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8DC" w:rsidRDefault="007033E7">
      <w:pPr>
        <w:jc w:val="center"/>
        <w:rPr>
          <w:rFonts w:eastAsia="Times New Roman" w:cs="Times New Roman"/>
          <w:sz w:val="28"/>
          <w:szCs w:val="28"/>
        </w:rPr>
      </w:pPr>
      <w:r>
        <w:rPr>
          <w:rFonts w:eastAsia="Times New Roman" w:cs="Times New Roman"/>
          <w:sz w:val="28"/>
          <w:szCs w:val="28"/>
        </w:rPr>
        <w:t>Федеральное государственное бюджетное образовательное учреждение высшего образования</w:t>
      </w:r>
    </w:p>
    <w:p w:rsidR="008808DC" w:rsidRDefault="007033E7">
      <w:pPr>
        <w:jc w:val="center"/>
        <w:rPr>
          <w:rFonts w:eastAsia="Times New Roman" w:cs="Times New Roman"/>
          <w:sz w:val="28"/>
          <w:szCs w:val="28"/>
        </w:rPr>
      </w:pPr>
      <w:r>
        <w:rPr>
          <w:rFonts w:eastAsia="Times New Roman" w:cs="Times New Roman"/>
          <w:sz w:val="28"/>
          <w:szCs w:val="28"/>
        </w:rPr>
        <w:t>Санкт-Петербургский государственный университет</w:t>
      </w:r>
    </w:p>
    <w:p w:rsidR="008808DC" w:rsidRDefault="007033E7">
      <w:pPr>
        <w:jc w:val="center"/>
        <w:rPr>
          <w:rFonts w:eastAsia="Times New Roman" w:cs="Times New Roman"/>
          <w:sz w:val="28"/>
          <w:szCs w:val="28"/>
        </w:rPr>
      </w:pPr>
      <w:r>
        <w:rPr>
          <w:rFonts w:eastAsia="Times New Roman" w:cs="Times New Roman"/>
          <w:sz w:val="28"/>
          <w:szCs w:val="28"/>
        </w:rPr>
        <w:t xml:space="preserve"> </w:t>
      </w:r>
    </w:p>
    <w:p w:rsidR="008808DC" w:rsidRDefault="008808DC">
      <w:pPr>
        <w:jc w:val="center"/>
        <w:rPr>
          <w:rFonts w:eastAsia="Times New Roman" w:cs="Times New Roman"/>
          <w:sz w:val="28"/>
          <w:szCs w:val="28"/>
        </w:rPr>
      </w:pPr>
    </w:p>
    <w:p w:rsidR="008808DC" w:rsidRDefault="008808DC">
      <w:pPr>
        <w:rPr>
          <w:rFonts w:eastAsia="Times New Roman" w:cs="Times New Roman"/>
          <w:sz w:val="28"/>
          <w:szCs w:val="28"/>
        </w:rPr>
      </w:pPr>
    </w:p>
    <w:p w:rsidR="008808DC" w:rsidRDefault="007033E7">
      <w:pPr>
        <w:jc w:val="center"/>
        <w:rPr>
          <w:rFonts w:eastAsia="Times New Roman" w:cs="Times New Roman"/>
          <w:b/>
          <w:i/>
          <w:sz w:val="28"/>
          <w:szCs w:val="28"/>
        </w:rPr>
      </w:pPr>
      <w:r>
        <w:rPr>
          <w:rFonts w:eastAsia="Times New Roman" w:cs="Times New Roman"/>
          <w:b/>
          <w:i/>
          <w:sz w:val="28"/>
          <w:szCs w:val="28"/>
        </w:rPr>
        <w:t>ШИЛОВ Лев Дмитриевич</w:t>
      </w:r>
    </w:p>
    <w:p w:rsidR="008808DC" w:rsidRDefault="008808DC">
      <w:pPr>
        <w:jc w:val="center"/>
        <w:rPr>
          <w:rFonts w:eastAsia="Times New Roman" w:cs="Times New Roman"/>
          <w:b/>
          <w:sz w:val="28"/>
          <w:szCs w:val="28"/>
        </w:rPr>
      </w:pPr>
    </w:p>
    <w:p w:rsidR="008808DC" w:rsidRDefault="007033E7">
      <w:pPr>
        <w:jc w:val="center"/>
        <w:rPr>
          <w:rFonts w:eastAsia="Times New Roman" w:cs="Times New Roman"/>
          <w:b/>
          <w:sz w:val="28"/>
          <w:szCs w:val="28"/>
        </w:rPr>
      </w:pPr>
      <w:r>
        <w:rPr>
          <w:rFonts w:eastAsia="Times New Roman" w:cs="Times New Roman"/>
          <w:b/>
          <w:sz w:val="28"/>
          <w:szCs w:val="28"/>
        </w:rPr>
        <w:t>Выпускная квалификационная работа</w:t>
      </w:r>
    </w:p>
    <w:p w:rsidR="008808DC" w:rsidRDefault="007033E7">
      <w:pPr>
        <w:jc w:val="center"/>
        <w:rPr>
          <w:rFonts w:eastAsia="Times New Roman" w:cs="Times New Roman"/>
          <w:b/>
          <w:i/>
          <w:sz w:val="28"/>
          <w:szCs w:val="28"/>
        </w:rPr>
      </w:pPr>
      <w:r>
        <w:rPr>
          <w:rFonts w:eastAsia="Times New Roman" w:cs="Times New Roman"/>
          <w:b/>
          <w:i/>
          <w:sz w:val="28"/>
          <w:szCs w:val="28"/>
        </w:rPr>
        <w:t>Социально-экономические аспекты трудоустройства</w:t>
      </w:r>
    </w:p>
    <w:p w:rsidR="008808DC" w:rsidRDefault="007033E7">
      <w:pPr>
        <w:jc w:val="center"/>
        <w:rPr>
          <w:rFonts w:eastAsia="Times New Roman" w:cs="Times New Roman"/>
          <w:b/>
          <w:i/>
          <w:sz w:val="28"/>
          <w:szCs w:val="28"/>
        </w:rPr>
      </w:pPr>
      <w:r>
        <w:rPr>
          <w:rFonts w:eastAsia="Times New Roman" w:cs="Times New Roman"/>
          <w:b/>
          <w:i/>
          <w:sz w:val="28"/>
          <w:szCs w:val="28"/>
        </w:rPr>
        <w:t xml:space="preserve"> людей предпенсионного возраста в РФ </w:t>
      </w:r>
    </w:p>
    <w:p w:rsidR="008808DC" w:rsidRDefault="007033E7">
      <w:pPr>
        <w:jc w:val="center"/>
        <w:rPr>
          <w:rFonts w:eastAsia="Times New Roman" w:cs="Times New Roman"/>
          <w:b/>
          <w:i/>
          <w:sz w:val="28"/>
          <w:szCs w:val="28"/>
        </w:rPr>
      </w:pPr>
      <w:r>
        <w:rPr>
          <w:rFonts w:eastAsia="Times New Roman" w:cs="Times New Roman"/>
          <w:b/>
          <w:i/>
          <w:sz w:val="28"/>
          <w:szCs w:val="28"/>
        </w:rPr>
        <w:t>(на примере Санкт-Петербурга)</w:t>
      </w:r>
    </w:p>
    <w:p w:rsidR="008808DC" w:rsidRDefault="007033E7">
      <w:pPr>
        <w:jc w:val="center"/>
        <w:rPr>
          <w:rFonts w:eastAsia="Times New Roman" w:cs="Times New Roman"/>
          <w:sz w:val="28"/>
          <w:szCs w:val="28"/>
        </w:rPr>
      </w:pPr>
      <w:r>
        <w:rPr>
          <w:rFonts w:eastAsia="Times New Roman" w:cs="Times New Roman"/>
          <w:sz w:val="28"/>
          <w:szCs w:val="28"/>
        </w:rPr>
        <w:t xml:space="preserve"> </w:t>
      </w:r>
    </w:p>
    <w:p w:rsidR="008808DC" w:rsidRDefault="007033E7">
      <w:pPr>
        <w:jc w:val="center"/>
        <w:rPr>
          <w:rFonts w:eastAsia="Times New Roman" w:cs="Times New Roman"/>
          <w:sz w:val="28"/>
          <w:szCs w:val="28"/>
        </w:rPr>
      </w:pPr>
      <w:r>
        <w:rPr>
          <w:rFonts w:eastAsia="Times New Roman" w:cs="Times New Roman"/>
          <w:sz w:val="28"/>
          <w:szCs w:val="28"/>
        </w:rPr>
        <w:t xml:space="preserve">Уровень образования: </w:t>
      </w:r>
      <w:proofErr w:type="spellStart"/>
      <w:r>
        <w:rPr>
          <w:rFonts w:eastAsia="Times New Roman" w:cs="Times New Roman"/>
          <w:sz w:val="28"/>
          <w:szCs w:val="28"/>
        </w:rPr>
        <w:t>бакалавриат</w:t>
      </w:r>
      <w:proofErr w:type="spellEnd"/>
    </w:p>
    <w:p w:rsidR="008808DC" w:rsidRDefault="007033E7">
      <w:pPr>
        <w:jc w:val="center"/>
      </w:pPr>
      <w:r>
        <w:rPr>
          <w:rFonts w:eastAsia="Times New Roman" w:cs="Times New Roman"/>
          <w:sz w:val="28"/>
          <w:szCs w:val="28"/>
        </w:rPr>
        <w:t xml:space="preserve">Направление: </w:t>
      </w:r>
      <w:r>
        <w:rPr>
          <w:rFonts w:eastAsia="Times New Roman" w:cs="Times New Roman"/>
          <w:b/>
          <w:sz w:val="28"/>
          <w:szCs w:val="28"/>
        </w:rPr>
        <w:t>39.03.01 «Социология»</w:t>
      </w:r>
    </w:p>
    <w:p w:rsidR="008808DC" w:rsidRDefault="007033E7">
      <w:pPr>
        <w:jc w:val="center"/>
      </w:pPr>
      <w:r>
        <w:rPr>
          <w:rFonts w:eastAsia="Times New Roman" w:cs="Times New Roman"/>
          <w:sz w:val="28"/>
          <w:szCs w:val="28"/>
        </w:rPr>
        <w:t xml:space="preserve">Основная образовательная программа </w:t>
      </w:r>
      <w:r>
        <w:rPr>
          <w:rFonts w:eastAsia="Times New Roman" w:cs="Times New Roman"/>
          <w:b/>
          <w:sz w:val="28"/>
          <w:szCs w:val="28"/>
        </w:rPr>
        <w:t>СВ.5056«Социология»</w:t>
      </w:r>
    </w:p>
    <w:p w:rsidR="008808DC" w:rsidRDefault="007033E7">
      <w:pPr>
        <w:rPr>
          <w:rFonts w:eastAsia="Times New Roman" w:cs="Times New Roman"/>
          <w:sz w:val="28"/>
          <w:szCs w:val="28"/>
        </w:rPr>
      </w:pPr>
      <w:r>
        <w:rPr>
          <w:rFonts w:eastAsia="Times New Roman" w:cs="Times New Roman"/>
          <w:sz w:val="28"/>
          <w:szCs w:val="28"/>
        </w:rPr>
        <w:t xml:space="preserve"> </w:t>
      </w:r>
    </w:p>
    <w:p w:rsidR="008808DC" w:rsidRDefault="008808DC">
      <w:pPr>
        <w:rPr>
          <w:rFonts w:eastAsia="Times New Roman" w:cs="Times New Roman"/>
          <w:sz w:val="28"/>
          <w:szCs w:val="28"/>
        </w:rPr>
      </w:pPr>
    </w:p>
    <w:p w:rsidR="008808DC" w:rsidRDefault="008808DC">
      <w:pPr>
        <w:rPr>
          <w:rFonts w:eastAsia="Times New Roman" w:cs="Times New Roman"/>
          <w:sz w:val="28"/>
          <w:szCs w:val="28"/>
        </w:rPr>
      </w:pPr>
    </w:p>
    <w:p w:rsidR="008808DC" w:rsidRDefault="008808DC">
      <w:pPr>
        <w:rPr>
          <w:rFonts w:eastAsia="Times New Roman" w:cs="Times New Roman"/>
          <w:sz w:val="28"/>
          <w:szCs w:val="28"/>
        </w:rPr>
      </w:pPr>
    </w:p>
    <w:p w:rsidR="008808DC" w:rsidRDefault="007033E7">
      <w:pPr>
        <w:jc w:val="right"/>
        <w:rPr>
          <w:rFonts w:eastAsia="Times New Roman" w:cs="Times New Roman"/>
          <w:sz w:val="28"/>
          <w:szCs w:val="28"/>
        </w:rPr>
      </w:pPr>
      <w:r>
        <w:rPr>
          <w:rFonts w:eastAsia="Times New Roman" w:cs="Times New Roman"/>
          <w:sz w:val="28"/>
          <w:szCs w:val="28"/>
        </w:rPr>
        <w:t>Научный руководитель:</w:t>
      </w:r>
    </w:p>
    <w:p w:rsidR="008808DC" w:rsidRDefault="007033E7">
      <w:pPr>
        <w:jc w:val="right"/>
        <w:rPr>
          <w:rFonts w:eastAsia="Times New Roman" w:cs="Times New Roman"/>
          <w:sz w:val="28"/>
          <w:szCs w:val="28"/>
        </w:rPr>
      </w:pPr>
      <w:r>
        <w:rPr>
          <w:rFonts w:eastAsia="Times New Roman" w:cs="Times New Roman"/>
          <w:sz w:val="28"/>
          <w:szCs w:val="28"/>
        </w:rPr>
        <w:t>Кандидат экономических наук</w:t>
      </w:r>
    </w:p>
    <w:p w:rsidR="008808DC" w:rsidRDefault="007033E7">
      <w:pPr>
        <w:jc w:val="right"/>
        <w:rPr>
          <w:rFonts w:eastAsia="Times New Roman" w:cs="Times New Roman"/>
          <w:sz w:val="28"/>
          <w:szCs w:val="28"/>
        </w:rPr>
      </w:pPr>
      <w:r>
        <w:rPr>
          <w:rFonts w:eastAsia="Times New Roman" w:cs="Times New Roman"/>
          <w:sz w:val="28"/>
          <w:szCs w:val="28"/>
        </w:rPr>
        <w:t>Доцент кафедры экономической социологии</w:t>
      </w:r>
    </w:p>
    <w:p w:rsidR="008808DC" w:rsidRDefault="007033E7">
      <w:pPr>
        <w:jc w:val="right"/>
        <w:rPr>
          <w:rFonts w:eastAsia="Times New Roman" w:cs="Times New Roman"/>
          <w:sz w:val="28"/>
          <w:szCs w:val="28"/>
        </w:rPr>
      </w:pPr>
      <w:r>
        <w:rPr>
          <w:rFonts w:eastAsia="Times New Roman" w:cs="Times New Roman"/>
          <w:sz w:val="28"/>
          <w:szCs w:val="28"/>
        </w:rPr>
        <w:t xml:space="preserve">Рубен </w:t>
      </w:r>
      <w:proofErr w:type="spellStart"/>
      <w:r>
        <w:rPr>
          <w:rFonts w:eastAsia="Times New Roman" w:cs="Times New Roman"/>
          <w:sz w:val="28"/>
          <w:szCs w:val="28"/>
        </w:rPr>
        <w:t>Вартанович</w:t>
      </w:r>
      <w:proofErr w:type="spellEnd"/>
      <w:r>
        <w:rPr>
          <w:rFonts w:eastAsia="Times New Roman" w:cs="Times New Roman"/>
          <w:sz w:val="28"/>
          <w:szCs w:val="28"/>
        </w:rPr>
        <w:t xml:space="preserve"> Карапетян </w:t>
      </w:r>
    </w:p>
    <w:p w:rsidR="008808DC" w:rsidRDefault="007033E7">
      <w:pPr>
        <w:jc w:val="right"/>
        <w:rPr>
          <w:rFonts w:eastAsia="Times New Roman" w:cs="Times New Roman"/>
          <w:sz w:val="28"/>
          <w:szCs w:val="28"/>
        </w:rPr>
      </w:pPr>
      <w:r>
        <w:rPr>
          <w:rFonts w:eastAsia="Times New Roman" w:cs="Times New Roman"/>
          <w:sz w:val="28"/>
          <w:szCs w:val="28"/>
        </w:rPr>
        <w:t xml:space="preserve"> </w:t>
      </w:r>
    </w:p>
    <w:p w:rsidR="008808DC" w:rsidRDefault="008808DC">
      <w:pPr>
        <w:jc w:val="right"/>
        <w:rPr>
          <w:rFonts w:eastAsia="Times New Roman" w:cs="Times New Roman"/>
          <w:sz w:val="28"/>
          <w:szCs w:val="28"/>
        </w:rPr>
      </w:pPr>
    </w:p>
    <w:p w:rsidR="008808DC" w:rsidRDefault="007033E7">
      <w:pPr>
        <w:jc w:val="right"/>
        <w:rPr>
          <w:rFonts w:eastAsia="Times New Roman" w:cs="Times New Roman"/>
          <w:sz w:val="28"/>
          <w:szCs w:val="28"/>
        </w:rPr>
      </w:pPr>
      <w:r>
        <w:rPr>
          <w:rFonts w:eastAsia="Times New Roman" w:cs="Times New Roman"/>
          <w:sz w:val="28"/>
          <w:szCs w:val="28"/>
        </w:rPr>
        <w:t>Рецензент:</w:t>
      </w:r>
    </w:p>
    <w:p w:rsidR="008808DC" w:rsidRDefault="007033E7">
      <w:pPr>
        <w:jc w:val="right"/>
        <w:rPr>
          <w:rFonts w:eastAsia="Times New Roman" w:cs="Times New Roman"/>
          <w:sz w:val="28"/>
          <w:szCs w:val="28"/>
        </w:rPr>
      </w:pPr>
      <w:proofErr w:type="spellStart"/>
      <w:r>
        <w:rPr>
          <w:rFonts w:eastAsia="Times New Roman" w:cs="Times New Roman"/>
          <w:sz w:val="28"/>
          <w:szCs w:val="28"/>
        </w:rPr>
        <w:t>к.ф</w:t>
      </w:r>
      <w:proofErr w:type="spellEnd"/>
      <w:r>
        <w:rPr>
          <w:rFonts w:eastAsia="Times New Roman" w:cs="Times New Roman"/>
          <w:sz w:val="28"/>
          <w:szCs w:val="28"/>
        </w:rPr>
        <w:t>. н. доцент</w:t>
      </w:r>
    </w:p>
    <w:p w:rsidR="008808DC" w:rsidRDefault="007033E7">
      <w:pPr>
        <w:jc w:val="right"/>
        <w:rPr>
          <w:rFonts w:eastAsia="Times New Roman" w:cs="Times New Roman"/>
          <w:sz w:val="28"/>
          <w:szCs w:val="28"/>
        </w:rPr>
      </w:pPr>
      <w:r>
        <w:rPr>
          <w:rFonts w:eastAsia="Times New Roman" w:cs="Times New Roman"/>
          <w:sz w:val="28"/>
          <w:szCs w:val="28"/>
        </w:rPr>
        <w:t>Ведущий научный сотрудник</w:t>
      </w:r>
    </w:p>
    <w:p w:rsidR="008808DC" w:rsidRDefault="007033E7">
      <w:pPr>
        <w:jc w:val="right"/>
      </w:pPr>
      <w:r>
        <w:rPr>
          <w:rFonts w:eastAsia="Times New Roman" w:cs="Times New Roman"/>
          <w:sz w:val="28"/>
          <w:szCs w:val="28"/>
        </w:rPr>
        <w:t xml:space="preserve">  </w:t>
      </w:r>
      <w:proofErr w:type="spellStart"/>
      <w:r>
        <w:rPr>
          <w:rFonts w:ascii="Times New Roman;serif" w:eastAsia="Times New Roman" w:hAnsi="Times New Roman;serif" w:cs="Times New Roman"/>
          <w:color w:val="222222"/>
          <w:sz w:val="28"/>
          <w:szCs w:val="28"/>
        </w:rPr>
        <w:t>Тукумцев</w:t>
      </w:r>
      <w:proofErr w:type="spellEnd"/>
      <w:r>
        <w:rPr>
          <w:rFonts w:ascii="Times New Roman;serif" w:eastAsia="Times New Roman" w:hAnsi="Times New Roman;serif" w:cs="Times New Roman"/>
          <w:color w:val="222222"/>
          <w:sz w:val="28"/>
          <w:szCs w:val="28"/>
        </w:rPr>
        <w:t xml:space="preserve"> </w:t>
      </w:r>
      <w:proofErr w:type="spellStart"/>
      <w:r>
        <w:rPr>
          <w:rFonts w:ascii="Times New Roman;serif" w:eastAsia="Times New Roman" w:hAnsi="Times New Roman;serif" w:cs="Times New Roman"/>
          <w:color w:val="222222"/>
          <w:sz w:val="28"/>
          <w:szCs w:val="28"/>
        </w:rPr>
        <w:t>Будимир</w:t>
      </w:r>
      <w:proofErr w:type="spellEnd"/>
      <w:r>
        <w:rPr>
          <w:rFonts w:ascii="Times New Roman;serif" w:eastAsia="Times New Roman" w:hAnsi="Times New Roman;serif" w:cs="Times New Roman"/>
          <w:color w:val="222222"/>
          <w:sz w:val="28"/>
          <w:szCs w:val="28"/>
        </w:rPr>
        <w:t xml:space="preserve"> </w:t>
      </w:r>
      <w:proofErr w:type="spellStart"/>
      <w:r>
        <w:rPr>
          <w:rFonts w:ascii="Times New Roman;serif" w:eastAsia="Times New Roman" w:hAnsi="Times New Roman;serif" w:cs="Times New Roman"/>
          <w:color w:val="222222"/>
          <w:sz w:val="28"/>
          <w:szCs w:val="28"/>
        </w:rPr>
        <w:t>Гвидонович</w:t>
      </w:r>
      <w:proofErr w:type="spellEnd"/>
      <w:r>
        <w:rPr>
          <w:rFonts w:eastAsia="Times New Roman" w:cs="Times New Roman"/>
          <w:sz w:val="28"/>
          <w:szCs w:val="28"/>
        </w:rPr>
        <w:t xml:space="preserve"> </w:t>
      </w:r>
    </w:p>
    <w:p w:rsidR="008808DC" w:rsidRDefault="008808DC">
      <w:pPr>
        <w:jc w:val="right"/>
        <w:rPr>
          <w:rFonts w:eastAsia="Times New Roman" w:cs="Times New Roman"/>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8808DC">
      <w:pPr>
        <w:rPr>
          <w:rFonts w:eastAsia="Times New Roman" w:cs="Times New Roman"/>
          <w:b/>
          <w:sz w:val="28"/>
          <w:szCs w:val="28"/>
        </w:rPr>
      </w:pPr>
    </w:p>
    <w:p w:rsidR="008808DC" w:rsidRDefault="007033E7">
      <w:pPr>
        <w:jc w:val="center"/>
        <w:rPr>
          <w:rFonts w:eastAsia="Times New Roman" w:cs="Times New Roman"/>
          <w:sz w:val="28"/>
          <w:szCs w:val="28"/>
        </w:rPr>
      </w:pPr>
      <w:r>
        <w:rPr>
          <w:rFonts w:eastAsia="Times New Roman" w:cs="Times New Roman"/>
          <w:sz w:val="28"/>
          <w:szCs w:val="28"/>
        </w:rPr>
        <w:t>Санкт-Петербург</w:t>
      </w:r>
    </w:p>
    <w:p w:rsidR="008808DC" w:rsidRDefault="007033E7">
      <w:pPr>
        <w:jc w:val="center"/>
        <w:rPr>
          <w:rFonts w:eastAsia="Times New Roman" w:cs="Times New Roman"/>
          <w:sz w:val="28"/>
          <w:szCs w:val="28"/>
        </w:rPr>
        <w:sectPr w:rsidR="008808DC">
          <w:pgSz w:w="11906" w:h="16838"/>
          <w:pgMar w:top="1134" w:right="567" w:bottom="1134" w:left="1418" w:header="0" w:footer="720" w:gutter="0"/>
          <w:cols w:space="720"/>
          <w:formProt w:val="0"/>
          <w:docGrid w:linePitch="100" w:charSpace="-28673"/>
        </w:sectPr>
      </w:pPr>
      <w:r>
        <w:rPr>
          <w:rFonts w:eastAsia="Times New Roman" w:cs="Times New Roman"/>
          <w:sz w:val="28"/>
          <w:szCs w:val="28"/>
        </w:rPr>
        <w:t>2020</w:t>
      </w:r>
    </w:p>
    <w:p w:rsidR="008808DC" w:rsidRDefault="007033E7">
      <w:pPr>
        <w:spacing w:line="360" w:lineRule="auto"/>
        <w:jc w:val="center"/>
        <w:rPr>
          <w:rFonts w:eastAsia="Times New Roman" w:cs="Times New Roman"/>
          <w:b/>
          <w:sz w:val="28"/>
          <w:szCs w:val="28"/>
        </w:rPr>
      </w:pPr>
      <w:r>
        <w:rPr>
          <w:rFonts w:eastAsia="Times New Roman" w:cs="Times New Roman"/>
          <w:b/>
          <w:sz w:val="28"/>
          <w:szCs w:val="28"/>
        </w:rPr>
        <w:lastRenderedPageBreak/>
        <w:t>Оглавление</w:t>
      </w:r>
    </w:p>
    <w:p w:rsidR="008808DC" w:rsidRDefault="007033E7">
      <w:pPr>
        <w:spacing w:line="360" w:lineRule="auto"/>
        <w:jc w:val="both"/>
      </w:pPr>
      <w:r>
        <w:rPr>
          <w:rFonts w:eastAsia="Times New Roman" w:cs="Times New Roman"/>
          <w:sz w:val="28"/>
          <w:szCs w:val="28"/>
        </w:rPr>
        <w:t>Введение……………………………………………………………….........</w:t>
      </w:r>
      <w:proofErr w:type="gramStart"/>
      <w:r>
        <w:rPr>
          <w:rFonts w:eastAsia="Times New Roman" w:cs="Times New Roman"/>
          <w:sz w:val="28"/>
          <w:szCs w:val="28"/>
        </w:rPr>
        <w:t>,,…</w:t>
      </w:r>
      <w:proofErr w:type="gramEnd"/>
      <w:r>
        <w:rPr>
          <w:rFonts w:eastAsia="Times New Roman" w:cs="Times New Roman"/>
          <w:sz w:val="28"/>
          <w:szCs w:val="28"/>
        </w:rPr>
        <w:t xml:space="preserve">............3 </w:t>
      </w:r>
    </w:p>
    <w:p w:rsidR="008808DC" w:rsidRDefault="007033E7">
      <w:pPr>
        <w:spacing w:line="360" w:lineRule="auto"/>
        <w:jc w:val="both"/>
      </w:pPr>
      <w:r>
        <w:rPr>
          <w:rFonts w:eastAsia="Times New Roman" w:cs="Times New Roman"/>
          <w:sz w:val="28"/>
          <w:szCs w:val="28"/>
        </w:rPr>
        <w:t>Глава 1 - Положение людей предпенсионного возраста на рынке труда в современной России, социолого-экономический анализ…………………</w:t>
      </w:r>
      <w:proofErr w:type="gramStart"/>
      <w:r>
        <w:rPr>
          <w:rFonts w:eastAsia="Times New Roman" w:cs="Times New Roman"/>
          <w:sz w:val="28"/>
          <w:szCs w:val="28"/>
        </w:rPr>
        <w:t>…….</w:t>
      </w:r>
      <w:proofErr w:type="gramEnd"/>
      <w:r>
        <w:rPr>
          <w:rFonts w:eastAsia="Times New Roman" w:cs="Times New Roman"/>
          <w:sz w:val="28"/>
          <w:szCs w:val="28"/>
        </w:rPr>
        <w:t>……9</w:t>
      </w:r>
    </w:p>
    <w:p w:rsidR="008808DC" w:rsidRDefault="007033E7">
      <w:pPr>
        <w:spacing w:line="360" w:lineRule="auto"/>
        <w:jc w:val="both"/>
      </w:pPr>
      <w:r>
        <w:rPr>
          <w:rFonts w:eastAsia="Times New Roman" w:cs="Times New Roman"/>
          <w:sz w:val="28"/>
          <w:szCs w:val="28"/>
        </w:rPr>
        <w:t>1.1 - Понятие “предпенсионный возраст” в контексте экономической социологии……………………………………………………</w:t>
      </w:r>
      <w:proofErr w:type="gramStart"/>
      <w:r>
        <w:rPr>
          <w:rFonts w:eastAsia="Times New Roman" w:cs="Times New Roman"/>
          <w:sz w:val="28"/>
          <w:szCs w:val="28"/>
        </w:rPr>
        <w:t>…….</w:t>
      </w:r>
      <w:proofErr w:type="gramEnd"/>
      <w:r>
        <w:rPr>
          <w:rFonts w:eastAsia="Times New Roman" w:cs="Times New Roman"/>
          <w:sz w:val="28"/>
          <w:szCs w:val="28"/>
        </w:rPr>
        <w:t>………,,,,………..9</w:t>
      </w:r>
    </w:p>
    <w:p w:rsidR="008808DC" w:rsidRDefault="007033E7">
      <w:pPr>
        <w:spacing w:line="360" w:lineRule="auto"/>
        <w:jc w:val="both"/>
      </w:pPr>
      <w:r>
        <w:rPr>
          <w:rFonts w:eastAsia="Times New Roman" w:cs="Times New Roman"/>
          <w:sz w:val="28"/>
          <w:szCs w:val="28"/>
        </w:rPr>
        <w:t>1.2 -  Социально-экономический анализ практик трудоустройства и их специфика у людей предпенсионного возраста в России…………………</w:t>
      </w:r>
      <w:proofErr w:type="gramStart"/>
      <w:r>
        <w:rPr>
          <w:rFonts w:eastAsia="Times New Roman" w:cs="Times New Roman"/>
          <w:sz w:val="28"/>
          <w:szCs w:val="28"/>
        </w:rPr>
        <w:t>…….</w:t>
      </w:r>
      <w:proofErr w:type="gramEnd"/>
      <w:r>
        <w:rPr>
          <w:rFonts w:eastAsia="Times New Roman" w:cs="Times New Roman"/>
          <w:sz w:val="28"/>
          <w:szCs w:val="28"/>
        </w:rPr>
        <w:t>.……</w:t>
      </w:r>
      <w:r w:rsidR="000D3E9A">
        <w:rPr>
          <w:rFonts w:eastAsia="Times New Roman" w:cs="Times New Roman"/>
          <w:sz w:val="28"/>
          <w:szCs w:val="28"/>
        </w:rPr>
        <w:t>…...</w:t>
      </w:r>
      <w:r>
        <w:rPr>
          <w:rFonts w:eastAsia="Times New Roman" w:cs="Times New Roman"/>
          <w:sz w:val="28"/>
          <w:szCs w:val="28"/>
        </w:rPr>
        <w:t>………23</w:t>
      </w:r>
    </w:p>
    <w:p w:rsidR="008808DC" w:rsidRDefault="008808DC">
      <w:pPr>
        <w:spacing w:line="360" w:lineRule="auto"/>
        <w:ind w:firstLine="720"/>
        <w:jc w:val="both"/>
        <w:rPr>
          <w:rFonts w:eastAsia="Times New Roman" w:cs="Times New Roman"/>
          <w:sz w:val="28"/>
          <w:szCs w:val="28"/>
        </w:rPr>
      </w:pPr>
    </w:p>
    <w:p w:rsidR="008808DC" w:rsidRDefault="007033E7">
      <w:pPr>
        <w:spacing w:line="360" w:lineRule="auto"/>
        <w:jc w:val="both"/>
      </w:pPr>
      <w:r>
        <w:rPr>
          <w:rFonts w:eastAsia="Times New Roman" w:cs="Times New Roman"/>
          <w:sz w:val="28"/>
          <w:szCs w:val="28"/>
        </w:rPr>
        <w:t>Глава 2 - Влияние практики трудоустройства на изменение представлений о современном рынке труда и проблемах поиска работы среди предпенсионеров……………………………………………………………</w:t>
      </w:r>
      <w:proofErr w:type="gramStart"/>
      <w:r>
        <w:rPr>
          <w:rFonts w:eastAsia="Times New Roman" w:cs="Times New Roman"/>
          <w:sz w:val="28"/>
          <w:szCs w:val="28"/>
        </w:rPr>
        <w:t>……</w:t>
      </w:r>
      <w:r w:rsidR="000D3E9A">
        <w:rPr>
          <w:rFonts w:eastAsia="Times New Roman" w:cs="Times New Roman"/>
          <w:sz w:val="28"/>
          <w:szCs w:val="28"/>
        </w:rPr>
        <w:t>.</w:t>
      </w:r>
      <w:proofErr w:type="gramEnd"/>
      <w:r>
        <w:rPr>
          <w:rFonts w:eastAsia="Times New Roman" w:cs="Times New Roman"/>
          <w:sz w:val="28"/>
          <w:szCs w:val="28"/>
        </w:rPr>
        <w:t>…...45</w:t>
      </w:r>
    </w:p>
    <w:p w:rsidR="008808DC" w:rsidRDefault="007033E7">
      <w:pPr>
        <w:spacing w:line="360" w:lineRule="auto"/>
        <w:jc w:val="both"/>
      </w:pPr>
      <w:r>
        <w:rPr>
          <w:rFonts w:eastAsia="Times New Roman" w:cs="Times New Roman"/>
          <w:sz w:val="28"/>
          <w:szCs w:val="28"/>
        </w:rPr>
        <w:t xml:space="preserve">2.1 — Методологическая база исследования особенностей трудоустройства предпенсионеров………………………………………………………………………45  </w:t>
      </w:r>
    </w:p>
    <w:p w:rsidR="008808DC" w:rsidRDefault="007033E7">
      <w:pPr>
        <w:spacing w:line="360" w:lineRule="auto"/>
        <w:jc w:val="both"/>
      </w:pPr>
      <w:r>
        <w:rPr>
          <w:rFonts w:eastAsia="Times New Roman" w:cs="Times New Roman"/>
          <w:sz w:val="28"/>
          <w:szCs w:val="28"/>
        </w:rPr>
        <w:t>2.2 - Анализ и интерпретация полученных данных………………………</w:t>
      </w:r>
      <w:proofErr w:type="gramStart"/>
      <w:r>
        <w:rPr>
          <w:rFonts w:eastAsia="Times New Roman" w:cs="Times New Roman"/>
          <w:sz w:val="28"/>
          <w:szCs w:val="28"/>
        </w:rPr>
        <w:t>……</w:t>
      </w:r>
      <w:r w:rsidR="000D3E9A">
        <w:rPr>
          <w:rFonts w:eastAsia="Times New Roman" w:cs="Times New Roman"/>
          <w:sz w:val="28"/>
          <w:szCs w:val="28"/>
        </w:rPr>
        <w:t>.</w:t>
      </w:r>
      <w:proofErr w:type="gramEnd"/>
      <w:r>
        <w:rPr>
          <w:rFonts w:eastAsia="Times New Roman" w:cs="Times New Roman"/>
          <w:sz w:val="28"/>
          <w:szCs w:val="28"/>
        </w:rPr>
        <w:t>…...50</w:t>
      </w:r>
    </w:p>
    <w:p w:rsidR="008808DC" w:rsidRDefault="007033E7">
      <w:pPr>
        <w:spacing w:line="360" w:lineRule="auto"/>
        <w:jc w:val="both"/>
      </w:pPr>
      <w:r>
        <w:rPr>
          <w:rFonts w:eastAsia="Times New Roman" w:cs="Times New Roman"/>
          <w:sz w:val="28"/>
          <w:szCs w:val="28"/>
        </w:rPr>
        <w:t>Заключение…………………………………………………………………………….63</w:t>
      </w:r>
    </w:p>
    <w:p w:rsidR="008808DC" w:rsidRDefault="007033E7">
      <w:pPr>
        <w:spacing w:line="360" w:lineRule="auto"/>
        <w:jc w:val="both"/>
        <w:rPr>
          <w:rFonts w:eastAsia="Times New Roman" w:cs="Times New Roman"/>
          <w:sz w:val="28"/>
          <w:szCs w:val="28"/>
        </w:rPr>
      </w:pPr>
      <w:r>
        <w:rPr>
          <w:rFonts w:eastAsia="Times New Roman" w:cs="Times New Roman"/>
          <w:sz w:val="28"/>
          <w:szCs w:val="28"/>
        </w:rPr>
        <w:t>Список литературы</w:t>
      </w:r>
      <w:r w:rsidR="000D3E9A">
        <w:rPr>
          <w:rFonts w:eastAsia="Times New Roman" w:cs="Times New Roman"/>
          <w:sz w:val="28"/>
          <w:szCs w:val="28"/>
        </w:rPr>
        <w:t>……………………………………………………………………66</w:t>
      </w:r>
    </w:p>
    <w:p w:rsidR="005D7737" w:rsidRDefault="005D7737">
      <w:pPr>
        <w:spacing w:line="360" w:lineRule="auto"/>
        <w:jc w:val="both"/>
        <w:rPr>
          <w:rFonts w:eastAsia="Times New Roman" w:cs="Times New Roman"/>
          <w:sz w:val="28"/>
          <w:szCs w:val="28"/>
        </w:rPr>
      </w:pPr>
      <w:r>
        <w:rPr>
          <w:rFonts w:eastAsia="Times New Roman" w:cs="Times New Roman"/>
          <w:sz w:val="28"/>
          <w:szCs w:val="28"/>
        </w:rPr>
        <w:t>Приложения…………………………………………………...…………………</w:t>
      </w:r>
      <w:proofErr w:type="gramStart"/>
      <w:r>
        <w:rPr>
          <w:rFonts w:eastAsia="Times New Roman" w:cs="Times New Roman"/>
          <w:sz w:val="28"/>
          <w:szCs w:val="28"/>
        </w:rPr>
        <w:t>…….</w:t>
      </w:r>
      <w:proofErr w:type="gramEnd"/>
      <w:r>
        <w:rPr>
          <w:rFonts w:eastAsia="Times New Roman" w:cs="Times New Roman"/>
          <w:sz w:val="28"/>
          <w:szCs w:val="28"/>
        </w:rPr>
        <w:t>69</w:t>
      </w:r>
    </w:p>
    <w:p w:rsidR="008808DC" w:rsidRDefault="008808DC">
      <w:pPr>
        <w:pStyle w:val="af5"/>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b/>
          <w:sz w:val="28"/>
          <w:szCs w:val="28"/>
        </w:rPr>
      </w:pPr>
    </w:p>
    <w:p w:rsidR="008808DC" w:rsidRDefault="008808DC">
      <w:pPr>
        <w:spacing w:line="360" w:lineRule="auto"/>
        <w:jc w:val="both"/>
        <w:rPr>
          <w:rFonts w:eastAsia="Times New Roman" w:cs="Times New Roman"/>
          <w:b/>
          <w:sz w:val="28"/>
          <w:szCs w:val="28"/>
        </w:rPr>
      </w:pPr>
    </w:p>
    <w:p w:rsidR="008808DC" w:rsidRDefault="008808DC">
      <w:pPr>
        <w:spacing w:line="360" w:lineRule="auto"/>
        <w:jc w:val="both"/>
        <w:rPr>
          <w:rFonts w:eastAsia="Times New Roman" w:cs="Times New Roman"/>
          <w:b/>
          <w:sz w:val="28"/>
          <w:szCs w:val="28"/>
        </w:rPr>
      </w:pPr>
    </w:p>
    <w:p w:rsidR="008808DC" w:rsidRDefault="008808DC">
      <w:pPr>
        <w:spacing w:line="360" w:lineRule="auto"/>
        <w:jc w:val="center"/>
        <w:rPr>
          <w:rFonts w:eastAsia="Times New Roman" w:cs="Times New Roman"/>
          <w:b/>
          <w:sz w:val="28"/>
          <w:szCs w:val="28"/>
        </w:rPr>
      </w:pPr>
    </w:p>
    <w:p w:rsidR="008808DC" w:rsidRDefault="008808DC">
      <w:pPr>
        <w:spacing w:line="360" w:lineRule="auto"/>
        <w:jc w:val="center"/>
        <w:rPr>
          <w:rFonts w:eastAsia="Times New Roman" w:cs="Times New Roman"/>
          <w:b/>
          <w:sz w:val="28"/>
          <w:szCs w:val="28"/>
        </w:rPr>
      </w:pPr>
    </w:p>
    <w:p w:rsidR="008808DC" w:rsidRDefault="007033E7">
      <w:pPr>
        <w:spacing w:line="360" w:lineRule="auto"/>
        <w:jc w:val="center"/>
        <w:rPr>
          <w:rFonts w:eastAsia="Times New Roman" w:cs="Times New Roman"/>
          <w:b/>
          <w:sz w:val="28"/>
          <w:szCs w:val="28"/>
        </w:rPr>
      </w:pPr>
      <w:r>
        <w:rPr>
          <w:rFonts w:eastAsia="Times New Roman" w:cs="Times New Roman"/>
          <w:b/>
          <w:sz w:val="28"/>
          <w:szCs w:val="28"/>
        </w:rPr>
        <w:lastRenderedPageBreak/>
        <w:t>Введение</w:t>
      </w:r>
    </w:p>
    <w:p w:rsidR="008808DC" w:rsidRDefault="007033E7">
      <w:pPr>
        <w:spacing w:line="360" w:lineRule="auto"/>
        <w:ind w:firstLine="720"/>
        <w:jc w:val="both"/>
        <w:rPr>
          <w:rFonts w:eastAsia="Times New Roman" w:cs="Times New Roman"/>
          <w:sz w:val="28"/>
          <w:szCs w:val="28"/>
        </w:rPr>
      </w:pPr>
      <w:r>
        <w:rPr>
          <w:rFonts w:eastAsia="Times New Roman" w:cs="Times New Roman"/>
          <w:sz w:val="28"/>
          <w:szCs w:val="28"/>
        </w:rPr>
        <w:t xml:space="preserve">Понятие предпенсионного возраста приобретает все большую актуальность в современном российском обществе. Сегодня на государственном уровне принимаются попытки с помощью внедрения нового и изменения старого законодательства изменить представления о данной социальной группе. </w:t>
      </w:r>
    </w:p>
    <w:p w:rsidR="008808DC" w:rsidRDefault="007033E7">
      <w:pPr>
        <w:spacing w:line="360" w:lineRule="auto"/>
        <w:ind w:firstLine="720"/>
        <w:jc w:val="both"/>
      </w:pPr>
      <w:r>
        <w:rPr>
          <w:rFonts w:eastAsia="Times New Roman" w:cs="Times New Roman"/>
          <w:sz w:val="28"/>
          <w:szCs w:val="28"/>
        </w:rPr>
        <w:t>16 июня 2018 года была принята пенсионная реформа</w:t>
      </w:r>
      <w:r>
        <w:rPr>
          <w:rStyle w:val="a6"/>
        </w:rPr>
        <w:footnoteReference w:id="1"/>
      </w:r>
      <w:r>
        <w:rPr>
          <w:rFonts w:eastAsia="Times New Roman" w:cs="Times New Roman"/>
          <w:sz w:val="28"/>
          <w:szCs w:val="28"/>
        </w:rPr>
        <w:t xml:space="preserve">, определяющая людей, которым оставалось пять и менее лет до выхода на пенсию, как предпенсионеров. Предусматривалось, что они получат определенные экономические льготы и преимущества, например, их нельзя уволить без существенной причины; предпенсионеры получат возможность пройти курсы по переобучению за счет государственного бюджета и т.п. Для людей в предпенсионном возрасте трудоустройство было проблемой и раньше, а в новых экономических условиях поиск работы становится еще более актуальным, так как материальную поддержку в виде пенсий этим людям придется ждать еще 5 лет и при этом предпенсионеры сегодня мало востребованы на российском рынке труда. Некоторые из принятых мер для социальной поддержки предпенсионеров, такие как уголовная ответственность для работодателей за увольнение человека в предпенсионном возрасте, могут оказать обратный эффект и усложнить трудоустройство людей такого возраста. Конкуренция с более молодыми и востребованными соискателями также будет вызовом для предпенсионеров. А актуальная для России проблема </w:t>
      </w:r>
      <w:proofErr w:type="spellStart"/>
      <w:r>
        <w:rPr>
          <w:rFonts w:eastAsia="Times New Roman" w:cs="Times New Roman"/>
          <w:sz w:val="28"/>
          <w:szCs w:val="28"/>
        </w:rPr>
        <w:t>эйджизма</w:t>
      </w:r>
      <w:proofErr w:type="spellEnd"/>
      <w:r>
        <w:rPr>
          <w:rFonts w:eastAsia="Times New Roman" w:cs="Times New Roman"/>
          <w:sz w:val="28"/>
          <w:szCs w:val="28"/>
        </w:rPr>
        <w:t xml:space="preserve"> станет еще одним препятствием для </w:t>
      </w:r>
      <w:r>
        <w:rPr>
          <w:rFonts w:eastAsia="Times New Roman" w:cs="Times New Roman"/>
          <w:sz w:val="28"/>
          <w:szCs w:val="28"/>
          <w:u w:val="wave"/>
        </w:rPr>
        <w:t>людей в этом возрасте</w:t>
      </w:r>
      <w:r>
        <w:rPr>
          <w:rFonts w:eastAsia="Times New Roman" w:cs="Times New Roman"/>
          <w:sz w:val="28"/>
          <w:szCs w:val="28"/>
        </w:rPr>
        <w:t xml:space="preserve">. В современной России людей, которые будут считаться </w:t>
      </w:r>
      <w:r>
        <w:rPr>
          <w:rFonts w:eastAsia="Times New Roman" w:cs="Times New Roman"/>
          <w:sz w:val="28"/>
          <w:szCs w:val="28"/>
          <w:u w:val="wave"/>
        </w:rPr>
        <w:t>предпенсионерами</w:t>
      </w:r>
      <w:r>
        <w:rPr>
          <w:rFonts w:eastAsia="Times New Roman" w:cs="Times New Roman"/>
          <w:sz w:val="28"/>
          <w:szCs w:val="28"/>
        </w:rPr>
        <w:t xml:space="preserve"> около 22 процентов среди всех работающих граждан</w:t>
      </w:r>
      <w:r>
        <w:rPr>
          <w:rStyle w:val="a6"/>
          <w:rFonts w:eastAsia="Times New Roman" w:cs="Times New Roman"/>
          <w:sz w:val="28"/>
          <w:szCs w:val="28"/>
        </w:rPr>
        <w:footnoteReference w:id="2"/>
      </w:r>
      <w:r>
        <w:rPr>
          <w:rFonts w:eastAsia="Times New Roman" w:cs="Times New Roman"/>
          <w:sz w:val="28"/>
          <w:szCs w:val="28"/>
        </w:rPr>
        <w:t xml:space="preserve"> и это довольно большой процент населения, а ситуация, которая может сложиться у работодателей для этой категории людей может быть весьма сложной, поэтому изучение предпенсионного возраста в контексте особенностей трудоустройства представляется особенно актуальным. К тому же малая изученность данной группы со стороны </w:t>
      </w:r>
      <w:r>
        <w:rPr>
          <w:rFonts w:eastAsia="Times New Roman" w:cs="Times New Roman"/>
          <w:sz w:val="28"/>
          <w:szCs w:val="28"/>
        </w:rPr>
        <w:lastRenderedPageBreak/>
        <w:t>экономической социологии особенно ввиду недавних преобразований создает научную актуальность данной темы, ведь теперь изменится структура российского рынка труда, уровень безработицы и занятости, уровень и качества жизни людей в данной группе, усилится конкуренция между разными возрастными группами. Эти изменения затрагивают смежные области социально-экономической жизни в России, которые лучше изучены экономической социологией, а в скором времени возможно придется пересмотреть имеющееся знания, беря во внимание влияние новых, малоизученных факторов, привнесенных реформой.</w:t>
      </w:r>
    </w:p>
    <w:p w:rsidR="008808DC" w:rsidRDefault="007033E7">
      <w:pPr>
        <w:spacing w:line="360" w:lineRule="auto"/>
        <w:ind w:firstLine="720"/>
        <w:jc w:val="both"/>
        <w:rPr>
          <w:rFonts w:eastAsia="Times New Roman" w:cs="Times New Roman"/>
          <w:sz w:val="28"/>
          <w:szCs w:val="28"/>
        </w:rPr>
      </w:pPr>
      <w:r>
        <w:rPr>
          <w:rFonts w:eastAsia="Times New Roman" w:cs="Times New Roman"/>
          <w:sz w:val="28"/>
          <w:szCs w:val="28"/>
        </w:rPr>
        <w:t xml:space="preserve">Только экономического подхода для исследования новой социальной группы недостаточно, потому что предпенсионеров может объединять не только схожее экономическое положение в обществе или тот факт, что сама основа выделения на государственном уровне таких людей в отдельную группу носила именно экономические предпосылки и определяла, что в таком возрасте люди все еще могут быть активными субъектами именно экономической деятельности. Сегодня можно наблюдать, как практически любое экономическое действие социально опосредовано, оно не может находиться вне социального контекста. Например, скорость, с которой находит человек работу во многом зависит от объема его социальных связей и их силы, на поиск может влиять отношение к данной социальной группе других групп, совокупность стереотипов или габитус самих членов группы, поэтому нет смысла изучать практики поиска работы, полагаясь на то, что это исключительно экономическая деятельность и определять предпенсионеров как исключительно экономическую группу. Таким образом, необходимо рассмотреть, как экономический, так и социальный аспекты трудоустройства, учитывая их обоюдную взаимосвязь и взаимозависимость. </w:t>
      </w:r>
    </w:p>
    <w:p w:rsidR="008808DC" w:rsidRDefault="007033E7">
      <w:pPr>
        <w:spacing w:line="360" w:lineRule="auto"/>
        <w:ind w:firstLine="720"/>
        <w:jc w:val="both"/>
      </w:pPr>
      <w:r>
        <w:rPr>
          <w:rFonts w:eastAsia="Times New Roman" w:cs="Times New Roman"/>
          <w:sz w:val="28"/>
          <w:szCs w:val="28"/>
        </w:rPr>
        <w:t xml:space="preserve">Существует множество социологических теорий, позволяющих описать и объяснить специфику таких экономических практик как трудоустройство в современном обществе, а также рассмотреть их социальную специфику у людей предпенсионного возраста. Это такие теории, как: “Концепция слабых связей” Марка </w:t>
      </w:r>
      <w:proofErr w:type="spellStart"/>
      <w:r>
        <w:rPr>
          <w:rFonts w:eastAsia="Times New Roman" w:cs="Times New Roman"/>
          <w:sz w:val="28"/>
          <w:szCs w:val="28"/>
        </w:rPr>
        <w:t>Грановеттера</w:t>
      </w:r>
      <w:proofErr w:type="spellEnd"/>
      <w:r>
        <w:rPr>
          <w:rFonts w:eastAsia="Times New Roman" w:cs="Times New Roman"/>
          <w:sz w:val="28"/>
          <w:szCs w:val="28"/>
        </w:rPr>
        <w:t xml:space="preserve">, теория “Нового капитализма” Люка </w:t>
      </w:r>
      <w:proofErr w:type="spellStart"/>
      <w:r>
        <w:rPr>
          <w:rFonts w:eastAsia="Times New Roman" w:cs="Times New Roman"/>
          <w:sz w:val="28"/>
          <w:szCs w:val="28"/>
        </w:rPr>
        <w:t>Болтански</w:t>
      </w:r>
      <w:proofErr w:type="spellEnd"/>
      <w:r>
        <w:rPr>
          <w:rFonts w:eastAsia="Times New Roman" w:cs="Times New Roman"/>
          <w:sz w:val="28"/>
          <w:szCs w:val="28"/>
        </w:rPr>
        <w:t xml:space="preserve">, теория </w:t>
      </w:r>
      <w:r>
        <w:rPr>
          <w:rFonts w:eastAsia="Times New Roman" w:cs="Times New Roman"/>
          <w:sz w:val="28"/>
          <w:szCs w:val="28"/>
        </w:rPr>
        <w:lastRenderedPageBreak/>
        <w:t xml:space="preserve">структуры и габитуса Пьера </w:t>
      </w:r>
      <w:proofErr w:type="spellStart"/>
      <w:r>
        <w:rPr>
          <w:rFonts w:eastAsia="Times New Roman" w:cs="Times New Roman"/>
          <w:sz w:val="28"/>
          <w:szCs w:val="28"/>
        </w:rPr>
        <w:t>Бурдье</w:t>
      </w:r>
      <w:proofErr w:type="spellEnd"/>
      <w:r>
        <w:rPr>
          <w:rFonts w:eastAsia="Times New Roman" w:cs="Times New Roman"/>
          <w:sz w:val="28"/>
          <w:szCs w:val="28"/>
        </w:rPr>
        <w:t xml:space="preserve">. Чтобы понять, возможно ли рассматривать предпенсионеров как социальную группу, нужно обратиться к </w:t>
      </w:r>
      <w:proofErr w:type="spellStart"/>
      <w:r>
        <w:rPr>
          <w:rFonts w:eastAsia="Times New Roman" w:cs="Times New Roman"/>
          <w:sz w:val="28"/>
          <w:szCs w:val="28"/>
        </w:rPr>
        <w:t>стратификационной</w:t>
      </w:r>
      <w:proofErr w:type="spellEnd"/>
      <w:r>
        <w:rPr>
          <w:rFonts w:eastAsia="Times New Roman" w:cs="Times New Roman"/>
          <w:sz w:val="28"/>
          <w:szCs w:val="28"/>
        </w:rPr>
        <w:t xml:space="preserve"> </w:t>
      </w:r>
      <w:proofErr w:type="spellStart"/>
      <w:r>
        <w:rPr>
          <w:rFonts w:eastAsia="Times New Roman" w:cs="Times New Roman"/>
          <w:sz w:val="28"/>
          <w:szCs w:val="28"/>
        </w:rPr>
        <w:t>теори</w:t>
      </w:r>
      <w:proofErr w:type="spellEnd"/>
      <w:r>
        <w:rPr>
          <w:rFonts w:eastAsia="Times New Roman" w:cs="Times New Roman"/>
          <w:sz w:val="28"/>
          <w:szCs w:val="28"/>
        </w:rPr>
        <w:t xml:space="preserve"> М. Вебера, а также к групповой теории Р. </w:t>
      </w:r>
      <w:proofErr w:type="spellStart"/>
      <w:r>
        <w:rPr>
          <w:rFonts w:eastAsia="Times New Roman" w:cs="Times New Roman"/>
          <w:sz w:val="28"/>
          <w:szCs w:val="28"/>
        </w:rPr>
        <w:t>Мертена</w:t>
      </w:r>
      <w:proofErr w:type="spellEnd"/>
      <w:r>
        <w:rPr>
          <w:rFonts w:eastAsia="Times New Roman" w:cs="Times New Roman"/>
          <w:sz w:val="28"/>
          <w:szCs w:val="28"/>
        </w:rPr>
        <w:t>.</w:t>
      </w:r>
    </w:p>
    <w:p w:rsidR="008808DC" w:rsidRDefault="007033E7">
      <w:pPr>
        <w:spacing w:line="360" w:lineRule="auto"/>
        <w:ind w:firstLine="720"/>
        <w:jc w:val="both"/>
        <w:rPr>
          <w:b/>
          <w:bCs/>
        </w:rPr>
      </w:pPr>
      <w:r>
        <w:rPr>
          <w:rFonts w:eastAsia="Times New Roman" w:cs="Times New Roman"/>
          <w:b/>
          <w:bCs/>
          <w:sz w:val="28"/>
          <w:szCs w:val="28"/>
        </w:rPr>
        <w:t>Гипотезы:</w:t>
      </w:r>
    </w:p>
    <w:p w:rsidR="008808DC" w:rsidRDefault="007033E7">
      <w:pPr>
        <w:numPr>
          <w:ilvl w:val="0"/>
          <w:numId w:val="10"/>
        </w:numPr>
        <w:spacing w:line="360" w:lineRule="auto"/>
        <w:jc w:val="both"/>
      </w:pPr>
      <w:r>
        <w:rPr>
          <w:rFonts w:eastAsia="Times New Roman" w:cs="Times New Roman"/>
          <w:sz w:val="28"/>
          <w:szCs w:val="28"/>
        </w:rPr>
        <w:t>Люди предпенсионного возраста являются социально-экономической группой, специфика которой заключается в особом отношении к рынку труда и места на нем.</w:t>
      </w:r>
    </w:p>
    <w:p w:rsidR="008808DC" w:rsidRDefault="007033E7">
      <w:pPr>
        <w:numPr>
          <w:ilvl w:val="0"/>
          <w:numId w:val="10"/>
        </w:numPr>
        <w:spacing w:line="360" w:lineRule="auto"/>
        <w:jc w:val="both"/>
      </w:pPr>
      <w:r>
        <w:rPr>
          <w:rFonts w:eastAsia="Times New Roman" w:cs="Times New Roman"/>
          <w:sz w:val="28"/>
          <w:szCs w:val="28"/>
        </w:rPr>
        <w:t xml:space="preserve">Искусственные возрастные рамки для предпенсионного возраста, установленные государством, не соответствуют или не в полной мере соответствуют актуальным представлениям о людях предпенсионного возраста со стороны работодателей.  </w:t>
      </w:r>
    </w:p>
    <w:p w:rsidR="008808DC" w:rsidRDefault="007033E7">
      <w:pPr>
        <w:numPr>
          <w:ilvl w:val="0"/>
          <w:numId w:val="10"/>
        </w:numPr>
        <w:spacing w:line="360" w:lineRule="auto"/>
        <w:jc w:val="both"/>
      </w:pPr>
      <w:r>
        <w:rPr>
          <w:rFonts w:eastAsia="Times New Roman" w:cs="Times New Roman"/>
          <w:sz w:val="28"/>
          <w:szCs w:val="28"/>
        </w:rPr>
        <w:t xml:space="preserve">Предпенсионеры, получившие опыт трудоустройства за последние два года, более негативно оценивают реформу и ее последствия. </w:t>
      </w:r>
    </w:p>
    <w:p w:rsidR="008808DC" w:rsidRDefault="007033E7">
      <w:pPr>
        <w:spacing w:line="360" w:lineRule="auto"/>
        <w:ind w:firstLine="709"/>
        <w:jc w:val="both"/>
      </w:pPr>
      <w:r>
        <w:rPr>
          <w:rFonts w:eastAsia="Times New Roman" w:cs="Times New Roman"/>
          <w:b/>
          <w:sz w:val="28"/>
          <w:szCs w:val="28"/>
        </w:rPr>
        <w:t>Объект исследования</w:t>
      </w:r>
      <w:r>
        <w:rPr>
          <w:rFonts w:eastAsia="Times New Roman" w:cs="Times New Roman"/>
          <w:sz w:val="28"/>
          <w:szCs w:val="28"/>
        </w:rPr>
        <w:t xml:space="preserve"> - группа людей предпенсионного возраста Российской Федерации в городе Санкт-Петербург.</w:t>
      </w:r>
    </w:p>
    <w:p w:rsidR="008808DC" w:rsidRDefault="007033E7">
      <w:pPr>
        <w:spacing w:line="360" w:lineRule="auto"/>
        <w:ind w:firstLine="709"/>
        <w:jc w:val="both"/>
      </w:pPr>
      <w:r>
        <w:rPr>
          <w:rFonts w:eastAsia="Times New Roman" w:cs="Times New Roman"/>
          <w:b/>
          <w:sz w:val="28"/>
          <w:szCs w:val="28"/>
        </w:rPr>
        <w:t>Предмет исследования</w:t>
      </w:r>
      <w:r>
        <w:rPr>
          <w:rFonts w:eastAsia="Times New Roman" w:cs="Times New Roman"/>
          <w:sz w:val="28"/>
          <w:szCs w:val="28"/>
        </w:rPr>
        <w:t xml:space="preserve"> - социально-экономические отношения, возникающие в процессе поиска работы между людьми предпенсионного возраста и работодателями.</w:t>
      </w:r>
    </w:p>
    <w:p w:rsidR="008808DC" w:rsidRDefault="007033E7">
      <w:pPr>
        <w:spacing w:line="360" w:lineRule="auto"/>
        <w:ind w:firstLine="709"/>
        <w:jc w:val="both"/>
      </w:pPr>
      <w:r>
        <w:rPr>
          <w:rFonts w:eastAsia="Times New Roman" w:cs="Times New Roman"/>
          <w:b/>
          <w:sz w:val="28"/>
          <w:szCs w:val="28"/>
        </w:rPr>
        <w:t>Цель исследования</w:t>
      </w:r>
      <w:r>
        <w:rPr>
          <w:rFonts w:eastAsia="Times New Roman" w:cs="Times New Roman"/>
          <w:sz w:val="28"/>
          <w:szCs w:val="28"/>
        </w:rPr>
        <w:t xml:space="preserve"> – выявить особенности трудоустройства предпенсионеров в настоящий момент и факторы, влияющие на успешность нахождения работы предпенсионером.</w:t>
      </w:r>
    </w:p>
    <w:p w:rsidR="008808DC" w:rsidRDefault="007033E7">
      <w:pPr>
        <w:spacing w:line="360" w:lineRule="auto"/>
        <w:ind w:firstLine="709"/>
        <w:jc w:val="both"/>
        <w:rPr>
          <w:rFonts w:eastAsia="Times New Roman" w:cs="Times New Roman"/>
          <w:b/>
          <w:sz w:val="28"/>
          <w:szCs w:val="28"/>
        </w:rPr>
      </w:pPr>
      <w:r>
        <w:rPr>
          <w:rFonts w:eastAsia="Times New Roman" w:cs="Times New Roman"/>
          <w:b/>
          <w:sz w:val="28"/>
          <w:szCs w:val="28"/>
        </w:rPr>
        <w:t>Задачи исследования:</w:t>
      </w:r>
    </w:p>
    <w:p w:rsidR="008808DC" w:rsidRDefault="007033E7">
      <w:pPr>
        <w:pStyle w:val="af5"/>
        <w:numPr>
          <w:ilvl w:val="0"/>
          <w:numId w:val="5"/>
        </w:numPr>
        <w:spacing w:line="360" w:lineRule="auto"/>
        <w:ind w:left="993" w:hanging="426"/>
        <w:jc w:val="both"/>
        <w:rPr>
          <w:rFonts w:eastAsia="Times New Roman" w:cs="Times New Roman"/>
          <w:sz w:val="28"/>
          <w:szCs w:val="28"/>
        </w:rPr>
      </w:pPr>
      <w:r>
        <w:rPr>
          <w:rFonts w:eastAsia="Times New Roman" w:cs="Times New Roman"/>
          <w:sz w:val="28"/>
          <w:szCs w:val="28"/>
        </w:rPr>
        <w:t xml:space="preserve">Раскрыть понятие "предпенсионный возраст". </w:t>
      </w:r>
    </w:p>
    <w:p w:rsidR="008808DC" w:rsidRDefault="007033E7">
      <w:pPr>
        <w:pStyle w:val="af5"/>
        <w:numPr>
          <w:ilvl w:val="0"/>
          <w:numId w:val="5"/>
        </w:numPr>
        <w:spacing w:line="360" w:lineRule="auto"/>
        <w:ind w:left="993" w:hanging="426"/>
        <w:jc w:val="both"/>
        <w:rPr>
          <w:rFonts w:eastAsia="Times New Roman" w:cs="Times New Roman"/>
          <w:sz w:val="28"/>
          <w:szCs w:val="28"/>
        </w:rPr>
      </w:pPr>
      <w:r>
        <w:rPr>
          <w:rFonts w:eastAsia="Times New Roman" w:cs="Times New Roman"/>
          <w:sz w:val="28"/>
          <w:szCs w:val="28"/>
        </w:rPr>
        <w:t>Рассмотреть закон пенсионной реформы для понимания демаркации группы предпенсионеров от других социально-экономических групп.</w:t>
      </w:r>
    </w:p>
    <w:p w:rsidR="008808DC" w:rsidRDefault="007033E7">
      <w:pPr>
        <w:pStyle w:val="af5"/>
        <w:numPr>
          <w:ilvl w:val="0"/>
          <w:numId w:val="5"/>
        </w:numPr>
        <w:spacing w:line="360" w:lineRule="auto"/>
        <w:ind w:left="993" w:hanging="426"/>
        <w:jc w:val="both"/>
        <w:rPr>
          <w:rFonts w:eastAsia="Times New Roman" w:cs="Times New Roman"/>
          <w:sz w:val="28"/>
          <w:szCs w:val="28"/>
        </w:rPr>
      </w:pPr>
      <w:r>
        <w:rPr>
          <w:rFonts w:eastAsia="Times New Roman" w:cs="Times New Roman"/>
          <w:sz w:val="28"/>
          <w:szCs w:val="28"/>
        </w:rPr>
        <w:t>Описать с помощью теоретических концепций практики трудоустройства с учетом специфики социального контекста России.</w:t>
      </w:r>
    </w:p>
    <w:p w:rsidR="008808DC" w:rsidRDefault="007033E7">
      <w:pPr>
        <w:pStyle w:val="af5"/>
        <w:numPr>
          <w:ilvl w:val="0"/>
          <w:numId w:val="5"/>
        </w:numPr>
        <w:spacing w:line="360" w:lineRule="auto"/>
        <w:ind w:left="993" w:hanging="426"/>
        <w:jc w:val="both"/>
        <w:rPr>
          <w:rFonts w:eastAsia="Times New Roman" w:cs="Times New Roman"/>
          <w:sz w:val="28"/>
          <w:szCs w:val="28"/>
        </w:rPr>
      </w:pPr>
      <w:r>
        <w:rPr>
          <w:rFonts w:eastAsia="Times New Roman" w:cs="Times New Roman"/>
          <w:sz w:val="28"/>
          <w:szCs w:val="28"/>
        </w:rPr>
        <w:t xml:space="preserve">Определить возможные трудности, с которыми могут сталкиваться люди </w:t>
      </w:r>
      <w:r>
        <w:rPr>
          <w:rFonts w:eastAsia="Times New Roman" w:cs="Times New Roman"/>
          <w:sz w:val="28"/>
          <w:szCs w:val="28"/>
        </w:rPr>
        <w:lastRenderedPageBreak/>
        <w:t>предпенсионного возраста при поиске работы.</w:t>
      </w:r>
    </w:p>
    <w:p w:rsidR="008808DC" w:rsidRDefault="007033E7">
      <w:pPr>
        <w:pStyle w:val="af5"/>
        <w:numPr>
          <w:ilvl w:val="0"/>
          <w:numId w:val="5"/>
        </w:numPr>
        <w:spacing w:line="360" w:lineRule="auto"/>
        <w:ind w:left="993" w:hanging="426"/>
        <w:jc w:val="both"/>
        <w:rPr>
          <w:rFonts w:eastAsia="Times New Roman" w:cs="Times New Roman"/>
          <w:sz w:val="28"/>
          <w:szCs w:val="28"/>
        </w:rPr>
      </w:pPr>
      <w:r>
        <w:rPr>
          <w:rFonts w:eastAsia="Times New Roman" w:cs="Times New Roman"/>
          <w:sz w:val="28"/>
          <w:szCs w:val="28"/>
        </w:rPr>
        <w:t>Провести эмпирическое исследование, чтобы выявить специфику трудоустройства предпенсионеров.</w:t>
      </w:r>
    </w:p>
    <w:p w:rsidR="008808DC" w:rsidRDefault="007033E7">
      <w:pPr>
        <w:pStyle w:val="af5"/>
        <w:numPr>
          <w:ilvl w:val="0"/>
          <w:numId w:val="5"/>
        </w:numPr>
        <w:spacing w:line="360" w:lineRule="auto"/>
        <w:ind w:left="993" w:hanging="426"/>
        <w:jc w:val="both"/>
        <w:rPr>
          <w:rFonts w:eastAsia="Times New Roman" w:cs="Times New Roman"/>
          <w:sz w:val="28"/>
          <w:szCs w:val="28"/>
        </w:rPr>
      </w:pPr>
      <w:r>
        <w:rPr>
          <w:rFonts w:eastAsia="Times New Roman" w:cs="Times New Roman"/>
          <w:sz w:val="28"/>
          <w:szCs w:val="28"/>
        </w:rPr>
        <w:t>Сделать выводы о положении предпенсионеров на рынке труда и о том, какие социальные и экономические феномены влияют на поиск работы.</w:t>
      </w:r>
    </w:p>
    <w:p w:rsidR="008808DC" w:rsidRDefault="007033E7">
      <w:pPr>
        <w:spacing w:line="360" w:lineRule="auto"/>
        <w:ind w:firstLine="567"/>
        <w:jc w:val="both"/>
        <w:rPr>
          <w:rFonts w:eastAsia="Times New Roman" w:cs="Times New Roman"/>
          <w:b/>
          <w:sz w:val="28"/>
          <w:szCs w:val="28"/>
        </w:rPr>
      </w:pPr>
      <w:r>
        <w:rPr>
          <w:rFonts w:eastAsia="Times New Roman" w:cs="Times New Roman"/>
          <w:b/>
          <w:sz w:val="28"/>
          <w:szCs w:val="28"/>
        </w:rPr>
        <w:t xml:space="preserve">Методологическая база работы: </w:t>
      </w:r>
    </w:p>
    <w:p w:rsidR="008808DC" w:rsidRDefault="007033E7">
      <w:pPr>
        <w:spacing w:line="360" w:lineRule="auto"/>
        <w:ind w:firstLine="567"/>
        <w:jc w:val="both"/>
      </w:pPr>
      <w:r>
        <w:rPr>
          <w:rFonts w:eastAsia="Times New Roman" w:cs="Times New Roman"/>
          <w:b/>
          <w:sz w:val="28"/>
          <w:szCs w:val="28"/>
        </w:rPr>
        <w:t xml:space="preserve">Онтологические представления об объекте исследования. </w:t>
      </w:r>
      <w:r>
        <w:rPr>
          <w:rFonts w:eastAsia="Times New Roman" w:cs="Times New Roman"/>
          <w:sz w:val="28"/>
          <w:szCs w:val="28"/>
        </w:rPr>
        <w:t>Наиболее адекватным подходом является социальный реализм, так как предпенсионный возраст нужно рассматривать как социальный факт, который не зависит от интенций индивида. Для данного теоретического исследования нет задачи рассматривать смысл социального действия акторов, главная задача - это концептуально описать группу в связи с социально-экономической структурой современного российского общества, а также проследить связь между различными явлениями и возможностями трудоустройства российских предпенсионеров.</w:t>
      </w:r>
    </w:p>
    <w:p w:rsidR="008808DC" w:rsidRDefault="007033E7">
      <w:pPr>
        <w:spacing w:line="360" w:lineRule="auto"/>
        <w:ind w:firstLine="567"/>
        <w:jc w:val="both"/>
        <w:rPr>
          <w:rFonts w:eastAsia="Times New Roman" w:cs="Times New Roman"/>
          <w:b/>
          <w:sz w:val="28"/>
          <w:szCs w:val="28"/>
        </w:rPr>
      </w:pPr>
      <w:r>
        <w:rPr>
          <w:rFonts w:eastAsia="Times New Roman" w:cs="Times New Roman"/>
          <w:b/>
          <w:sz w:val="28"/>
          <w:szCs w:val="28"/>
        </w:rPr>
        <w:t>Основные научные принципы исследования:</w:t>
      </w:r>
    </w:p>
    <w:p w:rsidR="008808DC" w:rsidRDefault="007033E7">
      <w:pPr>
        <w:pStyle w:val="af5"/>
        <w:numPr>
          <w:ilvl w:val="0"/>
          <w:numId w:val="6"/>
        </w:numPr>
        <w:spacing w:line="360" w:lineRule="auto"/>
        <w:jc w:val="both"/>
        <w:rPr>
          <w:rFonts w:eastAsia="Times New Roman" w:cs="Times New Roman"/>
          <w:sz w:val="28"/>
          <w:szCs w:val="28"/>
        </w:rPr>
      </w:pPr>
      <w:r>
        <w:rPr>
          <w:rFonts w:eastAsia="Times New Roman" w:cs="Times New Roman"/>
          <w:sz w:val="28"/>
          <w:szCs w:val="28"/>
        </w:rPr>
        <w:t>Принцип объективности - необходимо рассматривать объект, учитывая все факторы для его характеристики. Так как предпенсионный возраст - это комплексное и сложное явление, то нужно изучать его безотносительно субъективной информации о состоянии российского общества, а также рассматривать его в экономическом, социальном, историческом и культурном контексте, чтобы сделать описание наиболее полным.</w:t>
      </w:r>
    </w:p>
    <w:p w:rsidR="008808DC" w:rsidRDefault="007033E7">
      <w:pPr>
        <w:pStyle w:val="af5"/>
        <w:numPr>
          <w:ilvl w:val="0"/>
          <w:numId w:val="6"/>
        </w:numPr>
        <w:spacing w:line="360" w:lineRule="auto"/>
        <w:jc w:val="both"/>
        <w:rPr>
          <w:rFonts w:eastAsia="Times New Roman" w:cs="Times New Roman"/>
          <w:sz w:val="28"/>
          <w:szCs w:val="28"/>
        </w:rPr>
      </w:pPr>
      <w:r>
        <w:rPr>
          <w:rFonts w:eastAsia="Times New Roman" w:cs="Times New Roman"/>
          <w:sz w:val="28"/>
          <w:szCs w:val="28"/>
        </w:rPr>
        <w:t>Принцип закономерности -  обусловленность явлений с учетом отношений и связей между ними. К появлению такого феномена, как предпенсионный возраст и становлению новой социальной группы, привели экономические и социальные предпосылки, которые созрели в российском обществе. Поэтому нужно рассматривать это явление как следствие социально-экономических преобразований и эволюции российского общества.</w:t>
      </w:r>
    </w:p>
    <w:p w:rsidR="008808DC" w:rsidRDefault="007033E7">
      <w:pPr>
        <w:pStyle w:val="af5"/>
        <w:numPr>
          <w:ilvl w:val="0"/>
          <w:numId w:val="6"/>
        </w:numPr>
        <w:spacing w:line="360" w:lineRule="auto"/>
        <w:jc w:val="both"/>
      </w:pPr>
      <w:r>
        <w:rPr>
          <w:rFonts w:eastAsia="Times New Roman" w:cs="Times New Roman"/>
          <w:sz w:val="28"/>
          <w:szCs w:val="28"/>
        </w:rPr>
        <w:t xml:space="preserve">Принцип многосторонности – одновременное изучение нескольких свойств, присущих объекту. Так как предпенсионный возраст - это сложный феномен, </w:t>
      </w:r>
      <w:r>
        <w:rPr>
          <w:rFonts w:eastAsia="Times New Roman" w:cs="Times New Roman"/>
          <w:sz w:val="28"/>
          <w:szCs w:val="28"/>
        </w:rPr>
        <w:lastRenderedPageBreak/>
        <w:t>то будет методологически неверным рассматривать его исключительно, как экономическое или социальное явление, а также необходимо рассматривать практики трудоустройства предпенсионеров не только как практики конкретных социальных акторов, но как способы трудоустройства, присущие социальной группе в контексте всего общества, зависящих от множества факторов, действующих в обществе.</w:t>
      </w:r>
    </w:p>
    <w:p w:rsidR="008808DC" w:rsidRDefault="007033E7">
      <w:pPr>
        <w:spacing w:line="360" w:lineRule="auto"/>
        <w:ind w:firstLine="360"/>
        <w:jc w:val="both"/>
        <w:rPr>
          <w:rFonts w:eastAsia="Times New Roman" w:cs="Times New Roman"/>
          <w:b/>
          <w:sz w:val="28"/>
          <w:szCs w:val="28"/>
        </w:rPr>
      </w:pPr>
      <w:r>
        <w:rPr>
          <w:rFonts w:eastAsia="Times New Roman" w:cs="Times New Roman"/>
          <w:b/>
          <w:sz w:val="28"/>
          <w:szCs w:val="28"/>
        </w:rPr>
        <w:t>Научный подход</w:t>
      </w:r>
    </w:p>
    <w:p w:rsidR="008808DC" w:rsidRDefault="007033E7">
      <w:pPr>
        <w:spacing w:line="360" w:lineRule="auto"/>
        <w:ind w:firstLine="360"/>
        <w:jc w:val="both"/>
        <w:rPr>
          <w:rFonts w:eastAsia="Times New Roman" w:cs="Times New Roman"/>
          <w:sz w:val="28"/>
          <w:szCs w:val="28"/>
        </w:rPr>
      </w:pPr>
      <w:r>
        <w:rPr>
          <w:rFonts w:eastAsia="Times New Roman" w:cs="Times New Roman"/>
          <w:sz w:val="28"/>
          <w:szCs w:val="28"/>
        </w:rPr>
        <w:t>Комплексный подход: на основании данного подхода представляется возможным рассмотрение понятия «предпенсионный возраст» посредством объединения дисциплинарных знаний, заимствованных из социологии и экономики. Многие из теорий, которые используются в теоретической части исследования являются социально-экономическими, именно они позволяют рассмотреть такой феномен как предпенсионный возраст со всех сторон, выявить отличия предпенсионеров от других социальных групп и рассмотреть трудоустройство именно людей в предпенсионном возрасте.</w:t>
      </w:r>
    </w:p>
    <w:p w:rsidR="008808DC" w:rsidRDefault="008808DC">
      <w:pPr>
        <w:spacing w:line="360" w:lineRule="auto"/>
        <w:ind w:firstLine="360"/>
        <w:jc w:val="both"/>
        <w:rPr>
          <w:rFonts w:eastAsia="Times New Roman" w:cs="Times New Roman"/>
          <w:sz w:val="28"/>
          <w:szCs w:val="28"/>
        </w:rPr>
      </w:pPr>
    </w:p>
    <w:p w:rsidR="008808DC" w:rsidRDefault="007033E7">
      <w:pPr>
        <w:spacing w:line="360" w:lineRule="auto"/>
        <w:ind w:firstLine="709"/>
        <w:jc w:val="both"/>
        <w:rPr>
          <w:rFonts w:eastAsia="Times New Roman" w:cs="Times New Roman"/>
          <w:b/>
          <w:sz w:val="28"/>
          <w:szCs w:val="28"/>
        </w:rPr>
      </w:pPr>
      <w:r>
        <w:rPr>
          <w:rFonts w:eastAsia="Times New Roman" w:cs="Times New Roman"/>
          <w:b/>
          <w:sz w:val="28"/>
          <w:szCs w:val="28"/>
        </w:rPr>
        <w:t>Определение методов исследования:</w:t>
      </w:r>
    </w:p>
    <w:p w:rsidR="008808DC" w:rsidRDefault="007033E7">
      <w:pPr>
        <w:pStyle w:val="af5"/>
        <w:numPr>
          <w:ilvl w:val="0"/>
          <w:numId w:val="7"/>
        </w:numPr>
        <w:spacing w:line="360" w:lineRule="auto"/>
        <w:jc w:val="both"/>
        <w:rPr>
          <w:rFonts w:eastAsia="Times New Roman" w:cs="Times New Roman"/>
          <w:sz w:val="28"/>
          <w:szCs w:val="28"/>
        </w:rPr>
      </w:pPr>
      <w:r>
        <w:rPr>
          <w:rFonts w:eastAsia="Times New Roman" w:cs="Times New Roman"/>
          <w:sz w:val="28"/>
          <w:szCs w:val="28"/>
        </w:rPr>
        <w:t>Обзор и анализ литературы, которая поможет описать объект исследования с различных сторон, раскрыть основные понятия, выбрать гипотезы, а также поможет объяснить взаимосвязь изучаемого явления с другими явлениями.</w:t>
      </w:r>
    </w:p>
    <w:p w:rsidR="008808DC" w:rsidRDefault="007033E7">
      <w:pPr>
        <w:pStyle w:val="af5"/>
        <w:numPr>
          <w:ilvl w:val="0"/>
          <w:numId w:val="7"/>
        </w:numPr>
        <w:spacing w:line="360" w:lineRule="auto"/>
        <w:jc w:val="both"/>
        <w:rPr>
          <w:rFonts w:eastAsia="Times New Roman" w:cs="Times New Roman"/>
          <w:sz w:val="28"/>
          <w:szCs w:val="28"/>
        </w:rPr>
      </w:pPr>
      <w:r>
        <w:rPr>
          <w:rFonts w:eastAsia="Times New Roman" w:cs="Times New Roman"/>
          <w:sz w:val="28"/>
          <w:szCs w:val="28"/>
        </w:rPr>
        <w:t>Синтез эмпирических знаний. Эмпирических исследований на такую же тему пока довольно мало из-за новизны данной проблемы в российском обществе, а полноценных теоретических исследований предпенсионного возраста в экономической социологии еще меньше, однако уже сейчас есть статистический материал, ссылаясь на который можно глубже раскрыть объект исследования.</w:t>
      </w:r>
    </w:p>
    <w:p w:rsidR="008808DC" w:rsidRDefault="007033E7">
      <w:pPr>
        <w:pStyle w:val="af5"/>
        <w:numPr>
          <w:ilvl w:val="0"/>
          <w:numId w:val="7"/>
        </w:numPr>
        <w:spacing w:line="360" w:lineRule="auto"/>
        <w:jc w:val="both"/>
      </w:pPr>
      <w:r>
        <w:rPr>
          <w:rFonts w:eastAsia="Times New Roman" w:cs="Times New Roman"/>
          <w:sz w:val="28"/>
          <w:szCs w:val="28"/>
        </w:rPr>
        <w:t xml:space="preserve">Анкетирование. Данный метод позволит собрать достаточный массив данных для анализа. При этом данный метод позволит создать подвыборки респондентов для проверки некоторых гипотез этого исследования. </w:t>
      </w:r>
    </w:p>
    <w:p w:rsidR="008808DC" w:rsidRDefault="007033E7">
      <w:pPr>
        <w:spacing w:line="360" w:lineRule="auto"/>
        <w:ind w:firstLine="360"/>
        <w:jc w:val="both"/>
        <w:rPr>
          <w:rFonts w:eastAsia="Times New Roman" w:cs="Times New Roman"/>
          <w:b/>
          <w:sz w:val="28"/>
          <w:szCs w:val="28"/>
        </w:rPr>
      </w:pPr>
      <w:r>
        <w:rPr>
          <w:rFonts w:eastAsia="Times New Roman" w:cs="Times New Roman"/>
          <w:b/>
          <w:sz w:val="28"/>
          <w:szCs w:val="28"/>
        </w:rPr>
        <w:lastRenderedPageBreak/>
        <w:t>Структура работы</w:t>
      </w:r>
    </w:p>
    <w:p w:rsidR="008808DC" w:rsidRDefault="007033E7">
      <w:pPr>
        <w:spacing w:line="360" w:lineRule="auto"/>
        <w:ind w:firstLine="360"/>
        <w:jc w:val="both"/>
      </w:pPr>
      <w:r>
        <w:rPr>
          <w:rFonts w:eastAsia="Times New Roman" w:cs="Times New Roman"/>
          <w:sz w:val="28"/>
          <w:szCs w:val="28"/>
        </w:rPr>
        <w:t>Данная работа состоит из введения, двух глав, двух абзацев в каждой главе, списка литературы, дополнительных материалов (в Приложении к исследо</w:t>
      </w:r>
      <w:r w:rsidR="008E0974">
        <w:rPr>
          <w:rFonts w:eastAsia="Times New Roman" w:cs="Times New Roman"/>
          <w:sz w:val="28"/>
          <w:szCs w:val="28"/>
        </w:rPr>
        <w:t>ванию); статистика: страниц — 81, слов — 17392</w:t>
      </w:r>
      <w:r>
        <w:rPr>
          <w:rFonts w:eastAsia="Times New Roman" w:cs="Times New Roman"/>
          <w:sz w:val="28"/>
          <w:szCs w:val="28"/>
        </w:rPr>
        <w:t xml:space="preserve">, символов </w:t>
      </w:r>
      <w:r w:rsidR="008E0974">
        <w:rPr>
          <w:rFonts w:eastAsia="Times New Roman" w:cs="Times New Roman"/>
          <w:sz w:val="28"/>
          <w:szCs w:val="28"/>
        </w:rPr>
        <w:t>(без пробелов) — 116538</w:t>
      </w:r>
      <w:r>
        <w:rPr>
          <w:rFonts w:eastAsia="Times New Roman" w:cs="Times New Roman"/>
          <w:sz w:val="28"/>
          <w:szCs w:val="28"/>
        </w:rPr>
        <w:t>,</w:t>
      </w:r>
      <w:r w:rsidR="008E0974">
        <w:rPr>
          <w:rFonts w:eastAsia="Times New Roman" w:cs="Times New Roman"/>
          <w:sz w:val="28"/>
          <w:szCs w:val="28"/>
        </w:rPr>
        <w:t xml:space="preserve"> символов (с пробелами) — 134064</w:t>
      </w:r>
      <w:r>
        <w:rPr>
          <w:rFonts w:eastAsia="Times New Roman" w:cs="Times New Roman"/>
          <w:sz w:val="28"/>
          <w:szCs w:val="28"/>
        </w:rPr>
        <w:t>.</w:t>
      </w:r>
    </w:p>
    <w:p w:rsidR="008808DC" w:rsidRDefault="007033E7">
      <w:pPr>
        <w:spacing w:line="360" w:lineRule="auto"/>
        <w:ind w:firstLine="360"/>
        <w:jc w:val="both"/>
        <w:rPr>
          <w:rFonts w:eastAsia="Times New Roman" w:cs="Times New Roman"/>
          <w:sz w:val="28"/>
          <w:szCs w:val="28"/>
        </w:rPr>
      </w:pPr>
      <w:r>
        <w:rPr>
          <w:rFonts w:eastAsia="Times New Roman" w:cs="Times New Roman"/>
          <w:sz w:val="28"/>
          <w:szCs w:val="28"/>
        </w:rPr>
        <w:t>Логика данной работы построена так, чтобы декомпозировать структуру исследования на теоретическую и эмпирическую части. А именно, чтобы сначала описать группу предпенсионеров, объяснить, в чем заключается ее специфика как социальной группы, определить возможные особенности трудоустройства предпенсионеров с помощью анализа экономико-социологической литературы, определить возможные проблемы и особенности трудоустройства, а в эмпирической части выяснить, какие особенности в трудоустройстве реально существуют и какой эффект они оказывают на поиск работы. При этом нельзя будет явно говорить о том, что те гипотезы, которые не подтвердились, были ложными (так как качественное исследование не может ответить на этот вопрос).</w:t>
      </w:r>
    </w:p>
    <w:p w:rsidR="008808DC" w:rsidRDefault="008808DC">
      <w:pPr>
        <w:spacing w:line="360" w:lineRule="auto"/>
        <w:ind w:firstLine="66"/>
        <w:jc w:val="both"/>
        <w:rPr>
          <w:rFonts w:eastAsia="Times New Roman" w:cs="Times New Roman"/>
          <w:sz w:val="28"/>
          <w:szCs w:val="28"/>
        </w:rPr>
      </w:pPr>
    </w:p>
    <w:p w:rsidR="008808DC" w:rsidRDefault="007033E7">
      <w:pPr>
        <w:spacing w:line="360" w:lineRule="auto"/>
        <w:jc w:val="both"/>
        <w:rPr>
          <w:rFonts w:eastAsia="Times New Roman" w:cs="Times New Roman"/>
          <w:sz w:val="28"/>
          <w:szCs w:val="28"/>
        </w:rPr>
      </w:pPr>
      <w:r>
        <w:rPr>
          <w:rFonts w:eastAsia="Times New Roman" w:cs="Times New Roman"/>
          <w:sz w:val="28"/>
          <w:szCs w:val="28"/>
        </w:rPr>
        <w:t xml:space="preserve">    </w:t>
      </w:r>
    </w:p>
    <w:p w:rsidR="008808DC" w:rsidRDefault="007033E7">
      <w:pPr>
        <w:spacing w:line="360" w:lineRule="auto"/>
        <w:jc w:val="both"/>
        <w:rPr>
          <w:rFonts w:eastAsia="Times New Roman" w:cs="Times New Roman"/>
          <w:sz w:val="28"/>
          <w:szCs w:val="28"/>
        </w:rPr>
      </w:pPr>
      <w:r>
        <w:rPr>
          <w:rFonts w:eastAsia="Times New Roman" w:cs="Times New Roman"/>
          <w:sz w:val="28"/>
          <w:szCs w:val="28"/>
        </w:rPr>
        <w:t xml:space="preserve"> </w:t>
      </w:r>
    </w:p>
    <w:p w:rsidR="008808DC" w:rsidRDefault="007033E7">
      <w:pPr>
        <w:spacing w:line="360" w:lineRule="auto"/>
        <w:jc w:val="both"/>
        <w:rPr>
          <w:rFonts w:eastAsia="Times New Roman" w:cs="Times New Roman"/>
          <w:sz w:val="28"/>
          <w:szCs w:val="28"/>
        </w:rPr>
      </w:pPr>
      <w:r>
        <w:rPr>
          <w:rFonts w:eastAsia="Times New Roman" w:cs="Times New Roman"/>
          <w:sz w:val="28"/>
          <w:szCs w:val="28"/>
        </w:rPr>
        <w:t xml:space="preserve"> </w:t>
      </w:r>
    </w:p>
    <w:p w:rsidR="008808DC" w:rsidRDefault="008808DC">
      <w:pPr>
        <w:spacing w:line="360" w:lineRule="auto"/>
        <w:jc w:val="both"/>
        <w:rPr>
          <w:rFonts w:eastAsia="Times New Roman" w:cs="Times New Roman"/>
          <w:sz w:val="28"/>
          <w:szCs w:val="28"/>
        </w:rPr>
      </w:pPr>
    </w:p>
    <w:p w:rsidR="008808DC" w:rsidRDefault="007033E7">
      <w:pPr>
        <w:spacing w:line="360" w:lineRule="auto"/>
        <w:jc w:val="both"/>
        <w:rPr>
          <w:rFonts w:eastAsia="Times New Roman" w:cs="Times New Roman"/>
          <w:sz w:val="28"/>
          <w:szCs w:val="28"/>
        </w:rPr>
      </w:pPr>
      <w:r>
        <w:rPr>
          <w:rFonts w:eastAsia="Times New Roman" w:cs="Times New Roman"/>
          <w:sz w:val="28"/>
          <w:szCs w:val="28"/>
        </w:rPr>
        <w:t xml:space="preserve"> </w:t>
      </w: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E0974" w:rsidRDefault="008E0974">
      <w:pPr>
        <w:spacing w:line="360" w:lineRule="auto"/>
        <w:jc w:val="center"/>
        <w:rPr>
          <w:rFonts w:eastAsia="Times New Roman" w:cs="Times New Roman"/>
          <w:b/>
          <w:sz w:val="28"/>
          <w:szCs w:val="28"/>
        </w:rPr>
      </w:pPr>
    </w:p>
    <w:p w:rsidR="008E0974" w:rsidRDefault="008E0974">
      <w:pPr>
        <w:spacing w:line="360" w:lineRule="auto"/>
        <w:jc w:val="center"/>
        <w:rPr>
          <w:rFonts w:eastAsia="Times New Roman" w:cs="Times New Roman"/>
          <w:b/>
          <w:sz w:val="28"/>
          <w:szCs w:val="28"/>
        </w:rPr>
      </w:pPr>
    </w:p>
    <w:p w:rsidR="008808DC" w:rsidRDefault="007033E7">
      <w:pPr>
        <w:spacing w:line="360" w:lineRule="auto"/>
        <w:jc w:val="center"/>
        <w:rPr>
          <w:rFonts w:eastAsia="Times New Roman" w:cs="Times New Roman"/>
          <w:b/>
          <w:sz w:val="28"/>
          <w:szCs w:val="28"/>
        </w:rPr>
      </w:pPr>
      <w:r>
        <w:rPr>
          <w:rFonts w:eastAsia="Times New Roman" w:cs="Times New Roman"/>
          <w:b/>
          <w:sz w:val="28"/>
          <w:szCs w:val="28"/>
        </w:rPr>
        <w:lastRenderedPageBreak/>
        <w:t>Глава 1</w:t>
      </w:r>
      <w:bookmarkStart w:id="0" w:name="_GoBack"/>
      <w:bookmarkEnd w:id="0"/>
    </w:p>
    <w:p w:rsidR="008808DC" w:rsidRDefault="007033E7">
      <w:pPr>
        <w:spacing w:line="360" w:lineRule="auto"/>
        <w:jc w:val="center"/>
        <w:rPr>
          <w:rFonts w:eastAsia="Times New Roman" w:cs="Times New Roman"/>
          <w:b/>
          <w:sz w:val="28"/>
          <w:szCs w:val="28"/>
        </w:rPr>
      </w:pPr>
      <w:r>
        <w:rPr>
          <w:rFonts w:eastAsia="Times New Roman" w:cs="Times New Roman"/>
          <w:b/>
          <w:sz w:val="28"/>
          <w:szCs w:val="28"/>
        </w:rPr>
        <w:t>Положение людей предпенсионного возраста на рынке труда в современной России, социолого-экономический анализ</w:t>
      </w:r>
    </w:p>
    <w:p w:rsidR="008808DC" w:rsidRDefault="008808DC">
      <w:pPr>
        <w:spacing w:line="360" w:lineRule="auto"/>
        <w:jc w:val="center"/>
        <w:rPr>
          <w:rFonts w:eastAsia="Times New Roman" w:cs="Times New Roman"/>
          <w:b/>
          <w:sz w:val="28"/>
          <w:szCs w:val="28"/>
        </w:rPr>
      </w:pPr>
    </w:p>
    <w:p w:rsidR="008808DC" w:rsidRDefault="007033E7">
      <w:pPr>
        <w:spacing w:line="360" w:lineRule="auto"/>
        <w:ind w:firstLine="709"/>
        <w:jc w:val="center"/>
        <w:rPr>
          <w:rFonts w:eastAsia="Times New Roman" w:cs="Times New Roman"/>
          <w:b/>
          <w:sz w:val="28"/>
          <w:szCs w:val="28"/>
        </w:rPr>
      </w:pPr>
      <w:r>
        <w:rPr>
          <w:rFonts w:eastAsia="Times New Roman" w:cs="Times New Roman"/>
          <w:b/>
          <w:sz w:val="28"/>
          <w:szCs w:val="28"/>
        </w:rPr>
        <w:t>§ 1.1 - Понятие “предпенсионный возраст” в контексте экономической социологии</w:t>
      </w:r>
    </w:p>
    <w:p w:rsidR="008808DC" w:rsidRDefault="007033E7">
      <w:pPr>
        <w:spacing w:line="360" w:lineRule="auto"/>
        <w:ind w:firstLine="709"/>
        <w:jc w:val="both"/>
      </w:pPr>
      <w:r>
        <w:rPr>
          <w:rFonts w:eastAsia="Times New Roman" w:cs="Times New Roman"/>
          <w:sz w:val="28"/>
          <w:szCs w:val="28"/>
        </w:rPr>
        <w:t>Принятый 3 октября 2018 года Федеральный закон</w:t>
      </w:r>
      <w:r>
        <w:rPr>
          <w:rStyle w:val="a6"/>
          <w:rFonts w:eastAsia="Times New Roman" w:cs="Times New Roman"/>
          <w:sz w:val="28"/>
          <w:szCs w:val="28"/>
        </w:rPr>
        <w:footnoteReference w:id="3"/>
      </w:r>
      <w:r>
        <w:rPr>
          <w:rFonts w:eastAsia="Times New Roman" w:cs="Times New Roman"/>
          <w:sz w:val="28"/>
          <w:szCs w:val="28"/>
        </w:rPr>
        <w:t xml:space="preserve"> от 03.10.2018 № 350-ФЗ "О внесении изменений в отдельные законодательные акты Российской Федерации по вопросам назначения и выплаты пенсий</w:t>
      </w:r>
      <w:r w:rsidR="000D3E9A">
        <w:rPr>
          <w:rFonts w:eastAsia="Times New Roman" w:cs="Times New Roman"/>
          <w:sz w:val="28"/>
          <w:szCs w:val="28"/>
        </w:rPr>
        <w:t>» утвердил</w:t>
      </w:r>
      <w:r>
        <w:rPr>
          <w:rFonts w:eastAsia="Times New Roman" w:cs="Times New Roman"/>
          <w:sz w:val="28"/>
          <w:szCs w:val="28"/>
        </w:rPr>
        <w:t xml:space="preserve"> определенные возрастные рамки, которые определяют человека, как предпенсионера. </w:t>
      </w:r>
    </w:p>
    <w:p w:rsidR="008808DC" w:rsidRDefault="007033E7">
      <w:pPr>
        <w:spacing w:line="360" w:lineRule="auto"/>
        <w:ind w:firstLine="709"/>
        <w:jc w:val="both"/>
        <w:rPr>
          <w:rFonts w:eastAsia="Times New Roman" w:cs="Times New Roman"/>
          <w:sz w:val="28"/>
          <w:szCs w:val="28"/>
        </w:rPr>
      </w:pPr>
      <w:r>
        <w:rPr>
          <w:rFonts w:eastAsia="Times New Roman" w:cs="Times New Roman"/>
          <w:sz w:val="28"/>
          <w:szCs w:val="28"/>
        </w:rPr>
        <w:t xml:space="preserve">Причин для увеличения пенсионного возраста было несколько. Во-первых, это увеличение ожидаемой продолжительности жизни в Российской Федерации, что является основной причиной повышения пенсионного возраста в развитых странах. Во-вторых, это наполнение бюджета деньгами за счет тех налогов, которые будут платить работающие предпенсионеры. В-третьих, по официальным заявлениям, реформа была направлена на борьбу со снижением рождаемости коренных народов. </w:t>
      </w:r>
    </w:p>
    <w:p w:rsidR="008808DC" w:rsidRDefault="007033E7">
      <w:pPr>
        <w:spacing w:line="360" w:lineRule="auto"/>
        <w:ind w:firstLine="709"/>
        <w:jc w:val="both"/>
      </w:pPr>
      <w:r>
        <w:rPr>
          <w:rFonts w:eastAsia="Times New Roman" w:cs="Times New Roman"/>
          <w:sz w:val="28"/>
          <w:szCs w:val="28"/>
        </w:rPr>
        <w:t xml:space="preserve">Сегодня существует проблема старения населения, быстрые темпы старения населения увеличивают долю пенсионеров к доле работающего населения, что создает дефицит пенсионного фонда и потребность к покрытию этого дефицита из бюджетных денег. Тенденция старения населения есть не только в России, но и в развитых европейских странах, где также принимаются меры для увеличения молодого, трудоспособного населения, а также увеличения предпенсионного возраста. Реформа предполагает постепенное увеличение размера пенсий, что, по мнению правительства должно улучшить экономическое положение пенсионеров. Так, изначально согласно коэффициенту демографической нагрузки (количество нетрудоспособных граждан на 1000 трудоспособных), рассчитанному федеральной службой государственной статистики, на тысячу трудоспособных граждан будет </w:t>
      </w:r>
      <w:r>
        <w:rPr>
          <w:rFonts w:eastAsia="Times New Roman" w:cs="Times New Roman"/>
          <w:sz w:val="28"/>
          <w:szCs w:val="28"/>
        </w:rPr>
        <w:lastRenderedPageBreak/>
        <w:t>приходиться 832 нетрудоспособных гражданина на 2031 год</w:t>
      </w:r>
      <w:r>
        <w:rPr>
          <w:rStyle w:val="a6"/>
          <w:rFonts w:eastAsia="Times New Roman" w:cs="Times New Roman"/>
          <w:sz w:val="28"/>
          <w:szCs w:val="28"/>
        </w:rPr>
        <w:footnoteReference w:id="4"/>
      </w:r>
      <w:r>
        <w:rPr>
          <w:rFonts w:eastAsia="Times New Roman" w:cs="Times New Roman"/>
          <w:sz w:val="28"/>
          <w:szCs w:val="28"/>
        </w:rPr>
        <w:t>, однако пересчитанный коэффициент (на 2020 год) с учетом изменений, которые привнесла пенсионная реформа, предполагает, что на 2031 год будет уже 636 нетрудоспособных людей на 1000 трудоспособных</w:t>
      </w:r>
      <w:r>
        <w:rPr>
          <w:rStyle w:val="a6"/>
          <w:rFonts w:eastAsia="Times New Roman" w:cs="Times New Roman"/>
          <w:sz w:val="28"/>
          <w:szCs w:val="28"/>
        </w:rPr>
        <w:footnoteReference w:id="5"/>
      </w:r>
      <w:r>
        <w:rPr>
          <w:rFonts w:eastAsia="Times New Roman" w:cs="Times New Roman"/>
          <w:sz w:val="28"/>
          <w:szCs w:val="28"/>
        </w:rPr>
        <w:t xml:space="preserve">, что может являться аргументом в пользу пенсионной реформы, так как нагрузка на население в 2031 году по расчетам будет ниже. </w:t>
      </w:r>
    </w:p>
    <w:p w:rsidR="008808DC" w:rsidRDefault="007033E7">
      <w:pPr>
        <w:spacing w:line="360" w:lineRule="auto"/>
        <w:ind w:firstLine="720"/>
        <w:jc w:val="both"/>
      </w:pPr>
      <w:r>
        <w:rPr>
          <w:rFonts w:eastAsia="Times New Roman" w:cs="Times New Roman"/>
          <w:sz w:val="28"/>
          <w:szCs w:val="28"/>
        </w:rPr>
        <w:t>Само понятие “предпенсионный возраст” было введено для дополнительной социальной защиты граждан, которые из-за закона выйдут на пенсию на пять лет позже и даст таким людям дополнительные возможности для обучения, трудоустройства и социальных выплат. Согласно закону, предпенсионный возраст – это возраст на пять и менее лет меньше, чем пенсионный возраст для конкретного гражданина России.</w:t>
      </w:r>
      <w:r>
        <w:rPr>
          <w:rStyle w:val="a6"/>
          <w:rFonts w:eastAsia="Times New Roman" w:cs="Times New Roman"/>
          <w:sz w:val="28"/>
          <w:szCs w:val="28"/>
        </w:rPr>
        <w:footnoteReference w:id="6"/>
      </w:r>
      <w:r>
        <w:rPr>
          <w:rFonts w:eastAsia="Times New Roman" w:cs="Times New Roman"/>
          <w:sz w:val="28"/>
          <w:szCs w:val="28"/>
        </w:rPr>
        <w:t xml:space="preserve"> У данной социально-демографической группы есть отличительные экономические, социальные и даже институциональные особенности. Предпенсионный возраст нельзя </w:t>
      </w:r>
      <w:proofErr w:type="spellStart"/>
      <w:r>
        <w:rPr>
          <w:rFonts w:eastAsia="Times New Roman" w:cs="Times New Roman"/>
          <w:sz w:val="28"/>
          <w:szCs w:val="28"/>
        </w:rPr>
        <w:t>операционализировать</w:t>
      </w:r>
      <w:proofErr w:type="spellEnd"/>
      <w:r>
        <w:rPr>
          <w:rFonts w:eastAsia="Times New Roman" w:cs="Times New Roman"/>
          <w:sz w:val="28"/>
          <w:szCs w:val="28"/>
        </w:rPr>
        <w:t xml:space="preserve"> исключительно из возрастных характеристик, которые прописаны в законе. Педагоги, врачи, медики, многодетные матери, работники опасных производств в России будут иметь право на досрочную пенсию, следовательно, их предпенсионный возраст будет ниже, чем общий возраст для все категорий граждан. Таким образом, новые пенсионные рамки (60 лет для женщин и 65 лет для мужчин) не могут быть единственным критерием для концептуализации понятия предпенсионный возраст, хотя несомненно, что наибольшее количество предпенсионеров будут именно в этом возрасте (55 лет для женщин и 60 лет для мужчин соответственно), и именно в этом возрасте предпенсионеры оказываются в сложном экономическом положении. До введения этого закона в России не было понятия предпенсионный возраст на законодательном уровне, однако практики досрочного выхода на пенсию были. Так человек, который потерял работу и </w:t>
      </w:r>
      <w:r>
        <w:rPr>
          <w:rFonts w:eastAsia="Times New Roman" w:cs="Times New Roman"/>
          <w:sz w:val="28"/>
          <w:szCs w:val="28"/>
        </w:rPr>
        <w:lastRenderedPageBreak/>
        <w:t xml:space="preserve">которому оставалось всего несколько лет до выхода на пенсию, мог выйти на нее досрочно, так как на поиск работы могло бы уйти довольно много времени, а выход на пенсию сейчас мог бы стоить пенсионному фонду дешевле, чем выплата пособия по безработице и бюрократические издержки для государства.   </w:t>
      </w:r>
    </w:p>
    <w:p w:rsidR="008808DC" w:rsidRDefault="007033E7">
      <w:pPr>
        <w:spacing w:line="360" w:lineRule="auto"/>
        <w:ind w:firstLine="720"/>
        <w:jc w:val="both"/>
      </w:pPr>
      <w:r>
        <w:rPr>
          <w:rFonts w:eastAsia="Times New Roman" w:cs="Times New Roman"/>
          <w:sz w:val="28"/>
          <w:szCs w:val="28"/>
        </w:rPr>
        <w:t xml:space="preserve">Опыта введения предпенсионного возраста на государственном уровне в зарубежных странах нет, что еще больше осложняет ситуацию, так как отсутствует возможность перенять и экстраполировать опыт на российские реалии. Понятие предпенсионный возраст в других странах существовало как бытовое, и обычно предпенсионерами были люди, которым оставалось несколько лет до выхода на пенсию, и они по разным причинам не были в состоянии работать. Например, это было в Китае, когда забота о пенсионерах возлагалась на их детей или родственников, что в свою очередь стимулировало демографические проблемы, связанные с высокой рождаемостью, так как родители хотели воспитать, как можно больше детей для счастливой и обеспеченной за счет своих потомков старости. Сейчас, с введением в Китае пенсий, данное положение остается только для нетрудоспособных пенсионеров. Также, введение пенсий на официальном уровне помогло сгладить ситуацию с безработицей среди молодого населения. 12 марта 2019 года в третьем чтении Государственной Думой были приняты поправки, которые утверждают право нетрудоспособных предпенсионеров на алименты от своих детей, что можно в некоторой степени считать заимствованием опыта из Китая. С одной стороны, это может помочь только нетрудоспособным предпенсионерам, у которых есть заботливые дети или родственники, однако проблема с людьми, у которых нет детей, остается актуальной. Также, увеличение пенсионного возраста и создание необходимости поиска работы для предпенсионеров увеличивает конкуренцию на рынке труда для молодых людей, и работодателю выгодно брать именно молодых людей, чтобы не нести риски, связанные с законодательством, поэтому предпенсионеру будет заведомо сложнее найти работу с высоким доходом.  </w:t>
      </w:r>
    </w:p>
    <w:p w:rsidR="008808DC" w:rsidRDefault="007033E7">
      <w:pPr>
        <w:spacing w:line="360" w:lineRule="auto"/>
        <w:ind w:firstLine="720"/>
        <w:jc w:val="both"/>
      </w:pPr>
      <w:r>
        <w:rPr>
          <w:rFonts w:eastAsia="Times New Roman" w:cs="Times New Roman"/>
          <w:sz w:val="28"/>
          <w:szCs w:val="28"/>
        </w:rPr>
        <w:t xml:space="preserve">В некоторых странах Европы была практика выхода на пенсию раньше </w:t>
      </w:r>
      <w:r>
        <w:rPr>
          <w:rFonts w:eastAsia="Times New Roman" w:cs="Times New Roman"/>
          <w:sz w:val="28"/>
          <w:szCs w:val="28"/>
        </w:rPr>
        <w:lastRenderedPageBreak/>
        <w:t>пенсионного возраста с уменьшенными выплатами до конца жизни. Такой подход был более удобным для людей, которые оказывались в сложных жизненных ситуациях. Также наличие частных пенсионных фондов помогает снизить нагрузку на государственный бюджет и дает возможность гражданам самим управлять их бюджетом и планами. В Швейцарии, где пенсионная система является одной из самых развитых в мире, также нет понятия предпенсионный возраст на государственном уровне и искусственных ограничений для бизнеса, однако есть возможность получить пенсии или часть пенсии в следующих случаях: в случае покупки недвижимости, для выплаты ипотечного кредита, в случае открытия собственного дела, за пять лет до достижения пенсионного возраста. Все эти возможности помогают «предпенсионеру» в Швейцарии подготовиться к пенсионному возрасту, а стимулирование людей, которые находятся в предпенсионном возрасте заниматься своим собственным делом и выдача на это из пенсионного фонда денег, которые человек в этот фонд вкладывал, помогает снизить налоговую нагрузку с работающего населения, а также привлечь дополнительные деньги с налогов в бюджет. При этом возраст выхода на пенсию для женщин составляет 64 года, а для мужчин 65 лет, при том, что средняя продолжительность жизни 84 года для женщин и 79 лет для мужчин, что существенно выше, чем в России.</w:t>
      </w:r>
      <w:r>
        <w:rPr>
          <w:rStyle w:val="a6"/>
          <w:rFonts w:eastAsia="Times New Roman" w:cs="Times New Roman"/>
          <w:sz w:val="28"/>
          <w:szCs w:val="28"/>
        </w:rPr>
        <w:footnoteReference w:id="7"/>
      </w:r>
      <w:r>
        <w:rPr>
          <w:rFonts w:eastAsia="Times New Roman" w:cs="Times New Roman"/>
          <w:sz w:val="28"/>
          <w:szCs w:val="28"/>
        </w:rPr>
        <w:t xml:space="preserve"> Практика Швейцарии довольно интересна для возможного последующего реформирования пенсионной системы, а также для работы с предпенсионерами.</w:t>
      </w:r>
    </w:p>
    <w:p w:rsidR="008808DC" w:rsidRDefault="007033E7">
      <w:pPr>
        <w:spacing w:line="360" w:lineRule="auto"/>
        <w:jc w:val="both"/>
      </w:pPr>
      <w:r>
        <w:rPr>
          <w:rFonts w:eastAsia="Times New Roman" w:cs="Times New Roman"/>
          <w:sz w:val="28"/>
          <w:szCs w:val="28"/>
        </w:rPr>
        <w:tab/>
        <w:t xml:space="preserve">Люди в предпенсионном возрасте получат некоторые преимущества, которые являются мерами по социальному обеспечению. Так, такие граждане не могут быть уволены по причине своего возраста, им будет предоставляться право на алименты по нетрудоспособности, а также право на предоставление налоговых льгот (освобождение от налога на имущество и земельного налога для мужчин при достижении 60 лет, для женщин при достижении 55 лет), право на бесплатное переобучение с выплатой стипендии в размере МРОТ, увеличенное пособие по </w:t>
      </w:r>
      <w:r>
        <w:rPr>
          <w:rFonts w:eastAsia="Times New Roman" w:cs="Times New Roman"/>
          <w:sz w:val="28"/>
          <w:szCs w:val="28"/>
        </w:rPr>
        <w:lastRenderedPageBreak/>
        <w:t>безработице и право на дополнительный выходной.</w:t>
      </w:r>
      <w:r>
        <w:rPr>
          <w:rStyle w:val="a6"/>
          <w:rFonts w:eastAsia="Times New Roman" w:cs="Times New Roman"/>
          <w:sz w:val="28"/>
          <w:szCs w:val="28"/>
        </w:rPr>
        <w:footnoteReference w:id="8"/>
      </w:r>
      <w:r>
        <w:rPr>
          <w:rFonts w:eastAsia="Times New Roman" w:cs="Times New Roman"/>
          <w:sz w:val="28"/>
          <w:szCs w:val="28"/>
        </w:rPr>
        <w:t xml:space="preserve"> Предпенсионерам будут выдавать свидетельство, подтверждающее их статус, что будет являться неким статусным символом, то есть специальным знаковым сигналом для коммуникации, который поможет в ситуациях трудоустройства, получения льгот, а также при решении бюрократических ситуаций. В исследовании, которое было проведено </w:t>
      </w:r>
      <w:proofErr w:type="spellStart"/>
      <w:r>
        <w:rPr>
          <w:rFonts w:eastAsia="Times New Roman" w:cs="Times New Roman"/>
          <w:sz w:val="28"/>
          <w:szCs w:val="28"/>
        </w:rPr>
        <w:t>РАНХиГС</w:t>
      </w:r>
      <w:proofErr w:type="spellEnd"/>
      <w:r>
        <w:rPr>
          <w:rFonts w:eastAsia="Times New Roman" w:cs="Times New Roman"/>
          <w:sz w:val="28"/>
          <w:szCs w:val="28"/>
        </w:rPr>
        <w:t xml:space="preserve"> утверждается, что уровень бедности среди предпенсионеров может вырасти к 2028 году с 4,2 до 7,3 процентов и, хотя доля предпенсионеров составляет 6-7 процентов от общей совокупности населения, что не сильно увеличит показатель общей бедности, это создаст дополнительные проблемы для данной группы.</w:t>
      </w:r>
      <w:r>
        <w:rPr>
          <w:rStyle w:val="a6"/>
          <w:rFonts w:eastAsia="Times New Roman" w:cs="Times New Roman"/>
          <w:sz w:val="28"/>
          <w:szCs w:val="28"/>
        </w:rPr>
        <w:footnoteReference w:id="9"/>
      </w:r>
      <w:r>
        <w:rPr>
          <w:rFonts w:eastAsia="Times New Roman" w:cs="Times New Roman"/>
          <w:sz w:val="28"/>
          <w:szCs w:val="28"/>
        </w:rPr>
        <w:t xml:space="preserve"> Это создает актуальность для изучения </w:t>
      </w:r>
      <w:r w:rsidR="0061268B">
        <w:rPr>
          <w:rFonts w:eastAsia="Times New Roman" w:cs="Times New Roman"/>
          <w:sz w:val="28"/>
          <w:szCs w:val="28"/>
        </w:rPr>
        <w:t>предпенсионеров</w:t>
      </w:r>
      <w:r>
        <w:rPr>
          <w:rFonts w:eastAsia="Times New Roman" w:cs="Times New Roman"/>
          <w:sz w:val="28"/>
          <w:szCs w:val="28"/>
        </w:rPr>
        <w:t xml:space="preserve"> для предотвращения негативных последствий нового законопроекта. </w:t>
      </w:r>
    </w:p>
    <w:p w:rsidR="008808DC" w:rsidRDefault="007033E7">
      <w:pPr>
        <w:spacing w:line="360" w:lineRule="auto"/>
        <w:ind w:firstLine="720"/>
        <w:jc w:val="both"/>
      </w:pPr>
      <w:r>
        <w:rPr>
          <w:rFonts w:eastAsia="Times New Roman" w:cs="Times New Roman"/>
          <w:sz w:val="28"/>
          <w:szCs w:val="28"/>
        </w:rPr>
        <w:t xml:space="preserve">Для того, чтобы изучать явление предпенсионного возраста с точки зрения экономической социологии, необходимо рассмотреть экономический и социологический аспект этого явления, так как, хотя на данный момент, это понятие введено на государственном уровне исключительно в экономическом дискурсе, однако здесь будет проявляться и социальная сторона данного вопроса, ведь данный закон также служит инструментом стратификации, </w:t>
      </w:r>
      <w:proofErr w:type="spellStart"/>
      <w:r>
        <w:rPr>
          <w:rFonts w:eastAsia="Times New Roman" w:cs="Times New Roman"/>
          <w:sz w:val="28"/>
          <w:szCs w:val="28"/>
        </w:rPr>
        <w:t>институционализирует</w:t>
      </w:r>
      <w:proofErr w:type="spellEnd"/>
      <w:r>
        <w:rPr>
          <w:rFonts w:eastAsia="Times New Roman" w:cs="Times New Roman"/>
          <w:sz w:val="28"/>
          <w:szCs w:val="28"/>
        </w:rPr>
        <w:t xml:space="preserve"> на официальном уровне данную социальную группу, а также открывает множество противоречий и повседневных ситуаций, в которых будет проявляться именно социальный аспект (например в практиках трудоустройства или рабочей деятельности).</w:t>
      </w:r>
    </w:p>
    <w:p w:rsidR="008808DC" w:rsidRDefault="007033E7">
      <w:pPr>
        <w:spacing w:line="360" w:lineRule="auto"/>
        <w:ind w:firstLine="720"/>
        <w:jc w:val="both"/>
      </w:pPr>
      <w:r>
        <w:rPr>
          <w:rFonts w:eastAsia="Times New Roman" w:cs="Times New Roman"/>
          <w:sz w:val="28"/>
          <w:szCs w:val="28"/>
        </w:rPr>
        <w:t xml:space="preserve">С экономической точки зрения, предпенсионеры это отдельная экономическая группа, демаркация которой будет заключаться в определенном уровне дохода, отношении к распределению средств государственного бюджета, а также типу занятости и особом месте на рынке рабочей силы. Специфика данной группы в России состоит в том, что люди в ней имеют меньшую востребованность для работодателя сегодня и при этом они включены в жесткие рамки конкуренции, </w:t>
      </w:r>
      <w:r>
        <w:rPr>
          <w:rFonts w:eastAsia="Times New Roman" w:cs="Times New Roman"/>
          <w:sz w:val="28"/>
          <w:szCs w:val="28"/>
        </w:rPr>
        <w:lastRenderedPageBreak/>
        <w:t>в которой имеет значение не только профессиональные навыки, но и возраст соискателя. Для данной группы вводятся определенные экономические послабления и особые меры государственного регулирования в отношении работодателей для защиты прав предпенсионеров, то есть наблюдается искусственное вмешательство в функционирование рынка труда со стороны государства, вследствие чего меняется его структура и соотношение предложения рабочей силы к актуальному спросу, так как теперь искать работу будет больше людей предпенсионного возраста.</w:t>
      </w:r>
    </w:p>
    <w:p w:rsidR="008808DC" w:rsidRDefault="007033E7">
      <w:pPr>
        <w:spacing w:line="360" w:lineRule="auto"/>
        <w:ind w:firstLine="720"/>
        <w:jc w:val="both"/>
        <w:rPr>
          <w:rFonts w:eastAsia="Times New Roman" w:cs="Times New Roman"/>
          <w:sz w:val="28"/>
          <w:szCs w:val="28"/>
        </w:rPr>
      </w:pPr>
      <w:r>
        <w:rPr>
          <w:rFonts w:eastAsia="Times New Roman" w:cs="Times New Roman"/>
          <w:sz w:val="28"/>
          <w:szCs w:val="28"/>
        </w:rPr>
        <w:t xml:space="preserve">С социологической точки зрения, люди в предпенсионном возрасте сегодня – это определенная социально-демографическая группа; это люди, жившие в определенные периоды истории СССР и России, воспитанные в схожей идеологической обстановке, в которой воспроизводились определенные ценности; это люди со схожим отношением к трудовой деятельности и к другим социальным группам. </w:t>
      </w:r>
    </w:p>
    <w:p w:rsidR="008808DC" w:rsidRDefault="007033E7">
      <w:pPr>
        <w:spacing w:line="360" w:lineRule="auto"/>
        <w:ind w:firstLine="720"/>
        <w:jc w:val="both"/>
      </w:pPr>
      <w:r>
        <w:rPr>
          <w:rFonts w:eastAsia="Times New Roman" w:cs="Times New Roman"/>
          <w:sz w:val="28"/>
          <w:szCs w:val="28"/>
        </w:rPr>
        <w:t xml:space="preserve">Нельзя сказать, что предпенсионеры появились после того, как вступила в силу реформа. Люди в старших возрастах, которым оставалось несколько лет до пенсии существовали и ранее, и также имели свою специфику — проблемы </w:t>
      </w:r>
      <w:proofErr w:type="spellStart"/>
      <w:r>
        <w:rPr>
          <w:rFonts w:eastAsia="Times New Roman" w:cs="Times New Roman"/>
          <w:sz w:val="28"/>
          <w:szCs w:val="28"/>
        </w:rPr>
        <w:t>эйджизма</w:t>
      </w:r>
      <w:proofErr w:type="spellEnd"/>
      <w:r>
        <w:rPr>
          <w:rFonts w:eastAsia="Times New Roman" w:cs="Times New Roman"/>
          <w:sz w:val="28"/>
          <w:szCs w:val="28"/>
        </w:rPr>
        <w:t xml:space="preserve"> были актуальны для этих людей и ранее, практики трудоустройства имели свою специфику и не могли измениться полностью сразу после принятия реформы — к примеру, пожилые безработные люди в целом меньше всех других возрастных групп используют все каналы поиска работы, но при этом занятые люди предпенсионного возраста активнее всего обращаются в государственные службы занятости и непосредственно на предприятие при поиске новой работы.</w:t>
      </w:r>
      <w:r>
        <w:rPr>
          <w:rStyle w:val="a6"/>
          <w:rFonts w:eastAsia="Times New Roman" w:cs="Times New Roman"/>
          <w:sz w:val="28"/>
          <w:szCs w:val="28"/>
        </w:rPr>
        <w:footnoteReference w:id="10"/>
      </w:r>
    </w:p>
    <w:p w:rsidR="008808DC" w:rsidRDefault="007033E7">
      <w:pPr>
        <w:spacing w:line="360" w:lineRule="auto"/>
        <w:ind w:firstLine="709"/>
        <w:jc w:val="both"/>
        <w:rPr>
          <w:rFonts w:eastAsia="Times New Roman" w:cs="Times New Roman"/>
          <w:sz w:val="28"/>
          <w:szCs w:val="28"/>
        </w:rPr>
      </w:pPr>
      <w:r>
        <w:rPr>
          <w:rFonts w:eastAsia="Times New Roman" w:cs="Times New Roman"/>
          <w:sz w:val="28"/>
          <w:szCs w:val="28"/>
        </w:rPr>
        <w:t xml:space="preserve">Вопрос заключается в том, можно ли рассматривать предпенсионеров, как отдельную социальную группу? </w:t>
      </w:r>
    </w:p>
    <w:p w:rsidR="008808DC" w:rsidRDefault="007033E7">
      <w:pPr>
        <w:spacing w:line="360" w:lineRule="auto"/>
        <w:ind w:firstLine="709"/>
        <w:jc w:val="both"/>
      </w:pPr>
      <w:r>
        <w:rPr>
          <w:rFonts w:eastAsia="Times New Roman" w:cs="Times New Roman"/>
          <w:sz w:val="28"/>
          <w:szCs w:val="28"/>
        </w:rPr>
        <w:t xml:space="preserve">Роберт Мертон в своей книге «Социальная теория и социальная структура» определяет ряд признаков, которые описывают понятие «социальная группа» с социологической точки зрения. Мертон пишет, </w:t>
      </w:r>
      <w:r>
        <w:rPr>
          <w:rFonts w:eastAsia="Times New Roman" w:cs="Times New Roman"/>
          <w:i/>
          <w:iCs/>
          <w:sz w:val="28"/>
          <w:szCs w:val="28"/>
        </w:rPr>
        <w:t xml:space="preserve">«социологическое понятие группы </w:t>
      </w:r>
      <w:r>
        <w:rPr>
          <w:rFonts w:eastAsia="Times New Roman" w:cs="Times New Roman"/>
          <w:i/>
          <w:iCs/>
          <w:sz w:val="28"/>
          <w:szCs w:val="28"/>
        </w:rPr>
        <w:lastRenderedPageBreak/>
        <w:t>относится к некоторому количеству людей, которые взаимодействуют друг с другом в соответствии с установленными образцами»</w:t>
      </w:r>
      <w:r>
        <w:rPr>
          <w:rStyle w:val="a6"/>
          <w:rFonts w:eastAsia="Times New Roman" w:cs="Times New Roman"/>
          <w:i/>
          <w:iCs/>
          <w:sz w:val="28"/>
          <w:szCs w:val="28"/>
        </w:rPr>
        <w:footnoteReference w:id="11"/>
      </w:r>
      <w:r>
        <w:rPr>
          <w:rFonts w:eastAsia="Times New Roman" w:cs="Times New Roman"/>
          <w:i/>
          <w:iCs/>
          <w:sz w:val="28"/>
          <w:szCs w:val="28"/>
        </w:rPr>
        <w:t>,</w:t>
      </w:r>
      <w:r>
        <w:rPr>
          <w:rFonts w:eastAsia="Times New Roman" w:cs="Times New Roman"/>
          <w:sz w:val="28"/>
          <w:szCs w:val="28"/>
        </w:rPr>
        <w:t xml:space="preserve"> при этом Мертон подчеркивает, что это взаимодействие должно протекать достаточное время, чтобы стать частью социальной структуры. Касательно предпенсионеров нельзя сказать, что (по крайней мере до реформы) они взаимодействовали друг с другом на постоянной основе, тем более в соответствии с какими-либо устоявшимися образцами для данной группы. Второй критерий по Мертону, “</w:t>
      </w:r>
      <w:r>
        <w:rPr>
          <w:rFonts w:eastAsia="Times New Roman" w:cs="Times New Roman"/>
          <w:i/>
          <w:iCs/>
          <w:sz w:val="28"/>
          <w:szCs w:val="28"/>
        </w:rPr>
        <w:t>взаимодействующие между собой люди сами определяют себя в качестве «членов», т.е. у них обычно складываются стереотипные ожидания таких форм взаимодействия, которые являются моральными обязательствами для них и для других «членов», но не для тех, кто, как считается, находится «вне» группы»</w:t>
      </w:r>
      <w:r>
        <w:rPr>
          <w:rFonts w:eastAsia="Times New Roman" w:cs="Times New Roman"/>
          <w:sz w:val="28"/>
          <w:szCs w:val="28"/>
        </w:rPr>
        <w:t xml:space="preserve"> - второй критерий явно связан с первым и предполагает взаимодействие между людьми, стереотипные ожидания от взаимодействия предполагают высокую частоту этого взаимодействия, иначе, во-первых, эти ожидания просто не могут выработаться, а во-вторых, у членов группы не будет опыта такого взаимодействия для его </w:t>
      </w:r>
      <w:proofErr w:type="spellStart"/>
      <w:r>
        <w:rPr>
          <w:rFonts w:eastAsia="Times New Roman" w:cs="Times New Roman"/>
          <w:sz w:val="28"/>
          <w:szCs w:val="28"/>
        </w:rPr>
        <w:t>хабитуализации</w:t>
      </w:r>
      <w:proofErr w:type="spellEnd"/>
      <w:r>
        <w:rPr>
          <w:rFonts w:eastAsia="Times New Roman" w:cs="Times New Roman"/>
          <w:sz w:val="28"/>
          <w:szCs w:val="28"/>
        </w:rPr>
        <w:t xml:space="preserve"> и </w:t>
      </w:r>
      <w:proofErr w:type="spellStart"/>
      <w:r>
        <w:rPr>
          <w:rFonts w:eastAsia="Times New Roman" w:cs="Times New Roman"/>
          <w:sz w:val="28"/>
          <w:szCs w:val="28"/>
        </w:rPr>
        <w:t>стереотипизации</w:t>
      </w:r>
      <w:proofErr w:type="spellEnd"/>
      <w:r>
        <w:rPr>
          <w:rFonts w:eastAsia="Times New Roman" w:cs="Times New Roman"/>
          <w:sz w:val="28"/>
          <w:szCs w:val="28"/>
        </w:rPr>
        <w:t>. Третий критерий -  «</w:t>
      </w:r>
      <w:r>
        <w:rPr>
          <w:rFonts w:eastAsia="Times New Roman" w:cs="Times New Roman"/>
          <w:i/>
          <w:iCs/>
          <w:sz w:val="28"/>
          <w:szCs w:val="28"/>
        </w:rPr>
        <w:t>третий критерий заключается в том, что люди, находящиеся во взаимодействии друг с другом, определяются другими как «принадлежащие к группе», причем эти другие включают как членов, так и не-членов”</w:t>
      </w:r>
      <w:r>
        <w:rPr>
          <w:rFonts w:eastAsia="Times New Roman" w:cs="Times New Roman"/>
          <w:sz w:val="28"/>
          <w:szCs w:val="28"/>
        </w:rPr>
        <w:t xml:space="preserve">  - это довольно сложный критерий, учитывая специфику людей предпенсионного возраста и отсутствие эмпирических данных о том, идентифицируют ли себя люди предпенсионного возраста с предпенсионерами и задумывались ли они об этом вообще, а также, людей какого возраста идентифицируют с предпенсионерами «не-члены» этой группы, сложно судить о том, работает ли третий критерий для предпенсионеров, однако, он зависит от первых двух, которые для предпенсионеров не выполняются, такая транзитивная зависимость также говорит в пользу того, что предпенсионеров нельзя считать социальной группой в социологическом понимании по крайней мере на </w:t>
      </w:r>
      <w:r>
        <w:rPr>
          <w:rFonts w:eastAsia="Times New Roman" w:cs="Times New Roman"/>
          <w:sz w:val="28"/>
          <w:szCs w:val="28"/>
        </w:rPr>
        <w:lastRenderedPageBreak/>
        <w:t>сегодняшний день.</w:t>
      </w:r>
    </w:p>
    <w:p w:rsidR="008808DC" w:rsidRDefault="007033E7">
      <w:pPr>
        <w:spacing w:line="360" w:lineRule="auto"/>
        <w:ind w:firstLine="720"/>
        <w:jc w:val="both"/>
      </w:pPr>
      <w:r>
        <w:rPr>
          <w:rFonts w:eastAsia="Times New Roman" w:cs="Times New Roman"/>
          <w:sz w:val="28"/>
          <w:szCs w:val="28"/>
        </w:rPr>
        <w:t xml:space="preserve"> Люди предпенсионного возраста очень сильно распределены в своих интересах, образовании, целях, мировоззрении, образу жизни, профессиях и т. д., они не локализованы пространственно, между ними нет четких и постоянных межличностных связей, нет ролевых ожиданий и моделей групповой деятельности, отсутствуют общие ценности и нормы. Несомненно, что людей предпенсионного возраста можно рассматривать в качестве номинальной (статистической) группы или социальной категории, но, на данный момент сложно определить предпенсионеров как реальную социальную группу, как было показано ранее. Однако Георг </w:t>
      </w:r>
      <w:proofErr w:type="spellStart"/>
      <w:r>
        <w:rPr>
          <w:rFonts w:eastAsia="Times New Roman" w:cs="Times New Roman"/>
          <w:sz w:val="28"/>
          <w:szCs w:val="28"/>
        </w:rPr>
        <w:t>Зиммель</w:t>
      </w:r>
      <w:proofErr w:type="spellEnd"/>
      <w:r>
        <w:rPr>
          <w:rFonts w:eastAsia="Times New Roman" w:cs="Times New Roman"/>
          <w:sz w:val="28"/>
          <w:szCs w:val="28"/>
        </w:rPr>
        <w:t xml:space="preserve"> в своей работе “Проблемы социологии. Социальная дифференциация. Социолого-психологические исследования”</w:t>
      </w:r>
      <w:r>
        <w:rPr>
          <w:rStyle w:val="a6"/>
          <w:rFonts w:eastAsia="Times New Roman" w:cs="Times New Roman"/>
          <w:sz w:val="28"/>
          <w:szCs w:val="28"/>
        </w:rPr>
        <w:footnoteReference w:id="12"/>
      </w:r>
      <w:r>
        <w:rPr>
          <w:rFonts w:eastAsia="Times New Roman" w:cs="Times New Roman"/>
          <w:sz w:val="28"/>
          <w:szCs w:val="28"/>
        </w:rPr>
        <w:t xml:space="preserve"> ввел понятие «социальный круг», которое позволяет рассмотреть предпенсионеров с другой стороны — социальный круг — это понятие, которое служит для описания объединения относительно разнородных социальных элементов. В отличие от небольших первичных групп с присущей им монолитностью, социальные круги представляют собой гетерогенные образования. Они могут включать в себя несколько групп и ассоциаций. Наиболее мощные социальные круги могут объединять людей с различными интересами. </w:t>
      </w:r>
      <w:proofErr w:type="spellStart"/>
      <w:r>
        <w:rPr>
          <w:rFonts w:eastAsia="Times New Roman" w:cs="Times New Roman"/>
          <w:sz w:val="28"/>
          <w:szCs w:val="28"/>
        </w:rPr>
        <w:t>Зиммель</w:t>
      </w:r>
      <w:proofErr w:type="spellEnd"/>
      <w:r>
        <w:rPr>
          <w:rFonts w:eastAsia="Times New Roman" w:cs="Times New Roman"/>
          <w:sz w:val="28"/>
          <w:szCs w:val="28"/>
        </w:rPr>
        <w:t xml:space="preserve"> выделял взаимопроникающие или пересекающиеся круги - члены такого круга могут не иметь межличностных отношений, объединяясь на основе определенного принципа, социальной характеристики (например, профессиональная или этническая принадлежность и т.п.). Исходя из этого понятия, предпенсионеры — это пересекающийся круг, который объединяет разнородных людей на основе их возраста, а также экономических и социальных особенностей трудовой деятельности в этом возрасте. Такая абстракция помогает рассматривать предпенсионеров, как одновременно разнородных и при этом связанных субъектов социальной жизни. При этом данный социальный круг включает в себя и пересекается со многими другими, более малыми кругами (семья, </w:t>
      </w:r>
      <w:r>
        <w:rPr>
          <w:rFonts w:eastAsia="Times New Roman" w:cs="Times New Roman"/>
          <w:sz w:val="28"/>
          <w:szCs w:val="28"/>
        </w:rPr>
        <w:lastRenderedPageBreak/>
        <w:t xml:space="preserve">профессиональная организация и т. д.). </w:t>
      </w:r>
    </w:p>
    <w:p w:rsidR="008808DC" w:rsidRDefault="007033E7">
      <w:pPr>
        <w:spacing w:line="360" w:lineRule="auto"/>
        <w:ind w:firstLine="720"/>
        <w:jc w:val="both"/>
      </w:pPr>
      <w:r>
        <w:rPr>
          <w:rFonts w:eastAsia="Times New Roman" w:cs="Times New Roman"/>
          <w:sz w:val="28"/>
          <w:szCs w:val="28"/>
        </w:rPr>
        <w:t xml:space="preserve">Хотя предпенсионеров и нельзя рассматривать как особую социальную группу, но нужно учитывать общие для предпенсионеров признаки. Сейчас предпенсионеров можно определить не только с точки зрения возраста, положении на рынке труда и практик трудоустройства, но и с помощью формальных признаков — теперь такие люди получат определенные права (переобучение, льготы и т.д.), связанные с формальным вступлением в пенсионный возраст, также это определенные атрибуты, к примеру справка о том, что человек является предпенсионером или билет предпенсионера. При этом возникает проблема — с одной стороны, теперь предпенсионный возраст определен формально на государственном уровне и имеет четкие границы, с другой стороны, люди, которые младше официального возраста на несколько лет, будут иметь такие же особенности в плане трудоустройства, экономических практик, практик потребления и будут подвержены тем же проблемам, что и люди уже вступившие в предпенсионный возраст официально. Жизнь людей меняется еще раньше того возраста, который определен законом. Во многих исследованиях, проведенных до реформы, предпенсионный возраст рассматривали с 45-50 лет. Для таких людей те особенности и проблемы, характерные для предпенсионеров, которые были ранее, никуда не исчезли. </w:t>
      </w:r>
      <w:r>
        <w:rPr>
          <w:rFonts w:eastAsia="Times New Roman" w:cs="Times New Roman"/>
          <w:sz w:val="28"/>
          <w:szCs w:val="28"/>
        </w:rPr>
        <w:tab/>
        <w:t xml:space="preserve">Поэтому предпенсионный возраст нельзя изменить, просто издав новый закон. Человека можно определить, как предпенсионера, исходя не из жестких возрастных рамок, а из положения и поведения на рынке труда, характерных именно для людей предпенсионного возраста. В таком случае предпенсионер уже не привязан исключительно к возрасту — ему может быть 45 или 50 лет и, если для него актуальны те особенности и проблемы, которые присущи для людей предпенсионного возраста в России, то он будет предпенсионером. Таким образом, человек может считаться предпенсионером в одном регионе страны и не быть им в другом, если в данных регионах отличается тот возраст, с которого работодатель начинает рассматривать человека как предпенсионера и, соответственно к нему относиться, вследствие чего бы менялось </w:t>
      </w:r>
      <w:r>
        <w:rPr>
          <w:rFonts w:eastAsia="Times New Roman" w:cs="Times New Roman"/>
          <w:sz w:val="28"/>
          <w:szCs w:val="28"/>
        </w:rPr>
        <w:lastRenderedPageBreak/>
        <w:t xml:space="preserve">его положение на рынке труда по отношению к другим группам, поэтому возможно, более адекватным подходом со стороны государства бы было изучить каждый регион России и установить нижнюю границу предпенсионного возраста, исходя из специфики данного региона и актуальным состоянием рынка труда в нем, хотя это могло бы вызвать другие проблемы, к примеру - миграционные. Несомненно, что предпенсионный возраст это не статическая переменная — по мере развития общества, увеличения или уменьшения продолжительности жизни, изменения периода активной старости, решения или </w:t>
      </w:r>
      <w:r w:rsidR="00243831">
        <w:rPr>
          <w:rFonts w:eastAsia="Times New Roman" w:cs="Times New Roman"/>
          <w:sz w:val="28"/>
          <w:szCs w:val="28"/>
        </w:rPr>
        <w:t>усугубления</w:t>
      </w:r>
      <w:r>
        <w:rPr>
          <w:rFonts w:eastAsia="Times New Roman" w:cs="Times New Roman"/>
          <w:sz w:val="28"/>
          <w:szCs w:val="28"/>
        </w:rPr>
        <w:t xml:space="preserve"> проблем </w:t>
      </w:r>
      <w:proofErr w:type="spellStart"/>
      <w:r>
        <w:rPr>
          <w:rFonts w:eastAsia="Times New Roman" w:cs="Times New Roman"/>
          <w:sz w:val="28"/>
          <w:szCs w:val="28"/>
        </w:rPr>
        <w:t>эйджизма</w:t>
      </w:r>
      <w:proofErr w:type="spellEnd"/>
      <w:r>
        <w:rPr>
          <w:rFonts w:eastAsia="Times New Roman" w:cs="Times New Roman"/>
          <w:sz w:val="28"/>
          <w:szCs w:val="28"/>
        </w:rPr>
        <w:t xml:space="preserve"> и других показателей, предпенсионный возраст будет увеличиваться или наоборот уменьшаться (не в юридическом смысле, а в социолого-экономическом). Однако, нужно понимать, что не произошло каких-либо объективных и значимых изменений в России за ближайшие годы, чтобы резко поменять рамки предпенсионного возраста, которые устанавливались в исследованиях ранее для изучения таких людей. Эти люди сегодня имеют те же проблемы и особенности, которые были у таких людей и до реформы, возможно сейчас проблемы предпенсионеров проявляются даже в более острой форме в связи с последними событиями, такими как, например, резкое увеличение безработицы из-за пандемии. При этом нужно брать во внимание произошедшие изменения в связи с законом о пенсионной реформе и нужно понимать, что они коснутся этих людей в недалеком будущем.</w:t>
      </w:r>
    </w:p>
    <w:p w:rsidR="008808DC" w:rsidRDefault="007033E7">
      <w:pPr>
        <w:spacing w:line="360" w:lineRule="auto"/>
        <w:ind w:firstLine="720"/>
        <w:jc w:val="both"/>
      </w:pPr>
      <w:r>
        <w:rPr>
          <w:rFonts w:eastAsia="Times New Roman" w:cs="Times New Roman"/>
          <w:sz w:val="28"/>
          <w:szCs w:val="28"/>
        </w:rPr>
        <w:t xml:space="preserve">Макс Вебер предлагал рассматривать </w:t>
      </w:r>
      <w:proofErr w:type="spellStart"/>
      <w:r>
        <w:rPr>
          <w:rFonts w:eastAsia="Times New Roman" w:cs="Times New Roman"/>
          <w:sz w:val="28"/>
          <w:szCs w:val="28"/>
        </w:rPr>
        <w:t>стратификационную</w:t>
      </w:r>
      <w:proofErr w:type="spellEnd"/>
      <w:r>
        <w:rPr>
          <w:rFonts w:eastAsia="Times New Roman" w:cs="Times New Roman"/>
          <w:sz w:val="28"/>
          <w:szCs w:val="28"/>
        </w:rPr>
        <w:t xml:space="preserve"> структуру общества с помощью таких понятий, как «социальный класс» и «статусная группа», что было ответом на монистическую </w:t>
      </w:r>
      <w:proofErr w:type="spellStart"/>
      <w:r>
        <w:rPr>
          <w:rFonts w:eastAsia="Times New Roman" w:cs="Times New Roman"/>
          <w:sz w:val="28"/>
          <w:szCs w:val="28"/>
        </w:rPr>
        <w:t>стратификационную</w:t>
      </w:r>
      <w:proofErr w:type="spellEnd"/>
      <w:r>
        <w:rPr>
          <w:rFonts w:eastAsia="Times New Roman" w:cs="Times New Roman"/>
          <w:sz w:val="28"/>
          <w:szCs w:val="28"/>
        </w:rPr>
        <w:t xml:space="preserve"> модель Карла Маркса. Вебер разделял понятие классового статуса и социального статуса. Апеллируя к понятию престиж, Он писал о том, что социальный статус происходит из уровня престижа профессии, образования, занимаемой должности, происхождения, стиля жизни, а также стиля потребления того или иного человека. Так, например, люди из разных экономических классов могли иметь одинаковый или схожий социальный статус; именно социальный статус намного сильнее регулирует и </w:t>
      </w:r>
      <w:proofErr w:type="spellStart"/>
      <w:r>
        <w:rPr>
          <w:rFonts w:eastAsia="Times New Roman" w:cs="Times New Roman"/>
          <w:sz w:val="28"/>
          <w:szCs w:val="28"/>
        </w:rPr>
        <w:t>легитимизирует</w:t>
      </w:r>
      <w:proofErr w:type="spellEnd"/>
      <w:r>
        <w:rPr>
          <w:rFonts w:eastAsia="Times New Roman" w:cs="Times New Roman"/>
          <w:sz w:val="28"/>
          <w:szCs w:val="28"/>
        </w:rPr>
        <w:t xml:space="preserve"> </w:t>
      </w:r>
      <w:r>
        <w:rPr>
          <w:rFonts w:eastAsia="Times New Roman" w:cs="Times New Roman"/>
          <w:sz w:val="28"/>
          <w:szCs w:val="28"/>
        </w:rPr>
        <w:lastRenderedPageBreak/>
        <w:t xml:space="preserve">те роли, которые может играть </w:t>
      </w:r>
      <w:proofErr w:type="spellStart"/>
      <w:r>
        <w:rPr>
          <w:rFonts w:eastAsia="Times New Roman" w:cs="Times New Roman"/>
          <w:sz w:val="28"/>
          <w:szCs w:val="28"/>
        </w:rPr>
        <w:t>актор</w:t>
      </w:r>
      <w:proofErr w:type="spellEnd"/>
      <w:r>
        <w:rPr>
          <w:rFonts w:eastAsia="Times New Roman" w:cs="Times New Roman"/>
          <w:sz w:val="28"/>
          <w:szCs w:val="28"/>
        </w:rPr>
        <w:t xml:space="preserve"> и ту деятельность, которую может осуществлять индивид, например, насколько бы не был богат человек, он не может заниматься врачебной деятельностью, если он не получил соответствующий диплом. Вышеописанные положения являются основанием для создания понятия “статусная группа”.</w:t>
      </w:r>
      <w:r>
        <w:rPr>
          <w:rStyle w:val="a6"/>
          <w:rFonts w:eastAsia="Times New Roman" w:cs="Times New Roman"/>
          <w:sz w:val="28"/>
          <w:szCs w:val="28"/>
        </w:rPr>
        <w:footnoteReference w:id="13"/>
      </w:r>
      <w:r>
        <w:rPr>
          <w:rFonts w:eastAsia="Times New Roman" w:cs="Times New Roman"/>
          <w:sz w:val="28"/>
          <w:szCs w:val="28"/>
        </w:rPr>
        <w:t xml:space="preserve"> При этом понятие «социальный класс» характеризует группу людей относительно их позиции на рынке.</w:t>
      </w:r>
      <w:r>
        <w:rPr>
          <w:rStyle w:val="a6"/>
          <w:rFonts w:eastAsia="Times New Roman" w:cs="Times New Roman"/>
          <w:sz w:val="28"/>
          <w:szCs w:val="28"/>
        </w:rPr>
        <w:t xml:space="preserve"> </w:t>
      </w:r>
      <w:r>
        <w:rPr>
          <w:rStyle w:val="a6"/>
          <w:rFonts w:eastAsia="Times New Roman" w:cs="Times New Roman"/>
          <w:sz w:val="28"/>
          <w:szCs w:val="28"/>
          <w:vertAlign w:val="baseline"/>
        </w:rPr>
        <w:t>Исходя из определения Вебера предпенсионеры не могут являться статусной группой, однако могут рассматриваться с позиции социального класса, так как имеют схожие позиции на рынке труда</w:t>
      </w:r>
      <w:r>
        <w:rPr>
          <w:rFonts w:eastAsia="Times New Roman" w:cs="Times New Roman"/>
          <w:sz w:val="28"/>
          <w:szCs w:val="28"/>
        </w:rPr>
        <w:t>. При этом, марксистский дискурс и определение класса по Ленину, как группы людей, характеризующейся отношением к средствам производства</w:t>
      </w:r>
      <w:r>
        <w:rPr>
          <w:rStyle w:val="a6"/>
          <w:rFonts w:eastAsia="Times New Roman" w:cs="Times New Roman"/>
          <w:sz w:val="28"/>
          <w:szCs w:val="28"/>
        </w:rPr>
        <w:footnoteReference w:id="14"/>
      </w:r>
      <w:r>
        <w:rPr>
          <w:rFonts w:eastAsia="Times New Roman" w:cs="Times New Roman"/>
          <w:sz w:val="28"/>
          <w:szCs w:val="28"/>
        </w:rPr>
        <w:t xml:space="preserve">, не позволило бы рассматривать предпенсионеров как социальный класс, поэтому хоть предпенсионеры и не вписываются в полной мере в теорию стратификации Вебера, ее рассмотрение в данной части было необходимо для обоснования использования понятия социальный класс при исследовании данной группы. </w:t>
      </w:r>
    </w:p>
    <w:p w:rsidR="008808DC" w:rsidRDefault="007033E7">
      <w:pPr>
        <w:spacing w:line="360" w:lineRule="auto"/>
        <w:ind w:firstLine="720"/>
        <w:jc w:val="both"/>
      </w:pPr>
      <w:r>
        <w:rPr>
          <w:rFonts w:eastAsia="Times New Roman" w:cs="Times New Roman"/>
          <w:sz w:val="28"/>
          <w:szCs w:val="28"/>
        </w:rPr>
        <w:t xml:space="preserve"> Как описывалось ранее, предпенсионеры довольно сильно распределены в своих интересах, представлениях, образу жизни, образовании, профессии, поэтому их нельзя назвать социальной группой в классическом понимании, однако с точки зрения классового статуса, то есть экономического критерия, новый закон объединяет их в социально-экономическую общность, устанавливая для этой группы определенные налоговые льготы, пособия, предоставляя различные возможности по переобучению, тем самым определяя позицию этих людей на рынке труда. Все это может быть основанием для солидаризации этой группы и развитию следующих критериев социальной общности: </w:t>
      </w:r>
      <w:r>
        <w:rPr>
          <w:rFonts w:eastAsia="Times New Roman" w:cs="Times New Roman"/>
          <w:color w:val="000000"/>
          <w:sz w:val="28"/>
          <w:szCs w:val="28"/>
        </w:rPr>
        <w:t>сходства, близости условий жизнедеятельности людей; общности их потребностей; осознанию ими сходства своих интересов; взаимодействия, совместной деятельности</w:t>
      </w:r>
      <w:r>
        <w:rPr>
          <w:rFonts w:eastAsia="Times New Roman" w:cs="Times New Roman"/>
          <w:sz w:val="28"/>
          <w:szCs w:val="28"/>
        </w:rPr>
        <w:t>.</w:t>
      </w:r>
      <w:r>
        <w:rPr>
          <w:rStyle w:val="a6"/>
          <w:rFonts w:eastAsia="Times New Roman" w:cs="Times New Roman"/>
          <w:sz w:val="28"/>
          <w:szCs w:val="28"/>
        </w:rPr>
        <w:footnoteReference w:id="15"/>
      </w:r>
      <w:r>
        <w:rPr>
          <w:rFonts w:eastAsia="Times New Roman" w:cs="Times New Roman"/>
          <w:sz w:val="28"/>
          <w:szCs w:val="28"/>
        </w:rPr>
        <w:t xml:space="preserve"> Это означает, что сейчас существуют предпосылки, которые могут быть основанием для </w:t>
      </w:r>
      <w:r>
        <w:rPr>
          <w:rFonts w:eastAsia="Times New Roman" w:cs="Times New Roman"/>
          <w:sz w:val="28"/>
          <w:szCs w:val="28"/>
        </w:rPr>
        <w:lastRenderedPageBreak/>
        <w:t>солидаризации предпенсионеров, осознания людьми в этом возрасте, что у них есть общие цели, становлении групповых форм социального контроля, групповой идентичность предпенсионеров, моделей групповой деятельности, при дальнейшей институционализации и осознании общих интересов у предпенсионеров могут появиться организационные структуры, которые будут отстаивать их права, организовывать встречи и митинги, а также представлять их интересы в политической сфере. Уже сейчас можно наблюдать разные формы объединения, которых не было ранее, например, сегодня уже создано немало групп в социальных сетях, которые ориентированы на предпенсионеров, такие группы, как «Пенсионеры и предпенсионеры Санкт-Петербурга» или «Предпенсионеры» в социальной сети «</w:t>
      </w:r>
      <w:proofErr w:type="spellStart"/>
      <w:r>
        <w:rPr>
          <w:rFonts w:eastAsia="Times New Roman" w:cs="Times New Roman"/>
          <w:sz w:val="28"/>
          <w:szCs w:val="28"/>
        </w:rPr>
        <w:t>Вконтакте</w:t>
      </w:r>
      <w:proofErr w:type="spellEnd"/>
      <w:r>
        <w:rPr>
          <w:rFonts w:eastAsia="Times New Roman" w:cs="Times New Roman"/>
          <w:sz w:val="28"/>
          <w:szCs w:val="28"/>
        </w:rPr>
        <w:t xml:space="preserve">», а также группа с таким же названием в </w:t>
      </w:r>
      <w:r>
        <w:rPr>
          <w:rFonts w:eastAsia="Times New Roman" w:cs="Times New Roman"/>
          <w:sz w:val="28"/>
          <w:szCs w:val="28"/>
          <w:lang w:val="en-US"/>
        </w:rPr>
        <w:t>Facebook</w:t>
      </w:r>
      <w:r>
        <w:rPr>
          <w:rFonts w:eastAsia="Times New Roman" w:cs="Times New Roman"/>
          <w:sz w:val="28"/>
          <w:szCs w:val="28"/>
        </w:rPr>
        <w:t xml:space="preserve">. В этих группах уделяется внимание проблемам, которые сегодня существуют у таких людей в России, и способам их решения, описываются возможности людей такого возраста, которыми они могут воспользоваться после принятия закона. Люди в данных осознают принадлежность к группе, понимают общие интересы и объединяются на основании тех общих свойств и особенностей, которые есть или будут у них в предпенсионном возрасте (трудоустройство, заработная плата, статус, позволяющий им пользоваться разными льготами и т.д.), причем именно государственное вмешательство создает условия развития форм идентичности. Специфика данной группы также заключается в способе членства – так как вступление в данную группу не зависит от интенции, желания самого человека, так как он автоматически становится предпенсионером по достижению определенного возраста (хотя бы на законодательном уровне), то эта группа будет довольно многочисленна (сейчас около 7 процентов населения РФ), и особо ярко будут выражены ядро и периферия данной группы, ведь далеко не все люди предпенсионного возраста будут обязаны принимать участие в групповой деятельности, которая может заключаться, например, в отстаивании интересов предпенсионеров на государственном уровне или, например, в отстаивании прав членов группы при трудоустройстве. Также, те экономические условия, в которые </w:t>
      </w:r>
      <w:r>
        <w:rPr>
          <w:rFonts w:eastAsia="Times New Roman" w:cs="Times New Roman"/>
          <w:sz w:val="28"/>
          <w:szCs w:val="28"/>
        </w:rPr>
        <w:lastRenderedPageBreak/>
        <w:t>поставлена данная группа, будут способствовать ее институционализации, так, например, удостоверение о статусе предпенсионера можно рассматривать как один из групповых символов, который определяет принадлежность к данной группе.</w:t>
      </w:r>
    </w:p>
    <w:p w:rsidR="008808DC" w:rsidRDefault="007033E7">
      <w:pPr>
        <w:spacing w:line="360" w:lineRule="auto"/>
        <w:ind w:firstLine="720"/>
        <w:jc w:val="both"/>
      </w:pPr>
      <w:r>
        <w:rPr>
          <w:rFonts w:eastAsia="Times New Roman" w:cs="Times New Roman"/>
          <w:sz w:val="28"/>
          <w:szCs w:val="28"/>
        </w:rPr>
        <w:t xml:space="preserve">Важно и отличие предпенсионеров от пенсионеров. Пенсионный возраст был и раньше строго формализован. Предпенсионный возраст в свою очередь понимали по-разному, предполагая, что это возраст на несколько лет меньше, чем пенсионный (обычно на два года меньше). Сейчас есть строгие рамки, однако они не изменили положения тех людей, которые раньше считались предпенсионерами. С социологической точки зрения, группа, в особенности большая группа, это не результат одной лишь интенции индивида или коллектива, она существует объективно, и искусственные изменения этой группы из вне не всегда предполагают радикальные и немедленные изменения внутри этой группы, если она изначально не имела какого-либо формального признака, обладание которым предполагается для членства в данной группе. Например, такой группой являются пенсионеры (получение пенсии является главным критерием для определения человека как пенсионера). К примеру, можно искусственно менять возрастные рамки молодежного возраста вне зависимости от реальных изменений в самой группе, однако это не означает, что в реальности молодой человек перестанет быть таковым, если так захочет исследователь или государство — исследователь должен найти объективные и значимые изменения самой группы (для молодежного возраста это могло бы быть, к примеру, увеличение или уменьшение среднего возраста начала самостоятельной экономической жизни), чтобы решить, что теперь нельзя относить индивидов к членам этой группы, как это было ранее. Это же касается предпенсионеров. С другой стороны, пенсионеры в России - это не только пожилые люди, пенсионерами могут быть и молодые люди, которые получали пенсию, например, по потере кормильца, в то время, как в предпенсионеров никак нельзя включать молодых людей, так как в таком случае пенсионный возраст наступает зачастую спонтанно, в связи с непредвиденными обстоятельствами и, как правило, длится лишь определенный период (например, до наступления </w:t>
      </w:r>
      <w:r>
        <w:rPr>
          <w:rFonts w:eastAsia="Times New Roman" w:cs="Times New Roman"/>
          <w:sz w:val="28"/>
          <w:szCs w:val="28"/>
        </w:rPr>
        <w:lastRenderedPageBreak/>
        <w:t xml:space="preserve">совершеннолетия). Также, некоторые категории граждан могут выходить на пенсию раньше установленного возраста, например, представители силовых ведомств, работники вредных предприятий и некоторые врачи, их предпенсионный возраст также будет ниже, чем общий для всех. При этом, получая пенсию, они будут являться пенсионерами, хотя у них не будет той массы проблем, которые будут у пожилых людей. Так же и у молодых предпенсионеров не будет многих проблем, связанных, к примеру, с трудоустройством, так как они еще не будут так сильно подвержены </w:t>
      </w:r>
      <w:proofErr w:type="spellStart"/>
      <w:r>
        <w:rPr>
          <w:rFonts w:eastAsia="Times New Roman" w:cs="Times New Roman"/>
          <w:sz w:val="28"/>
          <w:szCs w:val="28"/>
        </w:rPr>
        <w:t>эйджизму</w:t>
      </w:r>
      <w:proofErr w:type="spellEnd"/>
      <w:r>
        <w:rPr>
          <w:rFonts w:eastAsia="Times New Roman" w:cs="Times New Roman"/>
          <w:sz w:val="28"/>
          <w:szCs w:val="28"/>
        </w:rPr>
        <w:t>. Предпенсионный возраст остается довольно неоднозначным понятием, так как, хотя рамки пенсионного возраста поменялись, но проблемы у людей, младше официального предпенсионного возраста, остались. Помимо того, что пенсионный возраст предполагает обязательные денежные выплаты, на пенсионеров не так сильно влияет ситуация на рынке рабочей силы, динамические изменения внутри самой группы тоже не являются важными, так как необходимость трудоустройства намного меньше и в большинстве случаев не является жизненной необходимостью для пенсионера, а человек предпенсионного возраста не имеет такого дополнительного дохода, как пенсия.</w:t>
      </w:r>
    </w:p>
    <w:p w:rsidR="008808DC" w:rsidRDefault="007033E7">
      <w:pPr>
        <w:spacing w:line="360" w:lineRule="auto"/>
        <w:ind w:firstLine="720"/>
        <w:jc w:val="both"/>
      </w:pPr>
      <w:r>
        <w:rPr>
          <w:rFonts w:eastAsia="Times New Roman" w:cs="Times New Roman"/>
          <w:sz w:val="28"/>
          <w:szCs w:val="28"/>
        </w:rPr>
        <w:t xml:space="preserve">Из всего вышесказанного можно сделать вывод, что предпенсионеры — это в первую очередь социально-экономическая общность. Ее нельзя считать в полной мере «социальной» группой ввиду отсутствия важных признаков, выделенных Р. Мертоном, которые характеризуют группу как социальную с социологической точки зрения. Предпенсионеров можно рассматривать как широкий социальный круг, данная абстракция, предложенная Георгом </w:t>
      </w:r>
      <w:proofErr w:type="spellStart"/>
      <w:r>
        <w:rPr>
          <w:rFonts w:eastAsia="Times New Roman" w:cs="Times New Roman"/>
          <w:sz w:val="28"/>
          <w:szCs w:val="28"/>
        </w:rPr>
        <w:t>Зиммелем</w:t>
      </w:r>
      <w:proofErr w:type="spellEnd"/>
      <w:r>
        <w:rPr>
          <w:rFonts w:eastAsia="Times New Roman" w:cs="Times New Roman"/>
          <w:sz w:val="28"/>
          <w:szCs w:val="28"/>
        </w:rPr>
        <w:t xml:space="preserve">, помогает рассматривать предпенсионеров, используя другие социологические категории, которые могут быть более подходящими для изучения такой разнородной группы сегодня, с помощью нее возможно обосновать, почему предпенсионеры могут быть объектом социологического исследования. Важно понимание предпенсионного возраста как экономической категории, «социальный класс» по Максу Веберу помогает определить экономическую сущность группы, связать то, как экономические изменения влияют на становление внутригрупповой солидарности и развития </w:t>
      </w:r>
      <w:r>
        <w:rPr>
          <w:rFonts w:eastAsia="Times New Roman" w:cs="Times New Roman"/>
          <w:sz w:val="28"/>
          <w:szCs w:val="28"/>
        </w:rPr>
        <w:lastRenderedPageBreak/>
        <w:t xml:space="preserve">свойств, которые характеризуют социальную общность. Первые примеры объединения предпенсионеров на основании общих целей и интересов можно наблюдать уже сегодня — это сообщества в социальных сетях и созданы они были уже после принятия пенсионной реформы. Также важна демаркация людей предпенсионного возраста от пенсионеров — в первую очередь это меньшая формализация и большая динамика в прошлом и даже сейчас — главная характеристика пенсионеров — это факт получения пенсии, в то время как предпенсионный возраст сейчас это хоть и формализованное понятие, однако его рамки в научном плане не обязательно должны совпадать с государственным определением — тот промежуток до пенсии, в котором человек будет считаться предпенсионером, может определяться самим исследователем, исходя из объективных изменений в обществе и внутри самой группы, об этом также пишет Р. Мертон: </w:t>
      </w:r>
      <w:r>
        <w:rPr>
          <w:rFonts w:eastAsia="Times New Roman" w:cs="Times New Roman"/>
          <w:i/>
          <w:iCs/>
          <w:sz w:val="28"/>
          <w:szCs w:val="28"/>
        </w:rPr>
        <w:t>«границы группы не обязательно являются фиксированными; они динамично изменяются в зависимости от конкретного ситуационного контекста»</w:t>
      </w:r>
      <w:r>
        <w:rPr>
          <w:rStyle w:val="a6"/>
          <w:rFonts w:eastAsia="Times New Roman" w:cs="Times New Roman"/>
          <w:i/>
          <w:iCs/>
          <w:sz w:val="28"/>
          <w:szCs w:val="28"/>
        </w:rPr>
        <w:footnoteReference w:id="16"/>
      </w:r>
      <w:r>
        <w:rPr>
          <w:rFonts w:eastAsia="Times New Roman" w:cs="Times New Roman"/>
          <w:i/>
          <w:iCs/>
          <w:sz w:val="28"/>
          <w:szCs w:val="28"/>
        </w:rPr>
        <w:t xml:space="preserve">, </w:t>
      </w:r>
      <w:r>
        <w:rPr>
          <w:rFonts w:eastAsia="Times New Roman" w:cs="Times New Roman"/>
          <w:sz w:val="28"/>
          <w:szCs w:val="28"/>
        </w:rPr>
        <w:t xml:space="preserve">у пенсионеров есть строгий атрибут, отсутствие которого не позволяет считать человека пенсионером не только в юридическом, но и в научном смысле — это факт получения пенсии. Также имеются отличия в экономическом плане — предпенсионеры намного сильнее зависят от ситуации на рынке труда. </w:t>
      </w:r>
    </w:p>
    <w:p w:rsidR="008808DC" w:rsidRDefault="008808DC">
      <w:pPr>
        <w:spacing w:line="360" w:lineRule="auto"/>
        <w:ind w:firstLine="720"/>
        <w:jc w:val="both"/>
        <w:rPr>
          <w:rFonts w:eastAsia="Times New Roman" w:cs="Times New Roman"/>
          <w:sz w:val="28"/>
          <w:szCs w:val="28"/>
        </w:rPr>
      </w:pPr>
    </w:p>
    <w:p w:rsidR="008808DC" w:rsidRDefault="007033E7">
      <w:pPr>
        <w:spacing w:line="360" w:lineRule="auto"/>
        <w:jc w:val="center"/>
      </w:pPr>
      <w:bookmarkStart w:id="1" w:name="__DdeLink__12015_3324620824"/>
      <w:r>
        <w:rPr>
          <w:rFonts w:eastAsia="Times New Roman" w:cs="Times New Roman"/>
          <w:b/>
          <w:sz w:val="28"/>
          <w:szCs w:val="28"/>
        </w:rPr>
        <w:t>§</w:t>
      </w:r>
      <w:bookmarkEnd w:id="1"/>
      <w:r>
        <w:rPr>
          <w:rFonts w:eastAsia="Times New Roman" w:cs="Times New Roman"/>
          <w:b/>
          <w:sz w:val="28"/>
          <w:szCs w:val="28"/>
        </w:rPr>
        <w:t xml:space="preserve"> 1.2 Социально-экономический анализ практик трудоустройства и их специфика у людей предпенсионного возраста в России.</w:t>
      </w:r>
    </w:p>
    <w:p w:rsidR="008808DC" w:rsidRDefault="008808DC">
      <w:pPr>
        <w:spacing w:line="360" w:lineRule="auto"/>
        <w:jc w:val="center"/>
        <w:rPr>
          <w:rFonts w:eastAsia="Times New Roman" w:cs="Times New Roman"/>
          <w:sz w:val="28"/>
          <w:szCs w:val="28"/>
        </w:rPr>
      </w:pPr>
    </w:p>
    <w:p w:rsidR="008808DC" w:rsidRDefault="007033E7">
      <w:pPr>
        <w:spacing w:line="360" w:lineRule="auto"/>
        <w:jc w:val="both"/>
      </w:pPr>
      <w:r>
        <w:rPr>
          <w:rFonts w:eastAsia="Times New Roman" w:cs="Times New Roman"/>
          <w:sz w:val="28"/>
          <w:szCs w:val="28"/>
        </w:rPr>
        <w:tab/>
        <w:t xml:space="preserve">Исследование практик трудоустройства людей предпенсионного возраста представляется сложной задачей. Так как прошло довольно мало времени после начала действия реформы, то на данный момент существует мало исследований, которые бы в достаточной мере описывали изменения, которые произошли в экономической и социальной жизни таких людей и сравнивали актуальную статистику и данные до реформы. Чтобы изучить практики трудоустройства, </w:t>
      </w:r>
      <w:r>
        <w:rPr>
          <w:rFonts w:eastAsia="Times New Roman" w:cs="Times New Roman"/>
          <w:sz w:val="28"/>
          <w:szCs w:val="28"/>
        </w:rPr>
        <w:lastRenderedPageBreak/>
        <w:t xml:space="preserve">необходимо рассмотреть несколько связанных с ними аспектов — это ситуация с безработицей и неформальной занятостью среди предпенсионеров; </w:t>
      </w:r>
      <w:proofErr w:type="spellStart"/>
      <w:r>
        <w:rPr>
          <w:rFonts w:eastAsia="Times New Roman" w:cs="Times New Roman"/>
          <w:sz w:val="28"/>
          <w:szCs w:val="28"/>
        </w:rPr>
        <w:t>эйджизм</w:t>
      </w:r>
      <w:proofErr w:type="spellEnd"/>
      <w:r>
        <w:rPr>
          <w:rFonts w:eastAsia="Times New Roman" w:cs="Times New Roman"/>
          <w:sz w:val="28"/>
          <w:szCs w:val="28"/>
        </w:rPr>
        <w:t xml:space="preserve"> на российском рынке труда; востребованность предпенсионеров в качестве наемных работников; способы трудоустройства людей предпенсионного возраста, а также проследить связь исторического контекста социализации современных предпенсионеров с ситуацией с трудоустройством.</w:t>
      </w:r>
    </w:p>
    <w:p w:rsidR="008808DC" w:rsidRDefault="007033E7">
      <w:pPr>
        <w:spacing w:line="360" w:lineRule="auto"/>
        <w:ind w:firstLine="720"/>
        <w:jc w:val="both"/>
        <w:rPr>
          <w:rFonts w:eastAsia="Times New Roman" w:cs="Times New Roman"/>
          <w:b/>
          <w:bCs/>
          <w:iCs/>
          <w:sz w:val="28"/>
          <w:szCs w:val="28"/>
        </w:rPr>
      </w:pPr>
      <w:r>
        <w:rPr>
          <w:rFonts w:eastAsia="Times New Roman" w:cs="Times New Roman"/>
          <w:b/>
          <w:bCs/>
          <w:i/>
          <w:iCs/>
          <w:sz w:val="28"/>
          <w:szCs w:val="28"/>
        </w:rPr>
        <w:t>Влияние динамики трудовых ресурсов и неформальной занятости на трудоустройство людей предпенсионного возраста.</w:t>
      </w:r>
    </w:p>
    <w:p w:rsidR="008808DC" w:rsidRDefault="007033E7">
      <w:pPr>
        <w:spacing w:line="360" w:lineRule="auto"/>
        <w:ind w:firstLine="720"/>
        <w:jc w:val="both"/>
      </w:pPr>
      <w:r>
        <w:rPr>
          <w:rFonts w:eastAsia="Times New Roman" w:cs="Times New Roman"/>
          <w:sz w:val="28"/>
          <w:szCs w:val="28"/>
        </w:rPr>
        <w:t xml:space="preserve">Изменения, которые коснутся предпенсионеров, следует рассматривать в отношении с другими институтами, такими как государство и бизнес. Для государства предпенсионеры – это группа, которую новый закон затронет очень сильно, так как люди именно в предпенсионном возрасте оказываются наиболее незащищенными, ведь новый закон создает у таких людей потребность в поиске работы, а многие из этих людей строили свои планы так, чтобы к этому возрасту уже не работать. Сильная общественная реакция также была одним из стимулов для введения мер по социальной защите для предпенсионеров, поэтому государству выгодно знать о тех проблемах, с которыми сталкивается предпенсионер сегодня, и в первую очередь это проблемы с трудоустройством, так как положение таких людей на рынке труда сегодня наиболее сложное по сравнению с другими группами населения. Со стороны государства не было заявлений о создании дополнительных рабочих мест именно для предпенсионеров для их постоянного трудоустройства, хотя на законодательном уровне вводятся определенные меры регулирования для работодателей. С точки зрения государства, люди в предпенсионном возрасте окажутся в сложном положении именно на данный момент, а в дальнейшем, у следующих предпенсионеров должно быть меньше проблем, так как у них будет время подготовиться ко вступлению в предпенсионный возраст, практики по обеспечению законодательства и адаптации таких людей должны войти в норму, а институт “предпенсионерства”, как совокупность определенных норм и правил, направленных на отстаивание интересов таких людей и организующих их </w:t>
      </w:r>
      <w:r>
        <w:rPr>
          <w:rFonts w:eastAsia="Times New Roman" w:cs="Times New Roman"/>
          <w:sz w:val="28"/>
          <w:szCs w:val="28"/>
        </w:rPr>
        <w:lastRenderedPageBreak/>
        <w:t xml:space="preserve">деятельность, подкрепленных на государственном уровне, должен стать частью социальной системы России. </w:t>
      </w:r>
    </w:p>
    <w:p w:rsidR="008808DC" w:rsidRDefault="007033E7">
      <w:pPr>
        <w:spacing w:line="360" w:lineRule="auto"/>
        <w:ind w:firstLine="720"/>
        <w:jc w:val="both"/>
      </w:pPr>
      <w:r>
        <w:rPr>
          <w:rFonts w:eastAsia="Times New Roman" w:cs="Times New Roman"/>
          <w:sz w:val="28"/>
          <w:szCs w:val="28"/>
        </w:rPr>
        <w:t xml:space="preserve">Предпенсионеры становятся группой, которая будет платить налоги в бюджет, чего не было уже более 90 лет, за счет них государство также хочет стимулировать финансирование пенсионного фонда, то есть улучшить положение пенсионеров за счет налогов с работающих предпенсионеров. Исследование </w:t>
      </w:r>
      <w:proofErr w:type="spellStart"/>
      <w:r>
        <w:rPr>
          <w:rFonts w:eastAsia="Times New Roman" w:cs="Times New Roman"/>
          <w:sz w:val="28"/>
          <w:szCs w:val="28"/>
        </w:rPr>
        <w:t>РАНХиГС</w:t>
      </w:r>
      <w:proofErr w:type="spellEnd"/>
      <w:r>
        <w:rPr>
          <w:rFonts w:eastAsia="Times New Roman" w:cs="Times New Roman"/>
          <w:sz w:val="28"/>
          <w:szCs w:val="28"/>
        </w:rPr>
        <w:t xml:space="preserve"> показывает, что бедность среди предпенсионеров будет только возрастать</w:t>
      </w:r>
      <w:r>
        <w:rPr>
          <w:rStyle w:val="a6"/>
          <w:rFonts w:eastAsia="Times New Roman" w:cs="Times New Roman"/>
          <w:sz w:val="28"/>
          <w:szCs w:val="28"/>
        </w:rPr>
        <w:footnoteReference w:id="17"/>
      </w:r>
      <w:r>
        <w:rPr>
          <w:rFonts w:eastAsia="Times New Roman" w:cs="Times New Roman"/>
          <w:sz w:val="28"/>
          <w:szCs w:val="28"/>
        </w:rPr>
        <w:t>, следовательно, есть большая вероятность дальнейших преобразований на государственном уровне, а также остается риск дальнейшего роста общественного недовольства.</w:t>
      </w:r>
    </w:p>
    <w:p w:rsidR="008808DC" w:rsidRDefault="007033E7">
      <w:pPr>
        <w:spacing w:line="360" w:lineRule="auto"/>
        <w:ind w:firstLine="720"/>
        <w:jc w:val="both"/>
      </w:pPr>
      <w:r>
        <w:rPr>
          <w:rFonts w:eastAsia="Times New Roman" w:cs="Times New Roman"/>
          <w:sz w:val="28"/>
          <w:szCs w:val="28"/>
        </w:rPr>
        <w:t>Со стороны бизнеса этот закон не приносит каких-либо видимых преимуществ. Для работодателей устраивать на работу предпенсионера официально становится крайне невыгодно, так как увольнение таких сотрудников по причине, связанной с возрастом, будет угрожать уголовной ответственностью для работодателей, а скорый выход таких сотрудников на пенсию несет для работодателя дополнительные издержки, которые будут заключаться в повторном использовании ресурсов для поиска и обучения нового сотрудника. Поиск временной работы для людей такого возраста тоже не является выходом, так как это требует постоянной смены деятельности, переобучению и взаимодействию с новым коллективом, что в таком возрасте может вызывать трудности. В начале 2019 году количество трудоустроенных людей сократилось с 72,5 до 71,3 миллиона человек, причем основное сокращение рабочей силы было среди людей в возрасте от 50 лет и старше (около 605 тыс. человек). П</w:t>
      </w:r>
      <w:r>
        <w:rPr>
          <w:rFonts w:eastAsia="Times New Roman" w:cs="Times New Roman"/>
          <w:sz w:val="28"/>
          <w:szCs w:val="28"/>
          <w:highlight w:val="white"/>
        </w:rPr>
        <w:t>роректор Академии труда и социальных отношений Александр Сафонов приводил как одну из возможных причин, что работодатели увольняют своих сотрудников в обход законов, принятых для поддержки людей в этом возрасте.</w:t>
      </w:r>
      <w:r>
        <w:rPr>
          <w:rStyle w:val="a6"/>
          <w:rFonts w:eastAsia="Times New Roman" w:cs="Times New Roman"/>
          <w:sz w:val="28"/>
          <w:szCs w:val="28"/>
          <w:highlight w:val="white"/>
        </w:rPr>
        <w:footnoteReference w:id="18"/>
      </w:r>
      <w:r>
        <w:rPr>
          <w:rFonts w:eastAsia="Times New Roman" w:cs="Times New Roman"/>
          <w:sz w:val="28"/>
          <w:szCs w:val="28"/>
          <w:highlight w:val="white"/>
        </w:rPr>
        <w:t xml:space="preserve"> Министерство труда в своем отчете за 2019 год указывает отрицательную динамику численности населения, занятого в экономике и связывает это с демографическими факторами, однако</w:t>
      </w:r>
      <w:r>
        <w:t xml:space="preserve"> </w:t>
      </w:r>
      <w:r>
        <w:rPr>
          <w:rFonts w:eastAsia="Times New Roman" w:cs="Times New Roman"/>
          <w:sz w:val="28"/>
          <w:szCs w:val="28"/>
          <w:highlight w:val="white"/>
        </w:rPr>
        <w:t xml:space="preserve">при этом пишет: </w:t>
      </w:r>
      <w:r>
        <w:rPr>
          <w:rFonts w:eastAsia="Times New Roman" w:cs="Times New Roman"/>
          <w:sz w:val="28"/>
          <w:szCs w:val="28"/>
          <w:highlight w:val="white"/>
        </w:rPr>
        <w:lastRenderedPageBreak/>
        <w:t>«</w:t>
      </w:r>
      <w:r>
        <w:rPr>
          <w:rFonts w:eastAsia="Times New Roman" w:cs="Times New Roman"/>
          <w:i/>
          <w:iCs/>
          <w:color w:val="333333"/>
          <w:sz w:val="28"/>
          <w:szCs w:val="28"/>
          <w:highlight w:val="white"/>
        </w:rPr>
        <w:t>Расширение границ трудоспособного возраста будет способствовать</w:t>
      </w:r>
      <w:r>
        <w:rPr>
          <w:rFonts w:eastAsia="Times New Roman" w:cs="Times New Roman"/>
          <w:color w:val="333333"/>
          <w:sz w:val="28"/>
          <w:szCs w:val="28"/>
          <w:highlight w:val="white"/>
        </w:rPr>
        <w:t xml:space="preserve"> </w:t>
      </w:r>
      <w:r>
        <w:rPr>
          <w:rFonts w:eastAsia="Times New Roman" w:cs="Times New Roman"/>
          <w:i/>
          <w:iCs/>
          <w:color w:val="333333"/>
          <w:sz w:val="28"/>
          <w:szCs w:val="28"/>
          <w:highlight w:val="white"/>
        </w:rPr>
        <w:t>изменению структуры трудовых ресурсов, в</w:t>
      </w:r>
      <w:r>
        <w:rPr>
          <w:rFonts w:ascii="SegoeUI" w:eastAsia="Times New Roman" w:hAnsi="SegoeUI" w:cs="Times New Roman"/>
          <w:i/>
          <w:iCs/>
          <w:color w:val="333333"/>
          <w:sz w:val="16"/>
          <w:szCs w:val="28"/>
          <w:highlight w:val="white"/>
        </w:rPr>
        <w:t xml:space="preserve"> </w:t>
      </w:r>
      <w:r>
        <w:rPr>
          <w:rFonts w:eastAsia="Times New Roman" w:cs="Times New Roman"/>
          <w:i/>
          <w:iCs/>
          <w:color w:val="333333"/>
          <w:sz w:val="28"/>
          <w:szCs w:val="28"/>
          <w:highlight w:val="white"/>
        </w:rPr>
        <w:t>которой будет снижаться удельный вес работающих пенсионеров старше трудоспособного возраста и увеличиваться удельный вес трудоспособного населения в трудоспособном возрасте. Наиболее выраженными эти изменения будут после 2021 года</w:t>
      </w:r>
      <w:r>
        <w:rPr>
          <w:rFonts w:eastAsia="Times New Roman" w:cs="Times New Roman"/>
          <w:color w:val="333333"/>
          <w:sz w:val="28"/>
          <w:szCs w:val="28"/>
          <w:highlight w:val="white"/>
        </w:rPr>
        <w:t>».</w:t>
      </w:r>
      <w:r>
        <w:rPr>
          <w:rStyle w:val="a6"/>
          <w:rFonts w:eastAsia="Times New Roman" w:cs="Times New Roman"/>
          <w:color w:val="333333"/>
          <w:sz w:val="28"/>
          <w:szCs w:val="28"/>
          <w:highlight w:val="white"/>
        </w:rPr>
        <w:footnoteReference w:id="19"/>
      </w:r>
      <w:r>
        <w:rPr>
          <w:rFonts w:eastAsia="Times New Roman" w:cs="Times New Roman"/>
          <w:sz w:val="28"/>
          <w:szCs w:val="28"/>
          <w:highlight w:val="white"/>
        </w:rPr>
        <w:t xml:space="preserve"> </w:t>
      </w:r>
    </w:p>
    <w:p w:rsidR="008808DC" w:rsidRDefault="007033E7">
      <w:pPr>
        <w:spacing w:line="360" w:lineRule="auto"/>
        <w:ind w:firstLine="720"/>
        <w:jc w:val="both"/>
      </w:pPr>
      <w:r>
        <w:rPr>
          <w:rFonts w:eastAsia="Times New Roman" w:cs="Times New Roman"/>
          <w:sz w:val="28"/>
          <w:szCs w:val="28"/>
        </w:rPr>
        <w:t>С другой стороны, сложное положение предпенсионеров может быть выгодно для бизнеса, но крайне невыгодно для самих предпенсионеров, так как нынешняя ситуация может вызвать довольно сильный рост неформальной экономики и неофициального трудоустройства в обход трудового кодекса РФ. В 2018 году люди в возрасте 50-59 лет составляли 18,9% от всех людей, занятых в неформальном секторе российской экономики.</w:t>
      </w:r>
      <w:r>
        <w:rPr>
          <w:rStyle w:val="a6"/>
          <w:rFonts w:eastAsia="Times New Roman" w:cs="Times New Roman"/>
          <w:sz w:val="28"/>
          <w:szCs w:val="28"/>
        </w:rPr>
        <w:footnoteReference w:id="20"/>
      </w:r>
      <w:r>
        <w:rPr>
          <w:rFonts w:eastAsia="Times New Roman" w:cs="Times New Roman"/>
          <w:sz w:val="28"/>
          <w:szCs w:val="28"/>
        </w:rPr>
        <w:t xml:space="preserve"> Поэтому представляется важным рассмотреть, как безработица влияет на предпенсионеров и проанализировать, как принятая реформа может сказаться на ситуацию с неформальной занятостью среди предпенсионеров. Для анализа аспекта, связанного с неформальным сектором экономики, и тем, какое влияние развитие этой экономики может оказать на людей в предпенсионном возрасте, можно обратиться к статье “</w:t>
      </w:r>
      <w:proofErr w:type="spellStart"/>
      <w:r>
        <w:rPr>
          <w:rFonts w:eastAsia="Times New Roman" w:cs="Times New Roman"/>
          <w:sz w:val="28"/>
          <w:szCs w:val="28"/>
        </w:rPr>
        <w:t>Informal</w:t>
      </w:r>
      <w:proofErr w:type="spellEnd"/>
      <w:r>
        <w:rPr>
          <w:rFonts w:eastAsia="Times New Roman" w:cs="Times New Roman"/>
          <w:sz w:val="28"/>
          <w:szCs w:val="28"/>
        </w:rPr>
        <w:t xml:space="preserve"> </w:t>
      </w:r>
      <w:proofErr w:type="spellStart"/>
      <w:r>
        <w:rPr>
          <w:rFonts w:eastAsia="Times New Roman" w:cs="Times New Roman"/>
          <w:sz w:val="28"/>
          <w:szCs w:val="28"/>
        </w:rPr>
        <w:t>Economy</w:t>
      </w:r>
      <w:proofErr w:type="spellEnd"/>
      <w:r>
        <w:rPr>
          <w:rFonts w:eastAsia="Times New Roman" w:cs="Times New Roman"/>
          <w:sz w:val="28"/>
          <w:szCs w:val="28"/>
        </w:rPr>
        <w:t xml:space="preserve">” (“Неформальная экономика”). Авторы статьи — Алехандро </w:t>
      </w:r>
      <w:proofErr w:type="spellStart"/>
      <w:r>
        <w:rPr>
          <w:rFonts w:eastAsia="Times New Roman" w:cs="Times New Roman"/>
          <w:sz w:val="28"/>
          <w:szCs w:val="28"/>
        </w:rPr>
        <w:t>Портес</w:t>
      </w:r>
      <w:proofErr w:type="spellEnd"/>
      <w:r>
        <w:rPr>
          <w:rFonts w:eastAsia="Times New Roman" w:cs="Times New Roman"/>
          <w:sz w:val="28"/>
          <w:szCs w:val="28"/>
        </w:rPr>
        <w:t xml:space="preserve"> и Вильям </w:t>
      </w:r>
      <w:proofErr w:type="spellStart"/>
      <w:r>
        <w:rPr>
          <w:rFonts w:eastAsia="Times New Roman" w:cs="Times New Roman"/>
          <w:sz w:val="28"/>
          <w:szCs w:val="28"/>
        </w:rPr>
        <w:t>Халлер</w:t>
      </w:r>
      <w:proofErr w:type="spellEnd"/>
      <w:r>
        <w:rPr>
          <w:rFonts w:eastAsia="Times New Roman" w:cs="Times New Roman"/>
          <w:sz w:val="28"/>
          <w:szCs w:val="28"/>
        </w:rPr>
        <w:t xml:space="preserve"> пишут, что при усилении государственного контроля над экономикой, возникает рост неформальной экономики, что было названо ими </w:t>
      </w:r>
      <w:r w:rsidRPr="005F0787">
        <w:rPr>
          <w:rFonts w:eastAsia="Times New Roman" w:cs="Times New Roman"/>
          <w:sz w:val="28"/>
          <w:szCs w:val="28"/>
          <w:highlight w:val="white"/>
        </w:rPr>
        <w:t>«</w:t>
      </w:r>
      <w:r>
        <w:rPr>
          <w:rFonts w:eastAsia="Times New Roman" w:cs="Times New Roman"/>
          <w:sz w:val="28"/>
          <w:szCs w:val="28"/>
        </w:rPr>
        <w:t>парадокс государственного контроля</w:t>
      </w:r>
      <w:r>
        <w:rPr>
          <w:rFonts w:eastAsia="Times New Roman" w:cs="Times New Roman"/>
          <w:color w:val="333333"/>
          <w:sz w:val="28"/>
          <w:szCs w:val="28"/>
          <w:highlight w:val="white"/>
        </w:rPr>
        <w:t>»</w:t>
      </w:r>
      <w:r>
        <w:rPr>
          <w:rFonts w:eastAsia="Times New Roman" w:cs="Times New Roman"/>
          <w:sz w:val="28"/>
          <w:szCs w:val="28"/>
        </w:rPr>
        <w:t xml:space="preserve">, </w:t>
      </w:r>
      <w:r w:rsidRPr="005F0787">
        <w:rPr>
          <w:rFonts w:eastAsia="Times New Roman" w:cs="Times New Roman"/>
          <w:sz w:val="28"/>
          <w:szCs w:val="28"/>
          <w:highlight w:val="white"/>
        </w:rPr>
        <w:t>«</w:t>
      </w:r>
      <w:proofErr w:type="spellStart"/>
      <w:r>
        <w:rPr>
          <w:rFonts w:eastAsia="Times New Roman" w:cs="Times New Roman"/>
          <w:sz w:val="28"/>
          <w:szCs w:val="28"/>
        </w:rPr>
        <w:t>The</w:t>
      </w:r>
      <w:proofErr w:type="spellEnd"/>
      <w:r>
        <w:rPr>
          <w:rFonts w:eastAsia="Times New Roman" w:cs="Times New Roman"/>
          <w:sz w:val="28"/>
          <w:szCs w:val="28"/>
        </w:rPr>
        <w:t xml:space="preserve"> </w:t>
      </w:r>
      <w:proofErr w:type="spellStart"/>
      <w:r>
        <w:rPr>
          <w:rFonts w:eastAsia="Times New Roman" w:cs="Times New Roman"/>
          <w:sz w:val="28"/>
          <w:szCs w:val="28"/>
        </w:rPr>
        <w:t>paradox</w:t>
      </w:r>
      <w:proofErr w:type="spellEnd"/>
      <w:r>
        <w:rPr>
          <w:rFonts w:eastAsia="Times New Roman" w:cs="Times New Roman"/>
          <w:sz w:val="28"/>
          <w:szCs w:val="28"/>
        </w:rPr>
        <w:t xml:space="preserve"> </w:t>
      </w:r>
      <w:proofErr w:type="spellStart"/>
      <w:r>
        <w:rPr>
          <w:rFonts w:eastAsia="Times New Roman" w:cs="Times New Roman"/>
          <w:sz w:val="28"/>
          <w:szCs w:val="28"/>
        </w:rPr>
        <w:t>of</w:t>
      </w:r>
      <w:proofErr w:type="spellEnd"/>
      <w:r>
        <w:rPr>
          <w:rFonts w:eastAsia="Times New Roman" w:cs="Times New Roman"/>
          <w:sz w:val="28"/>
          <w:szCs w:val="28"/>
        </w:rPr>
        <w:t xml:space="preserve"> </w:t>
      </w:r>
      <w:proofErr w:type="spellStart"/>
      <w:r>
        <w:rPr>
          <w:rFonts w:eastAsia="Times New Roman" w:cs="Times New Roman"/>
          <w:sz w:val="28"/>
          <w:szCs w:val="28"/>
        </w:rPr>
        <w:t>state</w:t>
      </w:r>
      <w:proofErr w:type="spellEnd"/>
      <w:r>
        <w:rPr>
          <w:rFonts w:eastAsia="Times New Roman" w:cs="Times New Roman"/>
          <w:sz w:val="28"/>
          <w:szCs w:val="28"/>
        </w:rPr>
        <w:t xml:space="preserve"> </w:t>
      </w:r>
      <w:proofErr w:type="spellStart"/>
      <w:r>
        <w:rPr>
          <w:rFonts w:eastAsia="Times New Roman" w:cs="Times New Roman"/>
          <w:sz w:val="28"/>
          <w:szCs w:val="28"/>
        </w:rPr>
        <w:t>control</w:t>
      </w:r>
      <w:proofErr w:type="spellEnd"/>
      <w:r>
        <w:rPr>
          <w:rFonts w:eastAsia="Times New Roman" w:cs="Times New Roman"/>
          <w:sz w:val="28"/>
          <w:szCs w:val="28"/>
        </w:rPr>
        <w:t xml:space="preserve"> </w:t>
      </w:r>
      <w:proofErr w:type="spellStart"/>
      <w:r>
        <w:rPr>
          <w:rFonts w:eastAsia="Times New Roman" w:cs="Times New Roman"/>
          <w:sz w:val="28"/>
          <w:szCs w:val="28"/>
        </w:rPr>
        <w:t>is</w:t>
      </w:r>
      <w:proofErr w:type="spellEnd"/>
      <w:r>
        <w:rPr>
          <w:rFonts w:eastAsia="Times New Roman" w:cs="Times New Roman"/>
          <w:sz w:val="28"/>
          <w:szCs w:val="28"/>
        </w:rPr>
        <w:t xml:space="preserve"> </w:t>
      </w:r>
      <w:proofErr w:type="spellStart"/>
      <w:r>
        <w:rPr>
          <w:rFonts w:eastAsia="Times New Roman" w:cs="Times New Roman"/>
          <w:sz w:val="28"/>
          <w:szCs w:val="28"/>
        </w:rPr>
        <w:t>that</w:t>
      </w:r>
      <w:proofErr w:type="spellEnd"/>
      <w:r>
        <w:rPr>
          <w:rFonts w:eastAsia="Times New Roman" w:cs="Times New Roman"/>
          <w:sz w:val="28"/>
          <w:szCs w:val="28"/>
        </w:rPr>
        <w:t xml:space="preserve"> </w:t>
      </w:r>
      <w:proofErr w:type="spellStart"/>
      <w:r>
        <w:rPr>
          <w:rFonts w:eastAsia="Times New Roman" w:cs="Times New Roman"/>
          <w:sz w:val="28"/>
          <w:szCs w:val="28"/>
        </w:rPr>
        <w:t>official</w:t>
      </w:r>
      <w:proofErr w:type="spellEnd"/>
      <w:r>
        <w:rPr>
          <w:rFonts w:eastAsia="Times New Roman" w:cs="Times New Roman"/>
          <w:sz w:val="28"/>
          <w:szCs w:val="28"/>
        </w:rPr>
        <w:t xml:space="preserve"> </w:t>
      </w:r>
      <w:proofErr w:type="spellStart"/>
      <w:r>
        <w:rPr>
          <w:rFonts w:eastAsia="Times New Roman" w:cs="Times New Roman"/>
          <w:sz w:val="28"/>
          <w:szCs w:val="28"/>
        </w:rPr>
        <w:t>efforts</w:t>
      </w:r>
      <w:proofErr w:type="spellEnd"/>
      <w:r>
        <w:rPr>
          <w:rFonts w:eastAsia="Times New Roman" w:cs="Times New Roman"/>
          <w:sz w:val="28"/>
          <w:szCs w:val="28"/>
        </w:rPr>
        <w:t xml:space="preserve"> </w:t>
      </w:r>
      <w:proofErr w:type="spellStart"/>
      <w:r>
        <w:rPr>
          <w:rFonts w:eastAsia="Times New Roman" w:cs="Times New Roman"/>
          <w:sz w:val="28"/>
          <w:szCs w:val="28"/>
        </w:rPr>
        <w:t>to</w:t>
      </w:r>
      <w:proofErr w:type="spellEnd"/>
      <w:r>
        <w:rPr>
          <w:rFonts w:eastAsia="Times New Roman" w:cs="Times New Roman"/>
          <w:sz w:val="28"/>
          <w:szCs w:val="28"/>
        </w:rPr>
        <w:t xml:space="preserve"> </w:t>
      </w:r>
      <w:proofErr w:type="spellStart"/>
      <w:r>
        <w:rPr>
          <w:rFonts w:eastAsia="Times New Roman" w:cs="Times New Roman"/>
          <w:sz w:val="28"/>
          <w:szCs w:val="28"/>
        </w:rPr>
        <w:t>obliterate</w:t>
      </w:r>
      <w:proofErr w:type="spellEnd"/>
      <w:r>
        <w:rPr>
          <w:rFonts w:eastAsia="Times New Roman" w:cs="Times New Roman"/>
          <w:sz w:val="28"/>
          <w:szCs w:val="28"/>
        </w:rPr>
        <w:t xml:space="preserve"> </w:t>
      </w:r>
      <w:proofErr w:type="spellStart"/>
      <w:r>
        <w:rPr>
          <w:rFonts w:eastAsia="Times New Roman" w:cs="Times New Roman"/>
          <w:sz w:val="28"/>
          <w:szCs w:val="28"/>
        </w:rPr>
        <w:t>unregulated</w:t>
      </w:r>
      <w:proofErr w:type="spellEnd"/>
      <w:r>
        <w:rPr>
          <w:rFonts w:eastAsia="Times New Roman" w:cs="Times New Roman"/>
          <w:sz w:val="28"/>
          <w:szCs w:val="28"/>
        </w:rPr>
        <w:t xml:space="preserve"> </w:t>
      </w:r>
      <w:proofErr w:type="spellStart"/>
      <w:r>
        <w:rPr>
          <w:rFonts w:eastAsia="Times New Roman" w:cs="Times New Roman"/>
          <w:sz w:val="28"/>
          <w:szCs w:val="28"/>
        </w:rPr>
        <w:t>activities</w:t>
      </w:r>
      <w:proofErr w:type="spellEnd"/>
      <w:r>
        <w:rPr>
          <w:rFonts w:eastAsia="Times New Roman" w:cs="Times New Roman"/>
          <w:sz w:val="28"/>
          <w:szCs w:val="28"/>
        </w:rPr>
        <w:t xml:space="preserve"> </w:t>
      </w:r>
      <w:proofErr w:type="spellStart"/>
      <w:r>
        <w:rPr>
          <w:rFonts w:eastAsia="Times New Roman" w:cs="Times New Roman"/>
          <w:sz w:val="28"/>
          <w:szCs w:val="28"/>
        </w:rPr>
        <w:t>through</w:t>
      </w:r>
      <w:proofErr w:type="spellEnd"/>
      <w:r>
        <w:rPr>
          <w:rFonts w:eastAsia="Times New Roman" w:cs="Times New Roman"/>
          <w:sz w:val="28"/>
          <w:szCs w:val="28"/>
        </w:rPr>
        <w:t xml:space="preserve"> </w:t>
      </w:r>
      <w:proofErr w:type="spellStart"/>
      <w:r>
        <w:rPr>
          <w:rFonts w:eastAsia="Times New Roman" w:cs="Times New Roman"/>
          <w:sz w:val="28"/>
          <w:szCs w:val="28"/>
        </w:rPr>
        <w:t>the</w:t>
      </w:r>
      <w:proofErr w:type="spellEnd"/>
      <w:r>
        <w:rPr>
          <w:rFonts w:eastAsia="Times New Roman" w:cs="Times New Roman"/>
          <w:sz w:val="28"/>
          <w:szCs w:val="28"/>
        </w:rPr>
        <w:t xml:space="preserve"> </w:t>
      </w:r>
      <w:proofErr w:type="spellStart"/>
      <w:r>
        <w:rPr>
          <w:rFonts w:eastAsia="Times New Roman" w:cs="Times New Roman"/>
          <w:sz w:val="28"/>
          <w:szCs w:val="28"/>
        </w:rPr>
        <w:t>proliferation</w:t>
      </w:r>
      <w:proofErr w:type="spellEnd"/>
      <w:r>
        <w:rPr>
          <w:rFonts w:eastAsia="Times New Roman" w:cs="Times New Roman"/>
          <w:sz w:val="28"/>
          <w:szCs w:val="28"/>
        </w:rPr>
        <w:t xml:space="preserve"> </w:t>
      </w:r>
      <w:proofErr w:type="spellStart"/>
      <w:r>
        <w:rPr>
          <w:rFonts w:eastAsia="Times New Roman" w:cs="Times New Roman"/>
          <w:sz w:val="28"/>
          <w:szCs w:val="28"/>
        </w:rPr>
        <w:t>of</w:t>
      </w:r>
      <w:proofErr w:type="spellEnd"/>
      <w:r>
        <w:rPr>
          <w:rFonts w:eastAsia="Times New Roman" w:cs="Times New Roman"/>
          <w:sz w:val="28"/>
          <w:szCs w:val="28"/>
        </w:rPr>
        <w:t xml:space="preserve"> </w:t>
      </w:r>
      <w:proofErr w:type="spellStart"/>
      <w:r>
        <w:rPr>
          <w:rFonts w:eastAsia="Times New Roman" w:cs="Times New Roman"/>
          <w:sz w:val="28"/>
          <w:szCs w:val="28"/>
        </w:rPr>
        <w:t>rules</w:t>
      </w:r>
      <w:proofErr w:type="spellEnd"/>
      <w:r>
        <w:rPr>
          <w:rFonts w:eastAsia="Times New Roman" w:cs="Times New Roman"/>
          <w:sz w:val="28"/>
          <w:szCs w:val="28"/>
        </w:rPr>
        <w:t xml:space="preserve"> </w:t>
      </w:r>
      <w:proofErr w:type="spellStart"/>
      <w:r>
        <w:rPr>
          <w:rFonts w:eastAsia="Times New Roman" w:cs="Times New Roman"/>
          <w:sz w:val="28"/>
          <w:szCs w:val="28"/>
        </w:rPr>
        <w:t>and</w:t>
      </w:r>
      <w:proofErr w:type="spellEnd"/>
      <w:r>
        <w:rPr>
          <w:rFonts w:eastAsia="Times New Roman" w:cs="Times New Roman"/>
          <w:sz w:val="28"/>
          <w:szCs w:val="28"/>
        </w:rPr>
        <w:t xml:space="preserve"> </w:t>
      </w:r>
      <w:proofErr w:type="spellStart"/>
      <w:r>
        <w:rPr>
          <w:rFonts w:eastAsia="Times New Roman" w:cs="Times New Roman"/>
          <w:sz w:val="28"/>
          <w:szCs w:val="28"/>
        </w:rPr>
        <w:t>controls</w:t>
      </w:r>
      <w:proofErr w:type="spellEnd"/>
      <w:r>
        <w:rPr>
          <w:rFonts w:eastAsia="Times New Roman" w:cs="Times New Roman"/>
          <w:sz w:val="28"/>
          <w:szCs w:val="28"/>
        </w:rPr>
        <w:t xml:space="preserve"> </w:t>
      </w:r>
      <w:proofErr w:type="spellStart"/>
      <w:r>
        <w:rPr>
          <w:rFonts w:eastAsia="Times New Roman" w:cs="Times New Roman"/>
          <w:sz w:val="28"/>
          <w:szCs w:val="28"/>
        </w:rPr>
        <w:t>often</w:t>
      </w:r>
      <w:proofErr w:type="spellEnd"/>
      <w:r>
        <w:rPr>
          <w:rFonts w:eastAsia="Times New Roman" w:cs="Times New Roman"/>
          <w:sz w:val="28"/>
          <w:szCs w:val="28"/>
        </w:rPr>
        <w:t xml:space="preserve"> </w:t>
      </w:r>
      <w:proofErr w:type="spellStart"/>
      <w:r>
        <w:rPr>
          <w:rFonts w:eastAsia="Times New Roman" w:cs="Times New Roman"/>
          <w:sz w:val="28"/>
          <w:szCs w:val="28"/>
        </w:rPr>
        <w:t>expand</w:t>
      </w:r>
      <w:proofErr w:type="spellEnd"/>
      <w:r>
        <w:rPr>
          <w:rFonts w:eastAsia="Times New Roman" w:cs="Times New Roman"/>
          <w:sz w:val="28"/>
          <w:szCs w:val="28"/>
        </w:rPr>
        <w:t xml:space="preserve"> </w:t>
      </w:r>
      <w:proofErr w:type="spellStart"/>
      <w:r>
        <w:rPr>
          <w:rFonts w:eastAsia="Times New Roman" w:cs="Times New Roman"/>
          <w:sz w:val="28"/>
          <w:szCs w:val="28"/>
        </w:rPr>
        <w:t>the</w:t>
      </w:r>
      <w:proofErr w:type="spellEnd"/>
      <w:r>
        <w:rPr>
          <w:rFonts w:eastAsia="Times New Roman" w:cs="Times New Roman"/>
          <w:sz w:val="28"/>
          <w:szCs w:val="28"/>
        </w:rPr>
        <w:t xml:space="preserve"> </w:t>
      </w:r>
      <w:proofErr w:type="spellStart"/>
      <w:r>
        <w:rPr>
          <w:rFonts w:eastAsia="Times New Roman" w:cs="Times New Roman"/>
          <w:sz w:val="28"/>
          <w:szCs w:val="28"/>
        </w:rPr>
        <w:t>very</w:t>
      </w:r>
      <w:proofErr w:type="spellEnd"/>
      <w:r>
        <w:rPr>
          <w:rFonts w:eastAsia="Times New Roman" w:cs="Times New Roman"/>
          <w:sz w:val="28"/>
          <w:szCs w:val="28"/>
        </w:rPr>
        <w:t xml:space="preserve"> </w:t>
      </w:r>
      <w:proofErr w:type="spellStart"/>
      <w:r>
        <w:rPr>
          <w:rFonts w:eastAsia="Times New Roman" w:cs="Times New Roman"/>
          <w:sz w:val="28"/>
          <w:szCs w:val="28"/>
        </w:rPr>
        <w:t>conditions</w:t>
      </w:r>
      <w:proofErr w:type="spellEnd"/>
      <w:r>
        <w:rPr>
          <w:rFonts w:eastAsia="Times New Roman" w:cs="Times New Roman"/>
          <w:sz w:val="28"/>
          <w:szCs w:val="28"/>
        </w:rPr>
        <w:t xml:space="preserve"> </w:t>
      </w:r>
      <w:proofErr w:type="spellStart"/>
      <w:r>
        <w:rPr>
          <w:rFonts w:eastAsia="Times New Roman" w:cs="Times New Roman"/>
          <w:sz w:val="28"/>
          <w:szCs w:val="28"/>
        </w:rPr>
        <w:t>that</w:t>
      </w:r>
      <w:proofErr w:type="spellEnd"/>
      <w:r>
        <w:rPr>
          <w:rFonts w:eastAsia="Times New Roman" w:cs="Times New Roman"/>
          <w:sz w:val="28"/>
          <w:szCs w:val="28"/>
        </w:rPr>
        <w:t xml:space="preserve"> </w:t>
      </w:r>
      <w:proofErr w:type="spellStart"/>
      <w:r>
        <w:rPr>
          <w:rFonts w:eastAsia="Times New Roman" w:cs="Times New Roman"/>
          <w:sz w:val="28"/>
          <w:szCs w:val="28"/>
        </w:rPr>
        <w:t>give</w:t>
      </w:r>
      <w:proofErr w:type="spellEnd"/>
      <w:r>
        <w:rPr>
          <w:rFonts w:eastAsia="Times New Roman" w:cs="Times New Roman"/>
          <w:sz w:val="28"/>
          <w:szCs w:val="28"/>
        </w:rPr>
        <w:t xml:space="preserve"> </w:t>
      </w:r>
      <w:proofErr w:type="spellStart"/>
      <w:r>
        <w:rPr>
          <w:rFonts w:eastAsia="Times New Roman" w:cs="Times New Roman"/>
          <w:sz w:val="28"/>
          <w:szCs w:val="28"/>
        </w:rPr>
        <w:t>rise</w:t>
      </w:r>
      <w:proofErr w:type="spellEnd"/>
      <w:r>
        <w:rPr>
          <w:rFonts w:eastAsia="Times New Roman" w:cs="Times New Roman"/>
          <w:sz w:val="28"/>
          <w:szCs w:val="28"/>
        </w:rPr>
        <w:t xml:space="preserve"> </w:t>
      </w:r>
      <w:proofErr w:type="spellStart"/>
      <w:r>
        <w:rPr>
          <w:rFonts w:eastAsia="Times New Roman" w:cs="Times New Roman"/>
          <w:sz w:val="28"/>
          <w:szCs w:val="28"/>
        </w:rPr>
        <w:t>to</w:t>
      </w:r>
      <w:proofErr w:type="spellEnd"/>
      <w:r>
        <w:rPr>
          <w:rFonts w:eastAsia="Times New Roman" w:cs="Times New Roman"/>
          <w:sz w:val="28"/>
          <w:szCs w:val="28"/>
        </w:rPr>
        <w:t xml:space="preserve"> </w:t>
      </w:r>
      <w:proofErr w:type="spellStart"/>
      <w:r>
        <w:rPr>
          <w:rFonts w:eastAsia="Times New Roman" w:cs="Times New Roman"/>
          <w:sz w:val="28"/>
          <w:szCs w:val="28"/>
        </w:rPr>
        <w:t>these</w:t>
      </w:r>
      <w:proofErr w:type="spellEnd"/>
      <w:r>
        <w:rPr>
          <w:rFonts w:eastAsia="Times New Roman" w:cs="Times New Roman"/>
          <w:sz w:val="28"/>
          <w:szCs w:val="28"/>
        </w:rPr>
        <w:t xml:space="preserve"> </w:t>
      </w:r>
      <w:proofErr w:type="spellStart"/>
      <w:r>
        <w:rPr>
          <w:rFonts w:eastAsia="Times New Roman" w:cs="Times New Roman"/>
          <w:sz w:val="28"/>
          <w:szCs w:val="28"/>
        </w:rPr>
        <w:t>activities</w:t>
      </w:r>
      <w:proofErr w:type="spellEnd"/>
      <w:r>
        <w:rPr>
          <w:rFonts w:eastAsia="Times New Roman" w:cs="Times New Roman"/>
          <w:color w:val="333333"/>
          <w:sz w:val="28"/>
          <w:szCs w:val="28"/>
          <w:highlight w:val="white"/>
        </w:rPr>
        <w:t>»</w:t>
      </w:r>
      <w:r>
        <w:rPr>
          <w:rFonts w:eastAsia="Times New Roman" w:cs="Times New Roman"/>
          <w:sz w:val="28"/>
          <w:szCs w:val="28"/>
        </w:rPr>
        <w:t>.</w:t>
      </w:r>
      <w:r>
        <w:rPr>
          <w:rStyle w:val="a6"/>
          <w:rFonts w:eastAsia="Times New Roman" w:cs="Times New Roman"/>
          <w:sz w:val="28"/>
          <w:szCs w:val="28"/>
        </w:rPr>
        <w:footnoteReference w:id="21"/>
      </w:r>
      <w:r>
        <w:rPr>
          <w:rFonts w:eastAsia="Times New Roman" w:cs="Times New Roman"/>
          <w:sz w:val="28"/>
          <w:szCs w:val="28"/>
        </w:rPr>
        <w:t xml:space="preserve"> Регулирование процесса трудоустройства и действий бизнеса со стороны государства может привести к тому, что работодатели будут нанимать предпенсионеров неофициально, для предпенсионеров это влечет негативные последствия, так как плата за их труд не будет обеспечиваться законодательно, а применение санкций в отношении </w:t>
      </w:r>
      <w:r>
        <w:rPr>
          <w:rFonts w:eastAsia="Times New Roman" w:cs="Times New Roman"/>
          <w:sz w:val="28"/>
          <w:szCs w:val="28"/>
        </w:rPr>
        <w:lastRenderedPageBreak/>
        <w:t>работодателей также будет осложнено отсутствием трудового договора. Также авторы говорят о парадоксе “вложенности”, “</w:t>
      </w:r>
      <w:proofErr w:type="spellStart"/>
      <w:r>
        <w:rPr>
          <w:rFonts w:eastAsia="Times New Roman" w:cs="Times New Roman"/>
          <w:sz w:val="28"/>
          <w:szCs w:val="28"/>
        </w:rPr>
        <w:t>Paradox</w:t>
      </w:r>
      <w:proofErr w:type="spellEnd"/>
      <w:r>
        <w:rPr>
          <w:rFonts w:eastAsia="Times New Roman" w:cs="Times New Roman"/>
          <w:sz w:val="28"/>
          <w:szCs w:val="28"/>
        </w:rPr>
        <w:t xml:space="preserve"> </w:t>
      </w:r>
      <w:proofErr w:type="spellStart"/>
      <w:r>
        <w:rPr>
          <w:rFonts w:eastAsia="Times New Roman" w:cs="Times New Roman"/>
          <w:sz w:val="28"/>
          <w:szCs w:val="28"/>
        </w:rPr>
        <w:t>of</w:t>
      </w:r>
      <w:proofErr w:type="spellEnd"/>
      <w:r>
        <w:rPr>
          <w:rFonts w:eastAsia="Times New Roman" w:cs="Times New Roman"/>
          <w:sz w:val="28"/>
          <w:szCs w:val="28"/>
        </w:rPr>
        <w:t xml:space="preserve"> </w:t>
      </w:r>
      <w:proofErr w:type="spellStart"/>
      <w:r>
        <w:rPr>
          <w:rFonts w:eastAsia="Times New Roman" w:cs="Times New Roman"/>
          <w:sz w:val="28"/>
          <w:szCs w:val="28"/>
        </w:rPr>
        <w:t>Embeddedness</w:t>
      </w:r>
      <w:proofErr w:type="spellEnd"/>
      <w:r>
        <w:rPr>
          <w:rFonts w:eastAsia="Times New Roman" w:cs="Times New Roman"/>
          <w:sz w:val="28"/>
          <w:szCs w:val="28"/>
        </w:rPr>
        <w:t xml:space="preserve">” ссылаясь на работы Марка </w:t>
      </w:r>
      <w:proofErr w:type="spellStart"/>
      <w:r>
        <w:rPr>
          <w:rFonts w:eastAsia="Times New Roman" w:cs="Times New Roman"/>
          <w:sz w:val="28"/>
          <w:szCs w:val="28"/>
        </w:rPr>
        <w:t>Грановеттера</w:t>
      </w:r>
      <w:proofErr w:type="spellEnd"/>
      <w:r>
        <w:rPr>
          <w:rFonts w:eastAsia="Times New Roman" w:cs="Times New Roman"/>
          <w:sz w:val="28"/>
          <w:szCs w:val="28"/>
        </w:rPr>
        <w:t>. Суть этой идеи состоит в том, что с ростом неформальной экономики растет зависимость этой экономики от социальных связей, это означает, что отношения между работником и работодателем, если они не закреплены на правовом уровне, будут основаны на доверии, однако такой вид связи работает хорошо, когда практики неформальных экономических транзакций происходят между людьми, которые покупают и продают услугу или товар (например когда семья нанимает сиделку для своего ребенка и не составляет с ней официальный договор, их интеракция основана на доверии), или когда сам бизнес тоже является неформальным и зависит от своих работников, именно здесь проявляется социальный аспект в экономике. В современной России очень сильно развит неформальный рынок рабочей силы, по данным АССА (</w:t>
      </w:r>
      <w:r>
        <w:rPr>
          <w:rFonts w:eastAsia="Times New Roman" w:cs="Times New Roman"/>
          <w:color w:val="222222"/>
          <w:sz w:val="28"/>
          <w:szCs w:val="28"/>
        </w:rPr>
        <w:t>ассоциации дипломированных сертифицированных бухгалтеров</w:t>
      </w:r>
      <w:r>
        <w:rPr>
          <w:rFonts w:eastAsia="Times New Roman" w:cs="Times New Roman"/>
          <w:sz w:val="28"/>
          <w:szCs w:val="28"/>
        </w:rPr>
        <w:t>) объем теневой экономики России в 2017 году составлял около 39% от ВВП 2016 года или около 39 триллионов рублей, таким образом, Россия является одним из государств с самыми высокими показателями теневой экономики (почти на 84% выше, чем в среднем по миру).</w:t>
      </w:r>
      <w:r>
        <w:rPr>
          <w:rStyle w:val="a6"/>
          <w:rFonts w:eastAsia="Times New Roman" w:cs="Times New Roman"/>
          <w:sz w:val="28"/>
          <w:szCs w:val="28"/>
        </w:rPr>
        <w:footnoteReference w:id="22"/>
      </w:r>
      <w:r>
        <w:rPr>
          <w:rFonts w:eastAsia="Times New Roman" w:cs="Times New Roman"/>
          <w:sz w:val="28"/>
          <w:szCs w:val="28"/>
        </w:rPr>
        <w:t xml:space="preserve"> Это довольно нестабильная, низкооплачиваемая работа с высокими рисками, поэтому для предпенсионера с учетом нежелания бизнеса брать его на работу это может быть выходом, однако это может еще больше усложнить шаткое положение людей предпенсионного возраста, так как им в любой момент могут перестать платить заработную плату или работодатель может уволить их, что для людей данного возраста будет вызывать большие проблемы из-за низкой трудовой и профессиональной мобильности в данном возрасте. Поэтому с принятием этого закона есть большая вероятность роста неформальной экономики, что может сделать предпенсионера привлекательным для бизнеса и неофициального трудоустройства, однако несет огромные риски для самого предпенсионера. Сокращение рабочей силы в 2019 году среди людей предпенсионного возраста </w:t>
      </w:r>
      <w:r>
        <w:rPr>
          <w:rFonts w:eastAsia="Times New Roman" w:cs="Times New Roman"/>
          <w:sz w:val="28"/>
          <w:szCs w:val="28"/>
        </w:rPr>
        <w:lastRenderedPageBreak/>
        <w:t>возможно связано с перетеканием этой силы в теневую экономику - среди пенсионеров, например, стало намного меньше работников, устроенных официально - с 2015 по 2019 год их количество сократилось на 5,6 миллионов человек, с 15,3 до 9,7 миллионов.</w:t>
      </w:r>
      <w:r>
        <w:rPr>
          <w:rStyle w:val="a6"/>
          <w:rFonts w:eastAsia="Times New Roman" w:cs="Times New Roman"/>
          <w:sz w:val="28"/>
          <w:szCs w:val="28"/>
        </w:rPr>
        <w:footnoteReference w:id="23"/>
      </w:r>
    </w:p>
    <w:p w:rsidR="008808DC" w:rsidRDefault="007033E7">
      <w:pPr>
        <w:spacing w:line="360" w:lineRule="auto"/>
        <w:ind w:firstLine="720"/>
        <w:jc w:val="both"/>
      </w:pPr>
      <w:r>
        <w:rPr>
          <w:rFonts w:eastAsia="Times New Roman" w:cs="Times New Roman"/>
          <w:sz w:val="28"/>
          <w:szCs w:val="28"/>
        </w:rPr>
        <w:t xml:space="preserve">Из всего вышесказанного можно сделать вывод, что занятость предпенсионеров во многом зависит от ситуации на современном рынке труда, так как государство не создавало дополнительных рабочих мест специально для трудоустройства людей такого возраста. Уже с начала 2019 года было сокращено порядка 600тыс. человек предпенсионного возраста, причем эксперты связывают это с действием новой реформы — это также подтверждает карьерный прогноз от </w:t>
      </w:r>
      <w:r>
        <w:rPr>
          <w:rFonts w:eastAsia="Times New Roman" w:cs="Times New Roman"/>
          <w:sz w:val="28"/>
          <w:szCs w:val="28"/>
          <w:lang w:val="en-US"/>
        </w:rPr>
        <w:t>Head</w:t>
      </w:r>
      <w:r>
        <w:rPr>
          <w:rFonts w:eastAsia="Times New Roman" w:cs="Times New Roman"/>
          <w:sz w:val="28"/>
          <w:szCs w:val="28"/>
        </w:rPr>
        <w:t xml:space="preserve"> </w:t>
      </w:r>
      <w:r>
        <w:rPr>
          <w:rFonts w:eastAsia="Times New Roman" w:cs="Times New Roman"/>
          <w:sz w:val="28"/>
          <w:szCs w:val="28"/>
          <w:lang w:val="en-US"/>
        </w:rPr>
        <w:t>Hunter</w:t>
      </w:r>
      <w:r>
        <w:rPr>
          <w:rStyle w:val="a6"/>
          <w:rFonts w:eastAsia="Times New Roman" w:cs="Times New Roman"/>
          <w:sz w:val="28"/>
          <w:szCs w:val="28"/>
          <w:lang w:val="en-US"/>
        </w:rPr>
        <w:footnoteReference w:id="24"/>
      </w:r>
      <w:r>
        <w:rPr>
          <w:rFonts w:eastAsia="Times New Roman" w:cs="Times New Roman"/>
          <w:sz w:val="28"/>
          <w:szCs w:val="28"/>
        </w:rPr>
        <w:t>, в докладе сообщается: «</w:t>
      </w:r>
      <w:r>
        <w:rPr>
          <w:rFonts w:eastAsia="Times New Roman" w:cs="Times New Roman"/>
          <w:i/>
          <w:iCs/>
          <w:color w:val="333333"/>
          <w:sz w:val="28"/>
          <w:szCs w:val="28"/>
        </w:rPr>
        <w:t xml:space="preserve">Эксперты полагают, что теперь эта возрастная группа столкнется еще и с тем, что работодатели под разными предлогами будут стараться заранее избавиться от таких сотрудников, пока они не достигли предпенсионного возраста (он начинается за пять лет до пенсионного возраста). Причина проста: у работодателей есть предубеждение против эффективности возрастных сотрудников, а </w:t>
      </w:r>
      <w:r>
        <w:rPr>
          <w:rFonts w:eastAsia="Times New Roman" w:cs="Times New Roman"/>
          <w:i/>
          <w:iCs/>
          <w:color w:val="333333"/>
          <w:sz w:val="28"/>
          <w:szCs w:val="28"/>
          <w:u w:val="single"/>
        </w:rPr>
        <w:t>за увольнение работника предпенсионного возраста грозит уголовная ответственность</w:t>
      </w:r>
      <w:r>
        <w:rPr>
          <w:rFonts w:eastAsia="Times New Roman" w:cs="Times New Roman"/>
          <w:i/>
          <w:iCs/>
          <w:color w:val="333333"/>
          <w:sz w:val="28"/>
          <w:szCs w:val="28"/>
        </w:rPr>
        <w:t xml:space="preserve">.» </w:t>
      </w:r>
      <w:r>
        <w:rPr>
          <w:rFonts w:eastAsia="Times New Roman" w:cs="Times New Roman"/>
          <w:color w:val="333333"/>
          <w:sz w:val="28"/>
          <w:szCs w:val="28"/>
        </w:rPr>
        <w:t>Еще до реформы предпенсионеры были группой, которая занимала существенный процент среди граждан, занятых в неформальном секторе экономики, а теперь создаются предпосылки для еще большего увеличения доли данной группы, так как государственное регулирование экономики может привести парадоксу, когда экономика наоборот будет более неформальной, при этом такой вид занятости может нести существенные проблемы, особенно для людей в таком возрасте. Так как теперь людям предпенсионного возраста придется искать работу, то необходимо рассмотреть, с какими проблемами люди предпенсионного возраста непосредственно при трудоустройстве и взаимодействии с работодателем.</w:t>
      </w:r>
    </w:p>
    <w:p w:rsidR="008808DC" w:rsidRDefault="007033E7">
      <w:pPr>
        <w:pStyle w:val="a1"/>
      </w:pPr>
      <w:r>
        <w:tab/>
      </w:r>
    </w:p>
    <w:p w:rsidR="008808DC" w:rsidRDefault="007033E7">
      <w:pPr>
        <w:spacing w:line="360" w:lineRule="auto"/>
        <w:ind w:firstLine="720"/>
        <w:jc w:val="both"/>
        <w:rPr>
          <w:rFonts w:eastAsia="Times New Roman" w:cs="Times New Roman"/>
          <w:b/>
          <w:bCs/>
          <w:sz w:val="28"/>
          <w:szCs w:val="28"/>
        </w:rPr>
      </w:pPr>
      <w:r>
        <w:rPr>
          <w:rFonts w:eastAsia="Times New Roman" w:cs="Times New Roman"/>
          <w:b/>
          <w:bCs/>
          <w:i/>
          <w:iCs/>
          <w:sz w:val="28"/>
          <w:szCs w:val="28"/>
        </w:rPr>
        <w:lastRenderedPageBreak/>
        <w:t xml:space="preserve">Влияние </w:t>
      </w:r>
      <w:proofErr w:type="spellStart"/>
      <w:r>
        <w:rPr>
          <w:rFonts w:eastAsia="Times New Roman" w:cs="Times New Roman"/>
          <w:b/>
          <w:bCs/>
          <w:i/>
          <w:iCs/>
          <w:sz w:val="28"/>
          <w:szCs w:val="28"/>
        </w:rPr>
        <w:t>эйджизма</w:t>
      </w:r>
      <w:proofErr w:type="spellEnd"/>
      <w:r>
        <w:rPr>
          <w:rFonts w:eastAsia="Times New Roman" w:cs="Times New Roman"/>
          <w:b/>
          <w:bCs/>
          <w:i/>
          <w:iCs/>
          <w:sz w:val="28"/>
          <w:szCs w:val="28"/>
        </w:rPr>
        <w:t xml:space="preserve"> на трудоустройство людей предпенсионного возраста.</w:t>
      </w:r>
    </w:p>
    <w:p w:rsidR="008808DC" w:rsidRDefault="007033E7">
      <w:pPr>
        <w:spacing w:line="360" w:lineRule="auto"/>
        <w:ind w:firstLine="720"/>
        <w:jc w:val="both"/>
      </w:pPr>
      <w:r>
        <w:rPr>
          <w:rFonts w:eastAsia="Times New Roman" w:cs="Times New Roman"/>
          <w:sz w:val="28"/>
          <w:szCs w:val="28"/>
        </w:rPr>
        <w:t xml:space="preserve">Люди предпенсионного возраста — это непривлекательная группа для работодателя с точки зрения найма. У работодателей, особенно в России, есть основания полагать, что работники в таком возрасте будут менее эффективны и будут приносить больше издержек, чем более молодые работники. Это является большой проблемой для нынешних предпенсионеров, для которых трудоустройство (особенно ввиду значительного сокращения таких работников в 2019 году и потери работы из-за пандемии </w:t>
      </w:r>
      <w:proofErr w:type="spellStart"/>
      <w:r>
        <w:rPr>
          <w:rFonts w:eastAsia="Times New Roman" w:cs="Times New Roman"/>
          <w:sz w:val="28"/>
          <w:szCs w:val="28"/>
          <w:lang w:val="en-US"/>
        </w:rPr>
        <w:t>covid</w:t>
      </w:r>
      <w:proofErr w:type="spellEnd"/>
      <w:r>
        <w:rPr>
          <w:rFonts w:eastAsia="Times New Roman" w:cs="Times New Roman"/>
          <w:sz w:val="28"/>
          <w:szCs w:val="28"/>
        </w:rPr>
        <w:t xml:space="preserve">-2019) является крайне актуальным. Важно понимать, что </w:t>
      </w:r>
      <w:proofErr w:type="spellStart"/>
      <w:r>
        <w:rPr>
          <w:rFonts w:eastAsia="Times New Roman" w:cs="Times New Roman"/>
          <w:sz w:val="28"/>
          <w:szCs w:val="28"/>
        </w:rPr>
        <w:t>эйджизм</w:t>
      </w:r>
      <w:proofErr w:type="spellEnd"/>
      <w:r>
        <w:rPr>
          <w:rFonts w:eastAsia="Times New Roman" w:cs="Times New Roman"/>
          <w:sz w:val="28"/>
          <w:szCs w:val="28"/>
        </w:rPr>
        <w:t xml:space="preserve"> влияет не только на желание работодателя брать на работу человека старшего поколения, но и на уровень предлагаемой заработной платы. В 2017 году Е.А Клепикова и М.Г. </w:t>
      </w:r>
      <w:proofErr w:type="spellStart"/>
      <w:r>
        <w:rPr>
          <w:rFonts w:eastAsia="Times New Roman" w:cs="Times New Roman"/>
          <w:sz w:val="28"/>
          <w:szCs w:val="28"/>
        </w:rPr>
        <w:t>Колосницина</w:t>
      </w:r>
      <w:proofErr w:type="spellEnd"/>
      <w:r>
        <w:rPr>
          <w:rFonts w:eastAsia="Times New Roman" w:cs="Times New Roman"/>
          <w:sz w:val="28"/>
          <w:szCs w:val="28"/>
        </w:rPr>
        <w:t xml:space="preserve"> - исследователи из Высшей Школы Экономики провели исследование для оценки </w:t>
      </w:r>
      <w:proofErr w:type="spellStart"/>
      <w:r>
        <w:rPr>
          <w:rFonts w:eastAsia="Times New Roman" w:cs="Times New Roman"/>
          <w:sz w:val="28"/>
          <w:szCs w:val="28"/>
        </w:rPr>
        <w:t>эйджизма</w:t>
      </w:r>
      <w:proofErr w:type="spellEnd"/>
      <w:r>
        <w:rPr>
          <w:rFonts w:eastAsia="Times New Roman" w:cs="Times New Roman"/>
          <w:sz w:val="28"/>
          <w:szCs w:val="28"/>
        </w:rPr>
        <w:t xml:space="preserve"> на рынке труда в современной России.</w:t>
      </w:r>
      <w:r>
        <w:rPr>
          <w:rStyle w:val="a6"/>
          <w:rFonts w:eastAsia="Times New Roman" w:cs="Times New Roman"/>
          <w:sz w:val="28"/>
          <w:szCs w:val="28"/>
        </w:rPr>
        <w:footnoteReference w:id="25"/>
      </w:r>
      <w:r>
        <w:rPr>
          <w:rFonts w:eastAsia="Times New Roman" w:cs="Times New Roman"/>
          <w:sz w:val="28"/>
          <w:szCs w:val="28"/>
        </w:rPr>
        <w:t xml:space="preserve"> Согласно этому исследованию, наиболее высокооплачиваемый труд в РФ у людей в возрасте 30-34 года, у людей более старших возрастов наблюдается постепенное снижение заработной платы. Так, уже в возрасте 50-54 лет средняя заработная плата ниже на 12% относительно базовой группы (30-34 года), а в возрасте 55-60 лет зарплата меньше уже на 21 процент. Для мужчин данный эффект проявляется раньше, уже в возрасте 44-55 лет зарплата ниже на 15% по сравнению с теми, кто находится в возрастной группе 35-44 года, для женщин он начинает проявляться с 55 лет. Причем, согласно исследованию, для женщин более важен стаж работы, а для мужчин наличие образования для более высокой заработной платы. В целом, результаты исследования показывают увеличение дискриминации по зарплате при увеличении возраста на 15-25%, к примеру, в США этот показатель на уровне в 2-2,5% (исследование было проведено по аналогичной методологии). Так проявляется </w:t>
      </w:r>
      <w:proofErr w:type="spellStart"/>
      <w:r>
        <w:rPr>
          <w:rFonts w:eastAsia="Times New Roman" w:cs="Times New Roman"/>
          <w:sz w:val="28"/>
          <w:szCs w:val="28"/>
        </w:rPr>
        <w:t>эйджизм</w:t>
      </w:r>
      <w:proofErr w:type="spellEnd"/>
      <w:r>
        <w:rPr>
          <w:rFonts w:eastAsia="Times New Roman" w:cs="Times New Roman"/>
          <w:sz w:val="28"/>
          <w:szCs w:val="28"/>
        </w:rPr>
        <w:t xml:space="preserve"> на уровне заработной платы.</w:t>
      </w:r>
    </w:p>
    <w:p w:rsidR="008808DC" w:rsidRDefault="007033E7">
      <w:pPr>
        <w:spacing w:line="360" w:lineRule="auto"/>
        <w:ind w:firstLine="720"/>
        <w:jc w:val="both"/>
      </w:pPr>
      <w:r>
        <w:rPr>
          <w:rFonts w:eastAsia="Times New Roman" w:cs="Times New Roman"/>
          <w:sz w:val="28"/>
          <w:szCs w:val="28"/>
        </w:rPr>
        <w:t xml:space="preserve">Также необходимо рассмотреть, как проявляется </w:t>
      </w:r>
      <w:proofErr w:type="spellStart"/>
      <w:r>
        <w:rPr>
          <w:rFonts w:eastAsia="Times New Roman" w:cs="Times New Roman"/>
          <w:sz w:val="28"/>
          <w:szCs w:val="28"/>
        </w:rPr>
        <w:t>эйджизм</w:t>
      </w:r>
      <w:proofErr w:type="spellEnd"/>
      <w:r>
        <w:rPr>
          <w:rFonts w:eastAsia="Times New Roman" w:cs="Times New Roman"/>
          <w:sz w:val="28"/>
          <w:szCs w:val="28"/>
        </w:rPr>
        <w:t xml:space="preserve"> непосредственно </w:t>
      </w:r>
      <w:r>
        <w:rPr>
          <w:rFonts w:eastAsia="Times New Roman" w:cs="Times New Roman"/>
          <w:sz w:val="28"/>
          <w:szCs w:val="28"/>
        </w:rPr>
        <w:lastRenderedPageBreak/>
        <w:t>при трудоустройстве. Екатерина Клепикова также провела исследование</w:t>
      </w:r>
      <w:r>
        <w:rPr>
          <w:rStyle w:val="a6"/>
          <w:rFonts w:eastAsia="Times New Roman" w:cs="Times New Roman"/>
          <w:sz w:val="28"/>
          <w:szCs w:val="28"/>
        </w:rPr>
        <w:footnoteReference w:id="26"/>
      </w:r>
      <w:r>
        <w:rPr>
          <w:rFonts w:eastAsia="Times New Roman" w:cs="Times New Roman"/>
          <w:sz w:val="28"/>
          <w:szCs w:val="28"/>
        </w:rPr>
        <w:t xml:space="preserve">, направленное на сравнение шансов трудоустройства молодого человека (29 лет) и человека, находящегося ближе к предпенсионному возрасту (48 лет). Исследование проводилось по средствам отправки 341 фиктивных резюме соискателя 48 лет и 341 резюме соискателя 29 лет, причем, как утверждает автор, возраст старшего соискателя специально выбирался так, чтобы он был на несколько лет меньше предпенсионного. Желаемая заработная плата составляла 45 тыс. рублей — как утверждалось в исследовании, это средняя зарплата на должность бухгалтера по данным </w:t>
      </w:r>
      <w:r>
        <w:rPr>
          <w:rFonts w:eastAsia="Times New Roman" w:cs="Times New Roman"/>
          <w:sz w:val="28"/>
          <w:szCs w:val="28"/>
          <w:lang w:val="en-US"/>
        </w:rPr>
        <w:t>Head</w:t>
      </w:r>
      <w:r>
        <w:rPr>
          <w:rFonts w:eastAsia="Times New Roman" w:cs="Times New Roman"/>
          <w:sz w:val="28"/>
          <w:szCs w:val="28"/>
        </w:rPr>
        <w:t xml:space="preserve"> </w:t>
      </w:r>
      <w:r>
        <w:rPr>
          <w:rFonts w:eastAsia="Times New Roman" w:cs="Times New Roman"/>
          <w:sz w:val="28"/>
          <w:szCs w:val="28"/>
          <w:lang w:val="en-US"/>
        </w:rPr>
        <w:t>Hunter</w:t>
      </w:r>
      <w:r>
        <w:rPr>
          <w:rFonts w:eastAsia="Times New Roman" w:cs="Times New Roman"/>
          <w:sz w:val="28"/>
          <w:szCs w:val="28"/>
        </w:rPr>
        <w:t>. По результатам исследования, шанс приглашения на очное интервью у человека 48 лет оказался в 2,5 раза ниже, чем у его более молодого конкурента.</w:t>
      </w:r>
    </w:p>
    <w:p w:rsidR="008808DC" w:rsidRDefault="007033E7">
      <w:pPr>
        <w:spacing w:line="360" w:lineRule="auto"/>
        <w:ind w:firstLine="720"/>
        <w:jc w:val="right"/>
      </w:pPr>
      <w:r>
        <w:rPr>
          <w:rFonts w:eastAsia="Times New Roman" w:cs="Times New Roman"/>
          <w:sz w:val="28"/>
          <w:szCs w:val="28"/>
        </w:rPr>
        <w:t>*Результаты исследования Е. Клепиковой (рис.1.1)</w:t>
      </w:r>
      <w:r>
        <w:rPr>
          <w:rStyle w:val="a6"/>
          <w:rFonts w:eastAsia="Times New Roman" w:cs="Times New Roman"/>
          <w:sz w:val="28"/>
          <w:szCs w:val="28"/>
        </w:rPr>
        <w:footnoteReference w:id="27"/>
      </w:r>
    </w:p>
    <w:p w:rsidR="008808DC" w:rsidRDefault="007033E7">
      <w:pPr>
        <w:spacing w:line="360" w:lineRule="auto"/>
        <w:ind w:firstLine="720"/>
        <w:jc w:val="both"/>
        <w:rPr>
          <w:rFonts w:eastAsia="Times New Roman" w:cs="Times New Roman"/>
          <w:sz w:val="28"/>
          <w:szCs w:val="28"/>
        </w:rPr>
      </w:pPr>
      <w:r>
        <w:rPr>
          <w:noProof/>
          <w:lang w:eastAsia="ru-RU" w:bidi="ar-SA"/>
        </w:rPr>
        <w:drawing>
          <wp:anchor distT="0" distB="0" distL="0" distR="0" simplePos="0" relativeHeight="2" behindDoc="0" locked="0" layoutInCell="1" allowOverlap="1">
            <wp:simplePos x="0" y="0"/>
            <wp:positionH relativeFrom="column">
              <wp:posOffset>814705</wp:posOffset>
            </wp:positionH>
            <wp:positionV relativeFrom="paragraph">
              <wp:posOffset>-13970</wp:posOffset>
            </wp:positionV>
            <wp:extent cx="4098290" cy="2495550"/>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tretch>
                      <a:fillRect/>
                    </a:stretch>
                  </pic:blipFill>
                  <pic:spPr bwMode="auto">
                    <a:xfrm>
                      <a:off x="0" y="0"/>
                      <a:ext cx="4098290" cy="2495550"/>
                    </a:xfrm>
                    <a:prstGeom prst="rect">
                      <a:avLst/>
                    </a:prstGeom>
                  </pic:spPr>
                </pic:pic>
              </a:graphicData>
            </a:graphic>
          </wp:anchor>
        </w:drawing>
      </w:r>
    </w:p>
    <w:p w:rsidR="008808DC" w:rsidRDefault="008808DC">
      <w:pPr>
        <w:spacing w:line="360" w:lineRule="auto"/>
        <w:ind w:firstLine="720"/>
        <w:jc w:val="both"/>
        <w:rPr>
          <w:rFonts w:eastAsia="Times New Roman" w:cs="Times New Roman"/>
          <w:sz w:val="28"/>
          <w:szCs w:val="28"/>
        </w:rPr>
      </w:pPr>
    </w:p>
    <w:p w:rsidR="008808DC" w:rsidRDefault="008808DC">
      <w:pPr>
        <w:spacing w:line="360" w:lineRule="auto"/>
        <w:ind w:firstLine="720"/>
        <w:jc w:val="both"/>
        <w:rPr>
          <w:rFonts w:eastAsia="Times New Roman" w:cs="Times New Roman"/>
          <w:sz w:val="28"/>
          <w:szCs w:val="28"/>
        </w:rPr>
      </w:pPr>
    </w:p>
    <w:p w:rsidR="008808DC" w:rsidRDefault="008808DC">
      <w:pPr>
        <w:spacing w:line="360" w:lineRule="auto"/>
        <w:ind w:firstLine="720"/>
        <w:jc w:val="both"/>
        <w:rPr>
          <w:rFonts w:eastAsia="Times New Roman" w:cs="Times New Roman"/>
          <w:sz w:val="28"/>
          <w:szCs w:val="28"/>
        </w:rPr>
      </w:pPr>
    </w:p>
    <w:p w:rsidR="008808DC" w:rsidRDefault="008808DC">
      <w:pPr>
        <w:spacing w:line="360" w:lineRule="auto"/>
        <w:ind w:firstLine="720"/>
        <w:jc w:val="both"/>
        <w:rPr>
          <w:rFonts w:eastAsia="Times New Roman" w:cs="Times New Roman"/>
          <w:sz w:val="28"/>
          <w:szCs w:val="28"/>
        </w:rPr>
      </w:pPr>
    </w:p>
    <w:p w:rsidR="008808DC" w:rsidRDefault="008808DC">
      <w:pPr>
        <w:spacing w:line="360" w:lineRule="auto"/>
        <w:ind w:firstLine="720"/>
        <w:jc w:val="both"/>
        <w:rPr>
          <w:rFonts w:eastAsia="Times New Roman" w:cs="Times New Roman"/>
          <w:sz w:val="28"/>
          <w:szCs w:val="28"/>
        </w:rPr>
      </w:pPr>
    </w:p>
    <w:p w:rsidR="008808DC" w:rsidRDefault="008808DC">
      <w:pPr>
        <w:spacing w:line="360" w:lineRule="auto"/>
        <w:ind w:firstLine="720"/>
        <w:jc w:val="both"/>
        <w:rPr>
          <w:rFonts w:eastAsia="Times New Roman" w:cs="Times New Roman"/>
          <w:sz w:val="28"/>
          <w:szCs w:val="28"/>
        </w:rPr>
      </w:pPr>
    </w:p>
    <w:p w:rsidR="008808DC" w:rsidRDefault="008808DC">
      <w:pPr>
        <w:spacing w:line="360" w:lineRule="auto"/>
        <w:ind w:firstLine="720"/>
        <w:jc w:val="both"/>
        <w:rPr>
          <w:rFonts w:eastAsia="Times New Roman" w:cs="Times New Roman"/>
          <w:sz w:val="28"/>
          <w:szCs w:val="28"/>
        </w:rPr>
      </w:pPr>
    </w:p>
    <w:p w:rsidR="008808DC" w:rsidRDefault="008808DC">
      <w:pPr>
        <w:spacing w:line="360" w:lineRule="auto"/>
        <w:ind w:firstLine="720"/>
        <w:jc w:val="both"/>
        <w:rPr>
          <w:rFonts w:eastAsia="Times New Roman" w:cs="Times New Roman"/>
          <w:sz w:val="28"/>
          <w:szCs w:val="28"/>
        </w:rPr>
      </w:pPr>
    </w:p>
    <w:p w:rsidR="008808DC" w:rsidRDefault="007033E7">
      <w:pPr>
        <w:spacing w:line="360" w:lineRule="auto"/>
        <w:ind w:firstLine="720"/>
        <w:jc w:val="both"/>
        <w:rPr>
          <w:rFonts w:eastAsia="Times New Roman" w:cs="Times New Roman"/>
          <w:sz w:val="28"/>
          <w:szCs w:val="28"/>
        </w:rPr>
      </w:pPr>
      <w:r>
        <w:rPr>
          <w:rFonts w:eastAsia="Times New Roman" w:cs="Times New Roman"/>
          <w:sz w:val="28"/>
          <w:szCs w:val="28"/>
        </w:rPr>
        <w:t xml:space="preserve">Показатель чистой дискриминации составил 48,7%. Соотношение шансов в 2,5 раза довольно высокий показатель, автор указывает, что в Австралии и Испании этот показатель ниже и соответственно равен 1,24 и 1,81. Чтобы получить один успешный отклик молодому соискателю требуется отправить резюме на 2-3 вакансии, в то время как в старшем возрасте — это количество уже больше пяти. </w:t>
      </w:r>
    </w:p>
    <w:p w:rsidR="008808DC" w:rsidRDefault="007033E7">
      <w:pPr>
        <w:spacing w:line="360" w:lineRule="auto"/>
        <w:ind w:firstLine="720"/>
        <w:jc w:val="both"/>
        <w:rPr>
          <w:rFonts w:eastAsia="Times New Roman" w:cs="Times New Roman"/>
          <w:sz w:val="28"/>
          <w:szCs w:val="28"/>
        </w:rPr>
      </w:pPr>
      <w:r>
        <w:rPr>
          <w:rFonts w:eastAsia="Times New Roman" w:cs="Times New Roman"/>
          <w:sz w:val="28"/>
          <w:szCs w:val="28"/>
        </w:rPr>
        <w:t xml:space="preserve">С учетом возросшей конкуренции после принятия реформы и появления на </w:t>
      </w:r>
      <w:r>
        <w:rPr>
          <w:rFonts w:eastAsia="Times New Roman" w:cs="Times New Roman"/>
          <w:sz w:val="28"/>
          <w:szCs w:val="28"/>
        </w:rPr>
        <w:lastRenderedPageBreak/>
        <w:t xml:space="preserve">рынке труда большой массы предпенсионеров, увеличивается предложение невостребованной рабочей силы, при этом спрос на эту силу не возрастал, а с учетом возможных проблем для работодателя и сокращении предпенсионеров в 2019 году, это может нести очень негативные последствия — зарплаты для людей в предпенсионном возрасте могут упасть еще сильнее (при уже существующем </w:t>
      </w:r>
      <w:proofErr w:type="spellStart"/>
      <w:r>
        <w:rPr>
          <w:rFonts w:eastAsia="Times New Roman" w:cs="Times New Roman"/>
          <w:sz w:val="28"/>
          <w:szCs w:val="28"/>
        </w:rPr>
        <w:t>эйджизме</w:t>
      </w:r>
      <w:proofErr w:type="spellEnd"/>
      <w:r>
        <w:rPr>
          <w:rFonts w:eastAsia="Times New Roman" w:cs="Times New Roman"/>
          <w:sz w:val="28"/>
          <w:szCs w:val="28"/>
        </w:rPr>
        <w:t xml:space="preserve"> по заработной плате для людей в таком возрасте — в 2017 году зарплата таких людей была на 12 - 21% ниже чем у более молодых работников (30-34 года)!).</w:t>
      </w:r>
    </w:p>
    <w:p w:rsidR="008808DC" w:rsidRDefault="007033E7">
      <w:pPr>
        <w:spacing w:line="360" w:lineRule="auto"/>
        <w:ind w:firstLine="720"/>
        <w:jc w:val="both"/>
      </w:pPr>
      <w:r>
        <w:rPr>
          <w:rFonts w:eastAsia="Times New Roman" w:cs="Times New Roman"/>
          <w:sz w:val="28"/>
          <w:szCs w:val="28"/>
        </w:rPr>
        <w:t xml:space="preserve">Проблема </w:t>
      </w:r>
      <w:proofErr w:type="spellStart"/>
      <w:r>
        <w:rPr>
          <w:rFonts w:eastAsia="Times New Roman" w:cs="Times New Roman"/>
          <w:sz w:val="28"/>
          <w:szCs w:val="28"/>
        </w:rPr>
        <w:t>эйджизма</w:t>
      </w:r>
      <w:proofErr w:type="spellEnd"/>
      <w:r>
        <w:rPr>
          <w:rFonts w:eastAsia="Times New Roman" w:cs="Times New Roman"/>
          <w:sz w:val="28"/>
          <w:szCs w:val="28"/>
        </w:rPr>
        <w:t xml:space="preserve"> также является с одной стороны экономической, а с другой социальной, так как работодатели ориентируются на сокращение издержек, которые очевидно приносит большой возраст, таких как более частые болезни таких сотрудников и, как следствие, необходимость оплачивать дополнительный отпуск, уменьшение эффективности таких работников, найм более молодых сотрудников и т.д. С другой стороны, некоторые из этих выводов социально опосредованы, так, например, снижение эффективности работников, в основном, замечается только при выполнении работы, связанной с принятием быстрых решений, а там, где, например, важны навыки коммуникации, такого эффекта не наблюдается вообще.</w:t>
      </w:r>
      <w:r>
        <w:rPr>
          <w:rStyle w:val="a6"/>
          <w:rFonts w:eastAsia="Times New Roman" w:cs="Times New Roman"/>
          <w:sz w:val="28"/>
          <w:szCs w:val="28"/>
        </w:rPr>
        <w:footnoteReference w:id="28"/>
      </w:r>
      <w:r>
        <w:rPr>
          <w:rFonts w:eastAsia="Times New Roman" w:cs="Times New Roman"/>
          <w:sz w:val="28"/>
          <w:szCs w:val="28"/>
        </w:rPr>
        <w:t xml:space="preserve"> Во-многом, это стереотип, который воспроизводится в общественном сознании, миф, который не подтвержден научными, эмпирическими данными, а в итоге работает, как </w:t>
      </w:r>
      <w:proofErr w:type="spellStart"/>
      <w:r>
        <w:rPr>
          <w:rFonts w:eastAsia="Times New Roman" w:cs="Times New Roman"/>
          <w:sz w:val="28"/>
          <w:szCs w:val="28"/>
        </w:rPr>
        <w:t>самосбывающееся</w:t>
      </w:r>
      <w:proofErr w:type="spellEnd"/>
      <w:r>
        <w:rPr>
          <w:rFonts w:eastAsia="Times New Roman" w:cs="Times New Roman"/>
          <w:sz w:val="28"/>
          <w:szCs w:val="28"/>
        </w:rPr>
        <w:t xml:space="preserve"> пророчество. Также авторы пишут, что миф о том, что работники пожилого возраста обладают плохим здоровьем и неспособны к обучению также является стереотипом в развитых странах.</w:t>
      </w:r>
      <w:r>
        <w:rPr>
          <w:rStyle w:val="a6"/>
          <w:rFonts w:eastAsia="Times New Roman" w:cs="Times New Roman"/>
          <w:sz w:val="28"/>
          <w:szCs w:val="28"/>
        </w:rPr>
        <w:footnoteReference w:id="29"/>
      </w:r>
      <w:r>
        <w:rPr>
          <w:rFonts w:eastAsia="Times New Roman" w:cs="Times New Roman"/>
          <w:sz w:val="28"/>
          <w:szCs w:val="28"/>
        </w:rPr>
        <w:t xml:space="preserve"> Вышеописанные примеры показывают, что сложное положение работников пенсионного возраста (а в скором времени в пенсионном возрасте, который был до реформы, будут находиться нынешние предпенсионеры) во многом обуславливается существующими в обществе стереотипами и отношением к таким людям со стороны общества, а не реальной практикой.</w:t>
      </w:r>
    </w:p>
    <w:p w:rsidR="008808DC" w:rsidRDefault="007033E7">
      <w:pPr>
        <w:spacing w:line="360" w:lineRule="auto"/>
        <w:ind w:firstLine="720"/>
        <w:jc w:val="both"/>
      </w:pPr>
      <w:r>
        <w:rPr>
          <w:rFonts w:eastAsia="Times New Roman" w:cs="Times New Roman"/>
          <w:sz w:val="28"/>
          <w:szCs w:val="28"/>
        </w:rPr>
        <w:t xml:space="preserve">Суммируя все вышесказанное, можно утверждать, что проблема </w:t>
      </w:r>
      <w:proofErr w:type="spellStart"/>
      <w:r>
        <w:rPr>
          <w:rFonts w:eastAsia="Times New Roman" w:cs="Times New Roman"/>
          <w:sz w:val="28"/>
          <w:szCs w:val="28"/>
        </w:rPr>
        <w:t>эйджизма</w:t>
      </w:r>
      <w:proofErr w:type="spellEnd"/>
      <w:r>
        <w:rPr>
          <w:rFonts w:eastAsia="Times New Roman" w:cs="Times New Roman"/>
          <w:sz w:val="28"/>
          <w:szCs w:val="28"/>
        </w:rPr>
        <w:t xml:space="preserve"> </w:t>
      </w:r>
      <w:r>
        <w:rPr>
          <w:rFonts w:eastAsia="Times New Roman" w:cs="Times New Roman"/>
          <w:sz w:val="28"/>
          <w:szCs w:val="28"/>
        </w:rPr>
        <w:lastRenderedPageBreak/>
        <w:t xml:space="preserve">очень актуальна для современных предпенсионеров. </w:t>
      </w:r>
      <w:proofErr w:type="spellStart"/>
      <w:r>
        <w:rPr>
          <w:rFonts w:eastAsia="Times New Roman" w:cs="Times New Roman"/>
          <w:sz w:val="28"/>
          <w:szCs w:val="28"/>
        </w:rPr>
        <w:t>Эйджизм</w:t>
      </w:r>
      <w:proofErr w:type="spellEnd"/>
      <w:r>
        <w:rPr>
          <w:rFonts w:eastAsia="Times New Roman" w:cs="Times New Roman"/>
          <w:sz w:val="28"/>
          <w:szCs w:val="28"/>
        </w:rPr>
        <w:t xml:space="preserve"> проявляется не только при трудоустройстве человека в предпенсионном возрасте, но также и в уровне заработной платы, причем из исследований видно, что эта дискриминация начинает проявляться еще раньше установленного на государственном уровне предпенсионном возрасте, это еще раз доказывает, что определять предпенсионеров исключительно руководствуясь законодательными актами было бы необъективно. Ситуацию усугубляет и возросшее предложение рабочей силы со стороны предпенсионеров при низком спросе на их труд со стороны работодателей. При этом нельзя рассматривать проблему </w:t>
      </w:r>
      <w:proofErr w:type="spellStart"/>
      <w:r>
        <w:rPr>
          <w:rFonts w:eastAsia="Times New Roman" w:cs="Times New Roman"/>
          <w:sz w:val="28"/>
          <w:szCs w:val="28"/>
        </w:rPr>
        <w:t>эйджизма</w:t>
      </w:r>
      <w:proofErr w:type="spellEnd"/>
      <w:r>
        <w:rPr>
          <w:rFonts w:eastAsia="Times New Roman" w:cs="Times New Roman"/>
          <w:sz w:val="28"/>
          <w:szCs w:val="28"/>
        </w:rPr>
        <w:t xml:space="preserve">, как исключительно экономическое следствие — как доказывают исследования «рациональное» решение работодателя не принимать людей предпенсионного возраста на самом деле может быть мотивировано иррациональными предпосылками и стереотипным отношением к таким людям со стороны всего общества — лишь в некоторых сферах занятости предпенсионеры теряют свою способность к труду в силу возраста, однако в других сферах они остаются такими же производительными работниками при этом с высоким стажем и большим опытом. Проблема </w:t>
      </w:r>
      <w:proofErr w:type="spellStart"/>
      <w:r>
        <w:rPr>
          <w:rFonts w:eastAsia="Times New Roman" w:cs="Times New Roman"/>
          <w:sz w:val="28"/>
          <w:szCs w:val="28"/>
        </w:rPr>
        <w:t>эйджизма</w:t>
      </w:r>
      <w:proofErr w:type="spellEnd"/>
      <w:r>
        <w:rPr>
          <w:rFonts w:eastAsia="Times New Roman" w:cs="Times New Roman"/>
          <w:sz w:val="28"/>
          <w:szCs w:val="28"/>
        </w:rPr>
        <w:t xml:space="preserve"> в России стоит острее, чем в развитых странах, при чём на это есть объективные причины — продолжительность жизни, период активной старости, условия труда — все эти показатели в России хуже, чем в развитых странах, поэтому у работодателя могут быть такие причины не брать на работу предпенсионера, которых нет у работодателей других стран.</w:t>
      </w:r>
    </w:p>
    <w:p w:rsidR="008808DC" w:rsidRDefault="007033E7">
      <w:pPr>
        <w:spacing w:line="360" w:lineRule="auto"/>
        <w:ind w:firstLine="720"/>
        <w:jc w:val="both"/>
        <w:rPr>
          <w:rFonts w:eastAsia="Times New Roman" w:cs="Times New Roman"/>
          <w:sz w:val="28"/>
          <w:szCs w:val="28"/>
        </w:rPr>
      </w:pPr>
      <w:r>
        <w:rPr>
          <w:rFonts w:eastAsia="Times New Roman" w:cs="Times New Roman"/>
          <w:sz w:val="28"/>
          <w:szCs w:val="28"/>
        </w:rPr>
        <w:t>Далее необходимо рассмотреть современное состояние рынка труда и место, которое на нем занимают люди предпенсионного возраста.</w:t>
      </w:r>
    </w:p>
    <w:p w:rsidR="008808DC" w:rsidRDefault="008808DC">
      <w:pPr>
        <w:spacing w:line="360" w:lineRule="auto"/>
        <w:jc w:val="both"/>
        <w:rPr>
          <w:rFonts w:eastAsia="Times New Roman" w:cs="Times New Roman"/>
          <w:b/>
          <w:bCs/>
          <w:sz w:val="28"/>
          <w:szCs w:val="28"/>
        </w:rPr>
      </w:pPr>
    </w:p>
    <w:p w:rsidR="008808DC" w:rsidRDefault="007033E7">
      <w:pPr>
        <w:spacing w:line="360" w:lineRule="auto"/>
        <w:ind w:firstLine="709"/>
        <w:jc w:val="both"/>
        <w:rPr>
          <w:rFonts w:eastAsia="Times New Roman" w:cs="Times New Roman"/>
          <w:b/>
          <w:bCs/>
          <w:sz w:val="28"/>
          <w:szCs w:val="28"/>
        </w:rPr>
      </w:pPr>
      <w:r>
        <w:rPr>
          <w:rFonts w:eastAsia="Times New Roman" w:cs="Times New Roman"/>
          <w:b/>
          <w:bCs/>
          <w:sz w:val="28"/>
          <w:szCs w:val="28"/>
        </w:rPr>
        <w:t>Востребованность предпенсионеров в качестве наемных работников</w:t>
      </w:r>
    </w:p>
    <w:p w:rsidR="008808DC" w:rsidRDefault="007033E7">
      <w:pPr>
        <w:spacing w:line="360" w:lineRule="auto"/>
        <w:ind w:firstLine="720"/>
        <w:jc w:val="both"/>
        <w:rPr>
          <w:rFonts w:eastAsia="Times New Roman" w:cs="Times New Roman"/>
          <w:sz w:val="28"/>
          <w:szCs w:val="28"/>
        </w:rPr>
      </w:pPr>
      <w:r>
        <w:rPr>
          <w:rFonts w:eastAsia="Times New Roman" w:cs="Times New Roman"/>
          <w:sz w:val="28"/>
          <w:szCs w:val="28"/>
        </w:rPr>
        <w:t xml:space="preserve">Как говорилось ранее, предпенсионеры будут сильно зависеть от актуального состояния рынка труда. Сегодня, в эпоху технического прогресса, постоянного изменения востребованных специальностей, изменения процесса и содержания труда и смены компетенций, крайне важно умение адаптироваться к постоянно </w:t>
      </w:r>
      <w:r>
        <w:rPr>
          <w:rFonts w:eastAsia="Times New Roman" w:cs="Times New Roman"/>
          <w:sz w:val="28"/>
          <w:szCs w:val="28"/>
        </w:rPr>
        <w:lastRenderedPageBreak/>
        <w:t>меняющемуся миру. Необходимо узнать, какие люди сегодня востребованы на рынке труда и входят ли в это число люди предпенсионного возраста.</w:t>
      </w:r>
    </w:p>
    <w:p w:rsidR="008808DC" w:rsidRDefault="007033E7">
      <w:pPr>
        <w:spacing w:line="360" w:lineRule="auto"/>
        <w:ind w:firstLine="720"/>
        <w:jc w:val="both"/>
      </w:pPr>
      <w:r>
        <w:rPr>
          <w:rFonts w:eastAsia="Times New Roman" w:cs="Times New Roman"/>
          <w:sz w:val="28"/>
          <w:szCs w:val="28"/>
        </w:rPr>
        <w:t xml:space="preserve">Для того, чтобы рассмотреть востребованность предпенсионеров, необходимо узнать, как менялся за последние десятилетия менеджмент и те характеристики, которые требовались и требуются от рабочего в условиях современного капитализма. Нужно составить идеальный тип работника и сравнить этот тип, его характеристики с характеристиками предпенсионеров. В работе французского эконом-социолога Люка </w:t>
      </w:r>
      <w:proofErr w:type="spellStart"/>
      <w:r>
        <w:rPr>
          <w:rFonts w:eastAsia="Times New Roman" w:cs="Times New Roman"/>
          <w:sz w:val="28"/>
          <w:szCs w:val="28"/>
        </w:rPr>
        <w:t>Болтански</w:t>
      </w:r>
      <w:proofErr w:type="spellEnd"/>
      <w:r>
        <w:rPr>
          <w:rFonts w:eastAsia="Times New Roman" w:cs="Times New Roman"/>
          <w:sz w:val="28"/>
          <w:szCs w:val="28"/>
        </w:rPr>
        <w:t xml:space="preserve"> “Новый духа капитализма” исследуется, как эволюционировал капитализм и менеджмент в нем, а это в свою очередь поможет рассмотреть аспекты трудоустройства, требования современных компаний к своим сотрудникам, а также, как это может быть связано с </w:t>
      </w:r>
      <w:proofErr w:type="spellStart"/>
      <w:r>
        <w:rPr>
          <w:rFonts w:eastAsia="Times New Roman" w:cs="Times New Roman"/>
          <w:sz w:val="28"/>
          <w:szCs w:val="28"/>
        </w:rPr>
        <w:t>предпенсионным</w:t>
      </w:r>
      <w:proofErr w:type="spellEnd"/>
      <w:r>
        <w:rPr>
          <w:rFonts w:eastAsia="Times New Roman" w:cs="Times New Roman"/>
          <w:sz w:val="28"/>
          <w:szCs w:val="28"/>
        </w:rPr>
        <w:t xml:space="preserve"> возрастом. Люк </w:t>
      </w:r>
      <w:proofErr w:type="spellStart"/>
      <w:r>
        <w:rPr>
          <w:rFonts w:eastAsia="Times New Roman" w:cs="Times New Roman"/>
          <w:sz w:val="28"/>
          <w:szCs w:val="28"/>
        </w:rPr>
        <w:t>Болтански</w:t>
      </w:r>
      <w:proofErr w:type="spellEnd"/>
      <w:r>
        <w:rPr>
          <w:rFonts w:eastAsia="Times New Roman" w:cs="Times New Roman"/>
          <w:sz w:val="28"/>
          <w:szCs w:val="28"/>
        </w:rPr>
        <w:t xml:space="preserve"> и </w:t>
      </w:r>
      <w:proofErr w:type="spellStart"/>
      <w:r>
        <w:rPr>
          <w:rFonts w:eastAsia="Times New Roman" w:cs="Times New Roman"/>
          <w:sz w:val="28"/>
          <w:szCs w:val="28"/>
        </w:rPr>
        <w:t>Эв</w:t>
      </w:r>
      <w:proofErr w:type="spellEnd"/>
      <w:r>
        <w:rPr>
          <w:rFonts w:eastAsia="Times New Roman" w:cs="Times New Roman"/>
          <w:sz w:val="28"/>
          <w:szCs w:val="28"/>
        </w:rPr>
        <w:t xml:space="preserve"> </w:t>
      </w:r>
      <w:proofErr w:type="spellStart"/>
      <w:r>
        <w:rPr>
          <w:rFonts w:eastAsia="Times New Roman" w:cs="Times New Roman"/>
          <w:sz w:val="28"/>
          <w:szCs w:val="28"/>
        </w:rPr>
        <w:t>Кьяпелло</w:t>
      </w:r>
      <w:proofErr w:type="spellEnd"/>
      <w:r>
        <w:rPr>
          <w:rFonts w:eastAsia="Times New Roman" w:cs="Times New Roman"/>
          <w:sz w:val="28"/>
          <w:szCs w:val="28"/>
        </w:rPr>
        <w:t xml:space="preserve"> пишут о том, что фирма, начиная с 1980-1990 годов все более приобретает сетевой характер и меняется в следующих направлениях: 1) Отказ от иерархии, как формы господства – “свобода для всех наемных работников, а не только для управляющих”; 2) Конкуренция и непрерывные изменения, компании организованы в сети или по проектному принципу; 3) Бюрократия, а также разделение между личной и профессиональной жизнью считается неприемлемым.</w:t>
      </w:r>
      <w:r>
        <w:rPr>
          <w:rStyle w:val="a6"/>
          <w:rFonts w:eastAsia="Times New Roman" w:cs="Times New Roman"/>
          <w:sz w:val="28"/>
          <w:szCs w:val="28"/>
        </w:rPr>
        <w:footnoteReference w:id="30"/>
      </w:r>
      <w:r>
        <w:rPr>
          <w:rFonts w:eastAsia="Times New Roman" w:cs="Times New Roman"/>
          <w:sz w:val="28"/>
          <w:szCs w:val="28"/>
        </w:rPr>
        <w:t xml:space="preserve"> Авторы говорят о режимах оправдания: “Изначально этот конструкт создавался, чтобы прояснить условия, позволяющие судить о том, насколько легитимным и справедливым является распределение или оценка благ”</w:t>
      </w:r>
      <w:r>
        <w:rPr>
          <w:rStyle w:val="a6"/>
          <w:rFonts w:eastAsia="Times New Roman" w:cs="Times New Roman"/>
          <w:sz w:val="28"/>
          <w:szCs w:val="28"/>
        </w:rPr>
        <w:footnoteReference w:id="31"/>
      </w:r>
      <w:r>
        <w:rPr>
          <w:rFonts w:eastAsia="Times New Roman" w:cs="Times New Roman"/>
          <w:sz w:val="28"/>
          <w:szCs w:val="28"/>
        </w:rPr>
        <w:t xml:space="preserve">. Они также называют это «грады», для современного сетевого общества и капитализма в нем характерен «проектно-ориентированный режим оправдания», в отношении к человеку, обладающим чертами и подходящими под “грамматику” именно этого режима распределение благ и оказывается легитимным. Черты этого града следующие: 1) Общий стандарт: активность, инициирование проектов, дальние связи между людьми; 2) Состояние малости (негативные качества): неспособность включаться, доверять другим, авторитаризм, </w:t>
      </w:r>
      <w:r>
        <w:rPr>
          <w:rFonts w:eastAsia="Times New Roman" w:cs="Times New Roman"/>
          <w:sz w:val="28"/>
          <w:szCs w:val="28"/>
        </w:rPr>
        <w:lastRenderedPageBreak/>
        <w:t>предубеждения, постоянство, нетерпимость; 3) Состояние величия (позитивные качества): способность адаптироваться, гибкость, многосторонность и т.д.; 4) К</w:t>
      </w:r>
      <w:r w:rsidR="00C87155">
        <w:rPr>
          <w:rFonts w:eastAsia="Times New Roman" w:cs="Times New Roman"/>
          <w:sz w:val="28"/>
          <w:szCs w:val="28"/>
        </w:rPr>
        <w:t xml:space="preserve">аталог субъектов: менеджеры, </w:t>
      </w:r>
      <w:proofErr w:type="spellStart"/>
      <w:r w:rsidR="00C87155">
        <w:rPr>
          <w:rFonts w:eastAsia="Times New Roman" w:cs="Times New Roman"/>
          <w:sz w:val="28"/>
          <w:szCs w:val="28"/>
        </w:rPr>
        <w:t>инн</w:t>
      </w:r>
      <w:r>
        <w:rPr>
          <w:rFonts w:eastAsia="Times New Roman" w:cs="Times New Roman"/>
          <w:sz w:val="28"/>
          <w:szCs w:val="28"/>
        </w:rPr>
        <w:t>оваторы</w:t>
      </w:r>
      <w:proofErr w:type="spellEnd"/>
      <w:r>
        <w:rPr>
          <w:rFonts w:eastAsia="Times New Roman" w:cs="Times New Roman"/>
          <w:sz w:val="28"/>
          <w:szCs w:val="28"/>
        </w:rPr>
        <w:t>, бизнесмены; 5) Каталог объектов: компьютерные и информационные технологии, аутсорсинг, франшизы и т.д.; 6) Естественные отношения: доверять и внушать доверие, способность к коммуникации, способность приспосабливаться к нуждам других; 7) Формат инвестиций: готовность пожертвовать всем, что может снизить доступность, отказ от долгосрочных планов; 8) Стандартное испытание: готовность переходить с одного проекта на другой. “В Проектно-ориентированном граде основным стандартом, в соответствии с которым оценивается «величие» всех людей и вещей, является деятельность. В противоположность Индустриальному граду, где деятельность значит «работа», а быть деятельным — «занимать надежную и хорошо оплачиваемую должность», в Проектно-ориентированном граде деятельность преодолевает оппозицию между работой и не-работой, стабильностью и нестабильностью, оплачиваемым и неоплачиваемым, участием в прибыли и волонтерской работой, а также между тем, что может быть измерено в показателях продуктивности, и тем, что нельзя оценить в отчетных показателях о проделанной работе.”</w:t>
      </w:r>
      <w:r>
        <w:rPr>
          <w:rStyle w:val="a6"/>
          <w:rFonts w:eastAsia="Times New Roman" w:cs="Times New Roman"/>
          <w:sz w:val="28"/>
          <w:szCs w:val="28"/>
        </w:rPr>
        <w:footnoteReference w:id="32"/>
      </w:r>
      <w:r>
        <w:rPr>
          <w:rFonts w:eastAsia="Times New Roman" w:cs="Times New Roman"/>
          <w:sz w:val="28"/>
          <w:szCs w:val="28"/>
        </w:rPr>
        <w:t xml:space="preserve"> Здесь становится виден переход от индустриального общества к информационному, где преобладают сети и постоянная мобильность, следовательно, чтобы быть успешным в сетевом обществе, нужно соответствовать проектно-ориентированному режиму оправдания. Люди, которые оказались в предпенсионном возрасте сейчас, это люди, которые социализировались именно в индустриальном граде и начинали свою рабочую деятельность, когда проектно-ориентированный режим оправдания только устанавливался в США, но не в России, так как девяностые годы были только становлением капиталистического общества и рыночных отношений в России. Так как новый закон, с одной стороны, обеспечивает социальную поддержку предпенсионерам, а с другой стороны, создает довольно высокие риски для работодателя, это становится большой </w:t>
      </w:r>
      <w:r>
        <w:rPr>
          <w:rFonts w:eastAsia="Times New Roman" w:cs="Times New Roman"/>
          <w:sz w:val="28"/>
          <w:szCs w:val="28"/>
        </w:rPr>
        <w:lastRenderedPageBreak/>
        <w:t xml:space="preserve">проблемой. Этот закон мог бы быть менее опасным в будущем, для предпенсионеров, которые сейчас являются молодым поколением, так как сегодня именно они являются наиболее мобильными, постоянно переобучаются, не строят долгосрочных планов и в состоянии заниматься именно проектной деятельностью, что уже предполагает частую смену работы (проектов) и не приносит такие риски работодателю, однако нынешнее поколение людей в предпенсионном возрасте не соответствуют этому. Вот, что пишет </w:t>
      </w:r>
      <w:proofErr w:type="spellStart"/>
      <w:r>
        <w:rPr>
          <w:rFonts w:eastAsia="Times New Roman" w:cs="Times New Roman"/>
          <w:sz w:val="28"/>
          <w:szCs w:val="28"/>
        </w:rPr>
        <w:t>Болтански</w:t>
      </w:r>
      <w:proofErr w:type="spellEnd"/>
      <w:r>
        <w:rPr>
          <w:rFonts w:eastAsia="Times New Roman" w:cs="Times New Roman"/>
          <w:sz w:val="28"/>
          <w:szCs w:val="28"/>
        </w:rPr>
        <w:t>: «Начиная работу над новым проектом, все участники знают, что он имеет временный характер, что он не только может, но и непременно должен когда-нибудь закончиться.»</w:t>
      </w:r>
      <w:r>
        <w:rPr>
          <w:rStyle w:val="a6"/>
          <w:rFonts w:eastAsia="Times New Roman" w:cs="Times New Roman"/>
          <w:sz w:val="28"/>
          <w:szCs w:val="28"/>
        </w:rPr>
        <w:footnoteReference w:id="33"/>
      </w:r>
      <w:r>
        <w:rPr>
          <w:rFonts w:eastAsia="Times New Roman" w:cs="Times New Roman"/>
          <w:sz w:val="28"/>
          <w:szCs w:val="28"/>
        </w:rPr>
        <w:t xml:space="preserve"> Так как с каждым годом предпенсионерами будут люди, которые родились позднее, то уже через 15 лет это будут люди 1980 года рождения и так далее, для них та же ситуация будет намного проще, ведь именно люди этого возраста сейчас занимаются сферой IT и проектной деятельностью. Выводы </w:t>
      </w:r>
      <w:proofErr w:type="spellStart"/>
      <w:r>
        <w:rPr>
          <w:rFonts w:eastAsia="Times New Roman" w:cs="Times New Roman"/>
          <w:sz w:val="28"/>
          <w:szCs w:val="28"/>
        </w:rPr>
        <w:t>Болтански</w:t>
      </w:r>
      <w:proofErr w:type="spellEnd"/>
      <w:r>
        <w:rPr>
          <w:rFonts w:eastAsia="Times New Roman" w:cs="Times New Roman"/>
          <w:sz w:val="28"/>
          <w:szCs w:val="28"/>
        </w:rPr>
        <w:t xml:space="preserve"> подтверждаются и современными исследованиями. Служба исследований </w:t>
      </w:r>
      <w:proofErr w:type="spellStart"/>
      <w:r>
        <w:rPr>
          <w:rFonts w:eastAsia="Times New Roman" w:cs="Times New Roman"/>
          <w:sz w:val="28"/>
          <w:szCs w:val="28"/>
        </w:rPr>
        <w:t>HeadHunter</w:t>
      </w:r>
      <w:proofErr w:type="spellEnd"/>
      <w:r>
        <w:rPr>
          <w:rFonts w:eastAsia="Times New Roman" w:cs="Times New Roman"/>
          <w:sz w:val="28"/>
          <w:szCs w:val="28"/>
        </w:rPr>
        <w:t xml:space="preserve"> по заказу Департамента труда и социальной защиты населения города Москвы в 2018 году провела исследование для оценки положения лиц старшего возраста на рынке труда</w:t>
      </w:r>
      <w:r>
        <w:rPr>
          <w:rStyle w:val="a6"/>
          <w:rFonts w:eastAsia="Times New Roman" w:cs="Times New Roman"/>
          <w:sz w:val="28"/>
          <w:szCs w:val="28"/>
        </w:rPr>
        <w:footnoteReference w:id="34"/>
      </w:r>
      <w:r>
        <w:rPr>
          <w:rFonts w:eastAsia="Times New Roman" w:cs="Times New Roman"/>
          <w:sz w:val="28"/>
          <w:szCs w:val="28"/>
        </w:rPr>
        <w:t>. Работодателей просили оценить наиболее слабые стороны предпенсионеров, которые негативно сказываются на шансы трудоустройства людей в старших возрастах. Самый наиболее выбираемый вариант (выбрало 75% респондентов) звучал как, «</w:t>
      </w:r>
      <w:r>
        <w:rPr>
          <w:rFonts w:eastAsia="Times New Roman" w:cs="Times New Roman"/>
          <w:i/>
          <w:iCs/>
          <w:sz w:val="28"/>
          <w:szCs w:val="28"/>
        </w:rPr>
        <w:t>Менее гибки в работе, более стереотипны в мышлении, излишне привержены своему опыту, который мешает обучаемости новому»</w:t>
      </w:r>
      <w:r>
        <w:rPr>
          <w:rFonts w:eastAsia="Times New Roman" w:cs="Times New Roman"/>
          <w:sz w:val="28"/>
          <w:szCs w:val="28"/>
        </w:rPr>
        <w:t>, вариант на втором (53%) месте</w:t>
      </w:r>
      <w:r>
        <w:rPr>
          <w:rFonts w:eastAsia="Times New Roman" w:cs="Times New Roman"/>
          <w:i/>
          <w:iCs/>
          <w:sz w:val="28"/>
          <w:szCs w:val="28"/>
        </w:rPr>
        <w:t xml:space="preserve"> </w:t>
      </w:r>
      <w:r>
        <w:rPr>
          <w:rFonts w:eastAsia="Times New Roman" w:cs="Times New Roman"/>
          <w:sz w:val="28"/>
          <w:szCs w:val="28"/>
        </w:rPr>
        <w:t xml:space="preserve">вариант </w:t>
      </w:r>
      <w:r>
        <w:rPr>
          <w:rFonts w:eastAsia="Times New Roman" w:cs="Times New Roman"/>
          <w:i/>
          <w:iCs/>
          <w:sz w:val="28"/>
          <w:szCs w:val="28"/>
        </w:rPr>
        <w:t xml:space="preserve">«Не обладают психологический гибкостью для адаптации к новому», </w:t>
      </w:r>
      <w:r>
        <w:rPr>
          <w:rFonts w:eastAsia="Times New Roman" w:cs="Times New Roman"/>
          <w:sz w:val="28"/>
          <w:szCs w:val="28"/>
        </w:rPr>
        <w:t xml:space="preserve">51% работодателей, участвующих в исследовании, отметило, что люди в старших возрастах </w:t>
      </w:r>
      <w:r>
        <w:rPr>
          <w:rFonts w:eastAsia="Times New Roman" w:cs="Times New Roman"/>
          <w:i/>
          <w:iCs/>
          <w:sz w:val="28"/>
          <w:szCs w:val="28"/>
        </w:rPr>
        <w:t>«слабо ориентируются в современных технологиях».</w:t>
      </w:r>
      <w:r>
        <w:rPr>
          <w:rFonts w:eastAsia="Times New Roman" w:cs="Times New Roman"/>
          <w:sz w:val="28"/>
          <w:szCs w:val="28"/>
        </w:rPr>
        <w:t xml:space="preserve"> Причем вариант, связанный с физическими ограничениями предпенсионеров выбрало только 43%. Таким образом, можно заключить, что нынешние предпенсионеры не обладают многими из востребованных сегодня на рынке труда компетенциями. Однако </w:t>
      </w:r>
      <w:r>
        <w:rPr>
          <w:rFonts w:eastAsia="Times New Roman" w:cs="Times New Roman"/>
          <w:sz w:val="28"/>
          <w:szCs w:val="28"/>
        </w:rPr>
        <w:lastRenderedPageBreak/>
        <w:t xml:space="preserve">работодатели видят и некоторые плюсы при трудоустройстве предпенсионеров — это то, что у людей в таком возрасте меньшая текучесть кадров, большой запас знаний и невысокие зарплатные ожидания. Но это не отменяет того факта, что 51% процент работодателей указывало, что им приходилось отказывать кандидатам исходя из их возраста. </w:t>
      </w:r>
      <w:r>
        <w:rPr>
          <w:rFonts w:eastAsia="Times New Roman" w:cs="Times New Roman"/>
          <w:sz w:val="28"/>
          <w:szCs w:val="28"/>
        </w:rPr>
        <w:tab/>
        <w:t xml:space="preserve">Таким образом, сегодня предпенсионер для работодателя — это человек, который в силу возраста менее гибок в работе, плохо обучаем, плохо адаптируется к изменениям и мыслит стереотипами. Как говорилось в предыдущей части тот возраст, с которого возникают такие убеждения у работодателей, может меняться со временем в зависимости от социального контекста и в зависимости от региона. </w:t>
      </w:r>
    </w:p>
    <w:p w:rsidR="008808DC" w:rsidRDefault="007033E7">
      <w:pPr>
        <w:spacing w:line="360" w:lineRule="auto"/>
        <w:ind w:firstLine="720"/>
        <w:jc w:val="both"/>
      </w:pPr>
      <w:r>
        <w:rPr>
          <w:rFonts w:eastAsia="Times New Roman" w:cs="Times New Roman"/>
          <w:sz w:val="28"/>
          <w:szCs w:val="28"/>
        </w:rPr>
        <w:t xml:space="preserve">Возникает важная проблема, заключающаяся в том, что сейчас нельзя отказывать в трудоустройстве предпенсионерам, ссылаясь на возраст (так как за это грозит ответственность вплоть до уголовной), но до реформы это было одной из частых причин отказа. Такая ситуация может привести к тому, что работодатели будут искать другую причину, чтобы отказать людям в предпенсионном возрасте. Это накладывается на сильнейшую конкуренцию с более молодыми соискателями и проблемами </w:t>
      </w:r>
      <w:proofErr w:type="spellStart"/>
      <w:r>
        <w:rPr>
          <w:rFonts w:eastAsia="Times New Roman" w:cs="Times New Roman"/>
          <w:sz w:val="28"/>
          <w:szCs w:val="28"/>
        </w:rPr>
        <w:t>эйджизма</w:t>
      </w:r>
      <w:proofErr w:type="spellEnd"/>
      <w:r>
        <w:rPr>
          <w:rFonts w:eastAsia="Times New Roman" w:cs="Times New Roman"/>
          <w:sz w:val="28"/>
          <w:szCs w:val="28"/>
        </w:rPr>
        <w:t xml:space="preserve">. Данную ситуацию призваны исправить курсы по повышению квалификации, с точки зрения работодателей это наиболее эффективная мера из тех, которые были приняты государством для поддержки таких людей, по данным </w:t>
      </w:r>
      <w:r>
        <w:rPr>
          <w:rFonts w:eastAsia="Times New Roman" w:cs="Times New Roman"/>
          <w:sz w:val="28"/>
          <w:szCs w:val="28"/>
          <w:lang w:val="en-US"/>
        </w:rPr>
        <w:t>Head</w:t>
      </w:r>
      <w:r>
        <w:rPr>
          <w:rFonts w:eastAsia="Times New Roman" w:cs="Times New Roman"/>
          <w:sz w:val="28"/>
          <w:szCs w:val="28"/>
        </w:rPr>
        <w:t xml:space="preserve"> </w:t>
      </w:r>
      <w:r>
        <w:rPr>
          <w:rFonts w:eastAsia="Times New Roman" w:cs="Times New Roman"/>
          <w:sz w:val="28"/>
          <w:szCs w:val="28"/>
          <w:lang w:val="en-US"/>
        </w:rPr>
        <w:t>Hunter</w:t>
      </w:r>
      <w:r>
        <w:rPr>
          <w:rFonts w:eastAsia="Times New Roman" w:cs="Times New Roman"/>
          <w:sz w:val="28"/>
          <w:szCs w:val="28"/>
        </w:rPr>
        <w:t xml:space="preserve"> 71% работодателей выбрало ответ «точно да» или «скорее да» при оценке эффективности меры предоставления бесплатных курсов</w:t>
      </w:r>
      <w:r>
        <w:rPr>
          <w:rStyle w:val="a6"/>
          <w:rFonts w:eastAsia="Times New Roman" w:cs="Times New Roman"/>
          <w:sz w:val="28"/>
          <w:szCs w:val="28"/>
        </w:rPr>
        <w:footnoteReference w:id="35"/>
      </w:r>
      <w:r>
        <w:rPr>
          <w:rFonts w:eastAsia="Times New Roman" w:cs="Times New Roman"/>
          <w:sz w:val="28"/>
          <w:szCs w:val="28"/>
        </w:rPr>
        <w:t>.</w:t>
      </w:r>
    </w:p>
    <w:p w:rsidR="008808DC" w:rsidRDefault="007033E7">
      <w:pPr>
        <w:spacing w:line="360" w:lineRule="auto"/>
        <w:ind w:firstLine="720"/>
        <w:jc w:val="both"/>
        <w:rPr>
          <w:rFonts w:eastAsia="Times New Roman" w:cs="Times New Roman"/>
          <w:b/>
          <w:bCs/>
          <w:sz w:val="28"/>
          <w:szCs w:val="28"/>
        </w:rPr>
      </w:pPr>
      <w:r>
        <w:rPr>
          <w:rFonts w:eastAsia="Times New Roman" w:cs="Times New Roman"/>
          <w:b/>
          <w:bCs/>
          <w:sz w:val="28"/>
          <w:szCs w:val="28"/>
        </w:rPr>
        <w:t>Трансформация поведения предпенсионеров на рынке труда.</w:t>
      </w:r>
    </w:p>
    <w:p w:rsidR="008808DC" w:rsidRDefault="007033E7">
      <w:pPr>
        <w:spacing w:line="360" w:lineRule="auto"/>
        <w:ind w:firstLine="720"/>
        <w:jc w:val="both"/>
        <w:rPr>
          <w:rFonts w:eastAsia="Times New Roman" w:cs="Times New Roman"/>
          <w:sz w:val="28"/>
          <w:szCs w:val="28"/>
        </w:rPr>
      </w:pPr>
      <w:r>
        <w:rPr>
          <w:rFonts w:eastAsia="Times New Roman" w:cs="Times New Roman"/>
          <w:sz w:val="28"/>
          <w:szCs w:val="28"/>
        </w:rPr>
        <w:t xml:space="preserve">Теория </w:t>
      </w:r>
      <w:proofErr w:type="spellStart"/>
      <w:r>
        <w:rPr>
          <w:rFonts w:eastAsia="Times New Roman" w:cs="Times New Roman"/>
          <w:sz w:val="28"/>
          <w:szCs w:val="28"/>
        </w:rPr>
        <w:t>Болтански</w:t>
      </w:r>
      <w:proofErr w:type="spellEnd"/>
      <w:r>
        <w:rPr>
          <w:rFonts w:eastAsia="Times New Roman" w:cs="Times New Roman"/>
          <w:sz w:val="28"/>
          <w:szCs w:val="28"/>
        </w:rPr>
        <w:t xml:space="preserve"> помогает объяснить состояние рынка труда в глобальном контексте, и понять, какие люди требуются бизнесу сегодня и почему предпенсионеры не входят в их число, однако также необходимо изучить, какие вакансии сегодня наиболее интересны самим предпенсионерам, а также то, как изменилось поведение людей в таком возрасте при поиске работы. Чтобы узнать </w:t>
      </w:r>
      <w:r>
        <w:rPr>
          <w:rFonts w:eastAsia="Times New Roman" w:cs="Times New Roman"/>
          <w:sz w:val="28"/>
          <w:szCs w:val="28"/>
        </w:rPr>
        <w:lastRenderedPageBreak/>
        <w:t xml:space="preserve">актуальный спрос самих предпенсионеров, какие вакансии у данной социальной категории наиболее востребованы, можно обратиться к статистике </w:t>
      </w:r>
      <w:r>
        <w:rPr>
          <w:rFonts w:eastAsia="Times New Roman" w:cs="Times New Roman"/>
          <w:sz w:val="28"/>
          <w:szCs w:val="28"/>
          <w:lang w:val="en-US"/>
        </w:rPr>
        <w:t>Head</w:t>
      </w:r>
      <w:r>
        <w:rPr>
          <w:rFonts w:eastAsia="Times New Roman" w:cs="Times New Roman"/>
          <w:sz w:val="28"/>
          <w:szCs w:val="28"/>
        </w:rPr>
        <w:t xml:space="preserve"> </w:t>
      </w:r>
      <w:r>
        <w:rPr>
          <w:rFonts w:eastAsia="Times New Roman" w:cs="Times New Roman"/>
          <w:sz w:val="28"/>
          <w:szCs w:val="28"/>
          <w:lang w:val="en-US"/>
        </w:rPr>
        <w:t>Hunter</w:t>
      </w:r>
      <w:r>
        <w:rPr>
          <w:rFonts w:eastAsia="Times New Roman" w:cs="Times New Roman"/>
          <w:sz w:val="28"/>
          <w:szCs w:val="28"/>
        </w:rPr>
        <w:t xml:space="preserve">. </w:t>
      </w:r>
    </w:p>
    <w:p w:rsidR="008808DC" w:rsidRDefault="007033E7">
      <w:pPr>
        <w:spacing w:line="360" w:lineRule="auto"/>
        <w:ind w:firstLine="709"/>
        <w:jc w:val="both"/>
      </w:pPr>
      <w:r>
        <w:rPr>
          <w:noProof/>
          <w:lang w:eastAsia="ru-RU" w:bidi="ar-SA"/>
        </w:rPr>
        <w:drawing>
          <wp:anchor distT="0" distB="0" distL="0" distR="0" simplePos="0" relativeHeight="3" behindDoc="0" locked="0" layoutInCell="1" allowOverlap="1">
            <wp:simplePos x="0" y="0"/>
            <wp:positionH relativeFrom="page">
              <wp:posOffset>942340</wp:posOffset>
            </wp:positionH>
            <wp:positionV relativeFrom="page">
              <wp:posOffset>3856990</wp:posOffset>
            </wp:positionV>
            <wp:extent cx="6120130" cy="2240915"/>
            <wp:effectExtent l="0" t="0" r="0" b="0"/>
            <wp:wrapTopAndBottom/>
            <wp:docPr id="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pic:cNvPicPr>
                      <a:picLocks noChangeAspect="1" noChangeArrowheads="1"/>
                    </pic:cNvPicPr>
                  </pic:nvPicPr>
                  <pic:blipFill>
                    <a:blip r:embed="rId8"/>
                    <a:stretch>
                      <a:fillRect/>
                    </a:stretch>
                  </pic:blipFill>
                  <pic:spPr bwMode="auto">
                    <a:xfrm>
                      <a:off x="0" y="0"/>
                      <a:ext cx="6120130" cy="2240915"/>
                    </a:xfrm>
                    <a:prstGeom prst="rect">
                      <a:avLst/>
                    </a:prstGeom>
                  </pic:spPr>
                </pic:pic>
              </a:graphicData>
            </a:graphic>
          </wp:anchor>
        </w:drawing>
      </w:r>
      <w:r>
        <w:rPr>
          <w:rFonts w:eastAsia="Times New Roman" w:cs="Times New Roman"/>
          <w:sz w:val="28"/>
          <w:szCs w:val="28"/>
        </w:rPr>
        <w:t>Статистка по всем сферам показывает, что соискатели в возрасте 50-60 лет составляют 14% от всех остальных (для примера, соискатели 26-35 лет около 50%)</w:t>
      </w:r>
      <w:r>
        <w:rPr>
          <w:rStyle w:val="a6"/>
          <w:rFonts w:eastAsia="Times New Roman" w:cs="Times New Roman"/>
          <w:sz w:val="28"/>
          <w:szCs w:val="28"/>
        </w:rPr>
        <w:footnoteReference w:id="36"/>
      </w:r>
      <w:r>
        <w:rPr>
          <w:rFonts w:eastAsia="Times New Roman" w:cs="Times New Roman"/>
          <w:sz w:val="28"/>
          <w:szCs w:val="28"/>
        </w:rPr>
        <w:t>.</w:t>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p>
    <w:p w:rsidR="008808DC" w:rsidRDefault="007033E7">
      <w:pPr>
        <w:spacing w:line="360" w:lineRule="auto"/>
        <w:ind w:firstLine="720"/>
        <w:jc w:val="right"/>
      </w:pPr>
      <w:r>
        <w:rPr>
          <w:rFonts w:eastAsia="Times New Roman" w:cs="Times New Roman"/>
          <w:sz w:val="28"/>
          <w:szCs w:val="28"/>
        </w:rPr>
        <w:t xml:space="preserve">*Статистика </w:t>
      </w:r>
      <w:r>
        <w:rPr>
          <w:rFonts w:eastAsia="Times New Roman" w:cs="Times New Roman"/>
          <w:sz w:val="28"/>
          <w:szCs w:val="28"/>
          <w:lang w:val="en-US"/>
        </w:rPr>
        <w:t>Head</w:t>
      </w:r>
      <w:r>
        <w:rPr>
          <w:rFonts w:eastAsia="Times New Roman" w:cs="Times New Roman"/>
          <w:sz w:val="28"/>
          <w:szCs w:val="28"/>
        </w:rPr>
        <w:t xml:space="preserve"> </w:t>
      </w:r>
      <w:r>
        <w:rPr>
          <w:rFonts w:eastAsia="Times New Roman" w:cs="Times New Roman"/>
          <w:sz w:val="28"/>
          <w:szCs w:val="28"/>
          <w:lang w:val="en-US"/>
        </w:rPr>
        <w:t>Hunter</w:t>
      </w:r>
      <w:r>
        <w:rPr>
          <w:rFonts w:eastAsia="Times New Roman" w:cs="Times New Roman"/>
          <w:sz w:val="28"/>
          <w:szCs w:val="28"/>
        </w:rPr>
        <w:t xml:space="preserve"> – распределение вакансий по возрасту(рис.2)</w:t>
      </w:r>
    </w:p>
    <w:p w:rsidR="008808DC" w:rsidRDefault="007033E7">
      <w:pPr>
        <w:spacing w:line="360" w:lineRule="auto"/>
        <w:jc w:val="both"/>
      </w:pPr>
      <w:r>
        <w:rPr>
          <w:rFonts w:eastAsia="Times New Roman" w:cs="Times New Roman"/>
          <w:sz w:val="28"/>
          <w:szCs w:val="28"/>
        </w:rPr>
        <w:tab/>
        <w:t xml:space="preserve">Но ситуация в разных сферах отличается общей картины. В определенных сферах занятости резюме от людей предпенсионного возраста больше, чем у людей других групп. Так, например, в представленных на сайте </w:t>
      </w:r>
      <w:proofErr w:type="spellStart"/>
      <w:r>
        <w:rPr>
          <w:rFonts w:eastAsia="Times New Roman" w:cs="Times New Roman"/>
          <w:sz w:val="28"/>
          <w:szCs w:val="28"/>
          <w:lang w:val="en-US"/>
        </w:rPr>
        <w:t>HeadHunter</w:t>
      </w:r>
      <w:proofErr w:type="spellEnd"/>
      <w:r>
        <w:rPr>
          <w:rFonts w:eastAsia="Times New Roman" w:cs="Times New Roman"/>
          <w:sz w:val="28"/>
          <w:szCs w:val="28"/>
        </w:rPr>
        <w:t xml:space="preserve"> резюме в сфере домашнего персонала, превалируют люди 46-55 и 55-60 лет, в целом доля предпенсионеров составляет 46% для данной сферы среди других возрастных групп.</w:t>
      </w:r>
      <w:r>
        <w:rPr>
          <w:rStyle w:val="a6"/>
          <w:rFonts w:eastAsia="Times New Roman" w:cs="Times New Roman"/>
          <w:sz w:val="28"/>
          <w:szCs w:val="28"/>
        </w:rPr>
        <w:footnoteReference w:id="37"/>
      </w:r>
      <w:r>
        <w:rPr>
          <w:rFonts w:eastAsia="Times New Roman" w:cs="Times New Roman"/>
          <w:sz w:val="28"/>
          <w:szCs w:val="28"/>
        </w:rPr>
        <w:t xml:space="preserve"> Однако основная проблема заключается в том, что среди более чем 428000 вакансий, вакансий в сфере домашнего персонала было всего 38 штук и общее количество вакансий за год упало на 10% по сравнению с апрелем 2019 года. В других сферах люди предпенсионного возраста занимают не такую уверенную позицию. Наибольшее количество вакансий на сегодняшний день (более 10% от всех вакансий) в сферах продаж (24%), медицины (15%), рабочего персонала (13%), производства (13%), ИТ (11%) и строительства (10%). При этом в самой востребованной сфере — сфере продаж, доля людей в предпенсионном возрасте </w:t>
      </w:r>
      <w:r>
        <w:rPr>
          <w:rFonts w:eastAsia="Times New Roman" w:cs="Times New Roman"/>
          <w:sz w:val="28"/>
          <w:szCs w:val="28"/>
        </w:rPr>
        <w:lastRenderedPageBreak/>
        <w:t xml:space="preserve">соответствует доле предпенсионеров по всем резюме, важно заметить, что доля женщин начинает превышать долю мужчин именно в группе 45-54 года (12% женщин и 9% мужчин), в более молодых группах резюме от мужчин больше.  Очень интересная ситуация наблюдается в сфере рабочего персонала, эта отрасль также востребована у предпенсионеров (24% от всех резюме) — среди групп 26-35, 36-45, и 46-55 лет распределение среди женщин очень равномерное (25, 23, 24% соответственно), однако среди мужчин около 42% резюме отправили люди в возрасте 26-35 лет, а в возрасте 46-55 лет всего лишь 15%. Скорее всего такое неравномерное распределение по полу связано с содержанием труда в этой сфере. Для мужчин это более нагруженный физический труд, который с возрастом становится все более сложен, а женщины ищут вакансии, которые не связаны с физическим трудом, такие как, например, кассир или продавец. Это подтверждает и распределения по полу — на 90% вакансий в данной отрасли подают резюме мужчины. Ситуация с ИТ сферой наиболее неблагоприятная, доля предпенсионеров в возрасте 45-54 лет составляет всего 7%, а в возрасте 55-60 лет - это всего 2%. В сфере медицины количество резюме от предпенсионеров выше, чем доля от резюме по всем сферам — 22% (46-60 лет). В сфере производства и строительства ситуация аналогичная, в этой сфере доля предпенсионеров составляет 23 и 24% соответственно. </w:t>
      </w:r>
    </w:p>
    <w:p w:rsidR="008808DC" w:rsidRDefault="007033E7">
      <w:pPr>
        <w:spacing w:line="360" w:lineRule="auto"/>
        <w:ind w:firstLine="720"/>
        <w:jc w:val="both"/>
        <w:rPr>
          <w:rFonts w:eastAsia="Times New Roman" w:cs="Times New Roman"/>
          <w:sz w:val="28"/>
          <w:szCs w:val="28"/>
        </w:rPr>
      </w:pPr>
      <w:r>
        <w:rPr>
          <w:rFonts w:eastAsia="Times New Roman" w:cs="Times New Roman"/>
          <w:sz w:val="28"/>
          <w:szCs w:val="28"/>
        </w:rPr>
        <w:t xml:space="preserve">Из всего вышесказанного можно заключить, что, во-первых, доля резюме от предпенсионеров наименьшая по сравнению с другими группами, и лишь в сфере домашнего персонала она больше, чем доля других групп, однако количество вакансий для этой сферы крайне мало. С другой стороны, доля резюме от предпенсионеров на наиболее востребованные вакансии больше, чем их доля в общем (за исключением сферы ИТ), это значит, что несмотря на сопутствующие трудности при трудоустройстве, стратегия такого поведения на рынке труда может быть оправданной, так как с увеличением количества вакансий на такие должности, будет уменьшаться соотношение соискателей на одну вакансию, что ведет к уменьшению конкуренции среди соискателей и увеличивает ее среди работодателей, </w:t>
      </w:r>
      <w:r>
        <w:rPr>
          <w:rFonts w:eastAsia="Times New Roman" w:cs="Times New Roman"/>
          <w:sz w:val="28"/>
          <w:szCs w:val="28"/>
        </w:rPr>
        <w:lastRenderedPageBreak/>
        <w:t>а это в свою очередь очень выгодно предпенсионерам в условиях современного российского рынка труда.</w:t>
      </w:r>
    </w:p>
    <w:p w:rsidR="008808DC" w:rsidRDefault="007033E7">
      <w:pPr>
        <w:spacing w:line="360" w:lineRule="auto"/>
        <w:ind w:firstLine="720"/>
        <w:jc w:val="both"/>
      </w:pPr>
      <w:r>
        <w:rPr>
          <w:rFonts w:eastAsia="Times New Roman" w:cs="Times New Roman"/>
          <w:sz w:val="28"/>
          <w:szCs w:val="28"/>
        </w:rPr>
        <w:t xml:space="preserve">Поведение предпенсионеров также изменилось. Согласно исследованию </w:t>
      </w:r>
      <w:r>
        <w:rPr>
          <w:rFonts w:eastAsia="Times New Roman" w:cs="Times New Roman"/>
          <w:sz w:val="28"/>
          <w:szCs w:val="28"/>
          <w:lang w:val="en-US"/>
        </w:rPr>
        <w:t>Head</w:t>
      </w:r>
      <w:r>
        <w:rPr>
          <w:rFonts w:eastAsia="Times New Roman" w:cs="Times New Roman"/>
          <w:sz w:val="28"/>
          <w:szCs w:val="28"/>
        </w:rPr>
        <w:t xml:space="preserve"> </w:t>
      </w:r>
      <w:r>
        <w:rPr>
          <w:rFonts w:eastAsia="Times New Roman" w:cs="Times New Roman"/>
          <w:sz w:val="28"/>
          <w:szCs w:val="28"/>
          <w:lang w:val="en-US"/>
        </w:rPr>
        <w:t>Hunter</w:t>
      </w:r>
      <w:r>
        <w:rPr>
          <w:rFonts w:eastAsia="Times New Roman" w:cs="Times New Roman"/>
          <w:sz w:val="28"/>
          <w:szCs w:val="28"/>
        </w:rPr>
        <w:t xml:space="preserve">, 45% люди в возрасте 45 лет и старше планируют сделать как можно больше сбережений и будут более экономными в расходах. 27% респондентов рассматривают переезд в другую страну. 25% будут больше сил и времени уделять своей карьере и профессиональному развитию, лишь 14% отметило, что они пойдут на курсы повышения квалификации или переобучения и только 8% не планируют ничего делать. </w:t>
      </w:r>
    </w:p>
    <w:p w:rsidR="008808DC" w:rsidRDefault="007033E7">
      <w:pPr>
        <w:spacing w:line="360" w:lineRule="auto"/>
        <w:ind w:firstLine="720"/>
        <w:jc w:val="both"/>
      </w:pPr>
      <w:r>
        <w:rPr>
          <w:rFonts w:eastAsia="Times New Roman" w:cs="Times New Roman"/>
          <w:sz w:val="28"/>
          <w:szCs w:val="28"/>
        </w:rPr>
        <w:t xml:space="preserve">Важно рассмотреть каналы трудоустройства в современной России. Особенность трудоустройства в России состоит в том, что большая часть людей выбирает в качестве основного канала поиска работы своих родственников или знакомых. Люди предпенсионного возраста до принятия реформы, как и все другие группы предпочитают искать работу через своих знакомых (60% опрошенных 45-60 лет выбрало вариант «через знакомых»), однако поиск работы в таком возрасте все же имеет несколько особенностей. Во-первых, предпенсионеры реже других групп пользовались помощью специализированных сайтов (таких как например </w:t>
      </w:r>
      <w:r>
        <w:rPr>
          <w:rFonts w:eastAsia="Times New Roman" w:cs="Times New Roman"/>
          <w:sz w:val="28"/>
          <w:szCs w:val="28"/>
          <w:lang w:val="en-US"/>
        </w:rPr>
        <w:t>Head</w:t>
      </w:r>
      <w:r>
        <w:rPr>
          <w:rFonts w:eastAsia="Times New Roman" w:cs="Times New Roman"/>
          <w:sz w:val="28"/>
          <w:szCs w:val="28"/>
        </w:rPr>
        <w:t xml:space="preserve"> </w:t>
      </w:r>
      <w:r>
        <w:rPr>
          <w:rFonts w:eastAsia="Times New Roman" w:cs="Times New Roman"/>
          <w:sz w:val="28"/>
          <w:szCs w:val="28"/>
          <w:lang w:val="en-US"/>
        </w:rPr>
        <w:t>Hunter</w:t>
      </w:r>
      <w:r>
        <w:rPr>
          <w:rFonts w:eastAsia="Times New Roman" w:cs="Times New Roman"/>
          <w:sz w:val="28"/>
          <w:szCs w:val="28"/>
        </w:rPr>
        <w:t>) – 22% среди людей в возрасте 45-59 лет против 44% в возрасте 25-34 лет. При этом чаще остальных групп пользуются помощью бирж труда, а также специализированными печатными изданиями</w:t>
      </w:r>
      <w:r>
        <w:rPr>
          <w:rStyle w:val="a6"/>
          <w:rFonts w:eastAsia="Times New Roman" w:cs="Times New Roman"/>
          <w:sz w:val="28"/>
          <w:szCs w:val="28"/>
        </w:rPr>
        <w:footnoteReference w:id="38"/>
      </w:r>
      <w:r>
        <w:rPr>
          <w:rFonts w:eastAsia="Times New Roman" w:cs="Times New Roman"/>
          <w:sz w:val="28"/>
          <w:szCs w:val="28"/>
        </w:rPr>
        <w:t xml:space="preserve">. Однако вакансии на биржах труда зачастую предлагают довольно низкие заработные платы, а в условиях информатизации и технологизации общества печатные издания теряют свою актуальность. В современном обществе для успешного трудоустройства очень важны контакты с предыдущих мест работы. Это повышает объем «слабых связей», которые помогают находить работу быстрее. Сильные связи в основном существуют внутри первичных групп и малых сообществах, а слабые связи складываются в основном в профессиональных коллективах между коллегами по работе, а также среди знакомых. Для поиска нового места работы наиболее </w:t>
      </w:r>
      <w:r>
        <w:rPr>
          <w:rFonts w:eastAsia="Times New Roman" w:cs="Times New Roman"/>
          <w:sz w:val="28"/>
          <w:szCs w:val="28"/>
        </w:rPr>
        <w:lastRenderedPageBreak/>
        <w:t xml:space="preserve">важными оказываются именно слабые связи, так как люди, имеющие такие связи, оценивают своих знакомых в первую очередь по их профессиональным, а не личным качествам, а также информация распространяется намного быстрее через слабые связи, так как структура такой сети предполагает наибольшее количество не связанных друг с другом узлов. Марк </w:t>
      </w:r>
      <w:proofErr w:type="spellStart"/>
      <w:r>
        <w:rPr>
          <w:rFonts w:eastAsia="Times New Roman" w:cs="Times New Roman"/>
          <w:sz w:val="28"/>
          <w:szCs w:val="28"/>
        </w:rPr>
        <w:t>Грановеттер</w:t>
      </w:r>
      <w:proofErr w:type="spellEnd"/>
      <w:r>
        <w:rPr>
          <w:rFonts w:eastAsia="Times New Roman" w:cs="Times New Roman"/>
          <w:sz w:val="28"/>
          <w:szCs w:val="28"/>
        </w:rPr>
        <w:t xml:space="preserve"> в своей работе “Сила слабых связей” пишет: “</w:t>
      </w:r>
      <w:r>
        <w:rPr>
          <w:rFonts w:eastAsia="Times New Roman" w:cs="Times New Roman"/>
          <w:i/>
          <w:iCs/>
          <w:sz w:val="28"/>
          <w:szCs w:val="28"/>
        </w:rPr>
        <w:t>…любой распространяемый ресурс попадёт к большему количеству людей и пройдёт более длинную социальную дистанцию (то есть длину пути) при следовании в большей степени через слабые связи, чем через сильные. Если кто-то пустит слух среди всех своих близких друзей, а они, в свою очередь, сделают то же самое, то многие услышат его по второму и третьему разу, так как у людей, между которыми сложились сильные связи, скорее всего будет много общих друзей</w:t>
      </w:r>
      <w:r>
        <w:rPr>
          <w:rFonts w:eastAsia="Times New Roman" w:cs="Times New Roman"/>
          <w:sz w:val="28"/>
          <w:szCs w:val="28"/>
        </w:rPr>
        <w:t>.”</w:t>
      </w:r>
      <w:r>
        <w:rPr>
          <w:rStyle w:val="a6"/>
          <w:rFonts w:eastAsia="Times New Roman" w:cs="Times New Roman"/>
          <w:sz w:val="28"/>
          <w:szCs w:val="28"/>
        </w:rPr>
        <w:footnoteReference w:id="39"/>
      </w:r>
      <w:r>
        <w:rPr>
          <w:rFonts w:eastAsia="Times New Roman" w:cs="Times New Roman"/>
          <w:sz w:val="28"/>
          <w:szCs w:val="28"/>
          <w:vertAlign w:val="superscript"/>
        </w:rPr>
        <w:t xml:space="preserve"> </w:t>
      </w:r>
      <w:r>
        <w:rPr>
          <w:rFonts w:eastAsia="Times New Roman" w:cs="Times New Roman"/>
          <w:sz w:val="28"/>
          <w:szCs w:val="28"/>
        </w:rPr>
        <w:t>В условиях все возрастающей конкуренции не только соискатели конкурируют между собой, но также и работодатели конкурируют за квалифицированную рабочую силу, а успех для потенциального работника зависит от капитала его слабых связей, его мобильности и готовности изменяться и подстраиваться, поэтому чрезвычайно важно, как можно чаще менять работу, ведь именно так накапливаются слабые связи. Однако 66% людей в возрасте 45-59 лет не меняло работу ни разу за последние 5 лет</w:t>
      </w:r>
      <w:r>
        <w:rPr>
          <w:rStyle w:val="a6"/>
          <w:rFonts w:eastAsia="Times New Roman" w:cs="Times New Roman"/>
          <w:sz w:val="28"/>
          <w:szCs w:val="28"/>
        </w:rPr>
        <w:footnoteReference w:id="40"/>
      </w:r>
      <w:r>
        <w:rPr>
          <w:rFonts w:eastAsia="Times New Roman" w:cs="Times New Roman"/>
          <w:sz w:val="28"/>
          <w:szCs w:val="28"/>
        </w:rPr>
        <w:t>, при этом в более молодых группах меньшая доля респондентов не меняла работу. Такое поведение на рынке труда не ведет к улучшению положения на нем предпенсионеров, так как при таком поведении в социальной сети индивида не увеличивается количество слабых связей, которые бы могли связать предпенсионера с работодателем через бывших коллег.</w:t>
      </w:r>
    </w:p>
    <w:p w:rsidR="008808DC" w:rsidRDefault="007033E7">
      <w:pPr>
        <w:spacing w:line="360" w:lineRule="auto"/>
        <w:ind w:firstLine="720"/>
        <w:jc w:val="both"/>
      </w:pPr>
      <w:r>
        <w:rPr>
          <w:rFonts w:eastAsia="Times New Roman" w:cs="Times New Roman"/>
          <w:sz w:val="28"/>
          <w:szCs w:val="28"/>
        </w:rPr>
        <w:t xml:space="preserve">Редкая смена мест работы может быть связана с тем социально-историческим контекстом, в котором социализировались нынешние предпенсионеры. Система практик таких людей формировалась еще в СССР. Во времена Советского Союза люди после получения высшего образования обычно распределялись на места работы, обычно, они устраивались на одно место работы на долгий срок, и та </w:t>
      </w:r>
      <w:r>
        <w:rPr>
          <w:rFonts w:eastAsia="Times New Roman" w:cs="Times New Roman"/>
          <w:sz w:val="28"/>
          <w:szCs w:val="28"/>
        </w:rPr>
        <w:lastRenderedPageBreak/>
        <w:t xml:space="preserve">плановая экономика и отсутствие частной собственности и рыночных отношений не стимулировали развитие качеств трудовой мобильности. Если сегодня выпускники ВУЗа выбирают, куда им пойти работать и могут сменить несколько мест работы за короткий срок, для них нет заранее подготовленных мест и они должны конкурировать с другими соискателями, то во времена СССР достичь такой мобильности не было, и человек, еще учась в ВУЗе, понимал, что он получит работу после окончания обучения и при этом должен будет проработать на ней определенный срок. Данную проблему поможет описать такой социологический концепт, как «габитус». Пьер </w:t>
      </w:r>
      <w:proofErr w:type="spellStart"/>
      <w:r>
        <w:rPr>
          <w:rFonts w:eastAsia="Times New Roman" w:cs="Times New Roman"/>
          <w:sz w:val="28"/>
          <w:szCs w:val="28"/>
        </w:rPr>
        <w:t>Бурдье</w:t>
      </w:r>
      <w:proofErr w:type="spellEnd"/>
      <w:r>
        <w:rPr>
          <w:rFonts w:eastAsia="Times New Roman" w:cs="Times New Roman"/>
          <w:sz w:val="28"/>
          <w:szCs w:val="28"/>
        </w:rPr>
        <w:t xml:space="preserve"> в своей социологии ввел понятие “габитус” – это </w:t>
      </w:r>
      <w:r>
        <w:rPr>
          <w:rFonts w:eastAsia="Times New Roman" w:cs="Times New Roman"/>
          <w:i/>
          <w:iCs/>
          <w:sz w:val="28"/>
          <w:szCs w:val="28"/>
        </w:rPr>
        <w:t xml:space="preserve">“Система диспозиций, порождающая и структурирующая практику агента и его представления. Он позволяет агенту спонтанно ориентироваться в социальном пространстве и реагировать более или менее адекватно на события и ситуации… Габитус, по </w:t>
      </w:r>
      <w:proofErr w:type="spellStart"/>
      <w:r>
        <w:rPr>
          <w:rFonts w:eastAsia="Times New Roman" w:cs="Times New Roman"/>
          <w:i/>
          <w:iCs/>
          <w:sz w:val="28"/>
          <w:szCs w:val="28"/>
        </w:rPr>
        <w:t>Бурдье</w:t>
      </w:r>
      <w:proofErr w:type="spellEnd"/>
      <w:r>
        <w:rPr>
          <w:rFonts w:eastAsia="Times New Roman" w:cs="Times New Roman"/>
          <w:i/>
          <w:iCs/>
          <w:sz w:val="28"/>
          <w:szCs w:val="28"/>
        </w:rPr>
        <w:t>, есть в одно и то же время порождающий принцип, и принцип классификации практик в представлении агентов”</w:t>
      </w:r>
      <w:r>
        <w:rPr>
          <w:rStyle w:val="a6"/>
          <w:rFonts w:eastAsia="Times New Roman" w:cs="Times New Roman"/>
          <w:i/>
          <w:iCs/>
          <w:sz w:val="28"/>
          <w:szCs w:val="28"/>
        </w:rPr>
        <w:footnoteReference w:id="41"/>
      </w:r>
      <w:r>
        <w:rPr>
          <w:rFonts w:eastAsia="Times New Roman" w:cs="Times New Roman"/>
          <w:sz w:val="28"/>
          <w:szCs w:val="28"/>
        </w:rPr>
        <w:t xml:space="preserve"> Это понятие с одной стороны похоже на понятие града у </w:t>
      </w:r>
      <w:proofErr w:type="spellStart"/>
      <w:r>
        <w:rPr>
          <w:rFonts w:eastAsia="Times New Roman" w:cs="Times New Roman"/>
          <w:sz w:val="28"/>
          <w:szCs w:val="28"/>
        </w:rPr>
        <w:t>Болтански</w:t>
      </w:r>
      <w:proofErr w:type="spellEnd"/>
      <w:r>
        <w:rPr>
          <w:rFonts w:eastAsia="Times New Roman" w:cs="Times New Roman"/>
          <w:sz w:val="28"/>
          <w:szCs w:val="28"/>
        </w:rPr>
        <w:t xml:space="preserve">, однако оно включает в себя не только совокупность характеристик ведения экономической деятельности и практик труда, но и приобретенные во время пребывания в определенном социальном пространстве диспозиций, которые формируют взгляд на мир у определенного человека, а также и тот факт, что габитус распространяется не только на рабочую деятельность, но и на другие повседневные практики, не связанные с работой, следовательно, система ценностных диспозиций, которая напрямую не связана с работой, будет влиять на рабочую деятельность и трудоустройство. Социализация в </w:t>
      </w:r>
      <w:proofErr w:type="spellStart"/>
      <w:r>
        <w:rPr>
          <w:rFonts w:eastAsia="Times New Roman" w:cs="Times New Roman"/>
          <w:sz w:val="28"/>
          <w:szCs w:val="28"/>
        </w:rPr>
        <w:t>паттерналистском</w:t>
      </w:r>
      <w:proofErr w:type="spellEnd"/>
      <w:r>
        <w:rPr>
          <w:rFonts w:eastAsia="Times New Roman" w:cs="Times New Roman"/>
          <w:sz w:val="28"/>
          <w:szCs w:val="28"/>
        </w:rPr>
        <w:t xml:space="preserve"> государстве с детства прививает диспозиции о том, что на государство можно положиться, будущее, которое заранее определено и в котором нет необходимости волноваться о неопределенности, не ведет к формированию габитуса, необходимого для успешного существования на рынке труда, где присутствует конкуренция. Прогрессирование сетевых структур и постоянное усложнение трудовых практик, </w:t>
      </w:r>
      <w:r>
        <w:rPr>
          <w:rFonts w:eastAsia="Times New Roman" w:cs="Times New Roman"/>
          <w:sz w:val="28"/>
          <w:szCs w:val="28"/>
        </w:rPr>
        <w:lastRenderedPageBreak/>
        <w:t xml:space="preserve">которое требует постоянной переквалификации, частой смены работы и перемены в сознании и габитусе, который по </w:t>
      </w:r>
      <w:proofErr w:type="spellStart"/>
      <w:r>
        <w:rPr>
          <w:rFonts w:eastAsia="Times New Roman" w:cs="Times New Roman"/>
          <w:sz w:val="28"/>
          <w:szCs w:val="28"/>
        </w:rPr>
        <w:t>Бурдье</w:t>
      </w:r>
      <w:proofErr w:type="spellEnd"/>
      <w:r>
        <w:rPr>
          <w:rFonts w:eastAsia="Times New Roman" w:cs="Times New Roman"/>
          <w:sz w:val="28"/>
          <w:szCs w:val="28"/>
        </w:rPr>
        <w:t xml:space="preserve"> является целостным и очень слабо подверженным изменениям, затрудняет ситуацию с трудоустройством, так как люди с таким габитусом менее гибки в работе, излишне привержены своему опыту, который мешает обучению новому и не позволяет адаптироваться. Это является особенностью только нынешних предпенсионеров и в дальнейшем, в новых поколениях предпенсионеров ситуация с трудоустройством будет меняться, и данная проблема уже не будет актуальна.</w:t>
      </w:r>
    </w:p>
    <w:p w:rsidR="008808DC" w:rsidRDefault="007033E7">
      <w:pPr>
        <w:spacing w:line="360" w:lineRule="auto"/>
        <w:ind w:firstLine="720"/>
        <w:jc w:val="center"/>
        <w:rPr>
          <w:rFonts w:eastAsia="Times New Roman" w:cs="Times New Roman"/>
          <w:b/>
          <w:bCs/>
          <w:sz w:val="28"/>
          <w:szCs w:val="28"/>
        </w:rPr>
      </w:pPr>
      <w:r>
        <w:rPr>
          <w:rFonts w:eastAsia="Times New Roman" w:cs="Times New Roman"/>
          <w:b/>
          <w:bCs/>
          <w:sz w:val="28"/>
          <w:szCs w:val="28"/>
        </w:rPr>
        <w:t>Выводы</w:t>
      </w:r>
    </w:p>
    <w:p w:rsidR="008808DC" w:rsidRDefault="007033E7">
      <w:pPr>
        <w:spacing w:line="360" w:lineRule="auto"/>
        <w:ind w:firstLine="720"/>
        <w:jc w:val="both"/>
      </w:pPr>
      <w:r>
        <w:rPr>
          <w:rFonts w:eastAsia="Times New Roman" w:cs="Times New Roman"/>
          <w:sz w:val="28"/>
          <w:szCs w:val="28"/>
        </w:rPr>
        <w:t xml:space="preserve">В данной главе, на основании классических теорий Р. Мертона, М. Вебера, Г. </w:t>
      </w:r>
      <w:proofErr w:type="spellStart"/>
      <w:r>
        <w:rPr>
          <w:rFonts w:eastAsia="Times New Roman" w:cs="Times New Roman"/>
          <w:sz w:val="28"/>
          <w:szCs w:val="28"/>
        </w:rPr>
        <w:t>Зиммеля</w:t>
      </w:r>
      <w:proofErr w:type="spellEnd"/>
      <w:r>
        <w:rPr>
          <w:rFonts w:eastAsia="Times New Roman" w:cs="Times New Roman"/>
          <w:sz w:val="28"/>
          <w:szCs w:val="28"/>
        </w:rPr>
        <w:t xml:space="preserve"> было дано объяснение того, кем являются предпенсионеры с точки зрения социологии. На данный момент нельзя рассматривать людей предпенсионного возраста как «социальную» группу в полном смысле из-за отсутствия важных признаков, которые были выделены Р. Мертоном в работе «Социальная теория и социальная структура». Предпенсионеры сегодня - это в первую очередь социальная категория или номинальная группа, которая имеет предпосылки к солидаризации на основании социально-экономических особенностей в трудоустройстве, которые были особенно актуализированы после принятия пенсионной реформы. Так как предпенсионеры довольно сильно распределены во многих социальных и экономических характеристиках, чтобы объединить такие разнородные элементы и рассматривать их как «целое», было введено понятие «социальный круг», которое позволяет описывать людей на основании какого-либо одного или нескольких значимых свойств, в данном случае этими свойствами являются положение и поведение таких людей на рынке труда. Идентификация человека как предпенсионера не статична и зависит в первую очередь не от установленных государством возрастных рамок, а от социального и экономического контекста, в котором существует не только сам предпенсионер, но и работодатель, который начинает считать соискателя человеком, находящимся в предпенсионном возрасте, исходя из своих убеждений и предубеждений. С точки </w:t>
      </w:r>
      <w:r>
        <w:rPr>
          <w:rFonts w:eastAsia="Times New Roman" w:cs="Times New Roman"/>
          <w:sz w:val="28"/>
          <w:szCs w:val="28"/>
        </w:rPr>
        <w:lastRenderedPageBreak/>
        <w:t>зрения социолога крайне важно учитывать этот аспект, так как членство в группах может не иметь формального признака и зависеть от отношения к этому человеку членов других групп.</w:t>
      </w:r>
    </w:p>
    <w:p w:rsidR="008808DC" w:rsidRDefault="007033E7">
      <w:pPr>
        <w:spacing w:line="360" w:lineRule="auto"/>
        <w:ind w:firstLine="720"/>
        <w:jc w:val="both"/>
      </w:pPr>
      <w:r>
        <w:rPr>
          <w:rFonts w:eastAsia="Times New Roman" w:cs="Times New Roman"/>
          <w:sz w:val="28"/>
          <w:szCs w:val="28"/>
        </w:rPr>
        <w:t xml:space="preserve">В данной главе, на основе концепции нового капитализма Люка </w:t>
      </w:r>
      <w:proofErr w:type="spellStart"/>
      <w:r>
        <w:rPr>
          <w:rFonts w:eastAsia="Times New Roman" w:cs="Times New Roman"/>
          <w:sz w:val="28"/>
          <w:szCs w:val="28"/>
        </w:rPr>
        <w:t>Болтански</w:t>
      </w:r>
      <w:proofErr w:type="spellEnd"/>
      <w:r>
        <w:rPr>
          <w:rFonts w:eastAsia="Times New Roman" w:cs="Times New Roman"/>
          <w:sz w:val="28"/>
          <w:szCs w:val="28"/>
        </w:rPr>
        <w:t xml:space="preserve"> был составлен идеальный тип работника в современном обществе для того, чтобы выяснить, какими свойствами обладает/не обладает человек предпенсионного возраста. Человек предпенсионного возраста обладает несколькими негативными качествами (состояние малости по </w:t>
      </w:r>
      <w:proofErr w:type="spellStart"/>
      <w:r>
        <w:rPr>
          <w:rFonts w:eastAsia="Times New Roman" w:cs="Times New Roman"/>
          <w:sz w:val="28"/>
          <w:szCs w:val="28"/>
        </w:rPr>
        <w:t>Болтански</w:t>
      </w:r>
      <w:proofErr w:type="spellEnd"/>
      <w:r>
        <w:rPr>
          <w:rFonts w:eastAsia="Times New Roman" w:cs="Times New Roman"/>
          <w:sz w:val="28"/>
          <w:szCs w:val="28"/>
        </w:rPr>
        <w:t xml:space="preserve">): неспособность включаться, постоянство, предубеждения (излишне привержены своему опыту), а также не обладает позитивными качествами, такими как: способность адаптироваться и гибкость. Вывод о наличии или отсутствии данных качеств был сделан, исходя из оценки предпенсионеров самими работодателями. Для современной России актуален </w:t>
      </w:r>
      <w:proofErr w:type="spellStart"/>
      <w:r>
        <w:rPr>
          <w:rFonts w:eastAsia="Times New Roman" w:cs="Times New Roman"/>
          <w:sz w:val="28"/>
          <w:szCs w:val="28"/>
        </w:rPr>
        <w:t>эйджизм</w:t>
      </w:r>
      <w:proofErr w:type="spellEnd"/>
      <w:r>
        <w:rPr>
          <w:rFonts w:eastAsia="Times New Roman" w:cs="Times New Roman"/>
          <w:sz w:val="28"/>
          <w:szCs w:val="28"/>
        </w:rPr>
        <w:t xml:space="preserve"> на рынке труда, и данная проблема очень актуальна для самих предпенсионеров, причем как </w:t>
      </w:r>
      <w:proofErr w:type="spellStart"/>
      <w:r>
        <w:rPr>
          <w:rFonts w:eastAsia="Times New Roman" w:cs="Times New Roman"/>
          <w:sz w:val="28"/>
          <w:szCs w:val="28"/>
        </w:rPr>
        <w:t>эйджизм</w:t>
      </w:r>
      <w:proofErr w:type="spellEnd"/>
      <w:r>
        <w:rPr>
          <w:rFonts w:eastAsia="Times New Roman" w:cs="Times New Roman"/>
          <w:sz w:val="28"/>
          <w:szCs w:val="28"/>
        </w:rPr>
        <w:t xml:space="preserve"> при трудоустройстве, так и </w:t>
      </w:r>
      <w:proofErr w:type="spellStart"/>
      <w:r>
        <w:rPr>
          <w:rFonts w:eastAsia="Times New Roman" w:cs="Times New Roman"/>
          <w:sz w:val="28"/>
          <w:szCs w:val="28"/>
        </w:rPr>
        <w:t>эйджизм</w:t>
      </w:r>
      <w:proofErr w:type="spellEnd"/>
      <w:r>
        <w:rPr>
          <w:rFonts w:eastAsia="Times New Roman" w:cs="Times New Roman"/>
          <w:sz w:val="28"/>
          <w:szCs w:val="28"/>
        </w:rPr>
        <w:t xml:space="preserve"> по зарплате, а также была раскрыта его социальная сущность, так как научные исследования доказывают несостоятельность некоторых предубеждений со стороны работодателей, например, убеждение, что люди в таком возрасте очень часто болеют. Шанс трудоустроиться человека 48 лет в 2,5 раза ниже чем человека 29 лет. При этом сама дискриминация начинает проявляться еще раньше установленного государством возраста, что еще раз доказывает необъективность установленных возрастных рамок предпенсионного возраста. После принятия реформы много предпенсионеров лишилось работы. При условии, что работодателям становится невыгодно брать на работу человека в предпенсионном возрасте из-за возможных санкций со стороны государства, для уволенного такого человека неофициальное трудоустройство может оказаться последним выходом. Многие эксперты уже заявляли, что после реформы предпенсионеры могут уйти в сферу неформальной занятости, а с учетом того, что неформальный сектор в России занимает существенную часть ВВП, такой вариант вполне возможен. То есть данная реформа может привести к классическому парадоксу государственного контроля, </w:t>
      </w:r>
      <w:r>
        <w:rPr>
          <w:rFonts w:eastAsia="Times New Roman" w:cs="Times New Roman"/>
          <w:sz w:val="28"/>
          <w:szCs w:val="28"/>
        </w:rPr>
        <w:lastRenderedPageBreak/>
        <w:t xml:space="preserve">когда усиление контроля за экономикой со стороны государства делает ее более неформальной и менее поддающейся контролю. С одной стороны, для предпенсионера это несет большие риски, так как он может быть уволен в любой момент без объяснения причин, с другой стороны, государство теряет тот налог с предпенсионеров, который они должны были бы платить, в чем изначально и заключалась цель реформы. Это единственный аспект реформы, который может быть выгоден бизнесу и исключительно ему.  </w:t>
      </w:r>
    </w:p>
    <w:p w:rsidR="008808DC" w:rsidRDefault="007033E7">
      <w:pPr>
        <w:spacing w:line="360" w:lineRule="auto"/>
        <w:ind w:firstLine="720"/>
        <w:jc w:val="both"/>
      </w:pPr>
      <w:r>
        <w:rPr>
          <w:rFonts w:eastAsia="Times New Roman" w:cs="Times New Roman"/>
          <w:sz w:val="28"/>
          <w:szCs w:val="28"/>
        </w:rPr>
        <w:t xml:space="preserve">Поведение предпенсионеров на рынке труда также имеет свою специфику. При изучении структуры резюме на </w:t>
      </w:r>
      <w:proofErr w:type="spellStart"/>
      <w:r>
        <w:rPr>
          <w:rFonts w:eastAsia="Times New Roman" w:cs="Times New Roman"/>
          <w:sz w:val="28"/>
          <w:szCs w:val="28"/>
          <w:lang w:val="en-US"/>
        </w:rPr>
        <w:t>HeadHunter</w:t>
      </w:r>
      <w:proofErr w:type="spellEnd"/>
      <w:r>
        <w:rPr>
          <w:rFonts w:eastAsia="Times New Roman" w:cs="Times New Roman"/>
          <w:sz w:val="28"/>
          <w:szCs w:val="28"/>
        </w:rPr>
        <w:t xml:space="preserve"> оказалось, что доля резюме предпенсионеров среди резюме всех возрастных групп минимальна (14% от всех резюме), однако доля резюме людей в предпенсионном возрасте больше 14% на наиболее востребованных сегодня вакансиях (за исключением </w:t>
      </w:r>
      <w:r>
        <w:rPr>
          <w:rFonts w:eastAsia="Times New Roman" w:cs="Times New Roman"/>
          <w:sz w:val="28"/>
          <w:szCs w:val="28"/>
          <w:lang w:val="en-US"/>
        </w:rPr>
        <w:t>IT</w:t>
      </w:r>
      <w:r>
        <w:rPr>
          <w:rFonts w:eastAsia="Times New Roman" w:cs="Times New Roman"/>
          <w:sz w:val="28"/>
          <w:szCs w:val="28"/>
        </w:rPr>
        <w:t>), таким образом, стратегия предпенсионеров в данном случае довольно рациональна, так как при увеличении количества вакансий для определенной сферы и увеличении доли резюме предпенсионеров для этой сферы, соотношение «соискатели на 1 вакансию» меняется в пользу предпенсионеров, что позволяет снизить конкуренцию с более востребованными возрастными группами. Предпенсионеры при поиске работы пользуются специализированными сайтами реже, чем другие группы, при этом используют службы занятости и печатные издания чаще других, однако эти каналы на сегодняшний день менее эффективны. При этом предпенсионеры реже, чем другие возрастные группы (за исключением пенсионеров) меняют свою работу, редкая смена работы также отрицательно сказывается на шанс найти работу впоследствии, так как это не ведет к увеличению количества слабых связей в структуре их социальной сети. Возможно, тот габитус, который формировался у предпенсионеров в СССР также играет отрицательную роль при поиске работы, так как социализация в тот период не предполагала развития качеств мобильности, адаптации к новому и преодолению неопределенности, что крайне важно в условиях современного трудоустройства и рабочей деятельности.</w:t>
      </w:r>
    </w:p>
    <w:p w:rsidR="008808DC" w:rsidRDefault="007033E7">
      <w:pPr>
        <w:spacing w:line="360" w:lineRule="auto"/>
        <w:ind w:firstLine="720"/>
        <w:jc w:val="center"/>
        <w:rPr>
          <w:rFonts w:eastAsia="Times New Roman" w:cs="Times New Roman"/>
          <w:b/>
          <w:bCs/>
          <w:sz w:val="28"/>
          <w:szCs w:val="28"/>
        </w:rPr>
      </w:pPr>
      <w:r>
        <w:rPr>
          <w:rFonts w:eastAsia="Times New Roman" w:cs="Times New Roman"/>
          <w:b/>
          <w:bCs/>
          <w:sz w:val="28"/>
          <w:szCs w:val="28"/>
        </w:rPr>
        <w:lastRenderedPageBreak/>
        <w:t>Глава 2</w:t>
      </w:r>
    </w:p>
    <w:p w:rsidR="008808DC" w:rsidRDefault="007033E7">
      <w:pPr>
        <w:spacing w:line="360" w:lineRule="auto"/>
        <w:ind w:firstLine="720"/>
        <w:jc w:val="center"/>
      </w:pPr>
      <w:r>
        <w:rPr>
          <w:rFonts w:eastAsia="Times New Roman" w:cs="Times New Roman"/>
          <w:b/>
          <w:bCs/>
          <w:sz w:val="28"/>
          <w:szCs w:val="28"/>
        </w:rPr>
        <w:t>Влияние практики трудоустройства на изменение представлений о современном рынке труда и проблемах поиска работы среди предпенсионеров</w:t>
      </w:r>
    </w:p>
    <w:p w:rsidR="008808DC" w:rsidRDefault="007033E7">
      <w:pPr>
        <w:spacing w:line="360" w:lineRule="auto"/>
        <w:ind w:firstLine="720"/>
        <w:jc w:val="both"/>
      </w:pPr>
      <w:r>
        <w:rPr>
          <w:rFonts w:eastAsia="Times New Roman" w:cs="Times New Roman"/>
          <w:sz w:val="28"/>
          <w:szCs w:val="28"/>
        </w:rPr>
        <w:t xml:space="preserve">Как утверждалось ранее, после принятия реформы, множество людей предпенсионного лишились работы. На сегодняшний день у таких людей есть потребность к поиску новой должности. На данный момент есть только одно полноценное исследование, которое изучает отношение предпенсионеров и работодателей к реформе и исследует возможную трансформацию рынка труда. Однако у этого исследования есть важный недостаток. Оно было проведено, когда пенсионная реформа еще даже не начала действовать. Оно изучало только предположения о дальнейшем развитии и не изучало непосредственный опыт самих предпенсионеров, при этом пенсионная реформа изменила рынок труда и его структуру, и те проблемы, которые были ранее, могли усилиться, а также появиться новые. То есть в исследовании от </w:t>
      </w:r>
      <w:r>
        <w:rPr>
          <w:rFonts w:eastAsia="Times New Roman" w:cs="Times New Roman"/>
          <w:sz w:val="28"/>
          <w:szCs w:val="28"/>
          <w:lang w:val="en-US"/>
        </w:rPr>
        <w:t>Head</w:t>
      </w:r>
      <w:r>
        <w:rPr>
          <w:rFonts w:eastAsia="Times New Roman" w:cs="Times New Roman"/>
          <w:sz w:val="28"/>
          <w:szCs w:val="28"/>
        </w:rPr>
        <w:t xml:space="preserve"> </w:t>
      </w:r>
      <w:r>
        <w:rPr>
          <w:rFonts w:eastAsia="Times New Roman" w:cs="Times New Roman"/>
          <w:sz w:val="28"/>
          <w:szCs w:val="28"/>
          <w:lang w:val="en-US"/>
        </w:rPr>
        <w:t>Hunter</w:t>
      </w:r>
      <w:r>
        <w:rPr>
          <w:rFonts w:eastAsia="Times New Roman" w:cs="Times New Roman"/>
          <w:sz w:val="28"/>
          <w:szCs w:val="28"/>
        </w:rPr>
        <w:t xml:space="preserve"> не выделялись те предпенсионеры, которые в то время находились в поиске работы, поэтому респонденты отвечали на вопросы, не получив реального опыта трудоустройства на измененном рынке труда, то есть они не могли судить об изменениях, опираясь на свою практику, поэтому их представления могли бы измениться в более позитивную или негативную сторону после получения такого опыта. В данном исследовании важно изучить непосредственный опыт трудоустройства предпенсионеров и узнать, как отличаются представления об актуальном трудоустройстве и рынке труда у данной группы и тех людей предпенсионного возраста, которые еще не искали работу после принятия реформы.</w:t>
      </w:r>
    </w:p>
    <w:p w:rsidR="001B760A" w:rsidRDefault="001B760A">
      <w:pPr>
        <w:spacing w:line="360" w:lineRule="auto"/>
        <w:jc w:val="center"/>
        <w:rPr>
          <w:rFonts w:eastAsia="Times New Roman" w:cs="Times New Roman"/>
          <w:b/>
          <w:sz w:val="28"/>
          <w:szCs w:val="28"/>
        </w:rPr>
      </w:pPr>
    </w:p>
    <w:p w:rsidR="008808DC" w:rsidRDefault="001B760A">
      <w:pPr>
        <w:spacing w:line="360" w:lineRule="auto"/>
        <w:jc w:val="center"/>
      </w:pPr>
      <w:r>
        <w:rPr>
          <w:rFonts w:eastAsia="Times New Roman" w:cs="Times New Roman"/>
          <w:b/>
          <w:sz w:val="28"/>
          <w:szCs w:val="28"/>
        </w:rPr>
        <w:t>§ 2.1 Методологическая</w:t>
      </w:r>
      <w:r w:rsidR="007033E7">
        <w:rPr>
          <w:rFonts w:eastAsia="Times New Roman" w:cs="Times New Roman"/>
          <w:b/>
          <w:sz w:val="28"/>
          <w:szCs w:val="28"/>
        </w:rPr>
        <w:t xml:space="preserve"> база исследования особенностей трудоустройства предпенсионеров</w:t>
      </w:r>
    </w:p>
    <w:p w:rsidR="008808DC" w:rsidRDefault="007033E7">
      <w:pPr>
        <w:spacing w:line="360" w:lineRule="auto"/>
        <w:jc w:val="both"/>
      </w:pPr>
      <w:r>
        <w:rPr>
          <w:rFonts w:eastAsia="Times New Roman" w:cs="Times New Roman"/>
          <w:b/>
          <w:sz w:val="28"/>
          <w:szCs w:val="28"/>
        </w:rPr>
        <w:tab/>
      </w:r>
      <w:r>
        <w:rPr>
          <w:rFonts w:eastAsia="Times New Roman" w:cs="Times New Roman"/>
          <w:sz w:val="28"/>
          <w:szCs w:val="28"/>
        </w:rPr>
        <w:t>Для проведения эмпирического исследования требуется составить программу исследования.</w:t>
      </w:r>
    </w:p>
    <w:p w:rsidR="008808DC" w:rsidRDefault="007033E7">
      <w:pPr>
        <w:spacing w:line="360" w:lineRule="auto"/>
        <w:ind w:firstLine="709"/>
        <w:jc w:val="both"/>
      </w:pPr>
      <w:r>
        <w:rPr>
          <w:rFonts w:eastAsia="Times New Roman" w:cs="Times New Roman"/>
          <w:b/>
          <w:bCs/>
          <w:sz w:val="28"/>
          <w:szCs w:val="28"/>
        </w:rPr>
        <w:t>Проблема</w:t>
      </w:r>
      <w:r>
        <w:rPr>
          <w:rFonts w:eastAsia="Times New Roman" w:cs="Times New Roman"/>
          <w:sz w:val="28"/>
          <w:szCs w:val="28"/>
        </w:rPr>
        <w:t xml:space="preserve"> </w:t>
      </w:r>
      <w:r>
        <w:rPr>
          <w:rFonts w:eastAsia="Times New Roman" w:cs="Times New Roman"/>
          <w:b/>
          <w:bCs/>
          <w:sz w:val="28"/>
          <w:szCs w:val="28"/>
        </w:rPr>
        <w:t xml:space="preserve">исследования </w:t>
      </w:r>
      <w:r>
        <w:rPr>
          <w:rFonts w:eastAsia="Times New Roman" w:cs="Times New Roman"/>
          <w:sz w:val="28"/>
          <w:szCs w:val="28"/>
        </w:rPr>
        <w:t xml:space="preserve">— противоречие между наличием знаний о том, </w:t>
      </w:r>
      <w:r>
        <w:rPr>
          <w:rFonts w:eastAsia="Times New Roman" w:cs="Times New Roman"/>
          <w:sz w:val="28"/>
          <w:szCs w:val="28"/>
        </w:rPr>
        <w:lastRenderedPageBreak/>
        <w:t>какие проблемы, связанные с трудоустройством, видят для себя предпенсионеры сегодня и тем, с какими проблемами они реально сталкиваются на практике на современном рынке труда, из-за чего предпенсионер с устаревшими представлениями рискует иметь дополнительные сложности при трудоустройстве. А также отсутствие знаний о том, каким образом полученный опыт поиска работы меняет представления предпенсионеров о проблемах, связанных с трудоустройством и оценкой последствий реформы.</w:t>
      </w:r>
    </w:p>
    <w:p w:rsidR="008808DC" w:rsidRDefault="007033E7">
      <w:pPr>
        <w:spacing w:line="360" w:lineRule="auto"/>
        <w:ind w:firstLine="709"/>
        <w:jc w:val="both"/>
      </w:pPr>
      <w:r>
        <w:rPr>
          <w:rFonts w:eastAsia="Times New Roman" w:cs="Times New Roman"/>
          <w:b/>
          <w:bCs/>
          <w:sz w:val="28"/>
          <w:szCs w:val="28"/>
        </w:rPr>
        <w:t>Гипотезы</w:t>
      </w:r>
    </w:p>
    <w:p w:rsidR="008808DC" w:rsidRDefault="007033E7">
      <w:pPr>
        <w:numPr>
          <w:ilvl w:val="1"/>
          <w:numId w:val="9"/>
        </w:numPr>
        <w:spacing w:line="360" w:lineRule="auto"/>
        <w:jc w:val="both"/>
      </w:pPr>
      <w:r>
        <w:rPr>
          <w:rFonts w:eastAsia="Times New Roman" w:cs="Times New Roman"/>
          <w:sz w:val="28"/>
          <w:szCs w:val="28"/>
        </w:rPr>
        <w:t xml:space="preserve">Текущее состояние рынка труда подталкивает предпенсионера к неофициальным способам заработка. </w:t>
      </w:r>
    </w:p>
    <w:p w:rsidR="008808DC" w:rsidRDefault="007033E7">
      <w:pPr>
        <w:numPr>
          <w:ilvl w:val="1"/>
          <w:numId w:val="9"/>
        </w:numPr>
        <w:spacing w:line="360" w:lineRule="auto"/>
        <w:jc w:val="both"/>
      </w:pPr>
      <w:r>
        <w:rPr>
          <w:rFonts w:eastAsia="Times New Roman" w:cs="Times New Roman"/>
          <w:sz w:val="28"/>
          <w:szCs w:val="28"/>
        </w:rPr>
        <w:t>Опыт трудоустройства предпенсионеров за последние два года смещает оценки последствий реформы в худшую сторону.</w:t>
      </w:r>
    </w:p>
    <w:p w:rsidR="008808DC" w:rsidRDefault="007033E7">
      <w:pPr>
        <w:spacing w:line="360" w:lineRule="auto"/>
        <w:ind w:firstLine="709"/>
        <w:jc w:val="both"/>
        <w:rPr>
          <w:rFonts w:eastAsia="Times New Roman" w:cs="Times New Roman"/>
          <w:sz w:val="28"/>
          <w:szCs w:val="28"/>
        </w:rPr>
      </w:pPr>
      <w:r>
        <w:rPr>
          <w:rFonts w:eastAsia="Times New Roman" w:cs="Times New Roman"/>
          <w:b/>
          <w:bCs/>
          <w:sz w:val="28"/>
          <w:szCs w:val="28"/>
        </w:rPr>
        <w:t>Объект исследования</w:t>
      </w:r>
      <w:r>
        <w:rPr>
          <w:rFonts w:eastAsia="Times New Roman" w:cs="Times New Roman"/>
          <w:sz w:val="28"/>
          <w:szCs w:val="28"/>
        </w:rPr>
        <w:t xml:space="preserve"> — люди предпенсионного возраста в городе Санкт-Петербург.</w:t>
      </w:r>
    </w:p>
    <w:p w:rsidR="008808DC" w:rsidRDefault="007033E7">
      <w:pPr>
        <w:spacing w:line="360" w:lineRule="auto"/>
        <w:ind w:firstLine="709"/>
        <w:jc w:val="both"/>
      </w:pPr>
      <w:r>
        <w:rPr>
          <w:rFonts w:eastAsia="Times New Roman" w:cs="Times New Roman"/>
          <w:b/>
          <w:bCs/>
          <w:sz w:val="28"/>
          <w:szCs w:val="28"/>
        </w:rPr>
        <w:t>Предмет исследования</w:t>
      </w:r>
      <w:r>
        <w:rPr>
          <w:rFonts w:eastAsia="Times New Roman" w:cs="Times New Roman"/>
          <w:sz w:val="28"/>
          <w:szCs w:val="28"/>
        </w:rPr>
        <w:t xml:space="preserve"> — представления людей предпенсионного возраста о современном трудоустройстве и рынке труда в России.</w:t>
      </w:r>
    </w:p>
    <w:p w:rsidR="008808DC" w:rsidRDefault="007033E7">
      <w:pPr>
        <w:spacing w:line="360" w:lineRule="auto"/>
        <w:ind w:firstLine="709"/>
        <w:jc w:val="both"/>
      </w:pPr>
      <w:r>
        <w:rPr>
          <w:rFonts w:eastAsia="Times New Roman" w:cs="Times New Roman"/>
          <w:b/>
          <w:bCs/>
          <w:sz w:val="28"/>
          <w:szCs w:val="28"/>
        </w:rPr>
        <w:t>Цель исследования</w:t>
      </w:r>
      <w:r>
        <w:rPr>
          <w:rFonts w:eastAsia="Times New Roman" w:cs="Times New Roman"/>
          <w:sz w:val="28"/>
          <w:szCs w:val="28"/>
        </w:rPr>
        <w:t xml:space="preserve"> — изучить, как современный рынок труда влияет на трансформацию представлений людей предпенсионного возраста о трудоустройстве и оценок последствий пенсионной реформы после получения опыта поиска работы, а также выяснить, с какими проблемами предпенсионеры столкнулись после принятия реформы на практике.</w:t>
      </w:r>
    </w:p>
    <w:p w:rsidR="008808DC" w:rsidRDefault="007033E7">
      <w:pPr>
        <w:spacing w:line="360" w:lineRule="auto"/>
        <w:ind w:firstLine="709"/>
        <w:jc w:val="both"/>
      </w:pPr>
      <w:r>
        <w:rPr>
          <w:rFonts w:eastAsia="Times New Roman" w:cs="Times New Roman"/>
          <w:b/>
          <w:bCs/>
          <w:sz w:val="28"/>
          <w:szCs w:val="28"/>
        </w:rPr>
        <w:t>Задачи исследования:</w:t>
      </w:r>
    </w:p>
    <w:p w:rsidR="008808DC" w:rsidRDefault="007033E7">
      <w:pPr>
        <w:numPr>
          <w:ilvl w:val="0"/>
          <w:numId w:val="3"/>
        </w:numPr>
        <w:spacing w:line="360" w:lineRule="auto"/>
        <w:jc w:val="both"/>
        <w:rPr>
          <w:rFonts w:eastAsia="Times New Roman" w:cs="Times New Roman"/>
          <w:sz w:val="28"/>
          <w:szCs w:val="28"/>
        </w:rPr>
      </w:pPr>
      <w:r>
        <w:rPr>
          <w:rFonts w:eastAsia="Times New Roman" w:cs="Times New Roman"/>
          <w:sz w:val="28"/>
          <w:szCs w:val="28"/>
        </w:rPr>
        <w:t>Определить отношение респондентов к пенсионной реформе, проведенной в 2018 году, ее положительные и отрицательные стороны.</w:t>
      </w:r>
    </w:p>
    <w:p w:rsidR="008808DC" w:rsidRDefault="007033E7">
      <w:pPr>
        <w:numPr>
          <w:ilvl w:val="0"/>
          <w:numId w:val="3"/>
        </w:numPr>
        <w:spacing w:line="360" w:lineRule="auto"/>
        <w:jc w:val="both"/>
        <w:rPr>
          <w:rFonts w:eastAsia="Times New Roman" w:cs="Times New Roman"/>
          <w:sz w:val="28"/>
          <w:szCs w:val="28"/>
        </w:rPr>
      </w:pPr>
      <w:r>
        <w:rPr>
          <w:rFonts w:eastAsia="Times New Roman" w:cs="Times New Roman"/>
          <w:sz w:val="28"/>
          <w:szCs w:val="28"/>
        </w:rPr>
        <w:t xml:space="preserve">Выяснить, какие последствия, по мнению респондентов, принесут изменения, принятые в реформе в социально-экономическую жизнь предпенсионеров. </w:t>
      </w:r>
    </w:p>
    <w:p w:rsidR="008808DC" w:rsidRDefault="007033E7">
      <w:pPr>
        <w:numPr>
          <w:ilvl w:val="0"/>
          <w:numId w:val="3"/>
        </w:numPr>
        <w:spacing w:line="360" w:lineRule="auto"/>
        <w:jc w:val="both"/>
        <w:rPr>
          <w:rFonts w:eastAsia="Times New Roman" w:cs="Times New Roman"/>
          <w:sz w:val="28"/>
          <w:szCs w:val="28"/>
        </w:rPr>
      </w:pPr>
      <w:r>
        <w:rPr>
          <w:rFonts w:eastAsia="Times New Roman" w:cs="Times New Roman"/>
          <w:sz w:val="28"/>
          <w:szCs w:val="28"/>
        </w:rPr>
        <w:t xml:space="preserve">Изучить, каковы, по мнению респондентов, основные препятствия для получения работы на современном рынке труда для людей в </w:t>
      </w:r>
      <w:r>
        <w:rPr>
          <w:rFonts w:eastAsia="Times New Roman" w:cs="Times New Roman"/>
          <w:sz w:val="28"/>
          <w:szCs w:val="28"/>
        </w:rPr>
        <w:lastRenderedPageBreak/>
        <w:t>предпенсионном возрасте.</w:t>
      </w:r>
    </w:p>
    <w:p w:rsidR="008808DC" w:rsidRDefault="007033E7">
      <w:pPr>
        <w:numPr>
          <w:ilvl w:val="0"/>
          <w:numId w:val="3"/>
        </w:numPr>
        <w:spacing w:line="360" w:lineRule="auto"/>
        <w:jc w:val="both"/>
        <w:rPr>
          <w:rFonts w:eastAsia="Times New Roman" w:cs="Times New Roman"/>
          <w:sz w:val="28"/>
          <w:szCs w:val="28"/>
        </w:rPr>
      </w:pPr>
      <w:r>
        <w:rPr>
          <w:rFonts w:eastAsia="Times New Roman" w:cs="Times New Roman"/>
          <w:sz w:val="28"/>
          <w:szCs w:val="28"/>
        </w:rPr>
        <w:t>Определить, с какими проблемами столкнулась группа предпенсионеров, которая уже имела опыт трудоустройства после принятия реформы.</w:t>
      </w:r>
    </w:p>
    <w:p w:rsidR="008808DC" w:rsidRDefault="007033E7">
      <w:pPr>
        <w:numPr>
          <w:ilvl w:val="0"/>
          <w:numId w:val="3"/>
        </w:numPr>
        <w:spacing w:line="360" w:lineRule="auto"/>
        <w:jc w:val="both"/>
        <w:rPr>
          <w:rFonts w:eastAsia="Times New Roman" w:cs="Times New Roman"/>
          <w:sz w:val="28"/>
          <w:szCs w:val="28"/>
        </w:rPr>
      </w:pPr>
      <w:r>
        <w:rPr>
          <w:rFonts w:eastAsia="Times New Roman" w:cs="Times New Roman"/>
          <w:sz w:val="28"/>
          <w:szCs w:val="28"/>
        </w:rPr>
        <w:t>Описать то, как изменились представления о реформе и связанные с ней реальные трудности у тех, кто искал работу в сравнении с теми, кто не имел такой опыт.</w:t>
      </w:r>
    </w:p>
    <w:p w:rsidR="008808DC" w:rsidRDefault="007033E7">
      <w:pPr>
        <w:numPr>
          <w:ilvl w:val="0"/>
          <w:numId w:val="3"/>
        </w:numPr>
        <w:spacing w:line="360" w:lineRule="auto"/>
        <w:jc w:val="both"/>
      </w:pPr>
      <w:r>
        <w:rPr>
          <w:rFonts w:eastAsia="Times New Roman" w:cs="Times New Roman"/>
          <w:sz w:val="28"/>
          <w:szCs w:val="28"/>
        </w:rPr>
        <w:t>Определить социальные и экономические факторы, которые оказывают влияние на появления противоречий между работодателем и соискателем в реальной практике трудоустройства.</w:t>
      </w:r>
    </w:p>
    <w:p w:rsidR="008808DC" w:rsidRDefault="007033E7">
      <w:pPr>
        <w:spacing w:line="360" w:lineRule="auto"/>
        <w:ind w:firstLine="709"/>
        <w:jc w:val="both"/>
      </w:pPr>
      <w:r>
        <w:rPr>
          <w:rFonts w:eastAsia="Times New Roman" w:cs="Times New Roman"/>
          <w:b/>
          <w:bCs/>
          <w:sz w:val="28"/>
          <w:szCs w:val="28"/>
        </w:rPr>
        <w:t>Теоретическая интерпретация основных понятий</w:t>
      </w:r>
      <w:r>
        <w:rPr>
          <w:rFonts w:eastAsia="Times New Roman" w:cs="Times New Roman"/>
          <w:sz w:val="28"/>
          <w:szCs w:val="28"/>
        </w:rPr>
        <w:t>:</w:t>
      </w:r>
    </w:p>
    <w:p w:rsidR="008808DC" w:rsidRDefault="007033E7">
      <w:pPr>
        <w:numPr>
          <w:ilvl w:val="0"/>
          <w:numId w:val="4"/>
        </w:numPr>
        <w:spacing w:line="360" w:lineRule="auto"/>
        <w:jc w:val="both"/>
      </w:pPr>
      <w:r>
        <w:rPr>
          <w:rFonts w:eastAsia="Times New Roman" w:cs="Times New Roman"/>
          <w:sz w:val="28"/>
          <w:szCs w:val="28"/>
        </w:rPr>
        <w:t>Предпенсионный возраст в РФ - возраст человека, ниже пенсионного, но достаточно высокий, чтобы рассматриваться работодателем как период, в котором человек теряет свою эффективность и уступает в конкуренции с более молодыми людьми.</w:t>
      </w:r>
    </w:p>
    <w:p w:rsidR="008808DC" w:rsidRDefault="007033E7">
      <w:pPr>
        <w:numPr>
          <w:ilvl w:val="0"/>
          <w:numId w:val="4"/>
        </w:numPr>
        <w:spacing w:line="360" w:lineRule="auto"/>
        <w:jc w:val="both"/>
        <w:rPr>
          <w:rFonts w:eastAsia="Times New Roman" w:cs="Times New Roman"/>
          <w:sz w:val="28"/>
          <w:szCs w:val="28"/>
        </w:rPr>
      </w:pPr>
      <w:r>
        <w:rPr>
          <w:rFonts w:eastAsia="Times New Roman" w:cs="Times New Roman"/>
          <w:sz w:val="28"/>
          <w:szCs w:val="28"/>
        </w:rPr>
        <w:t>Предпенсионер - человек, труд которого в данном социально-экономическом контексте является невостребованным на рынке труда в силу старшего возраста данного человека и конкуренции с более молодыми и востребованными соискателями, и при этом не получающий пенсию. Для данного исследования предпенсионерами будут считаться индивиды старше 50 лет, так как возраст 45-50 лет использовали в социологических исследованиях вплоть до принятия реформы и даже после для обозначения предпенсионеров.</w:t>
      </w:r>
    </w:p>
    <w:p w:rsidR="008808DC" w:rsidRDefault="007033E7">
      <w:pPr>
        <w:numPr>
          <w:ilvl w:val="0"/>
          <w:numId w:val="4"/>
        </w:numPr>
        <w:spacing w:line="360" w:lineRule="auto"/>
        <w:jc w:val="both"/>
      </w:pPr>
      <w:r>
        <w:rPr>
          <w:rFonts w:eastAsia="Times New Roman" w:cs="Times New Roman"/>
          <w:color w:val="222222"/>
          <w:sz w:val="28"/>
          <w:szCs w:val="28"/>
          <w:highlight w:val="white"/>
        </w:rPr>
        <w:t xml:space="preserve">Рынок труда - это совокупность экономических отношений, связанных с отношениями купли-продажи специфического товара - рабочей силы, на котором совершается обмен труда на </w:t>
      </w:r>
      <w:hyperlink r:id="rId9">
        <w:r>
          <w:rPr>
            <w:rStyle w:val="ListLabel172"/>
            <w:rFonts w:eastAsia="NSimSun"/>
          </w:rPr>
          <w:t>заработную плату</w:t>
        </w:r>
      </w:hyperlink>
      <w:r>
        <w:rPr>
          <w:rFonts w:eastAsia="Times New Roman" w:cs="Times New Roman"/>
          <w:sz w:val="28"/>
          <w:szCs w:val="28"/>
        </w:rPr>
        <w:t>.</w:t>
      </w:r>
    </w:p>
    <w:p w:rsidR="008808DC" w:rsidRDefault="007033E7">
      <w:pPr>
        <w:numPr>
          <w:ilvl w:val="0"/>
          <w:numId w:val="4"/>
        </w:numPr>
        <w:spacing w:line="360" w:lineRule="auto"/>
        <w:jc w:val="both"/>
        <w:rPr>
          <w:rFonts w:eastAsia="Times New Roman" w:cs="Times New Roman"/>
          <w:sz w:val="28"/>
          <w:szCs w:val="28"/>
        </w:rPr>
      </w:pPr>
      <w:r>
        <w:rPr>
          <w:rFonts w:eastAsia="Times New Roman" w:cs="Times New Roman"/>
          <w:sz w:val="28"/>
          <w:szCs w:val="28"/>
        </w:rPr>
        <w:t xml:space="preserve">Практика трудоустройства - деятельность человека, осуществляемая во время поиска работы, характеризующаяся определенными действиями, интеракциями между соискателем, работодателем и промежуточными </w:t>
      </w:r>
      <w:r>
        <w:rPr>
          <w:rFonts w:eastAsia="Times New Roman" w:cs="Times New Roman"/>
          <w:sz w:val="28"/>
          <w:szCs w:val="28"/>
        </w:rPr>
        <w:lastRenderedPageBreak/>
        <w:t xml:space="preserve">социальными </w:t>
      </w:r>
      <w:proofErr w:type="spellStart"/>
      <w:r>
        <w:rPr>
          <w:rFonts w:eastAsia="Times New Roman" w:cs="Times New Roman"/>
          <w:sz w:val="28"/>
          <w:szCs w:val="28"/>
        </w:rPr>
        <w:t>акторами</w:t>
      </w:r>
      <w:proofErr w:type="spellEnd"/>
      <w:r>
        <w:rPr>
          <w:rFonts w:eastAsia="Times New Roman" w:cs="Times New Roman"/>
          <w:sz w:val="28"/>
          <w:szCs w:val="28"/>
        </w:rPr>
        <w:t>.</w:t>
      </w:r>
    </w:p>
    <w:p w:rsidR="008808DC" w:rsidRDefault="007033E7">
      <w:pPr>
        <w:spacing w:line="360" w:lineRule="auto"/>
        <w:ind w:firstLine="709"/>
        <w:jc w:val="both"/>
      </w:pPr>
      <w:r>
        <w:rPr>
          <w:rFonts w:eastAsia="Times New Roman" w:cs="Times New Roman"/>
          <w:b/>
          <w:bCs/>
          <w:sz w:val="28"/>
          <w:szCs w:val="28"/>
        </w:rPr>
        <w:t>Метод сбора данных</w:t>
      </w:r>
      <w:r>
        <w:rPr>
          <w:rFonts w:eastAsia="Times New Roman" w:cs="Times New Roman"/>
          <w:sz w:val="28"/>
          <w:szCs w:val="28"/>
        </w:rPr>
        <w:t xml:space="preserve"> — онлайн анкетирование. Выбор обосновывается тем, что, во-первых, сегодня уже есть достаточное количество статистической информации, на которую можно опереться в качества основы и поэтому не требуется проводить разведывательные исследования, чтобы </w:t>
      </w:r>
      <w:proofErr w:type="spellStart"/>
      <w:r>
        <w:rPr>
          <w:rFonts w:eastAsia="Times New Roman" w:cs="Times New Roman"/>
          <w:sz w:val="28"/>
          <w:szCs w:val="28"/>
        </w:rPr>
        <w:t>концептуализировать</w:t>
      </w:r>
      <w:proofErr w:type="spellEnd"/>
      <w:r>
        <w:rPr>
          <w:rFonts w:eastAsia="Times New Roman" w:cs="Times New Roman"/>
          <w:sz w:val="28"/>
          <w:szCs w:val="28"/>
        </w:rPr>
        <w:t xml:space="preserve"> объект, узнавать его особенности и создавать базу для последующих количественных исследований; а во-вторых, для достижения цели данного исследования требуется сравнивать две группы и обосновывать различия в средних по разным переменным, что не представляется возможным в качественном подходе. Выбор онлайн формата обосновывается наступление объективного события — пандемии </w:t>
      </w:r>
      <w:proofErr w:type="spellStart"/>
      <w:r>
        <w:rPr>
          <w:rFonts w:eastAsia="Times New Roman" w:cs="Times New Roman"/>
          <w:sz w:val="28"/>
          <w:szCs w:val="28"/>
        </w:rPr>
        <w:t>короновируса</w:t>
      </w:r>
      <w:proofErr w:type="spellEnd"/>
      <w:r>
        <w:rPr>
          <w:rFonts w:eastAsia="Times New Roman" w:cs="Times New Roman"/>
          <w:sz w:val="28"/>
          <w:szCs w:val="28"/>
        </w:rPr>
        <w:t>, что не позволило получить прямой доступ к респондентам как планировалось изначально, так как государственные биржи труда закрылись, а на улицах количество респондентов сильно сократилось.</w:t>
      </w:r>
    </w:p>
    <w:p w:rsidR="008808DC" w:rsidRDefault="007033E7">
      <w:pPr>
        <w:spacing w:line="360" w:lineRule="auto"/>
        <w:ind w:firstLine="709"/>
        <w:jc w:val="both"/>
      </w:pPr>
      <w:r>
        <w:rPr>
          <w:rFonts w:eastAsia="Times New Roman" w:cs="Times New Roman"/>
          <w:b/>
          <w:bCs/>
          <w:sz w:val="28"/>
          <w:szCs w:val="28"/>
        </w:rPr>
        <w:t>Инструментарий</w:t>
      </w:r>
      <w:r>
        <w:rPr>
          <w:rFonts w:eastAsia="Times New Roman" w:cs="Times New Roman"/>
          <w:sz w:val="28"/>
          <w:szCs w:val="28"/>
        </w:rPr>
        <w:t xml:space="preserve"> — опросный лист (онлайн анкета)</w:t>
      </w:r>
      <w:r>
        <w:rPr>
          <w:rFonts w:eastAsia="Times New Roman" w:cs="Times New Roman"/>
          <w:i/>
          <w:sz w:val="28"/>
          <w:szCs w:val="28"/>
        </w:rPr>
        <w:t xml:space="preserve"> — см. приложение 3.</w:t>
      </w:r>
    </w:p>
    <w:p w:rsidR="008808DC" w:rsidRDefault="007033E7">
      <w:pPr>
        <w:spacing w:line="360" w:lineRule="auto"/>
        <w:jc w:val="both"/>
        <w:rPr>
          <w:rFonts w:eastAsia="Times New Roman" w:cs="Times New Roman"/>
          <w:b/>
          <w:bCs/>
          <w:sz w:val="28"/>
          <w:szCs w:val="28"/>
        </w:rPr>
      </w:pPr>
      <w:r>
        <w:rPr>
          <w:rFonts w:eastAsia="Times New Roman" w:cs="Times New Roman"/>
          <w:b/>
          <w:bCs/>
          <w:sz w:val="28"/>
          <w:szCs w:val="28"/>
        </w:rPr>
        <w:t>Логика исследования.</w:t>
      </w:r>
    </w:p>
    <w:p w:rsidR="008808DC" w:rsidRDefault="007033E7">
      <w:pPr>
        <w:spacing w:line="360" w:lineRule="auto"/>
        <w:jc w:val="both"/>
      </w:pPr>
      <w:r>
        <w:rPr>
          <w:rFonts w:eastAsia="Times New Roman" w:cs="Times New Roman"/>
          <w:b/>
          <w:bCs/>
          <w:i/>
          <w:sz w:val="28"/>
          <w:szCs w:val="28"/>
        </w:rPr>
        <w:tab/>
      </w:r>
      <w:r>
        <w:rPr>
          <w:rFonts w:eastAsia="Times New Roman" w:cs="Times New Roman"/>
          <w:sz w:val="28"/>
          <w:szCs w:val="28"/>
        </w:rPr>
        <w:t>Для того, чтобы последовательно изучить то, как трансформируются представления предпенсионеров о трудоустройстве и как меняются оценки последствий пенсионной реформы, для начала необходимо определить то, как в целом респонденты относятся к реформе; далее узнать, в чем конкретно состоят отрицательные и положительные стороны данной реформы, а также определить, столкнулся ли респондент с какими-либо следствием этой реформы на личном опыте. После чего предложить оценить, на сколько вероятны, по мнению респондента, те или иные следствия реформы.</w:t>
      </w:r>
    </w:p>
    <w:p w:rsidR="008808DC" w:rsidRDefault="007033E7">
      <w:pPr>
        <w:spacing w:line="360" w:lineRule="auto"/>
        <w:jc w:val="both"/>
      </w:pPr>
      <w:r>
        <w:rPr>
          <w:rFonts w:eastAsia="Times New Roman" w:cs="Times New Roman"/>
          <w:sz w:val="28"/>
          <w:szCs w:val="28"/>
        </w:rPr>
        <w:tab/>
        <w:t xml:space="preserve"> Для оценки влияния количества смененных мест работы в течение жизни на оценку эффективности различных способов трудоустройства нужно, соответственно, узнать, сколько мест работы сменил респондент в период трудовой деятельности; узнать, какие способы занятости он использовал и то, как респондент оценивает каждый способ поиска работы. Дополнительно необходимо выяснить отношение респондентов к неофициальным способам занятости и проблемам </w:t>
      </w:r>
      <w:proofErr w:type="spellStart"/>
      <w:r>
        <w:rPr>
          <w:rFonts w:eastAsia="Times New Roman" w:cs="Times New Roman"/>
          <w:sz w:val="28"/>
          <w:szCs w:val="28"/>
        </w:rPr>
        <w:lastRenderedPageBreak/>
        <w:t>эйджизма</w:t>
      </w:r>
      <w:proofErr w:type="spellEnd"/>
      <w:r>
        <w:rPr>
          <w:rFonts w:eastAsia="Times New Roman" w:cs="Times New Roman"/>
          <w:sz w:val="28"/>
          <w:szCs w:val="28"/>
        </w:rPr>
        <w:t>.</w:t>
      </w:r>
    </w:p>
    <w:p w:rsidR="008808DC" w:rsidRDefault="007033E7">
      <w:pPr>
        <w:spacing w:line="360" w:lineRule="auto"/>
        <w:jc w:val="both"/>
      </w:pPr>
      <w:r>
        <w:rPr>
          <w:rFonts w:eastAsia="Times New Roman" w:cs="Times New Roman"/>
          <w:sz w:val="28"/>
          <w:szCs w:val="28"/>
        </w:rPr>
        <w:tab/>
        <w:t xml:space="preserve">В дальнейшем, фильтрующий вопрос о том, искал ли за последние два года человек работу, будет делить выборку на две подвыборки – 1) тех, у кого уже был опыт поиска работы после изменений, которые принесла реформа; 2) тех, у кого такого опыта не было. У группы, имеющей опыт трудоустройства, важно узнать, с чем был связан отказ работодателя или отказ самого респондента при поиске вакансии, а также выделить среди этих респондентов тех, кто уже нашел работу и выяснить у них продолжительность поиска вакансии; а также выделить по такому же принципу тех, кто еще находится в поиске варианта трудоустройства и узнать у них продолжительность поиска вакансий.  </w:t>
      </w:r>
    </w:p>
    <w:p w:rsidR="008808DC" w:rsidRDefault="007033E7">
      <w:pPr>
        <w:spacing w:line="360" w:lineRule="auto"/>
        <w:jc w:val="both"/>
      </w:pPr>
      <w:r>
        <w:rPr>
          <w:rFonts w:eastAsia="Times New Roman" w:cs="Times New Roman"/>
          <w:sz w:val="28"/>
          <w:szCs w:val="28"/>
        </w:rPr>
        <w:tab/>
        <w:t>В последнем блоке вопросов респондентов попросят оценить, на сколько эффективны на их взгляд различные меры поддержки предпенсионеров государством.</w:t>
      </w:r>
    </w:p>
    <w:p w:rsidR="008808DC" w:rsidRDefault="007033E7">
      <w:pPr>
        <w:spacing w:line="360" w:lineRule="auto"/>
        <w:jc w:val="both"/>
      </w:pPr>
      <w:r>
        <w:rPr>
          <w:rFonts w:eastAsia="Times New Roman" w:cs="Times New Roman"/>
          <w:b/>
          <w:bCs/>
          <w:i/>
          <w:sz w:val="28"/>
          <w:szCs w:val="28"/>
        </w:rPr>
        <w:tab/>
      </w:r>
      <w:r>
        <w:rPr>
          <w:rFonts w:eastAsia="Times New Roman" w:cs="Times New Roman"/>
          <w:b/>
          <w:bCs/>
          <w:sz w:val="28"/>
          <w:szCs w:val="28"/>
        </w:rPr>
        <w:t>Обоснование гипотез.</w:t>
      </w:r>
    </w:p>
    <w:p w:rsidR="008808DC" w:rsidRDefault="007033E7">
      <w:pPr>
        <w:spacing w:line="360" w:lineRule="auto"/>
        <w:jc w:val="both"/>
      </w:pPr>
      <w:r>
        <w:rPr>
          <w:rFonts w:eastAsia="Times New Roman" w:cs="Times New Roman"/>
          <w:b/>
          <w:bCs/>
          <w:i/>
          <w:sz w:val="28"/>
          <w:szCs w:val="28"/>
        </w:rPr>
        <w:tab/>
      </w:r>
      <w:r>
        <w:rPr>
          <w:rFonts w:eastAsia="Times New Roman" w:cs="Times New Roman"/>
          <w:sz w:val="28"/>
          <w:szCs w:val="28"/>
        </w:rPr>
        <w:t xml:space="preserve">Выбор всех гипотез был основан на том, чтобы показать возможные изменения представлений у человека предпенсионного возраста о современном трудоустройстве и выявлении основных проблем, связанных с трудоустройством. </w:t>
      </w:r>
    </w:p>
    <w:p w:rsidR="008808DC" w:rsidRDefault="007033E7">
      <w:pPr>
        <w:spacing w:line="360" w:lineRule="auto"/>
        <w:jc w:val="both"/>
      </w:pPr>
      <w:r>
        <w:rPr>
          <w:rFonts w:eastAsia="Times New Roman" w:cs="Times New Roman"/>
          <w:sz w:val="28"/>
          <w:szCs w:val="28"/>
        </w:rPr>
        <w:tab/>
        <w:t xml:space="preserve">Изменение долей тех, кто не рассматривал неофициальные способы занятости и тех, кто рассматривал по группам по наличию недавнего опыта поиска работы является хорошим показателем того, получали ли искавшие работу люди положительный или отрицательный опыт трудоустройства, а предположение, что именно опыт трудоустройства будет подталкивать респондента к неофициальным способам занятости обосновывается тем, что сейчас работодателям стало еще более невыгодно брать предпенсионера на официальную должность и соответственно среди тех, кто уже искал работу будет большая доля тех, кто указал причины рассмотрения неформальных способов занятости, связанные именно с нежеланием работодателя брать их на работу. </w:t>
      </w:r>
    </w:p>
    <w:p w:rsidR="008808DC" w:rsidRDefault="007033E7">
      <w:pPr>
        <w:spacing w:line="360" w:lineRule="auto"/>
        <w:jc w:val="both"/>
      </w:pPr>
      <w:r>
        <w:rPr>
          <w:rFonts w:eastAsia="Times New Roman" w:cs="Times New Roman"/>
          <w:sz w:val="28"/>
          <w:szCs w:val="28"/>
        </w:rPr>
        <w:tab/>
        <w:t xml:space="preserve">Предположение о том, что у тех, кто имел опыт поиска работы в недавнем времени, оценки будут более негативны исходят из того, что те, кто не искал работу </w:t>
      </w:r>
      <w:r>
        <w:rPr>
          <w:rFonts w:eastAsia="Times New Roman" w:cs="Times New Roman"/>
          <w:sz w:val="28"/>
          <w:szCs w:val="28"/>
        </w:rPr>
        <w:lastRenderedPageBreak/>
        <w:t>в недавнем времени будут оценивать возможные последствия в большей мере нейтрально, так как у них может не быть оснований соглашаться с тем или иным следствием без получения опыта трудоустройства. А у тех, кто уже получил данный опыт, есть больше оснований судить об этих последствиях объективно, так как они уже знакомы с уровнем зарплат, основными причинами отказа и имеют не только гипотетические представления о проблемах при трудоустройстве, но и практическое подтверждение своим представлением, поэтому их ответы будут более «</w:t>
      </w:r>
      <w:proofErr w:type="spellStart"/>
      <w:r>
        <w:rPr>
          <w:rFonts w:eastAsia="Times New Roman" w:cs="Times New Roman"/>
          <w:sz w:val="28"/>
          <w:szCs w:val="28"/>
        </w:rPr>
        <w:t>радикализированными</w:t>
      </w:r>
      <w:proofErr w:type="spellEnd"/>
      <w:r>
        <w:rPr>
          <w:rFonts w:eastAsia="Times New Roman" w:cs="Times New Roman"/>
          <w:sz w:val="28"/>
          <w:szCs w:val="28"/>
        </w:rPr>
        <w:t>» и при этом именно в худшую сторону, так как в теоретической части было показано, что изменения рынка труда не приносят никаких преимуществ предпенсионерам в плане трудоустройства, но при этом создают преграды.</w:t>
      </w:r>
    </w:p>
    <w:p w:rsidR="008808DC" w:rsidRDefault="001B760A">
      <w:pPr>
        <w:spacing w:line="360" w:lineRule="auto"/>
        <w:jc w:val="center"/>
      </w:pPr>
      <w:r>
        <w:rPr>
          <w:rFonts w:eastAsia="Times New Roman" w:cs="Times New Roman"/>
          <w:b/>
          <w:bCs/>
          <w:sz w:val="28"/>
          <w:szCs w:val="28"/>
        </w:rPr>
        <w:t>§ 2.2 Анализ</w:t>
      </w:r>
      <w:r w:rsidR="007033E7">
        <w:rPr>
          <w:rFonts w:eastAsia="Times New Roman" w:cs="Times New Roman"/>
          <w:b/>
          <w:bCs/>
          <w:sz w:val="28"/>
          <w:szCs w:val="28"/>
        </w:rPr>
        <w:t xml:space="preserve"> и интерпретация полученных данных</w:t>
      </w:r>
    </w:p>
    <w:p w:rsidR="008808DC" w:rsidRDefault="007033E7">
      <w:pPr>
        <w:spacing w:line="360" w:lineRule="auto"/>
        <w:jc w:val="both"/>
      </w:pPr>
      <w:r>
        <w:rPr>
          <w:rFonts w:eastAsia="Times New Roman" w:cs="Times New Roman"/>
          <w:b/>
          <w:bCs/>
          <w:sz w:val="28"/>
          <w:szCs w:val="28"/>
        </w:rPr>
        <w:tab/>
      </w:r>
      <w:r>
        <w:rPr>
          <w:rFonts w:eastAsia="Times New Roman" w:cs="Times New Roman"/>
          <w:sz w:val="28"/>
          <w:szCs w:val="28"/>
        </w:rPr>
        <w:t xml:space="preserve">По результатам исследования собрано 114 анкет, от людей предпенсионного возраста было получено 93 анкеты, так как целевой группой исследования являются предпенсионеры и целью исследования не являлось сравнение ответов предпенсионеров и респондентов других групп, то анкеты от представителей других групп были отфильтрованы.  </w:t>
      </w:r>
    </w:p>
    <w:p w:rsidR="008808DC" w:rsidRDefault="007033E7">
      <w:pPr>
        <w:spacing w:line="360" w:lineRule="auto"/>
        <w:jc w:val="both"/>
        <w:rPr>
          <w:rFonts w:eastAsia="Times New Roman" w:cs="Times New Roman"/>
          <w:sz w:val="28"/>
          <w:szCs w:val="28"/>
        </w:rPr>
      </w:pPr>
      <w:r>
        <w:rPr>
          <w:rFonts w:eastAsia="Times New Roman" w:cs="Times New Roman"/>
          <w:sz w:val="28"/>
          <w:szCs w:val="28"/>
        </w:rPr>
        <w:tab/>
        <w:t xml:space="preserve"> 80,6% респондентов считают, что пенсионная реформа 2018 года не была необходимой мерой, при этом только лишь 4,2% респондентов относятся к реформе положительно, а 78,5%, то есть более двух третей респондентов относятся к реформе негативно.</w:t>
      </w:r>
    </w:p>
    <w:p w:rsidR="008808DC" w:rsidRDefault="008808DC">
      <w:pPr>
        <w:spacing w:line="360" w:lineRule="auto"/>
        <w:jc w:val="right"/>
        <w:rPr>
          <w:rFonts w:eastAsia="Times New Roman" w:cs="Times New Roman"/>
          <w:sz w:val="28"/>
          <w:szCs w:val="28"/>
        </w:rPr>
      </w:pPr>
    </w:p>
    <w:p w:rsidR="008808DC" w:rsidRDefault="008808DC">
      <w:pPr>
        <w:spacing w:line="360" w:lineRule="auto"/>
        <w:jc w:val="right"/>
        <w:rPr>
          <w:rFonts w:eastAsia="Times New Roman" w:cs="Times New Roman"/>
          <w:sz w:val="28"/>
          <w:szCs w:val="28"/>
        </w:rPr>
      </w:pPr>
    </w:p>
    <w:p w:rsidR="008808DC" w:rsidRDefault="008808DC">
      <w:pPr>
        <w:spacing w:line="360" w:lineRule="auto"/>
        <w:jc w:val="right"/>
        <w:rPr>
          <w:rFonts w:eastAsia="Times New Roman" w:cs="Times New Roman"/>
          <w:sz w:val="28"/>
          <w:szCs w:val="28"/>
        </w:rPr>
      </w:pPr>
    </w:p>
    <w:p w:rsidR="008808DC" w:rsidRDefault="008808DC">
      <w:pPr>
        <w:spacing w:line="360" w:lineRule="auto"/>
        <w:jc w:val="right"/>
        <w:rPr>
          <w:rFonts w:eastAsia="Times New Roman" w:cs="Times New Roman"/>
          <w:sz w:val="28"/>
          <w:szCs w:val="28"/>
        </w:rPr>
      </w:pPr>
    </w:p>
    <w:p w:rsidR="008808DC" w:rsidRDefault="008808DC">
      <w:pPr>
        <w:spacing w:line="360" w:lineRule="auto"/>
        <w:jc w:val="right"/>
        <w:rPr>
          <w:rFonts w:eastAsia="Times New Roman" w:cs="Times New Roman"/>
          <w:sz w:val="28"/>
          <w:szCs w:val="28"/>
        </w:rPr>
      </w:pPr>
    </w:p>
    <w:p w:rsidR="008808DC" w:rsidRDefault="007033E7">
      <w:pPr>
        <w:spacing w:line="360" w:lineRule="auto"/>
        <w:jc w:val="right"/>
        <w:rPr>
          <w:rFonts w:eastAsia="Times New Roman" w:cs="Times New Roman"/>
          <w:sz w:val="28"/>
          <w:szCs w:val="28"/>
        </w:rPr>
      </w:pPr>
      <w:r>
        <w:rPr>
          <w:rFonts w:eastAsia="Times New Roman" w:cs="Times New Roman"/>
          <w:sz w:val="28"/>
          <w:szCs w:val="28"/>
        </w:rPr>
        <w:t>Рис 2.1</w:t>
      </w:r>
    </w:p>
    <w:p w:rsidR="008808DC" w:rsidRDefault="007033E7">
      <w:pPr>
        <w:spacing w:line="360" w:lineRule="auto"/>
        <w:jc w:val="both"/>
      </w:pPr>
      <w:bookmarkStart w:id="3" w:name="docs-internal-guid-4d6d5abc-7fff-ab53-2c"/>
      <w:bookmarkEnd w:id="3"/>
      <w:r>
        <w:rPr>
          <w:noProof/>
          <w:lang w:eastAsia="ru-RU" w:bidi="ar-SA"/>
        </w:rPr>
        <w:lastRenderedPageBreak/>
        <w:drawing>
          <wp:inline distT="0" distB="0" distL="0" distR="0">
            <wp:extent cx="6248400" cy="2629535"/>
            <wp:effectExtent l="0" t="0" r="0" b="0"/>
            <wp:docPr id="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pic:cNvPicPr>
                      <a:picLocks noChangeAspect="1" noChangeArrowheads="1"/>
                    </pic:cNvPicPr>
                  </pic:nvPicPr>
                  <pic:blipFill>
                    <a:blip r:embed="rId10"/>
                    <a:stretch>
                      <a:fillRect/>
                    </a:stretch>
                  </pic:blipFill>
                  <pic:spPr bwMode="auto">
                    <a:xfrm>
                      <a:off x="0" y="0"/>
                      <a:ext cx="6248400" cy="2629535"/>
                    </a:xfrm>
                    <a:prstGeom prst="rect">
                      <a:avLst/>
                    </a:prstGeom>
                  </pic:spPr>
                </pic:pic>
              </a:graphicData>
            </a:graphic>
          </wp:inline>
        </w:drawing>
      </w:r>
      <w:r>
        <w:rPr>
          <w:rFonts w:eastAsia="Times New Roman" w:cs="Times New Roman"/>
          <w:sz w:val="28"/>
          <w:szCs w:val="28"/>
        </w:rPr>
        <w:t xml:space="preserve"> </w:t>
      </w:r>
    </w:p>
    <w:p w:rsidR="008808DC" w:rsidRDefault="007033E7">
      <w:pPr>
        <w:spacing w:line="360" w:lineRule="auto"/>
        <w:jc w:val="both"/>
      </w:pPr>
      <w:r>
        <w:rPr>
          <w:rFonts w:eastAsia="Times New Roman" w:cs="Times New Roman"/>
          <w:sz w:val="28"/>
          <w:szCs w:val="28"/>
        </w:rPr>
        <w:tab/>
        <w:t xml:space="preserve">Вопрос с множественными ответами. Две трети респондентов не видят никаких положительных сторон в данной реформе (66,7%). Однако из положительных сторон более всего выделяется тот факт, что респонденты понимают, для какой цели была проведена данная реформа — 17,2% отметило, что эта реформа поможет наполнить бюджет страны деньгами и практически столько же респондентов (14%) отметили, что реформа поможет снизить экономическую нагрузку на более молодое население. Однако, такие стороны реформы, как увеличение пенсий и предоставление государством различных «бонусов» для предпенсионеров выделили, как плюсы реформы менее 9% респондентов, а возможность освоить новую профессию считают плюсом всего 5%. </w:t>
      </w:r>
    </w:p>
    <w:p w:rsidR="008808DC" w:rsidRDefault="007033E7">
      <w:pPr>
        <w:spacing w:line="360" w:lineRule="auto"/>
        <w:jc w:val="both"/>
        <w:rPr>
          <w:rFonts w:eastAsia="Times New Roman" w:cs="Times New Roman"/>
          <w:sz w:val="28"/>
          <w:szCs w:val="28"/>
        </w:rPr>
      </w:pPr>
      <w:r>
        <w:rPr>
          <w:rFonts w:eastAsia="Times New Roman" w:cs="Times New Roman"/>
          <w:sz w:val="28"/>
          <w:szCs w:val="28"/>
        </w:rPr>
        <w:tab/>
        <w:t xml:space="preserve">Большинство респондентов (68,8%) видят основную проблему новой реформы в том, что работодатель не будет брать предпенсионеров на работу, хотя при этом они будут вынуждены работать. Практически аналогичное распределение было в исследовании от </w:t>
      </w:r>
      <w:proofErr w:type="spellStart"/>
      <w:r>
        <w:rPr>
          <w:rFonts w:eastAsia="Times New Roman" w:cs="Times New Roman"/>
          <w:sz w:val="28"/>
          <w:szCs w:val="28"/>
          <w:lang w:val="en-US"/>
        </w:rPr>
        <w:t>HeadHunter</w:t>
      </w:r>
      <w:proofErr w:type="spellEnd"/>
      <w:r>
        <w:rPr>
          <w:rFonts w:eastAsia="Times New Roman" w:cs="Times New Roman"/>
          <w:sz w:val="28"/>
          <w:szCs w:val="28"/>
        </w:rPr>
        <w:t xml:space="preserve"> – там с этой проблемой согласилось 72% респондентов от 45 и старше (формулировка несколько отличается - «</w:t>
      </w:r>
      <w:r>
        <w:rPr>
          <w:rFonts w:eastAsia="Times New Roman" w:cs="Times New Roman"/>
          <w:i/>
          <w:iCs/>
          <w:sz w:val="28"/>
          <w:szCs w:val="28"/>
        </w:rPr>
        <w:t>Боюсь, что в принципе не смогу найти работу, потому что лицам старшего возраста очень сложно трудоустроиться</w:t>
      </w:r>
      <w:r>
        <w:rPr>
          <w:rFonts w:eastAsia="Times New Roman" w:cs="Times New Roman"/>
          <w:sz w:val="28"/>
          <w:szCs w:val="28"/>
        </w:rPr>
        <w:t>»)</w:t>
      </w:r>
      <w:r>
        <w:rPr>
          <w:rStyle w:val="a6"/>
          <w:rFonts w:eastAsia="Times New Roman" w:cs="Times New Roman"/>
          <w:sz w:val="28"/>
          <w:szCs w:val="28"/>
        </w:rPr>
        <w:footnoteReference w:id="42"/>
      </w:r>
      <w:r>
        <w:rPr>
          <w:rFonts w:eastAsia="Times New Roman" w:cs="Times New Roman"/>
          <w:sz w:val="28"/>
          <w:szCs w:val="28"/>
        </w:rPr>
        <w:t xml:space="preserve">. </w:t>
      </w:r>
    </w:p>
    <w:p w:rsidR="008808DC" w:rsidRDefault="007033E7">
      <w:pPr>
        <w:spacing w:line="360" w:lineRule="auto"/>
        <w:jc w:val="right"/>
        <w:rPr>
          <w:rFonts w:eastAsia="Times New Roman" w:cs="Times New Roman"/>
          <w:sz w:val="28"/>
          <w:szCs w:val="28"/>
        </w:rPr>
      </w:pPr>
      <w:r>
        <w:rPr>
          <w:rFonts w:eastAsia="Times New Roman" w:cs="Times New Roman"/>
          <w:sz w:val="28"/>
          <w:szCs w:val="28"/>
        </w:rPr>
        <w:tab/>
      </w:r>
    </w:p>
    <w:p w:rsidR="008808DC" w:rsidRDefault="007033E7">
      <w:pPr>
        <w:spacing w:line="360" w:lineRule="auto"/>
        <w:jc w:val="right"/>
        <w:rPr>
          <w:rFonts w:eastAsia="Times New Roman" w:cs="Times New Roman"/>
          <w:sz w:val="28"/>
          <w:szCs w:val="28"/>
        </w:rPr>
      </w:pPr>
      <w:r>
        <w:rPr>
          <w:rFonts w:eastAsia="Times New Roman" w:cs="Times New Roman"/>
          <w:sz w:val="28"/>
          <w:szCs w:val="28"/>
        </w:rPr>
        <w:t>Рис 2.2 (68,8 % согласны и 32,2% не согласны)</w:t>
      </w:r>
    </w:p>
    <w:p w:rsidR="008808DC" w:rsidRDefault="007033E7">
      <w:pPr>
        <w:spacing w:line="360" w:lineRule="auto"/>
        <w:jc w:val="both"/>
        <w:rPr>
          <w:rFonts w:eastAsia="Times New Roman" w:cs="Times New Roman"/>
          <w:sz w:val="28"/>
          <w:szCs w:val="28"/>
        </w:rPr>
      </w:pPr>
      <w:r>
        <w:rPr>
          <w:rFonts w:eastAsia="Times New Roman" w:cs="Times New Roman"/>
          <w:noProof/>
          <w:sz w:val="28"/>
          <w:szCs w:val="28"/>
          <w:lang w:eastAsia="ru-RU" w:bidi="ar-SA"/>
        </w:rPr>
        <w:lastRenderedPageBreak/>
        <w:drawing>
          <wp:anchor distT="0" distB="0" distL="0" distR="0" simplePos="0" relativeHeight="13" behindDoc="0" locked="0" layoutInCell="1" allowOverlap="1">
            <wp:simplePos x="0" y="0"/>
            <wp:positionH relativeFrom="column">
              <wp:align>center</wp:align>
            </wp:positionH>
            <wp:positionV relativeFrom="paragraph">
              <wp:posOffset>635</wp:posOffset>
            </wp:positionV>
            <wp:extent cx="5245100" cy="2641600"/>
            <wp:effectExtent l="0" t="0" r="0" b="0"/>
            <wp:wrapSquare wrapText="largest"/>
            <wp:docPr id="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7"/>
                    <pic:cNvPicPr>
                      <a:picLocks noChangeAspect="1" noChangeArrowheads="1"/>
                    </pic:cNvPicPr>
                  </pic:nvPicPr>
                  <pic:blipFill>
                    <a:blip r:embed="rId11"/>
                    <a:stretch>
                      <a:fillRect/>
                    </a:stretch>
                  </pic:blipFill>
                  <pic:spPr bwMode="auto">
                    <a:xfrm>
                      <a:off x="0" y="0"/>
                      <a:ext cx="5245100" cy="2641600"/>
                    </a:xfrm>
                    <a:prstGeom prst="rect">
                      <a:avLst/>
                    </a:prstGeom>
                  </pic:spPr>
                </pic:pic>
              </a:graphicData>
            </a:graphic>
          </wp:anchor>
        </w:drawing>
      </w: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8808DC">
      <w:pPr>
        <w:spacing w:line="360" w:lineRule="auto"/>
        <w:jc w:val="both"/>
        <w:rPr>
          <w:rFonts w:eastAsia="Times New Roman" w:cs="Times New Roman"/>
          <w:sz w:val="28"/>
          <w:szCs w:val="28"/>
        </w:rPr>
      </w:pPr>
    </w:p>
    <w:p w:rsidR="008808DC" w:rsidRDefault="007033E7">
      <w:pPr>
        <w:spacing w:line="360" w:lineRule="auto"/>
        <w:jc w:val="both"/>
        <w:rPr>
          <w:rFonts w:eastAsia="Times New Roman" w:cs="Times New Roman"/>
          <w:sz w:val="28"/>
          <w:szCs w:val="28"/>
        </w:rPr>
      </w:pPr>
      <w:r>
        <w:rPr>
          <w:rFonts w:eastAsia="Times New Roman" w:cs="Times New Roman"/>
          <w:sz w:val="28"/>
          <w:szCs w:val="28"/>
        </w:rPr>
        <w:tab/>
        <w:t xml:space="preserve">На втором (55%) месте стоит вариант с тем, что предпенсионер будет по сути вынужден работать дополнительно 5 лет, чтобы выйти на заслуженную пенсию, а половина респондентов отметила, что в дальнейшем среди предпенсионеров обязательно вырастит безработица. </w:t>
      </w:r>
    </w:p>
    <w:p w:rsidR="008808DC" w:rsidRDefault="007033E7">
      <w:pPr>
        <w:spacing w:line="360" w:lineRule="auto"/>
        <w:jc w:val="both"/>
        <w:rPr>
          <w:rFonts w:eastAsia="Times New Roman" w:cs="Times New Roman"/>
          <w:sz w:val="28"/>
          <w:szCs w:val="28"/>
        </w:rPr>
      </w:pPr>
      <w:r>
        <w:rPr>
          <w:rFonts w:eastAsia="Times New Roman" w:cs="Times New Roman"/>
          <w:sz w:val="28"/>
          <w:szCs w:val="28"/>
        </w:rPr>
        <w:tab/>
        <w:t>Основную трудность, которую ощутили респонденты на себе лично — это то, что стало сложнее трудоустроиться, при этом сокращение зарплаты как трудность написали лишь 6,5% респондентов, однако 12% респондентов отметили, что их уволили накануне реформы или сразу после нее и этим же людям придется искать работу, а как отметила значительная часть респондентов, работу искать стало труднее.</w:t>
      </w:r>
    </w:p>
    <w:p w:rsidR="008808DC" w:rsidRDefault="007033E7">
      <w:pPr>
        <w:spacing w:line="360" w:lineRule="auto"/>
        <w:jc w:val="both"/>
        <w:rPr>
          <w:rFonts w:eastAsia="Times New Roman" w:cs="Times New Roman"/>
          <w:sz w:val="28"/>
          <w:szCs w:val="28"/>
        </w:rPr>
      </w:pPr>
      <w:r>
        <w:rPr>
          <w:rFonts w:eastAsia="Times New Roman" w:cs="Times New Roman"/>
          <w:sz w:val="28"/>
          <w:szCs w:val="28"/>
        </w:rPr>
        <w:tab/>
        <w:t>Положительного личного влияния практически никто из респондентов не ощутил (81,7%). Здесь примечательно, что 10% отметили, что они пользуются государственными льготами, однако, если верить официальной информации, то эти льготы доступны для всех предпенсионеров, при этом две трети опрошенных знают о мерах поддержки, которые ввело государство, поэтому не понятно, почему ими не пользуются и другие, возможно, дело в бюрократизации или низком качестве этих услуг или информированности о них.</w:t>
      </w:r>
    </w:p>
    <w:p w:rsidR="008808DC" w:rsidRDefault="007033E7">
      <w:pPr>
        <w:pStyle w:val="afc"/>
        <w:spacing w:line="360" w:lineRule="auto"/>
        <w:jc w:val="both"/>
      </w:pPr>
      <w:r>
        <w:rPr>
          <w:rFonts w:ascii="Times New Roman" w:hAnsi="Times New Roman"/>
          <w:b/>
          <w:bCs/>
          <w:sz w:val="28"/>
          <w:szCs w:val="28"/>
        </w:rPr>
        <w:tab/>
      </w:r>
      <w:r>
        <w:rPr>
          <w:rFonts w:ascii="Times New Roman" w:hAnsi="Times New Roman"/>
          <w:sz w:val="28"/>
          <w:szCs w:val="28"/>
        </w:rPr>
        <w:t>Далее респондентов просили оценить, какие последствия принесет новая реформа.</w:t>
      </w:r>
    </w:p>
    <w:p w:rsidR="008808DC" w:rsidRDefault="007033E7">
      <w:pPr>
        <w:pStyle w:val="afc"/>
        <w:spacing w:line="360" w:lineRule="auto"/>
        <w:jc w:val="both"/>
        <w:rPr>
          <w:rFonts w:ascii="Times New Roman" w:hAnsi="Times New Roman"/>
          <w:sz w:val="28"/>
          <w:szCs w:val="28"/>
        </w:rPr>
      </w:pPr>
      <w:r>
        <w:rPr>
          <w:rFonts w:ascii="Times New Roman" w:hAnsi="Times New Roman"/>
          <w:sz w:val="28"/>
          <w:szCs w:val="28"/>
        </w:rPr>
        <w:lastRenderedPageBreak/>
        <w:tab/>
        <w:t>Около 60% респондентов согласны с тем, что в дальнейшем доходы людей предпенсионного возраста будут только снижаться (по шкале 5 — полностью согласен; 1 – вообще не согласен).</w:t>
      </w:r>
    </w:p>
    <w:p w:rsidR="008808DC" w:rsidRDefault="007033E7">
      <w:pPr>
        <w:pStyle w:val="afc"/>
        <w:spacing w:line="360" w:lineRule="auto"/>
        <w:jc w:val="right"/>
        <w:rPr>
          <w:rFonts w:ascii="Times New Roman" w:hAnsi="Times New Roman"/>
          <w:sz w:val="28"/>
          <w:szCs w:val="28"/>
        </w:rPr>
      </w:pPr>
      <w:r>
        <w:rPr>
          <w:rFonts w:ascii="Times New Roman" w:hAnsi="Times New Roman"/>
          <w:sz w:val="28"/>
          <w:szCs w:val="28"/>
        </w:rPr>
        <w:t>Рис. 2.3</w:t>
      </w:r>
    </w:p>
    <w:p w:rsidR="008808DC" w:rsidRDefault="007033E7">
      <w:pPr>
        <w:pStyle w:val="afc"/>
        <w:spacing w:line="360" w:lineRule="auto"/>
        <w:jc w:val="both"/>
        <w:rPr>
          <w:rFonts w:ascii="Times New Roman" w:hAnsi="Times New Roman"/>
          <w:sz w:val="28"/>
          <w:szCs w:val="28"/>
        </w:rPr>
      </w:pPr>
      <w:r>
        <w:rPr>
          <w:rFonts w:ascii="Times New Roman" w:hAnsi="Times New Roman"/>
          <w:noProof/>
          <w:sz w:val="28"/>
          <w:szCs w:val="28"/>
          <w:lang w:eastAsia="ru-RU" w:bidi="ar-SA"/>
        </w:rPr>
        <w:drawing>
          <wp:anchor distT="0" distB="0" distL="0" distR="0" simplePos="0" relativeHeight="4" behindDoc="0" locked="0" layoutInCell="1" allowOverlap="1">
            <wp:simplePos x="0" y="0"/>
            <wp:positionH relativeFrom="column">
              <wp:posOffset>81915</wp:posOffset>
            </wp:positionH>
            <wp:positionV relativeFrom="paragraph">
              <wp:posOffset>391795</wp:posOffset>
            </wp:positionV>
            <wp:extent cx="6115685" cy="2496185"/>
            <wp:effectExtent l="0" t="0" r="0" b="0"/>
            <wp:wrapSquare wrapText="largest"/>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2"/>
                    <a:stretch>
                      <a:fillRect/>
                    </a:stretch>
                  </pic:blipFill>
                  <pic:spPr bwMode="auto">
                    <a:xfrm>
                      <a:off x="0" y="0"/>
                      <a:ext cx="6115685" cy="2496185"/>
                    </a:xfrm>
                    <a:prstGeom prst="rect">
                      <a:avLst/>
                    </a:prstGeom>
                  </pic:spPr>
                </pic:pic>
              </a:graphicData>
            </a:graphic>
          </wp:anchor>
        </w:drawing>
      </w:r>
    </w:p>
    <w:p w:rsidR="008808DC" w:rsidRDefault="007033E7">
      <w:pPr>
        <w:spacing w:line="360" w:lineRule="auto"/>
        <w:jc w:val="both"/>
        <w:rPr>
          <w:sz w:val="28"/>
          <w:szCs w:val="28"/>
        </w:rPr>
      </w:pPr>
      <w:bookmarkStart w:id="4" w:name="docs-internal-guid-9604adef-7fff-0b57-3f"/>
      <w:bookmarkEnd w:id="4"/>
      <w:r>
        <w:rPr>
          <w:sz w:val="28"/>
          <w:szCs w:val="28"/>
        </w:rPr>
        <w:tab/>
        <w:t>Однако в данном случае есть один интересный момент. Люди, которые еще не имели опыта поиска работы после принятия реформы, сомневаются больше тех, кто уже взаимодействовал с работодателем. Эта переменная измерена по порядковой шкале, мера центральной тенденции для нее является медиана и для группы, которая не имела опыта трудоустройства все менее очевидно и медиана равна 3 (см. приложение 1), то есть по сути данная группа не определилась с тем, как будет развиваться ситуация в будущем. И именно группа тех, кто уже пытался найти работу вносит основной вклад в итоговый результат. В данной группе медиана равна 5 (см. приложение 2). Причем то, что это действительно так доказывает непараметрический тест Манна-Уитни (для двух независимых выборок).</w:t>
      </w:r>
    </w:p>
    <w:p w:rsidR="008808DC" w:rsidRDefault="008808DC">
      <w:pPr>
        <w:spacing w:line="360" w:lineRule="auto"/>
        <w:jc w:val="both"/>
        <w:rPr>
          <w:sz w:val="28"/>
          <w:szCs w:val="28"/>
        </w:rPr>
      </w:pPr>
    </w:p>
    <w:p w:rsidR="008808DC" w:rsidRDefault="008808DC">
      <w:pPr>
        <w:spacing w:line="360" w:lineRule="auto"/>
        <w:jc w:val="both"/>
        <w:rPr>
          <w:sz w:val="28"/>
          <w:szCs w:val="28"/>
        </w:rPr>
      </w:pPr>
    </w:p>
    <w:p w:rsidR="008808DC" w:rsidRDefault="008808DC">
      <w:pPr>
        <w:spacing w:line="360" w:lineRule="auto"/>
        <w:jc w:val="both"/>
        <w:rPr>
          <w:sz w:val="28"/>
          <w:szCs w:val="28"/>
        </w:rPr>
      </w:pPr>
    </w:p>
    <w:p w:rsidR="008808DC" w:rsidRDefault="008808DC">
      <w:pPr>
        <w:spacing w:line="360" w:lineRule="auto"/>
        <w:jc w:val="both"/>
        <w:rPr>
          <w:sz w:val="28"/>
          <w:szCs w:val="28"/>
        </w:rPr>
      </w:pPr>
    </w:p>
    <w:p w:rsidR="008808DC" w:rsidRDefault="007033E7">
      <w:pPr>
        <w:pStyle w:val="afc"/>
        <w:spacing w:line="360" w:lineRule="auto"/>
        <w:jc w:val="both"/>
        <w:rPr>
          <w:rFonts w:ascii="Times New Roman" w:hAnsi="Times New Roman"/>
          <w:sz w:val="28"/>
          <w:szCs w:val="28"/>
        </w:rPr>
      </w:pPr>
      <w:r>
        <w:rPr>
          <w:rFonts w:ascii="Times New Roman" w:hAnsi="Times New Roman"/>
          <w:sz w:val="28"/>
          <w:szCs w:val="28"/>
        </w:rPr>
        <w:t>(т. Манна-Уитни)</w:t>
      </w:r>
    </w:p>
    <w:tbl>
      <w:tblPr>
        <w:tblW w:w="3551" w:type="dxa"/>
        <w:tblCellMar>
          <w:left w:w="0" w:type="dxa"/>
          <w:right w:w="0" w:type="dxa"/>
        </w:tblCellMar>
        <w:tblLook w:val="04A0" w:firstRow="1" w:lastRow="0" w:firstColumn="1" w:lastColumn="0" w:noHBand="0" w:noVBand="1"/>
      </w:tblPr>
      <w:tblGrid>
        <w:gridCol w:w="2459"/>
        <w:gridCol w:w="1092"/>
      </w:tblGrid>
      <w:tr w:rsidR="008808DC">
        <w:trPr>
          <w:cantSplit/>
        </w:trPr>
        <w:tc>
          <w:tcPr>
            <w:tcW w:w="3550" w:type="dxa"/>
            <w:gridSpan w:val="2"/>
            <w:shd w:val="clear" w:color="auto" w:fill="FFFFFF"/>
            <w:vAlign w:val="center"/>
          </w:tcPr>
          <w:p w:rsidR="008808DC" w:rsidRDefault="007033E7">
            <w:pPr>
              <w:spacing w:line="320" w:lineRule="atLeast"/>
              <w:ind w:left="60" w:right="60"/>
              <w:jc w:val="center"/>
            </w:pPr>
            <w:r>
              <w:rPr>
                <w:rFonts w:ascii="Arial" w:hAnsi="Arial"/>
                <w:b/>
                <w:color w:val="010205"/>
                <w:sz w:val="22"/>
              </w:rPr>
              <w:lastRenderedPageBreak/>
              <w:t xml:space="preserve">Статистические </w:t>
            </w:r>
            <w:proofErr w:type="spellStart"/>
            <w:r>
              <w:rPr>
                <w:rFonts w:ascii="Arial" w:hAnsi="Arial"/>
                <w:b/>
                <w:color w:val="010205"/>
                <w:sz w:val="22"/>
              </w:rPr>
              <w:t>критерии</w:t>
            </w:r>
            <w:r>
              <w:rPr>
                <w:rFonts w:ascii="Arial" w:hAnsi="Arial"/>
                <w:b/>
                <w:color w:val="010205"/>
                <w:sz w:val="22"/>
                <w:vertAlign w:val="superscript"/>
              </w:rPr>
              <w:t>a</w:t>
            </w:r>
            <w:proofErr w:type="spellEnd"/>
          </w:p>
        </w:tc>
      </w:tr>
      <w:tr w:rsidR="008808DC">
        <w:trPr>
          <w:cantSplit/>
        </w:trPr>
        <w:tc>
          <w:tcPr>
            <w:tcW w:w="2458" w:type="dxa"/>
            <w:tcBorders>
              <w:bottom w:val="single" w:sz="8" w:space="0" w:color="152935"/>
            </w:tcBorders>
            <w:shd w:val="clear" w:color="auto" w:fill="FFFFFF"/>
            <w:vAlign w:val="bottom"/>
          </w:tcPr>
          <w:p w:rsidR="008808DC" w:rsidRDefault="008808DC"/>
        </w:tc>
        <w:tc>
          <w:tcPr>
            <w:tcW w:w="1092" w:type="dxa"/>
            <w:tcBorders>
              <w:bottom w:val="single" w:sz="8" w:space="0" w:color="152935"/>
            </w:tcBorders>
            <w:shd w:val="clear" w:color="auto" w:fill="FFFFFF"/>
            <w:vAlign w:val="bottom"/>
          </w:tcPr>
          <w:p w:rsidR="008808DC" w:rsidRDefault="007033E7">
            <w:pPr>
              <w:spacing w:line="320" w:lineRule="atLeast"/>
              <w:ind w:left="60" w:right="60"/>
              <w:jc w:val="center"/>
              <w:rPr>
                <w:rFonts w:ascii="Arial" w:hAnsi="Arial"/>
                <w:color w:val="264A60"/>
                <w:sz w:val="18"/>
              </w:rPr>
            </w:pPr>
            <w:r>
              <w:rPr>
                <w:rFonts w:ascii="Arial" w:hAnsi="Arial"/>
                <w:color w:val="264A60"/>
                <w:sz w:val="18"/>
              </w:rPr>
              <w:t>v16</w:t>
            </w:r>
          </w:p>
        </w:tc>
      </w:tr>
      <w:tr w:rsidR="008808DC">
        <w:trPr>
          <w:cantSplit/>
        </w:trPr>
        <w:tc>
          <w:tcPr>
            <w:tcW w:w="2458" w:type="dxa"/>
            <w:tcBorders>
              <w:top w:val="single" w:sz="8" w:space="0" w:color="152935"/>
              <w:bottom w:val="single" w:sz="8" w:space="0" w:color="AEAEAE"/>
            </w:tcBorders>
            <w:shd w:val="clear" w:color="auto" w:fill="E0E0E0"/>
          </w:tcPr>
          <w:p w:rsidR="008808DC" w:rsidRDefault="007033E7">
            <w:pPr>
              <w:spacing w:line="320" w:lineRule="atLeast"/>
              <w:ind w:left="60" w:right="60"/>
              <w:rPr>
                <w:rFonts w:ascii="Arial" w:hAnsi="Arial"/>
                <w:color w:val="264A60"/>
                <w:sz w:val="18"/>
              </w:rPr>
            </w:pPr>
            <w:r>
              <w:rPr>
                <w:rFonts w:ascii="Arial" w:hAnsi="Arial"/>
                <w:color w:val="264A60"/>
                <w:sz w:val="18"/>
              </w:rPr>
              <w:t>U Манна-Уитни</w:t>
            </w:r>
          </w:p>
        </w:tc>
        <w:tc>
          <w:tcPr>
            <w:tcW w:w="1092" w:type="dxa"/>
            <w:tcBorders>
              <w:top w:val="single" w:sz="8" w:space="0" w:color="152935"/>
              <w:bottom w:val="single" w:sz="8" w:space="0" w:color="AEAEAE"/>
            </w:tcBorders>
            <w:shd w:val="clear" w:color="auto" w:fill="F9F9FB"/>
          </w:tcPr>
          <w:p w:rsidR="008808DC" w:rsidRDefault="007033E7">
            <w:pPr>
              <w:spacing w:line="320" w:lineRule="atLeast"/>
              <w:ind w:left="60" w:right="60"/>
              <w:jc w:val="right"/>
              <w:rPr>
                <w:rFonts w:ascii="Arial" w:hAnsi="Arial"/>
                <w:color w:val="010205"/>
                <w:sz w:val="18"/>
              </w:rPr>
            </w:pPr>
            <w:r>
              <w:rPr>
                <w:rFonts w:ascii="Arial" w:hAnsi="Arial"/>
                <w:color w:val="010205"/>
                <w:sz w:val="18"/>
              </w:rPr>
              <w:t>727,500</w:t>
            </w:r>
          </w:p>
        </w:tc>
      </w:tr>
      <w:tr w:rsidR="008808DC">
        <w:trPr>
          <w:cantSplit/>
        </w:trPr>
        <w:tc>
          <w:tcPr>
            <w:tcW w:w="2458" w:type="dxa"/>
            <w:tcBorders>
              <w:top w:val="single" w:sz="8" w:space="0" w:color="AEAEAE"/>
              <w:bottom w:val="single" w:sz="8" w:space="0" w:color="AEAEAE"/>
            </w:tcBorders>
            <w:shd w:val="clear" w:color="auto" w:fill="E0E0E0"/>
          </w:tcPr>
          <w:p w:rsidR="008808DC" w:rsidRDefault="007033E7">
            <w:pPr>
              <w:spacing w:line="320" w:lineRule="atLeast"/>
              <w:ind w:left="60" w:right="60"/>
              <w:rPr>
                <w:rFonts w:ascii="Arial" w:hAnsi="Arial"/>
                <w:color w:val="264A60"/>
                <w:sz w:val="18"/>
              </w:rPr>
            </w:pPr>
            <w:r>
              <w:rPr>
                <w:rFonts w:ascii="Arial" w:hAnsi="Arial"/>
                <w:color w:val="264A60"/>
                <w:sz w:val="18"/>
              </w:rPr>
              <w:t xml:space="preserve">W </w:t>
            </w:r>
            <w:proofErr w:type="spellStart"/>
            <w:r>
              <w:rPr>
                <w:rFonts w:ascii="Arial" w:hAnsi="Arial"/>
                <w:color w:val="264A60"/>
                <w:sz w:val="18"/>
              </w:rPr>
              <w:t>Вилкоксона</w:t>
            </w:r>
            <w:proofErr w:type="spellEnd"/>
          </w:p>
        </w:tc>
        <w:tc>
          <w:tcPr>
            <w:tcW w:w="1092" w:type="dxa"/>
            <w:tcBorders>
              <w:top w:val="single" w:sz="8" w:space="0" w:color="AEAEAE"/>
              <w:bottom w:val="single" w:sz="8" w:space="0" w:color="AEAEAE"/>
            </w:tcBorders>
            <w:shd w:val="clear" w:color="auto" w:fill="F9F9FB"/>
          </w:tcPr>
          <w:p w:rsidR="008808DC" w:rsidRDefault="007033E7">
            <w:pPr>
              <w:spacing w:line="320" w:lineRule="atLeast"/>
              <w:ind w:left="60" w:right="60"/>
              <w:jc w:val="right"/>
              <w:rPr>
                <w:rFonts w:ascii="Arial" w:hAnsi="Arial"/>
                <w:color w:val="010205"/>
                <w:sz w:val="18"/>
              </w:rPr>
            </w:pPr>
            <w:r>
              <w:rPr>
                <w:rFonts w:ascii="Arial" w:hAnsi="Arial"/>
                <w:color w:val="010205"/>
                <w:sz w:val="18"/>
              </w:rPr>
              <w:t>2105,500</w:t>
            </w:r>
          </w:p>
        </w:tc>
      </w:tr>
      <w:tr w:rsidR="008808DC">
        <w:trPr>
          <w:cantSplit/>
        </w:trPr>
        <w:tc>
          <w:tcPr>
            <w:tcW w:w="2458" w:type="dxa"/>
            <w:tcBorders>
              <w:top w:val="single" w:sz="8" w:space="0" w:color="AEAEAE"/>
              <w:bottom w:val="single" w:sz="8" w:space="0" w:color="AEAEAE"/>
            </w:tcBorders>
            <w:shd w:val="clear" w:color="auto" w:fill="E0E0E0"/>
          </w:tcPr>
          <w:p w:rsidR="008808DC" w:rsidRDefault="007033E7">
            <w:pPr>
              <w:spacing w:line="320" w:lineRule="atLeast"/>
              <w:ind w:left="60" w:right="60"/>
              <w:rPr>
                <w:rFonts w:ascii="Arial" w:hAnsi="Arial"/>
                <w:color w:val="264A60"/>
                <w:sz w:val="18"/>
              </w:rPr>
            </w:pPr>
            <w:r>
              <w:rPr>
                <w:rFonts w:ascii="Arial" w:hAnsi="Arial"/>
                <w:color w:val="264A60"/>
                <w:sz w:val="18"/>
              </w:rPr>
              <w:t>Z</w:t>
            </w:r>
          </w:p>
        </w:tc>
        <w:tc>
          <w:tcPr>
            <w:tcW w:w="1092" w:type="dxa"/>
            <w:tcBorders>
              <w:top w:val="single" w:sz="8" w:space="0" w:color="AEAEAE"/>
              <w:bottom w:val="single" w:sz="8" w:space="0" w:color="AEAEAE"/>
            </w:tcBorders>
            <w:shd w:val="clear" w:color="auto" w:fill="F9F9FB"/>
          </w:tcPr>
          <w:p w:rsidR="008808DC" w:rsidRDefault="007033E7">
            <w:pPr>
              <w:spacing w:line="320" w:lineRule="atLeast"/>
              <w:ind w:left="60" w:right="60"/>
              <w:jc w:val="right"/>
              <w:rPr>
                <w:rFonts w:ascii="Arial" w:hAnsi="Arial"/>
                <w:color w:val="010205"/>
                <w:sz w:val="18"/>
              </w:rPr>
            </w:pPr>
            <w:r>
              <w:rPr>
                <w:rFonts w:ascii="Arial" w:hAnsi="Arial"/>
                <w:color w:val="010205"/>
                <w:sz w:val="18"/>
              </w:rPr>
              <w:t>-2,774</w:t>
            </w:r>
          </w:p>
        </w:tc>
      </w:tr>
      <w:tr w:rsidR="008808DC">
        <w:trPr>
          <w:cantSplit/>
        </w:trPr>
        <w:tc>
          <w:tcPr>
            <w:tcW w:w="2458" w:type="dxa"/>
            <w:tcBorders>
              <w:top w:val="single" w:sz="8" w:space="0" w:color="AEAEAE"/>
              <w:bottom w:val="single" w:sz="8" w:space="0" w:color="152935"/>
            </w:tcBorders>
            <w:shd w:val="clear" w:color="auto" w:fill="E0E0E0"/>
          </w:tcPr>
          <w:p w:rsidR="008808DC" w:rsidRDefault="007033E7">
            <w:pPr>
              <w:spacing w:line="320" w:lineRule="atLeast"/>
              <w:ind w:left="60" w:right="60"/>
              <w:rPr>
                <w:rFonts w:ascii="Arial" w:hAnsi="Arial"/>
                <w:color w:val="264A60"/>
                <w:sz w:val="18"/>
              </w:rPr>
            </w:pPr>
            <w:proofErr w:type="spellStart"/>
            <w:r>
              <w:rPr>
                <w:rFonts w:ascii="Arial" w:hAnsi="Arial"/>
                <w:color w:val="264A60"/>
                <w:sz w:val="18"/>
              </w:rPr>
              <w:t>Асимп</w:t>
            </w:r>
            <w:proofErr w:type="spellEnd"/>
            <w:r>
              <w:rPr>
                <w:rFonts w:ascii="Arial" w:hAnsi="Arial"/>
                <w:color w:val="264A60"/>
                <w:sz w:val="18"/>
              </w:rPr>
              <w:t>. знач. (двухсторонняя)</w:t>
            </w:r>
          </w:p>
        </w:tc>
        <w:tc>
          <w:tcPr>
            <w:tcW w:w="1092" w:type="dxa"/>
            <w:tcBorders>
              <w:top w:val="single" w:sz="8" w:space="0" w:color="AEAEAE"/>
              <w:bottom w:val="single" w:sz="8" w:space="0" w:color="152935"/>
            </w:tcBorders>
            <w:shd w:val="clear" w:color="auto" w:fill="F9F9FB"/>
          </w:tcPr>
          <w:p w:rsidR="008808DC" w:rsidRDefault="007033E7">
            <w:pPr>
              <w:spacing w:line="320" w:lineRule="atLeast"/>
              <w:ind w:left="60" w:right="60"/>
              <w:jc w:val="right"/>
              <w:rPr>
                <w:rFonts w:ascii="Arial" w:hAnsi="Arial"/>
                <w:color w:val="010205"/>
                <w:sz w:val="18"/>
              </w:rPr>
            </w:pPr>
            <w:r>
              <w:rPr>
                <w:rFonts w:ascii="Arial" w:hAnsi="Arial"/>
                <w:color w:val="010205"/>
                <w:sz w:val="18"/>
              </w:rPr>
              <w:t>,006</w:t>
            </w:r>
          </w:p>
        </w:tc>
      </w:tr>
      <w:tr w:rsidR="008808DC">
        <w:trPr>
          <w:cantSplit/>
        </w:trPr>
        <w:tc>
          <w:tcPr>
            <w:tcW w:w="3550" w:type="dxa"/>
            <w:gridSpan w:val="2"/>
            <w:shd w:val="clear" w:color="auto" w:fill="FFFFFF"/>
          </w:tcPr>
          <w:p w:rsidR="008808DC" w:rsidRDefault="007033E7">
            <w:pPr>
              <w:spacing w:line="320" w:lineRule="atLeast"/>
              <w:ind w:left="60" w:right="60"/>
              <w:rPr>
                <w:rFonts w:ascii="Arial" w:hAnsi="Arial"/>
                <w:color w:val="010205"/>
                <w:sz w:val="18"/>
              </w:rPr>
            </w:pPr>
            <w:r>
              <w:rPr>
                <w:rFonts w:ascii="Arial" w:hAnsi="Arial"/>
                <w:color w:val="010205"/>
                <w:sz w:val="18"/>
              </w:rPr>
              <w:t>a. Группирующая переменная: v37</w:t>
            </w:r>
          </w:p>
        </w:tc>
      </w:tr>
    </w:tbl>
    <w:p w:rsidR="008808DC" w:rsidRDefault="007033E7">
      <w:pPr>
        <w:spacing w:line="360" w:lineRule="auto"/>
        <w:jc w:val="both"/>
        <w:rPr>
          <w:sz w:val="28"/>
          <w:szCs w:val="28"/>
        </w:rPr>
      </w:pPr>
      <w:r>
        <w:rPr>
          <w:sz w:val="28"/>
          <w:szCs w:val="28"/>
        </w:rPr>
        <w:tab/>
      </w:r>
    </w:p>
    <w:p w:rsidR="008808DC" w:rsidRDefault="007033E7">
      <w:pPr>
        <w:spacing w:line="360" w:lineRule="auto"/>
        <w:jc w:val="both"/>
        <w:rPr>
          <w:sz w:val="28"/>
          <w:szCs w:val="28"/>
        </w:rPr>
      </w:pPr>
      <w:r>
        <w:rPr>
          <w:sz w:val="28"/>
          <w:szCs w:val="28"/>
        </w:rPr>
        <w:tab/>
        <w:t>Тест значим на уровне доверительного интервала &lt;0.05, при этом отвергается нулевая гипотеза, группы имеют различия.</w:t>
      </w:r>
    </w:p>
    <w:p w:rsidR="008808DC" w:rsidRDefault="007033E7">
      <w:pPr>
        <w:spacing w:line="360" w:lineRule="auto"/>
        <w:jc w:val="both"/>
      </w:pPr>
      <w:r>
        <w:rPr>
          <w:sz w:val="28"/>
          <w:szCs w:val="28"/>
        </w:rPr>
        <w:tab/>
        <w:t>Данный результат можно связать с тем, что те, кто трудоустраивались, уже знают актуальный уровень зарплат и спрос на труд предпенсионеров на рынке труда в Санкт-Петербурге, поэтому такие пессимистичные прогнозы вполне рациональны.</w:t>
      </w:r>
    </w:p>
    <w:p w:rsidR="008808DC" w:rsidRDefault="007033E7">
      <w:pPr>
        <w:spacing w:line="400" w:lineRule="atLeast"/>
        <w:jc w:val="both"/>
        <w:rPr>
          <w:sz w:val="28"/>
          <w:szCs w:val="28"/>
        </w:rPr>
      </w:pPr>
      <w:r>
        <w:rPr>
          <w:sz w:val="28"/>
          <w:szCs w:val="28"/>
        </w:rPr>
        <w:tab/>
        <w:t>Вариант с оценкой безработицы показывает аналогичный результат.</w:t>
      </w:r>
    </w:p>
    <w:p w:rsidR="008808DC" w:rsidRDefault="008808DC">
      <w:pPr>
        <w:spacing w:line="400" w:lineRule="atLeast"/>
        <w:jc w:val="both"/>
        <w:rPr>
          <w:sz w:val="28"/>
          <w:szCs w:val="28"/>
        </w:rPr>
      </w:pPr>
    </w:p>
    <w:p w:rsidR="008808DC" w:rsidRDefault="007033E7">
      <w:pPr>
        <w:pStyle w:val="afc"/>
        <w:spacing w:line="360" w:lineRule="auto"/>
        <w:jc w:val="right"/>
      </w:pPr>
      <w:r>
        <w:rPr>
          <w:rFonts w:ascii="Times New Roman" w:hAnsi="Times New Roman"/>
          <w:sz w:val="28"/>
          <w:szCs w:val="28"/>
        </w:rPr>
        <w:t>Рис 2.4</w:t>
      </w:r>
    </w:p>
    <w:p w:rsidR="008808DC" w:rsidRDefault="008808DC">
      <w:pPr>
        <w:pStyle w:val="afc"/>
      </w:pPr>
    </w:p>
    <w:p w:rsidR="008808DC" w:rsidRDefault="007033E7">
      <w:pPr>
        <w:pStyle w:val="afc"/>
      </w:pPr>
      <w:r>
        <w:rPr>
          <w:noProof/>
          <w:lang w:eastAsia="ru-RU" w:bidi="ar-SA"/>
        </w:rPr>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6120130" cy="2606040"/>
            <wp:effectExtent l="0" t="0" r="0" b="0"/>
            <wp:wrapSquare wrapText="largest"/>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3"/>
                    <a:stretch>
                      <a:fillRect/>
                    </a:stretch>
                  </pic:blipFill>
                  <pic:spPr bwMode="auto">
                    <a:xfrm>
                      <a:off x="0" y="0"/>
                      <a:ext cx="6120130" cy="2606040"/>
                    </a:xfrm>
                    <a:prstGeom prst="rect">
                      <a:avLst/>
                    </a:prstGeom>
                  </pic:spPr>
                </pic:pic>
              </a:graphicData>
            </a:graphic>
          </wp:anchor>
        </w:drawing>
      </w:r>
      <w:bookmarkStart w:id="5" w:name="docs-internal-guid-3ba419f7-7fff-110f-17"/>
      <w:bookmarkEnd w:id="5"/>
    </w:p>
    <w:p w:rsidR="008808DC" w:rsidRDefault="008808DC">
      <w:pPr>
        <w:spacing w:line="360" w:lineRule="auto"/>
        <w:jc w:val="both"/>
        <w:rPr>
          <w:sz w:val="28"/>
          <w:szCs w:val="28"/>
          <w:lang w:val="en-US"/>
        </w:rPr>
      </w:pPr>
    </w:p>
    <w:p w:rsidR="008808DC" w:rsidRDefault="008808DC">
      <w:pPr>
        <w:spacing w:line="360" w:lineRule="auto"/>
        <w:jc w:val="both"/>
        <w:rPr>
          <w:sz w:val="28"/>
          <w:szCs w:val="28"/>
          <w:lang w:val="en-US"/>
        </w:rPr>
      </w:pPr>
    </w:p>
    <w:p w:rsidR="008808DC" w:rsidRDefault="008808DC">
      <w:pPr>
        <w:spacing w:line="360" w:lineRule="auto"/>
        <w:jc w:val="both"/>
        <w:rPr>
          <w:sz w:val="28"/>
          <w:szCs w:val="28"/>
          <w:lang w:val="en-US"/>
        </w:rPr>
      </w:pPr>
    </w:p>
    <w:p w:rsidR="008808DC" w:rsidRDefault="007033E7">
      <w:pPr>
        <w:spacing w:line="360" w:lineRule="auto"/>
        <w:jc w:val="both"/>
      </w:pPr>
      <w:r>
        <w:rPr>
          <w:sz w:val="28"/>
          <w:szCs w:val="28"/>
          <w:lang w:val="en-US"/>
        </w:rPr>
        <w:t>(</w:t>
      </w:r>
      <w:r>
        <w:rPr>
          <w:sz w:val="28"/>
          <w:szCs w:val="28"/>
        </w:rPr>
        <w:t>т. Манна-Уитни)</w:t>
      </w:r>
    </w:p>
    <w:tbl>
      <w:tblPr>
        <w:tblW w:w="3551" w:type="dxa"/>
        <w:tblCellMar>
          <w:left w:w="0" w:type="dxa"/>
          <w:right w:w="0" w:type="dxa"/>
        </w:tblCellMar>
        <w:tblLook w:val="04A0" w:firstRow="1" w:lastRow="0" w:firstColumn="1" w:lastColumn="0" w:noHBand="0" w:noVBand="1"/>
      </w:tblPr>
      <w:tblGrid>
        <w:gridCol w:w="2459"/>
        <w:gridCol w:w="1092"/>
      </w:tblGrid>
      <w:tr w:rsidR="008808DC">
        <w:trPr>
          <w:cantSplit/>
        </w:trPr>
        <w:tc>
          <w:tcPr>
            <w:tcW w:w="3550" w:type="dxa"/>
            <w:gridSpan w:val="2"/>
            <w:shd w:val="clear" w:color="auto" w:fill="FFFFFF"/>
            <w:vAlign w:val="center"/>
          </w:tcPr>
          <w:p w:rsidR="008808DC" w:rsidRDefault="007033E7">
            <w:pPr>
              <w:spacing w:line="320" w:lineRule="atLeast"/>
              <w:ind w:left="60" w:right="60"/>
              <w:jc w:val="center"/>
            </w:pPr>
            <w:r>
              <w:rPr>
                <w:rFonts w:ascii="Arial" w:hAnsi="Arial"/>
                <w:b/>
                <w:color w:val="010205"/>
                <w:sz w:val="22"/>
              </w:rPr>
              <w:t xml:space="preserve">Статистические </w:t>
            </w:r>
            <w:proofErr w:type="spellStart"/>
            <w:r>
              <w:rPr>
                <w:rFonts w:ascii="Arial" w:hAnsi="Arial"/>
                <w:b/>
                <w:color w:val="010205"/>
                <w:sz w:val="22"/>
              </w:rPr>
              <w:t>критерии</w:t>
            </w:r>
            <w:r>
              <w:rPr>
                <w:rFonts w:ascii="Arial" w:hAnsi="Arial"/>
                <w:b/>
                <w:color w:val="010205"/>
                <w:sz w:val="22"/>
                <w:vertAlign w:val="superscript"/>
              </w:rPr>
              <w:t>a</w:t>
            </w:r>
            <w:proofErr w:type="spellEnd"/>
          </w:p>
        </w:tc>
      </w:tr>
      <w:tr w:rsidR="008808DC">
        <w:trPr>
          <w:cantSplit/>
        </w:trPr>
        <w:tc>
          <w:tcPr>
            <w:tcW w:w="2458" w:type="dxa"/>
            <w:tcBorders>
              <w:bottom w:val="single" w:sz="8" w:space="0" w:color="152935"/>
            </w:tcBorders>
            <w:shd w:val="clear" w:color="auto" w:fill="FFFFFF"/>
            <w:vAlign w:val="bottom"/>
          </w:tcPr>
          <w:p w:rsidR="008808DC" w:rsidRDefault="008808DC"/>
        </w:tc>
        <w:tc>
          <w:tcPr>
            <w:tcW w:w="1092" w:type="dxa"/>
            <w:tcBorders>
              <w:bottom w:val="single" w:sz="8" w:space="0" w:color="152935"/>
            </w:tcBorders>
            <w:shd w:val="clear" w:color="auto" w:fill="FFFFFF"/>
            <w:vAlign w:val="bottom"/>
          </w:tcPr>
          <w:p w:rsidR="008808DC" w:rsidRDefault="007033E7">
            <w:pPr>
              <w:spacing w:line="320" w:lineRule="atLeast"/>
              <w:ind w:left="60" w:right="60"/>
              <w:jc w:val="center"/>
              <w:rPr>
                <w:rFonts w:ascii="Arial" w:hAnsi="Arial"/>
                <w:color w:val="264A60"/>
                <w:sz w:val="18"/>
              </w:rPr>
            </w:pPr>
            <w:r>
              <w:rPr>
                <w:rFonts w:ascii="Arial" w:hAnsi="Arial"/>
                <w:color w:val="264A60"/>
                <w:sz w:val="18"/>
              </w:rPr>
              <w:t>v17</w:t>
            </w:r>
          </w:p>
        </w:tc>
      </w:tr>
      <w:tr w:rsidR="008808DC">
        <w:trPr>
          <w:cantSplit/>
        </w:trPr>
        <w:tc>
          <w:tcPr>
            <w:tcW w:w="2458" w:type="dxa"/>
            <w:tcBorders>
              <w:top w:val="single" w:sz="8" w:space="0" w:color="152935"/>
              <w:bottom w:val="single" w:sz="8" w:space="0" w:color="AEAEAE"/>
            </w:tcBorders>
            <w:shd w:val="clear" w:color="auto" w:fill="E0E0E0"/>
          </w:tcPr>
          <w:p w:rsidR="008808DC" w:rsidRDefault="007033E7">
            <w:pPr>
              <w:spacing w:line="320" w:lineRule="atLeast"/>
              <w:ind w:left="60" w:right="60"/>
              <w:rPr>
                <w:rFonts w:ascii="Arial" w:hAnsi="Arial"/>
                <w:color w:val="264A60"/>
                <w:sz w:val="18"/>
              </w:rPr>
            </w:pPr>
            <w:r>
              <w:rPr>
                <w:rFonts w:ascii="Arial" w:hAnsi="Arial"/>
                <w:color w:val="264A60"/>
                <w:sz w:val="18"/>
              </w:rPr>
              <w:t>U Манна-Уитни</w:t>
            </w:r>
          </w:p>
        </w:tc>
        <w:tc>
          <w:tcPr>
            <w:tcW w:w="1092" w:type="dxa"/>
            <w:tcBorders>
              <w:top w:val="single" w:sz="8" w:space="0" w:color="152935"/>
              <w:bottom w:val="single" w:sz="8" w:space="0" w:color="AEAEAE"/>
            </w:tcBorders>
            <w:shd w:val="clear" w:color="auto" w:fill="F9F9FB"/>
          </w:tcPr>
          <w:p w:rsidR="008808DC" w:rsidRDefault="007033E7">
            <w:pPr>
              <w:spacing w:line="320" w:lineRule="atLeast"/>
              <w:ind w:left="60" w:right="60"/>
              <w:jc w:val="right"/>
              <w:rPr>
                <w:rFonts w:ascii="Arial" w:hAnsi="Arial"/>
                <w:color w:val="010205"/>
                <w:sz w:val="18"/>
              </w:rPr>
            </w:pPr>
            <w:r>
              <w:rPr>
                <w:rFonts w:ascii="Arial" w:hAnsi="Arial"/>
                <w:color w:val="010205"/>
                <w:sz w:val="18"/>
              </w:rPr>
              <w:t>792,500</w:t>
            </w:r>
          </w:p>
        </w:tc>
      </w:tr>
      <w:tr w:rsidR="008808DC">
        <w:trPr>
          <w:cantSplit/>
        </w:trPr>
        <w:tc>
          <w:tcPr>
            <w:tcW w:w="2458" w:type="dxa"/>
            <w:tcBorders>
              <w:top w:val="single" w:sz="8" w:space="0" w:color="AEAEAE"/>
              <w:bottom w:val="single" w:sz="8" w:space="0" w:color="AEAEAE"/>
            </w:tcBorders>
            <w:shd w:val="clear" w:color="auto" w:fill="E0E0E0"/>
          </w:tcPr>
          <w:p w:rsidR="008808DC" w:rsidRDefault="007033E7">
            <w:pPr>
              <w:spacing w:line="320" w:lineRule="atLeast"/>
              <w:ind w:left="60" w:right="60"/>
              <w:rPr>
                <w:rFonts w:ascii="Arial" w:hAnsi="Arial"/>
                <w:color w:val="264A60"/>
                <w:sz w:val="18"/>
              </w:rPr>
            </w:pPr>
            <w:r>
              <w:rPr>
                <w:rFonts w:ascii="Arial" w:hAnsi="Arial"/>
                <w:color w:val="264A60"/>
                <w:sz w:val="18"/>
              </w:rPr>
              <w:t xml:space="preserve">W </w:t>
            </w:r>
            <w:proofErr w:type="spellStart"/>
            <w:r>
              <w:rPr>
                <w:rFonts w:ascii="Arial" w:hAnsi="Arial"/>
                <w:color w:val="264A60"/>
                <w:sz w:val="18"/>
              </w:rPr>
              <w:t>Вилкоксона</w:t>
            </w:r>
            <w:proofErr w:type="spellEnd"/>
          </w:p>
        </w:tc>
        <w:tc>
          <w:tcPr>
            <w:tcW w:w="1092" w:type="dxa"/>
            <w:tcBorders>
              <w:top w:val="single" w:sz="8" w:space="0" w:color="AEAEAE"/>
              <w:bottom w:val="single" w:sz="8" w:space="0" w:color="AEAEAE"/>
            </w:tcBorders>
            <w:shd w:val="clear" w:color="auto" w:fill="F9F9FB"/>
          </w:tcPr>
          <w:p w:rsidR="008808DC" w:rsidRDefault="007033E7">
            <w:pPr>
              <w:spacing w:line="320" w:lineRule="atLeast"/>
              <w:ind w:left="60" w:right="60"/>
              <w:jc w:val="right"/>
              <w:rPr>
                <w:rFonts w:ascii="Arial" w:hAnsi="Arial"/>
                <w:color w:val="010205"/>
                <w:sz w:val="18"/>
              </w:rPr>
            </w:pPr>
            <w:r>
              <w:rPr>
                <w:rFonts w:ascii="Arial" w:hAnsi="Arial"/>
                <w:color w:val="010205"/>
                <w:sz w:val="18"/>
              </w:rPr>
              <w:t>2170,500</w:t>
            </w:r>
          </w:p>
        </w:tc>
      </w:tr>
      <w:tr w:rsidR="008808DC">
        <w:trPr>
          <w:cantSplit/>
        </w:trPr>
        <w:tc>
          <w:tcPr>
            <w:tcW w:w="2458" w:type="dxa"/>
            <w:tcBorders>
              <w:top w:val="single" w:sz="8" w:space="0" w:color="AEAEAE"/>
              <w:bottom w:val="single" w:sz="8" w:space="0" w:color="AEAEAE"/>
            </w:tcBorders>
            <w:shd w:val="clear" w:color="auto" w:fill="E0E0E0"/>
          </w:tcPr>
          <w:p w:rsidR="008808DC" w:rsidRDefault="007033E7">
            <w:pPr>
              <w:spacing w:line="320" w:lineRule="atLeast"/>
              <w:ind w:left="60" w:right="60"/>
              <w:rPr>
                <w:rFonts w:ascii="Arial" w:hAnsi="Arial"/>
                <w:color w:val="264A60"/>
                <w:sz w:val="18"/>
              </w:rPr>
            </w:pPr>
            <w:r>
              <w:rPr>
                <w:rFonts w:ascii="Arial" w:hAnsi="Arial"/>
                <w:color w:val="264A60"/>
                <w:sz w:val="18"/>
              </w:rPr>
              <w:t>Z</w:t>
            </w:r>
          </w:p>
        </w:tc>
        <w:tc>
          <w:tcPr>
            <w:tcW w:w="1092" w:type="dxa"/>
            <w:tcBorders>
              <w:top w:val="single" w:sz="8" w:space="0" w:color="AEAEAE"/>
              <w:bottom w:val="single" w:sz="8" w:space="0" w:color="AEAEAE"/>
            </w:tcBorders>
            <w:shd w:val="clear" w:color="auto" w:fill="F9F9FB"/>
          </w:tcPr>
          <w:p w:rsidR="008808DC" w:rsidRDefault="007033E7">
            <w:pPr>
              <w:spacing w:line="320" w:lineRule="atLeast"/>
              <w:ind w:left="60" w:right="60"/>
              <w:jc w:val="right"/>
              <w:rPr>
                <w:rFonts w:ascii="Arial" w:hAnsi="Arial"/>
                <w:color w:val="010205"/>
                <w:sz w:val="18"/>
              </w:rPr>
            </w:pPr>
            <w:r>
              <w:rPr>
                <w:rFonts w:ascii="Arial" w:hAnsi="Arial"/>
                <w:color w:val="010205"/>
                <w:sz w:val="18"/>
              </w:rPr>
              <w:t>-2,363</w:t>
            </w:r>
          </w:p>
        </w:tc>
      </w:tr>
      <w:tr w:rsidR="008808DC">
        <w:trPr>
          <w:cantSplit/>
        </w:trPr>
        <w:tc>
          <w:tcPr>
            <w:tcW w:w="2458" w:type="dxa"/>
            <w:tcBorders>
              <w:top w:val="single" w:sz="8" w:space="0" w:color="AEAEAE"/>
              <w:bottom w:val="single" w:sz="8" w:space="0" w:color="152935"/>
            </w:tcBorders>
            <w:shd w:val="clear" w:color="auto" w:fill="E0E0E0"/>
          </w:tcPr>
          <w:p w:rsidR="008808DC" w:rsidRDefault="007033E7">
            <w:pPr>
              <w:spacing w:line="320" w:lineRule="atLeast"/>
              <w:ind w:left="60" w:right="60"/>
              <w:rPr>
                <w:rFonts w:ascii="Arial" w:hAnsi="Arial"/>
                <w:color w:val="264A60"/>
                <w:sz w:val="18"/>
              </w:rPr>
            </w:pPr>
            <w:proofErr w:type="spellStart"/>
            <w:r>
              <w:rPr>
                <w:rFonts w:ascii="Arial" w:hAnsi="Arial"/>
                <w:color w:val="264A60"/>
                <w:sz w:val="18"/>
              </w:rPr>
              <w:t>Асимп</w:t>
            </w:r>
            <w:proofErr w:type="spellEnd"/>
            <w:r>
              <w:rPr>
                <w:rFonts w:ascii="Arial" w:hAnsi="Arial"/>
                <w:color w:val="264A60"/>
                <w:sz w:val="18"/>
              </w:rPr>
              <w:t>. знач. (двухсторонняя)</w:t>
            </w:r>
          </w:p>
        </w:tc>
        <w:tc>
          <w:tcPr>
            <w:tcW w:w="1092" w:type="dxa"/>
            <w:tcBorders>
              <w:top w:val="single" w:sz="8" w:space="0" w:color="AEAEAE"/>
              <w:bottom w:val="single" w:sz="8" w:space="0" w:color="152935"/>
            </w:tcBorders>
            <w:shd w:val="clear" w:color="auto" w:fill="F9F9FB"/>
          </w:tcPr>
          <w:p w:rsidR="008808DC" w:rsidRDefault="007033E7">
            <w:pPr>
              <w:spacing w:line="320" w:lineRule="atLeast"/>
              <w:ind w:left="60" w:right="60"/>
              <w:jc w:val="right"/>
              <w:rPr>
                <w:rFonts w:ascii="Arial" w:hAnsi="Arial"/>
                <w:color w:val="010205"/>
                <w:sz w:val="18"/>
              </w:rPr>
            </w:pPr>
            <w:r>
              <w:rPr>
                <w:rFonts w:ascii="Arial" w:hAnsi="Arial"/>
                <w:color w:val="010205"/>
                <w:sz w:val="18"/>
              </w:rPr>
              <w:t>,018</w:t>
            </w:r>
          </w:p>
        </w:tc>
      </w:tr>
      <w:tr w:rsidR="008808DC">
        <w:trPr>
          <w:cantSplit/>
        </w:trPr>
        <w:tc>
          <w:tcPr>
            <w:tcW w:w="3550" w:type="dxa"/>
            <w:gridSpan w:val="2"/>
            <w:shd w:val="clear" w:color="auto" w:fill="FFFFFF"/>
          </w:tcPr>
          <w:p w:rsidR="008808DC" w:rsidRDefault="007033E7">
            <w:pPr>
              <w:spacing w:line="320" w:lineRule="atLeast"/>
              <w:ind w:left="60" w:right="60"/>
              <w:rPr>
                <w:rFonts w:ascii="Arial" w:hAnsi="Arial"/>
                <w:color w:val="010205"/>
                <w:sz w:val="18"/>
              </w:rPr>
            </w:pPr>
            <w:r>
              <w:rPr>
                <w:rFonts w:ascii="Arial" w:hAnsi="Arial"/>
                <w:color w:val="010205"/>
                <w:sz w:val="18"/>
              </w:rPr>
              <w:t>a. Группирующая переменная: v37</w:t>
            </w:r>
          </w:p>
        </w:tc>
      </w:tr>
    </w:tbl>
    <w:p w:rsidR="008808DC" w:rsidRDefault="008808DC">
      <w:pPr>
        <w:spacing w:line="400" w:lineRule="atLeast"/>
      </w:pPr>
    </w:p>
    <w:p w:rsidR="008808DC" w:rsidRDefault="007033E7">
      <w:pPr>
        <w:spacing w:line="360" w:lineRule="auto"/>
        <w:jc w:val="both"/>
        <w:rPr>
          <w:sz w:val="28"/>
          <w:szCs w:val="28"/>
        </w:rPr>
      </w:pPr>
      <w:r>
        <w:rPr>
          <w:sz w:val="28"/>
          <w:szCs w:val="28"/>
        </w:rPr>
        <w:tab/>
        <w:t>Аналогичная ситуация и с оценкой неофициального способа заработка. Однако, это уже не выполняется для оценки возможности объединения людей предпенсионного возраста для отстаивания своих интересов, оценки мер поддержки государства и оценки того, будут или не будут работодатели увольнять предпенсионеров из-за опасности санкций со стороны государства. В самом деле, оценить возможность объединения предпенсионеров и то, как будут вести себя работодатели ввиду различных санкций не представляется возможным даже, если человек имел в последнее время опыт трудоустройства, так как эти аспекты с ним не связаны. А в оценке мер поддержки государства обе группы солидарны друг с другом.</w:t>
      </w:r>
    </w:p>
    <w:p w:rsidR="008808DC" w:rsidRDefault="007033E7">
      <w:pPr>
        <w:spacing w:line="360" w:lineRule="auto"/>
        <w:jc w:val="both"/>
        <w:rPr>
          <w:sz w:val="28"/>
          <w:szCs w:val="28"/>
        </w:rPr>
      </w:pPr>
      <w:r>
        <w:rPr>
          <w:sz w:val="28"/>
          <w:szCs w:val="28"/>
        </w:rPr>
        <w:tab/>
        <w:t xml:space="preserve">Таким образом, можно констатировать, что оценки последствий реформы более отрицательные у тех, кто уже побывал на рынке труда, причем в данной группе находится намного меньше сомневающихся респондентов. </w:t>
      </w:r>
    </w:p>
    <w:p w:rsidR="008808DC" w:rsidRDefault="008808DC">
      <w:pPr>
        <w:pStyle w:val="afc"/>
        <w:spacing w:line="360" w:lineRule="auto"/>
        <w:jc w:val="both"/>
        <w:rPr>
          <w:rFonts w:ascii="Times New Roman" w:hAnsi="Times New Roman"/>
          <w:sz w:val="28"/>
          <w:szCs w:val="28"/>
        </w:rPr>
      </w:pPr>
    </w:p>
    <w:p w:rsidR="008808DC" w:rsidRDefault="007033E7">
      <w:pPr>
        <w:pStyle w:val="afc"/>
        <w:spacing w:line="360" w:lineRule="auto"/>
        <w:jc w:val="both"/>
      </w:pPr>
      <w:r>
        <w:rPr>
          <w:rFonts w:ascii="Times New Roman" w:hAnsi="Times New Roman"/>
          <w:sz w:val="28"/>
          <w:szCs w:val="28"/>
        </w:rPr>
        <w:tab/>
      </w:r>
      <w:r>
        <w:rPr>
          <w:rFonts w:ascii="Times New Roman" w:hAnsi="Times New Roman"/>
          <w:b/>
          <w:bCs/>
          <w:i/>
          <w:iCs/>
          <w:sz w:val="28"/>
          <w:szCs w:val="28"/>
        </w:rPr>
        <w:t>Трудоустройство</w:t>
      </w:r>
      <w:r>
        <w:rPr>
          <w:rFonts w:ascii="Times New Roman" w:hAnsi="Times New Roman"/>
          <w:i/>
          <w:iCs/>
          <w:sz w:val="28"/>
          <w:szCs w:val="28"/>
        </w:rPr>
        <w:t>.</w:t>
      </w:r>
    </w:p>
    <w:p w:rsidR="008808DC" w:rsidRDefault="007033E7">
      <w:pPr>
        <w:pStyle w:val="afc"/>
        <w:spacing w:line="360" w:lineRule="auto"/>
        <w:jc w:val="both"/>
        <w:rPr>
          <w:rFonts w:ascii="Times New Roman" w:hAnsi="Times New Roman"/>
          <w:sz w:val="28"/>
          <w:szCs w:val="28"/>
        </w:rPr>
      </w:pPr>
      <w:r>
        <w:rPr>
          <w:rFonts w:ascii="Times New Roman" w:hAnsi="Times New Roman"/>
          <w:sz w:val="28"/>
          <w:szCs w:val="28"/>
        </w:rPr>
        <w:tab/>
        <w:t>Около одной трети респондентов поменяли работу более 5 раз за всю жизнь, при этом тех, кто всю жизнь работал на одной работе всего 8,6%.</w:t>
      </w:r>
    </w:p>
    <w:p w:rsidR="008808DC" w:rsidRDefault="007033E7">
      <w:pPr>
        <w:pStyle w:val="afc"/>
        <w:spacing w:line="360" w:lineRule="auto"/>
        <w:jc w:val="both"/>
        <w:rPr>
          <w:rFonts w:ascii="Times New Roman" w:hAnsi="Times New Roman"/>
          <w:sz w:val="28"/>
          <w:szCs w:val="28"/>
        </w:rPr>
      </w:pPr>
      <w:r>
        <w:rPr>
          <w:rFonts w:ascii="Times New Roman" w:hAnsi="Times New Roman"/>
          <w:sz w:val="28"/>
          <w:szCs w:val="28"/>
        </w:rPr>
        <w:tab/>
        <w:t xml:space="preserve">Больше всего предпенсионеров работают в отраслях образования, торговли и промышленности. </w:t>
      </w:r>
    </w:p>
    <w:p w:rsidR="008808DC" w:rsidRDefault="007033E7">
      <w:pPr>
        <w:pStyle w:val="afc"/>
        <w:spacing w:line="360" w:lineRule="auto"/>
        <w:jc w:val="both"/>
        <w:rPr>
          <w:rFonts w:ascii="Times New Roman" w:hAnsi="Times New Roman"/>
          <w:sz w:val="28"/>
          <w:szCs w:val="28"/>
        </w:rPr>
      </w:pPr>
      <w:r>
        <w:rPr>
          <w:rFonts w:ascii="Times New Roman" w:hAnsi="Times New Roman"/>
          <w:sz w:val="28"/>
          <w:szCs w:val="28"/>
        </w:rPr>
        <w:tab/>
        <w:t xml:space="preserve">Около 60% хотя бы раз искали работу через своих близких людей (семью, друзей). 42% пользовались сайтами по трудоустройству и 36% использовали объявления. Важно отметить, что, хотя многие предпенсионеры меняли место работы более одного раза, но лишь 24% искали работу через коллег с предыдущих мест работы. Данное распределение в целом соответствует данным других </w:t>
      </w:r>
      <w:r>
        <w:rPr>
          <w:rFonts w:ascii="Times New Roman" w:hAnsi="Times New Roman"/>
          <w:sz w:val="28"/>
          <w:szCs w:val="28"/>
        </w:rPr>
        <w:lastRenderedPageBreak/>
        <w:t>исследований, здесь еще раз подтверждено, что в России развито трудоустройство через родственников. При этом распределения не отличаются для групп с опытом поиска работы и без.</w:t>
      </w:r>
    </w:p>
    <w:p w:rsidR="008808DC" w:rsidRDefault="007033E7">
      <w:pPr>
        <w:pStyle w:val="afc"/>
        <w:spacing w:line="360" w:lineRule="auto"/>
        <w:jc w:val="both"/>
        <w:rPr>
          <w:rFonts w:ascii="Times New Roman" w:hAnsi="Times New Roman"/>
          <w:sz w:val="28"/>
          <w:szCs w:val="28"/>
        </w:rPr>
      </w:pPr>
      <w:r>
        <w:rPr>
          <w:rFonts w:ascii="Times New Roman" w:hAnsi="Times New Roman"/>
          <w:sz w:val="28"/>
          <w:szCs w:val="28"/>
        </w:rPr>
        <w:tab/>
        <w:t xml:space="preserve">Далее респондентов просили оценить эффективность каждого способа трудоустройства (насколько быстро можно трудоустроиться таким способом). </w:t>
      </w:r>
    </w:p>
    <w:p w:rsidR="008808DC" w:rsidRDefault="007033E7">
      <w:pPr>
        <w:pStyle w:val="afc"/>
        <w:spacing w:line="360" w:lineRule="auto"/>
        <w:jc w:val="both"/>
        <w:rPr>
          <w:rFonts w:ascii="Times New Roman" w:hAnsi="Times New Roman"/>
          <w:sz w:val="28"/>
          <w:szCs w:val="28"/>
        </w:rPr>
      </w:pPr>
      <w:r>
        <w:rPr>
          <w:rFonts w:ascii="Times New Roman" w:hAnsi="Times New Roman"/>
          <w:sz w:val="28"/>
          <w:szCs w:val="28"/>
        </w:rPr>
        <w:tab/>
        <w:t>Наибольшее количество людей считают трудоустройство через близких родственников и друзей самым эффективным способом трудоустройства. А наименее эффективным способ через службы занятости. При этом распределение эффективности поиска работы через другие каналы была примерно одинаковой. Также существует слабая обратная корреляция между тем, сколько мест работы сменил предпенсионер и тем, как он оценивает эффективность трудоустройства через родственников. То есть, чем больше мест работы человек сменил за жизнь, тем менее эффективным ему кажется поиск работы через близких людей. Однако корреляция хоть и значимая, но слабая, для более детального изучения данного аспекта требуется более широкая выборка.</w:t>
      </w:r>
    </w:p>
    <w:p w:rsidR="008808DC" w:rsidRDefault="007033E7">
      <w:pPr>
        <w:pStyle w:val="afc"/>
        <w:spacing w:line="360" w:lineRule="auto"/>
        <w:jc w:val="right"/>
        <w:rPr>
          <w:rFonts w:ascii="Times New Roman" w:hAnsi="Times New Roman"/>
          <w:sz w:val="28"/>
          <w:szCs w:val="28"/>
        </w:rPr>
      </w:pPr>
      <w:r>
        <w:rPr>
          <w:rFonts w:ascii="Times New Roman" w:hAnsi="Times New Roman"/>
          <w:sz w:val="28"/>
          <w:szCs w:val="28"/>
        </w:rPr>
        <w:t>Рис 2.5</w:t>
      </w:r>
    </w:p>
    <w:p w:rsidR="008808DC" w:rsidRDefault="007033E7">
      <w:pPr>
        <w:pStyle w:val="afc"/>
        <w:spacing w:line="360" w:lineRule="auto"/>
        <w:jc w:val="both"/>
        <w:rPr>
          <w:rFonts w:ascii="Times New Roman" w:hAnsi="Times New Roman"/>
          <w:sz w:val="28"/>
          <w:szCs w:val="28"/>
        </w:rPr>
      </w:pPr>
      <w:r>
        <w:rPr>
          <w:rFonts w:ascii="Times New Roman" w:hAnsi="Times New Roman"/>
          <w:noProof/>
          <w:sz w:val="28"/>
          <w:szCs w:val="28"/>
          <w:lang w:eastAsia="ru-RU" w:bidi="ar-SA"/>
        </w:rPr>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5518150" cy="2469515"/>
            <wp:effectExtent l="0" t="0" r="0" b="0"/>
            <wp:wrapSquare wrapText="largest"/>
            <wp:docPr id="7"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8"/>
                    <pic:cNvPicPr>
                      <a:picLocks noChangeAspect="1" noChangeArrowheads="1"/>
                    </pic:cNvPicPr>
                  </pic:nvPicPr>
                  <pic:blipFill>
                    <a:blip r:embed="rId14"/>
                    <a:stretch>
                      <a:fillRect/>
                    </a:stretch>
                  </pic:blipFill>
                  <pic:spPr bwMode="auto">
                    <a:xfrm>
                      <a:off x="0" y="0"/>
                      <a:ext cx="5518150" cy="2469515"/>
                    </a:xfrm>
                    <a:prstGeom prst="rect">
                      <a:avLst/>
                    </a:prstGeom>
                  </pic:spPr>
                </pic:pic>
              </a:graphicData>
            </a:graphic>
          </wp:anchor>
        </w:drawing>
      </w:r>
    </w:p>
    <w:p w:rsidR="008808DC" w:rsidRDefault="008808DC">
      <w:pPr>
        <w:pStyle w:val="afc"/>
        <w:spacing w:line="360" w:lineRule="auto"/>
        <w:jc w:val="both"/>
        <w:rPr>
          <w:rFonts w:ascii="Times New Roman" w:hAnsi="Times New Roman"/>
          <w:sz w:val="28"/>
          <w:szCs w:val="28"/>
        </w:rPr>
      </w:pPr>
    </w:p>
    <w:p w:rsidR="008808DC" w:rsidRDefault="008808DC">
      <w:pPr>
        <w:pStyle w:val="afc"/>
        <w:spacing w:line="360" w:lineRule="auto"/>
        <w:jc w:val="both"/>
        <w:rPr>
          <w:rFonts w:ascii="Times New Roman" w:hAnsi="Times New Roman"/>
          <w:sz w:val="28"/>
          <w:szCs w:val="28"/>
        </w:rPr>
      </w:pPr>
    </w:p>
    <w:p w:rsidR="008808DC" w:rsidRDefault="008808DC">
      <w:pPr>
        <w:pStyle w:val="afc"/>
        <w:spacing w:line="360" w:lineRule="auto"/>
        <w:jc w:val="both"/>
        <w:rPr>
          <w:rFonts w:ascii="Times New Roman" w:hAnsi="Times New Roman"/>
          <w:sz w:val="28"/>
          <w:szCs w:val="28"/>
        </w:rPr>
      </w:pPr>
    </w:p>
    <w:p w:rsidR="008808DC" w:rsidRDefault="008808DC">
      <w:pPr>
        <w:pStyle w:val="afc"/>
        <w:spacing w:line="360" w:lineRule="auto"/>
        <w:jc w:val="both"/>
        <w:rPr>
          <w:rFonts w:ascii="Times New Roman" w:hAnsi="Times New Roman"/>
          <w:sz w:val="28"/>
          <w:szCs w:val="28"/>
        </w:rPr>
      </w:pPr>
    </w:p>
    <w:p w:rsidR="008808DC" w:rsidRDefault="008808DC">
      <w:pPr>
        <w:pStyle w:val="afc"/>
        <w:spacing w:line="360" w:lineRule="auto"/>
        <w:jc w:val="both"/>
        <w:rPr>
          <w:rFonts w:ascii="Times New Roman" w:hAnsi="Times New Roman"/>
          <w:sz w:val="28"/>
          <w:szCs w:val="28"/>
        </w:rPr>
      </w:pPr>
    </w:p>
    <w:p w:rsidR="008808DC" w:rsidRDefault="008808DC">
      <w:pPr>
        <w:pStyle w:val="afc"/>
        <w:spacing w:line="360" w:lineRule="auto"/>
        <w:jc w:val="both"/>
        <w:rPr>
          <w:rFonts w:ascii="Times New Roman" w:hAnsi="Times New Roman"/>
          <w:sz w:val="28"/>
          <w:szCs w:val="28"/>
        </w:rPr>
      </w:pPr>
    </w:p>
    <w:p w:rsidR="008808DC" w:rsidRDefault="008808DC">
      <w:pPr>
        <w:pStyle w:val="afc"/>
        <w:spacing w:line="360" w:lineRule="auto"/>
        <w:jc w:val="both"/>
        <w:rPr>
          <w:rFonts w:ascii="Times New Roman" w:hAnsi="Times New Roman"/>
          <w:sz w:val="28"/>
          <w:szCs w:val="28"/>
        </w:rPr>
      </w:pPr>
    </w:p>
    <w:p w:rsidR="008808DC" w:rsidRDefault="008808DC">
      <w:pPr>
        <w:pStyle w:val="afc"/>
        <w:spacing w:line="360" w:lineRule="auto"/>
        <w:jc w:val="both"/>
      </w:pPr>
    </w:p>
    <w:p w:rsidR="008808DC" w:rsidRDefault="007033E7">
      <w:pPr>
        <w:pStyle w:val="afc"/>
        <w:spacing w:line="360" w:lineRule="auto"/>
        <w:ind w:firstLine="709"/>
        <w:jc w:val="both"/>
        <w:rPr>
          <w:rFonts w:ascii="Times New Roman" w:hAnsi="Times New Roman"/>
          <w:sz w:val="28"/>
          <w:szCs w:val="28"/>
        </w:rPr>
      </w:pPr>
      <w:r>
        <w:rPr>
          <w:rFonts w:ascii="Times New Roman" w:hAnsi="Times New Roman"/>
          <w:sz w:val="28"/>
          <w:szCs w:val="28"/>
        </w:rPr>
        <w:t xml:space="preserve">Касательно неофициальных способов заработка, 38% респондентов отметило, что никогда не рассматривали такой вариант. Однако 31,2% отметили, что они рассматривали неофициальный способ заработка из-за более высокой зарплаты, чем на официальном месте трудоустройства, 28% отметили, что не было предложений для официального трудоустройства, столько же отметило нежелание </w:t>
      </w:r>
      <w:r>
        <w:rPr>
          <w:rFonts w:ascii="Times New Roman" w:hAnsi="Times New Roman"/>
          <w:sz w:val="28"/>
          <w:szCs w:val="28"/>
        </w:rPr>
        <w:lastRenderedPageBreak/>
        <w:t xml:space="preserve">работодателя брать их на работу. </w:t>
      </w:r>
      <w:r>
        <w:rPr>
          <w:rFonts w:ascii="Times New Roman" w:hAnsi="Times New Roman"/>
          <w:sz w:val="28"/>
          <w:szCs w:val="28"/>
        </w:rPr>
        <w:tab/>
        <w:t xml:space="preserve">В этом вопросе также видно большое отличие тех причин, из-за которых респонденты рассматривали возможность неофициального трудоустройства по группам тех, кто искал и не искал работу. Во-первых, сильно отличается соотношение тех, кто рассматривал «нежелание работодателя брать предпенсионера официально» как причину. Только 13,5% тех, кто не искал работу после реформы выбрали этот вариант. Однако в группе тех предпенсионеров, которые уже искали работу, 46% отметили ее. Это говорит, что представления о трудоустройстве тех предпенсионеров, которые еще не искали работу отличаются от тех, кто это уже делал. В реальной практике проблема того, что работодатель не хочет брать предпенсионера официально, существует, это подтверждалось и в теоретический части, и, как видно из полученных данных эта проблема намного острее для тех, кто уже получил реальную практику поиска работы после реформы. </w:t>
      </w:r>
    </w:p>
    <w:p w:rsidR="008808DC" w:rsidRDefault="007033E7">
      <w:pPr>
        <w:pStyle w:val="afc"/>
        <w:spacing w:line="360" w:lineRule="auto"/>
        <w:ind w:firstLine="709"/>
        <w:jc w:val="both"/>
        <w:rPr>
          <w:rFonts w:ascii="Times New Roman" w:hAnsi="Times New Roman"/>
          <w:sz w:val="28"/>
          <w:szCs w:val="28"/>
        </w:rPr>
      </w:pPr>
      <w:r>
        <w:rPr>
          <w:rFonts w:ascii="Times New Roman" w:hAnsi="Times New Roman"/>
          <w:sz w:val="28"/>
          <w:szCs w:val="28"/>
        </w:rPr>
        <w:t xml:space="preserve">Аналогичная ситуация с отсутствием предложений на рынке труда. Большая доля, тех, кто уже искал работу отмечают, что отсутствие предложений было одним из факторов, чтобы задуматься над неофициальным способом заработка, а, для тех, кто искал работу такой фактор менее актуальный (41,5% против 17,3%). </w:t>
      </w:r>
    </w:p>
    <w:p w:rsidR="008808DC" w:rsidRDefault="007033E7">
      <w:pPr>
        <w:pStyle w:val="afc"/>
        <w:spacing w:line="360" w:lineRule="auto"/>
        <w:ind w:firstLine="709"/>
        <w:jc w:val="both"/>
      </w:pPr>
      <w:r>
        <w:rPr>
          <w:rFonts w:ascii="Times New Roman" w:hAnsi="Times New Roman"/>
          <w:sz w:val="28"/>
          <w:szCs w:val="28"/>
        </w:rPr>
        <w:t xml:space="preserve">При этом распределение по таким факторам, как «невозможность трудоустройства по личным причинам», «возможность не платить налог с </w:t>
      </w:r>
      <w:proofErr w:type="spellStart"/>
      <w:r>
        <w:rPr>
          <w:rFonts w:ascii="Times New Roman" w:hAnsi="Times New Roman"/>
          <w:sz w:val="28"/>
          <w:szCs w:val="28"/>
        </w:rPr>
        <w:t>зп</w:t>
      </w:r>
      <w:proofErr w:type="spellEnd"/>
      <w:r>
        <w:rPr>
          <w:rFonts w:ascii="Times New Roman" w:hAnsi="Times New Roman"/>
          <w:sz w:val="28"/>
          <w:szCs w:val="28"/>
        </w:rPr>
        <w:t>» и «более высокая заработная плата» у данных групп практически не отличается. Это показывает, что современная ситуация на рынке труда подталкивает предпенсионера к рассмотрению неофициального формата занятости и именно те, кто уже имел опыт трудоустройства за последние два года чаще отмечает факторы, связанные с проблемами трудоустройства.</w:t>
      </w:r>
    </w:p>
    <w:p w:rsidR="00082798" w:rsidRDefault="00082798">
      <w:pPr>
        <w:pStyle w:val="afc"/>
        <w:spacing w:line="360" w:lineRule="auto"/>
        <w:jc w:val="right"/>
        <w:rPr>
          <w:rFonts w:ascii="Times New Roman" w:hAnsi="Times New Roman"/>
          <w:sz w:val="28"/>
          <w:szCs w:val="28"/>
        </w:rPr>
      </w:pPr>
    </w:p>
    <w:p w:rsidR="00082798" w:rsidRDefault="00082798">
      <w:pPr>
        <w:pStyle w:val="afc"/>
        <w:spacing w:line="360" w:lineRule="auto"/>
        <w:jc w:val="right"/>
        <w:rPr>
          <w:rFonts w:ascii="Times New Roman" w:hAnsi="Times New Roman"/>
          <w:sz w:val="28"/>
          <w:szCs w:val="28"/>
        </w:rPr>
      </w:pPr>
    </w:p>
    <w:p w:rsidR="00082798" w:rsidRDefault="00082798">
      <w:pPr>
        <w:pStyle w:val="afc"/>
        <w:spacing w:line="360" w:lineRule="auto"/>
        <w:jc w:val="right"/>
        <w:rPr>
          <w:rFonts w:ascii="Times New Roman" w:hAnsi="Times New Roman"/>
          <w:sz w:val="28"/>
          <w:szCs w:val="28"/>
        </w:rPr>
      </w:pPr>
    </w:p>
    <w:p w:rsidR="00435428" w:rsidRDefault="00435428">
      <w:pPr>
        <w:pStyle w:val="afc"/>
        <w:spacing w:line="360" w:lineRule="auto"/>
        <w:jc w:val="right"/>
        <w:rPr>
          <w:rFonts w:ascii="Times New Roman" w:hAnsi="Times New Roman"/>
          <w:sz w:val="28"/>
          <w:szCs w:val="28"/>
        </w:rPr>
      </w:pPr>
    </w:p>
    <w:p w:rsidR="00435428" w:rsidRDefault="00435428">
      <w:pPr>
        <w:pStyle w:val="afc"/>
        <w:spacing w:line="360" w:lineRule="auto"/>
        <w:jc w:val="right"/>
        <w:rPr>
          <w:rFonts w:ascii="Times New Roman" w:hAnsi="Times New Roman"/>
          <w:sz w:val="28"/>
          <w:szCs w:val="28"/>
        </w:rPr>
      </w:pPr>
    </w:p>
    <w:p w:rsidR="008808DC" w:rsidRDefault="007033E7">
      <w:pPr>
        <w:pStyle w:val="afc"/>
        <w:spacing w:line="360" w:lineRule="auto"/>
        <w:jc w:val="right"/>
        <w:rPr>
          <w:rFonts w:ascii="Times New Roman" w:hAnsi="Times New Roman"/>
          <w:sz w:val="28"/>
          <w:szCs w:val="28"/>
        </w:rPr>
      </w:pPr>
      <w:r>
        <w:rPr>
          <w:rFonts w:ascii="Times New Roman" w:hAnsi="Times New Roman"/>
          <w:sz w:val="28"/>
          <w:szCs w:val="28"/>
        </w:rPr>
        <w:lastRenderedPageBreak/>
        <w:t>Рис. 2.6 (нежелание работодателя брать на работу официально как причина рассмотрения возможности неофициального трудоустройства)</w:t>
      </w:r>
    </w:p>
    <w:p w:rsidR="008808DC" w:rsidRDefault="007033E7">
      <w:pPr>
        <w:pStyle w:val="afc"/>
        <w:spacing w:line="360" w:lineRule="auto"/>
        <w:jc w:val="both"/>
        <w:rPr>
          <w:rFonts w:ascii="Times New Roman" w:hAnsi="Times New Roman"/>
          <w:sz w:val="28"/>
          <w:szCs w:val="28"/>
        </w:rPr>
      </w:pPr>
      <w:r>
        <w:rPr>
          <w:rFonts w:ascii="Times New Roman" w:hAnsi="Times New Roman"/>
          <w:noProof/>
          <w:sz w:val="28"/>
          <w:szCs w:val="28"/>
          <w:lang w:eastAsia="ru-RU" w:bidi="ar-SA"/>
        </w:rPr>
        <w:drawing>
          <wp:anchor distT="0" distB="0" distL="0" distR="0" simplePos="0" relativeHeight="6" behindDoc="0" locked="0" layoutInCell="1" allowOverlap="1">
            <wp:simplePos x="0" y="0"/>
            <wp:positionH relativeFrom="column">
              <wp:align>center</wp:align>
            </wp:positionH>
            <wp:positionV relativeFrom="paragraph">
              <wp:posOffset>635</wp:posOffset>
            </wp:positionV>
            <wp:extent cx="6120130" cy="2752090"/>
            <wp:effectExtent l="0" t="0" r="0" b="0"/>
            <wp:wrapSquare wrapText="largest"/>
            <wp:docPr id="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9"/>
                    <pic:cNvPicPr>
                      <a:picLocks noChangeAspect="1" noChangeArrowheads="1"/>
                    </pic:cNvPicPr>
                  </pic:nvPicPr>
                  <pic:blipFill>
                    <a:blip r:embed="rId15"/>
                    <a:stretch>
                      <a:fillRect/>
                    </a:stretch>
                  </pic:blipFill>
                  <pic:spPr bwMode="auto">
                    <a:xfrm>
                      <a:off x="0" y="0"/>
                      <a:ext cx="6120130" cy="2752090"/>
                    </a:xfrm>
                    <a:prstGeom prst="rect">
                      <a:avLst/>
                    </a:prstGeom>
                  </pic:spPr>
                </pic:pic>
              </a:graphicData>
            </a:graphic>
          </wp:anchor>
        </w:drawing>
      </w:r>
      <w:r>
        <w:rPr>
          <w:rFonts w:ascii="Times New Roman" w:hAnsi="Times New Roman"/>
          <w:noProof/>
          <w:sz w:val="28"/>
          <w:szCs w:val="28"/>
          <w:lang w:eastAsia="ru-RU" w:bidi="ar-SA"/>
        </w:rPr>
        <w:drawing>
          <wp:anchor distT="0" distB="0" distL="0" distR="0" simplePos="0" relativeHeight="7" behindDoc="0" locked="0" layoutInCell="1" allowOverlap="1">
            <wp:simplePos x="0" y="0"/>
            <wp:positionH relativeFrom="column">
              <wp:posOffset>73025</wp:posOffset>
            </wp:positionH>
            <wp:positionV relativeFrom="paragraph">
              <wp:posOffset>2945765</wp:posOffset>
            </wp:positionV>
            <wp:extent cx="6120130" cy="2415540"/>
            <wp:effectExtent l="0" t="0" r="0" b="0"/>
            <wp:wrapTopAndBottom/>
            <wp:docPr id="9"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0"/>
                    <pic:cNvPicPr>
                      <a:picLocks noChangeAspect="1" noChangeArrowheads="1"/>
                    </pic:cNvPicPr>
                  </pic:nvPicPr>
                  <pic:blipFill>
                    <a:blip r:embed="rId16"/>
                    <a:stretch>
                      <a:fillRect/>
                    </a:stretch>
                  </pic:blipFill>
                  <pic:spPr bwMode="auto">
                    <a:xfrm>
                      <a:off x="0" y="0"/>
                      <a:ext cx="6120130" cy="2415540"/>
                    </a:xfrm>
                    <a:prstGeom prst="rect">
                      <a:avLst/>
                    </a:prstGeom>
                  </pic:spPr>
                </pic:pic>
              </a:graphicData>
            </a:graphic>
          </wp:anchor>
        </w:drawing>
      </w:r>
    </w:p>
    <w:p w:rsidR="008808DC" w:rsidRDefault="007033E7">
      <w:pPr>
        <w:pStyle w:val="afc"/>
        <w:spacing w:line="360" w:lineRule="auto"/>
        <w:jc w:val="both"/>
      </w:pPr>
      <w:r>
        <w:rPr>
          <w:rFonts w:ascii="Times New Roman" w:hAnsi="Times New Roman"/>
          <w:sz w:val="28"/>
          <w:szCs w:val="28"/>
        </w:rPr>
        <w:tab/>
      </w:r>
      <w:r>
        <w:rPr>
          <w:rFonts w:ascii="Times New Roman" w:hAnsi="Times New Roman"/>
          <w:b/>
          <w:bCs/>
          <w:sz w:val="28"/>
          <w:szCs w:val="28"/>
        </w:rPr>
        <w:t xml:space="preserve">Проблемы </w:t>
      </w:r>
      <w:proofErr w:type="spellStart"/>
      <w:r>
        <w:rPr>
          <w:rFonts w:ascii="Times New Roman" w:hAnsi="Times New Roman"/>
          <w:b/>
          <w:bCs/>
          <w:sz w:val="28"/>
          <w:szCs w:val="28"/>
        </w:rPr>
        <w:t>эйджизма</w:t>
      </w:r>
      <w:proofErr w:type="spellEnd"/>
    </w:p>
    <w:p w:rsidR="008808DC" w:rsidRDefault="007033E7">
      <w:pPr>
        <w:pStyle w:val="afc"/>
        <w:spacing w:line="360" w:lineRule="auto"/>
        <w:jc w:val="both"/>
      </w:pPr>
      <w:r>
        <w:rPr>
          <w:rFonts w:ascii="Times New Roman" w:hAnsi="Times New Roman"/>
          <w:sz w:val="28"/>
          <w:szCs w:val="28"/>
        </w:rPr>
        <w:tab/>
        <w:t xml:space="preserve">Обе группы считают, что проблемы </w:t>
      </w:r>
      <w:proofErr w:type="spellStart"/>
      <w:r>
        <w:rPr>
          <w:rFonts w:ascii="Times New Roman" w:hAnsi="Times New Roman"/>
          <w:sz w:val="28"/>
          <w:szCs w:val="28"/>
        </w:rPr>
        <w:t>эйджизма</w:t>
      </w:r>
      <w:proofErr w:type="spellEnd"/>
      <w:r>
        <w:rPr>
          <w:rFonts w:ascii="Times New Roman" w:hAnsi="Times New Roman"/>
          <w:sz w:val="28"/>
          <w:szCs w:val="28"/>
        </w:rPr>
        <w:t xml:space="preserve"> для предпенсионеров актуальны. Однако среди тех, кто, кто еще не искал работу тех, кто считает, что такой проблемы как </w:t>
      </w:r>
      <w:proofErr w:type="spellStart"/>
      <w:r>
        <w:rPr>
          <w:rFonts w:ascii="Times New Roman" w:hAnsi="Times New Roman"/>
          <w:sz w:val="28"/>
          <w:szCs w:val="28"/>
        </w:rPr>
        <w:t>эйджизм</w:t>
      </w:r>
      <w:proofErr w:type="spellEnd"/>
      <w:r>
        <w:rPr>
          <w:rFonts w:ascii="Times New Roman" w:hAnsi="Times New Roman"/>
          <w:sz w:val="28"/>
          <w:szCs w:val="28"/>
        </w:rPr>
        <w:t xml:space="preserve"> не существует на 10,5% больше, чем среди тех, кто в недавнем времени занимался ее поиском (15,4% против 4,9%). Важно отметить, что обе группы в основном не считают, что сниженная заработная плата для людей старших возрастов является проблемой (всего 19,2 для тех, кто не искал и 29,3% для тех, кто искал), хотя и в группе тех, кто уже искал работу таких больше (рис 2.7). Однако исследование Е. Клепиковой подтверждает, что на самом деле эта </w:t>
      </w:r>
      <w:r>
        <w:rPr>
          <w:rFonts w:ascii="Times New Roman" w:hAnsi="Times New Roman"/>
          <w:sz w:val="28"/>
          <w:szCs w:val="28"/>
        </w:rPr>
        <w:lastRenderedPageBreak/>
        <w:t xml:space="preserve">проблема присутствует, возможно такое отношение в большей мере связано с тем, что сегодня не принято оглашать свою зарплату.  </w:t>
      </w:r>
    </w:p>
    <w:p w:rsidR="008808DC" w:rsidRDefault="007033E7">
      <w:pPr>
        <w:pStyle w:val="afc"/>
        <w:spacing w:line="360" w:lineRule="auto"/>
        <w:jc w:val="right"/>
        <w:rPr>
          <w:rFonts w:ascii="Times New Roman" w:hAnsi="Times New Roman"/>
          <w:sz w:val="28"/>
          <w:szCs w:val="28"/>
        </w:rPr>
      </w:pPr>
      <w:r>
        <w:rPr>
          <w:rFonts w:ascii="Times New Roman" w:hAnsi="Times New Roman"/>
          <w:sz w:val="28"/>
          <w:szCs w:val="28"/>
        </w:rPr>
        <w:t>Рис 2.7</w:t>
      </w:r>
    </w:p>
    <w:p w:rsidR="008808DC" w:rsidRDefault="007033E7">
      <w:pPr>
        <w:pStyle w:val="afc"/>
        <w:spacing w:line="360" w:lineRule="auto"/>
        <w:jc w:val="both"/>
        <w:rPr>
          <w:rFonts w:ascii="Times New Roman" w:hAnsi="Times New Roman"/>
          <w:sz w:val="28"/>
          <w:szCs w:val="28"/>
        </w:rPr>
      </w:pPr>
      <w:r>
        <w:rPr>
          <w:rFonts w:ascii="Times New Roman" w:hAnsi="Times New Roman"/>
          <w:noProof/>
          <w:sz w:val="28"/>
          <w:szCs w:val="28"/>
          <w:lang w:eastAsia="ru-RU" w:bidi="ar-SA"/>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6120130" cy="2744470"/>
            <wp:effectExtent l="0" t="0" r="0" b="0"/>
            <wp:wrapSquare wrapText="largest"/>
            <wp:docPr id="10"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1"/>
                    <pic:cNvPicPr>
                      <a:picLocks noChangeAspect="1" noChangeArrowheads="1"/>
                    </pic:cNvPicPr>
                  </pic:nvPicPr>
                  <pic:blipFill>
                    <a:blip r:embed="rId17"/>
                    <a:stretch>
                      <a:fillRect/>
                    </a:stretch>
                  </pic:blipFill>
                  <pic:spPr bwMode="auto">
                    <a:xfrm>
                      <a:off x="0" y="0"/>
                      <a:ext cx="6120130" cy="2744470"/>
                    </a:xfrm>
                    <a:prstGeom prst="rect">
                      <a:avLst/>
                    </a:prstGeom>
                  </pic:spPr>
                </pic:pic>
              </a:graphicData>
            </a:graphic>
          </wp:anchor>
        </w:drawing>
      </w:r>
    </w:p>
    <w:p w:rsidR="008808DC" w:rsidRDefault="007033E7">
      <w:pPr>
        <w:pStyle w:val="afc"/>
        <w:spacing w:line="360" w:lineRule="auto"/>
        <w:jc w:val="both"/>
        <w:rPr>
          <w:rFonts w:ascii="Times New Roman" w:hAnsi="Times New Roman"/>
          <w:sz w:val="28"/>
          <w:szCs w:val="28"/>
        </w:rPr>
      </w:pPr>
      <w:r>
        <w:rPr>
          <w:rFonts w:ascii="Times New Roman" w:hAnsi="Times New Roman"/>
          <w:sz w:val="28"/>
          <w:szCs w:val="28"/>
        </w:rPr>
        <w:tab/>
        <w:t xml:space="preserve">Среди тех, кто искал работу, процент согласных с каждой проблемой, связанной с </w:t>
      </w:r>
      <w:proofErr w:type="spellStart"/>
      <w:r>
        <w:rPr>
          <w:rFonts w:ascii="Times New Roman" w:hAnsi="Times New Roman"/>
          <w:sz w:val="28"/>
          <w:szCs w:val="28"/>
        </w:rPr>
        <w:t>эйджизмом</w:t>
      </w:r>
      <w:proofErr w:type="spellEnd"/>
      <w:r>
        <w:rPr>
          <w:rFonts w:ascii="Times New Roman" w:hAnsi="Times New Roman"/>
          <w:sz w:val="28"/>
          <w:szCs w:val="28"/>
        </w:rPr>
        <w:t xml:space="preserve"> выше, чем среди тех, кто ее не искал. Особенно яркое отличие состоит в том, что, если среди тех, кто не искал работу, только половина согласны с тем, что «работодатель полагает, что труд предпенсионеров менее эффективен», то среди тех, кто имел опыт поиска таковых уже 80% (рис 2.8).</w:t>
      </w:r>
    </w:p>
    <w:p w:rsidR="008808DC" w:rsidRDefault="007033E7">
      <w:pPr>
        <w:pStyle w:val="afc"/>
        <w:spacing w:line="360" w:lineRule="auto"/>
        <w:jc w:val="right"/>
        <w:rPr>
          <w:rFonts w:ascii="Times New Roman" w:hAnsi="Times New Roman"/>
          <w:sz w:val="28"/>
          <w:szCs w:val="28"/>
        </w:rPr>
      </w:pPr>
      <w:r>
        <w:rPr>
          <w:rFonts w:ascii="Times New Roman" w:hAnsi="Times New Roman"/>
          <w:sz w:val="28"/>
          <w:szCs w:val="28"/>
        </w:rPr>
        <w:t>Рис 2.8</w:t>
      </w:r>
    </w:p>
    <w:p w:rsidR="008808DC" w:rsidRDefault="007033E7">
      <w:pPr>
        <w:pStyle w:val="afc"/>
        <w:spacing w:line="360" w:lineRule="auto"/>
        <w:jc w:val="both"/>
        <w:rPr>
          <w:rFonts w:ascii="Times New Roman" w:hAnsi="Times New Roman"/>
          <w:sz w:val="28"/>
          <w:szCs w:val="28"/>
        </w:rPr>
      </w:pPr>
      <w:r>
        <w:rPr>
          <w:rFonts w:ascii="Times New Roman" w:hAnsi="Times New Roman"/>
          <w:noProof/>
          <w:sz w:val="28"/>
          <w:szCs w:val="28"/>
          <w:lang w:eastAsia="ru-RU" w:bidi="ar-SA"/>
        </w:rPr>
        <w:drawing>
          <wp:anchor distT="0" distB="0" distL="0" distR="0" simplePos="0" relativeHeight="9" behindDoc="0" locked="0" layoutInCell="1" allowOverlap="1">
            <wp:simplePos x="0" y="0"/>
            <wp:positionH relativeFrom="column">
              <wp:align>center</wp:align>
            </wp:positionH>
            <wp:positionV relativeFrom="paragraph">
              <wp:posOffset>635</wp:posOffset>
            </wp:positionV>
            <wp:extent cx="6120130" cy="2479040"/>
            <wp:effectExtent l="0" t="0" r="0" b="0"/>
            <wp:wrapSquare wrapText="largest"/>
            <wp:docPr id="11"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2"/>
                    <pic:cNvPicPr>
                      <a:picLocks noChangeAspect="1" noChangeArrowheads="1"/>
                    </pic:cNvPicPr>
                  </pic:nvPicPr>
                  <pic:blipFill>
                    <a:blip r:embed="rId18"/>
                    <a:stretch>
                      <a:fillRect/>
                    </a:stretch>
                  </pic:blipFill>
                  <pic:spPr bwMode="auto">
                    <a:xfrm>
                      <a:off x="0" y="0"/>
                      <a:ext cx="6120130" cy="2479040"/>
                    </a:xfrm>
                    <a:prstGeom prst="rect">
                      <a:avLst/>
                    </a:prstGeom>
                  </pic:spPr>
                </pic:pic>
              </a:graphicData>
            </a:graphic>
          </wp:anchor>
        </w:drawing>
      </w:r>
    </w:p>
    <w:p w:rsidR="008808DC" w:rsidRDefault="008808DC">
      <w:pPr>
        <w:pStyle w:val="afc"/>
        <w:spacing w:line="360" w:lineRule="auto"/>
        <w:jc w:val="both"/>
        <w:rPr>
          <w:rFonts w:ascii="Times New Roman" w:hAnsi="Times New Roman"/>
          <w:b/>
          <w:bCs/>
          <w:sz w:val="28"/>
          <w:szCs w:val="28"/>
        </w:rPr>
      </w:pPr>
    </w:p>
    <w:p w:rsidR="00082798" w:rsidRDefault="00082798">
      <w:pPr>
        <w:pStyle w:val="afc"/>
        <w:spacing w:line="360" w:lineRule="auto"/>
        <w:ind w:firstLine="709"/>
        <w:jc w:val="both"/>
        <w:rPr>
          <w:rFonts w:ascii="Times New Roman" w:hAnsi="Times New Roman"/>
          <w:b/>
          <w:bCs/>
          <w:i/>
          <w:iCs/>
          <w:sz w:val="28"/>
          <w:szCs w:val="28"/>
        </w:rPr>
      </w:pPr>
    </w:p>
    <w:p w:rsidR="008808DC" w:rsidRDefault="007033E7">
      <w:pPr>
        <w:pStyle w:val="afc"/>
        <w:spacing w:line="360" w:lineRule="auto"/>
        <w:ind w:firstLine="709"/>
        <w:jc w:val="both"/>
        <w:rPr>
          <w:rFonts w:ascii="Times New Roman" w:hAnsi="Times New Roman"/>
          <w:b/>
          <w:bCs/>
          <w:sz w:val="28"/>
          <w:szCs w:val="28"/>
        </w:rPr>
      </w:pPr>
      <w:r>
        <w:rPr>
          <w:rFonts w:ascii="Times New Roman" w:hAnsi="Times New Roman"/>
          <w:b/>
          <w:bCs/>
          <w:i/>
          <w:iCs/>
          <w:sz w:val="28"/>
          <w:szCs w:val="28"/>
        </w:rPr>
        <w:t>Проблемы, с которыми столкнулись предпенсионеры при трудоустройстве.</w:t>
      </w:r>
    </w:p>
    <w:p w:rsidR="008808DC" w:rsidRDefault="007033E7">
      <w:pPr>
        <w:pStyle w:val="afc"/>
        <w:spacing w:line="36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sz w:val="28"/>
          <w:szCs w:val="28"/>
        </w:rPr>
        <w:t>Из тех людей, которые искали работу, треть предпенсионеров была уволена не по собственному желанию накануне или сразу после реформы (рис 2.9). Это также подтверждает опасения, что множество предпенсионеров были сокращены вследствие этой реформы и теперь они вынуждены искать работу при низком спросе на них со стороны работодателей.</w:t>
      </w:r>
    </w:p>
    <w:p w:rsidR="008808DC" w:rsidRDefault="007033E7">
      <w:pPr>
        <w:pStyle w:val="afc"/>
        <w:spacing w:line="360" w:lineRule="auto"/>
        <w:jc w:val="right"/>
        <w:rPr>
          <w:rFonts w:ascii="Times New Roman" w:hAnsi="Times New Roman"/>
          <w:sz w:val="28"/>
          <w:szCs w:val="28"/>
        </w:rPr>
      </w:pPr>
      <w:r>
        <w:rPr>
          <w:noProof/>
          <w:lang w:eastAsia="ru-RU" w:bidi="ar-SA"/>
        </w:rPr>
        <w:drawing>
          <wp:anchor distT="0" distB="0" distL="0" distR="0" simplePos="0" relativeHeight="10" behindDoc="0" locked="0" layoutInCell="1" allowOverlap="1">
            <wp:simplePos x="0" y="0"/>
            <wp:positionH relativeFrom="column">
              <wp:posOffset>90170</wp:posOffset>
            </wp:positionH>
            <wp:positionV relativeFrom="paragraph">
              <wp:posOffset>466725</wp:posOffset>
            </wp:positionV>
            <wp:extent cx="6221730" cy="2971800"/>
            <wp:effectExtent l="0" t="0" r="0" b="0"/>
            <wp:wrapSquare wrapText="largest"/>
            <wp:docPr id="12"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3"/>
                    <pic:cNvPicPr>
                      <a:picLocks noChangeAspect="1" noChangeArrowheads="1"/>
                    </pic:cNvPicPr>
                  </pic:nvPicPr>
                  <pic:blipFill>
                    <a:blip r:embed="rId19"/>
                    <a:stretch>
                      <a:fillRect/>
                    </a:stretch>
                  </pic:blipFill>
                  <pic:spPr bwMode="auto">
                    <a:xfrm>
                      <a:off x="0" y="0"/>
                      <a:ext cx="6221730" cy="2971800"/>
                    </a:xfrm>
                    <a:prstGeom prst="rect">
                      <a:avLst/>
                    </a:prstGeom>
                  </pic:spPr>
                </pic:pic>
              </a:graphicData>
            </a:graphic>
          </wp:anchor>
        </w:drawing>
      </w:r>
      <w:r>
        <w:rPr>
          <w:rFonts w:ascii="Times New Roman" w:hAnsi="Times New Roman"/>
          <w:sz w:val="28"/>
          <w:szCs w:val="28"/>
        </w:rPr>
        <w:t>Рис. 2.9</w:t>
      </w:r>
    </w:p>
    <w:p w:rsidR="008808DC" w:rsidRDefault="008808DC">
      <w:pPr>
        <w:pStyle w:val="afc"/>
        <w:spacing w:line="360" w:lineRule="auto"/>
        <w:ind w:firstLine="709"/>
        <w:jc w:val="both"/>
        <w:rPr>
          <w:rFonts w:ascii="Times New Roman" w:hAnsi="Times New Roman"/>
          <w:sz w:val="28"/>
          <w:szCs w:val="28"/>
        </w:rPr>
      </w:pPr>
    </w:p>
    <w:p w:rsidR="008808DC" w:rsidRDefault="007033E7">
      <w:pPr>
        <w:pStyle w:val="afc"/>
        <w:spacing w:line="360" w:lineRule="auto"/>
        <w:ind w:firstLine="709"/>
        <w:jc w:val="both"/>
        <w:rPr>
          <w:rFonts w:ascii="Times New Roman" w:hAnsi="Times New Roman"/>
          <w:sz w:val="28"/>
          <w:szCs w:val="28"/>
        </w:rPr>
      </w:pPr>
      <w:r>
        <w:rPr>
          <w:rFonts w:ascii="Times New Roman" w:hAnsi="Times New Roman"/>
          <w:sz w:val="28"/>
          <w:szCs w:val="28"/>
        </w:rPr>
        <w:t>Этих респондентов также просили оценить, как изменилась сложность поиска работы после принятия этой реформы. 63,4% указали, что теперь искать работу сложнее, чем ранее. Для 34,1% ничего не изменилось и лишь один респондент указал, что работу стало искать легче (рис 2.10).</w:t>
      </w:r>
    </w:p>
    <w:p w:rsidR="008808DC" w:rsidRDefault="008808DC">
      <w:pPr>
        <w:pStyle w:val="afc"/>
        <w:spacing w:line="360" w:lineRule="auto"/>
        <w:jc w:val="right"/>
        <w:rPr>
          <w:rFonts w:ascii="Times New Roman" w:hAnsi="Times New Roman"/>
          <w:sz w:val="28"/>
          <w:szCs w:val="28"/>
        </w:rPr>
      </w:pPr>
    </w:p>
    <w:p w:rsidR="008808DC" w:rsidRDefault="008808DC">
      <w:pPr>
        <w:pStyle w:val="afc"/>
        <w:spacing w:line="360" w:lineRule="auto"/>
        <w:jc w:val="right"/>
        <w:rPr>
          <w:rFonts w:ascii="Times New Roman" w:hAnsi="Times New Roman"/>
          <w:sz w:val="28"/>
          <w:szCs w:val="28"/>
        </w:rPr>
      </w:pPr>
    </w:p>
    <w:p w:rsidR="008808DC" w:rsidRDefault="008808DC">
      <w:pPr>
        <w:pStyle w:val="afc"/>
        <w:spacing w:line="360" w:lineRule="auto"/>
        <w:jc w:val="right"/>
        <w:rPr>
          <w:rFonts w:ascii="Times New Roman" w:hAnsi="Times New Roman"/>
          <w:sz w:val="28"/>
          <w:szCs w:val="28"/>
        </w:rPr>
      </w:pPr>
    </w:p>
    <w:p w:rsidR="008808DC" w:rsidRDefault="008808DC">
      <w:pPr>
        <w:pStyle w:val="afc"/>
        <w:spacing w:line="360" w:lineRule="auto"/>
        <w:jc w:val="right"/>
        <w:rPr>
          <w:rFonts w:ascii="Times New Roman" w:hAnsi="Times New Roman"/>
          <w:sz w:val="28"/>
          <w:szCs w:val="28"/>
        </w:rPr>
      </w:pPr>
    </w:p>
    <w:p w:rsidR="008808DC" w:rsidRDefault="008808DC">
      <w:pPr>
        <w:pStyle w:val="afc"/>
        <w:spacing w:line="360" w:lineRule="auto"/>
        <w:jc w:val="right"/>
        <w:rPr>
          <w:rFonts w:ascii="Times New Roman" w:hAnsi="Times New Roman"/>
          <w:sz w:val="28"/>
          <w:szCs w:val="28"/>
        </w:rPr>
      </w:pPr>
    </w:p>
    <w:p w:rsidR="008808DC" w:rsidRDefault="008808DC">
      <w:pPr>
        <w:pStyle w:val="afc"/>
        <w:spacing w:line="360" w:lineRule="auto"/>
        <w:jc w:val="right"/>
        <w:rPr>
          <w:rFonts w:ascii="Times New Roman" w:hAnsi="Times New Roman"/>
          <w:sz w:val="28"/>
          <w:szCs w:val="28"/>
        </w:rPr>
      </w:pPr>
    </w:p>
    <w:p w:rsidR="008808DC" w:rsidRDefault="007033E7">
      <w:pPr>
        <w:pStyle w:val="afc"/>
        <w:spacing w:line="360" w:lineRule="auto"/>
        <w:jc w:val="right"/>
        <w:rPr>
          <w:rFonts w:ascii="Times New Roman" w:hAnsi="Times New Roman"/>
          <w:sz w:val="28"/>
          <w:szCs w:val="28"/>
        </w:rPr>
      </w:pPr>
      <w:r>
        <w:rPr>
          <w:noProof/>
          <w:lang w:eastAsia="ru-RU" w:bidi="ar-SA"/>
        </w:rPr>
        <w:drawing>
          <wp:anchor distT="0" distB="0" distL="0" distR="0" simplePos="0" relativeHeight="11" behindDoc="0" locked="0" layoutInCell="1" allowOverlap="1">
            <wp:simplePos x="0" y="0"/>
            <wp:positionH relativeFrom="column">
              <wp:posOffset>90170</wp:posOffset>
            </wp:positionH>
            <wp:positionV relativeFrom="paragraph">
              <wp:posOffset>270510</wp:posOffset>
            </wp:positionV>
            <wp:extent cx="6212205" cy="2804160"/>
            <wp:effectExtent l="0" t="0" r="0" b="0"/>
            <wp:wrapSquare wrapText="largest"/>
            <wp:docPr id="13"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4"/>
                    <pic:cNvPicPr>
                      <a:picLocks noChangeAspect="1" noChangeArrowheads="1"/>
                    </pic:cNvPicPr>
                  </pic:nvPicPr>
                  <pic:blipFill>
                    <a:blip r:embed="rId20"/>
                    <a:stretch>
                      <a:fillRect/>
                    </a:stretch>
                  </pic:blipFill>
                  <pic:spPr bwMode="auto">
                    <a:xfrm>
                      <a:off x="0" y="0"/>
                      <a:ext cx="6212205" cy="2804160"/>
                    </a:xfrm>
                    <a:prstGeom prst="rect">
                      <a:avLst/>
                    </a:prstGeom>
                  </pic:spPr>
                </pic:pic>
              </a:graphicData>
            </a:graphic>
          </wp:anchor>
        </w:drawing>
      </w:r>
      <w:r>
        <w:rPr>
          <w:rFonts w:ascii="Times New Roman" w:hAnsi="Times New Roman"/>
          <w:sz w:val="28"/>
          <w:szCs w:val="28"/>
        </w:rPr>
        <w:t>Рис. 2.10</w:t>
      </w:r>
    </w:p>
    <w:p w:rsidR="008808DC" w:rsidRDefault="008808DC">
      <w:pPr>
        <w:pStyle w:val="afc"/>
        <w:spacing w:line="360" w:lineRule="auto"/>
        <w:jc w:val="both"/>
        <w:rPr>
          <w:rFonts w:ascii="Times New Roman" w:hAnsi="Times New Roman"/>
          <w:sz w:val="28"/>
          <w:szCs w:val="28"/>
        </w:rPr>
      </w:pPr>
    </w:p>
    <w:p w:rsidR="008808DC" w:rsidRDefault="007033E7">
      <w:pPr>
        <w:pStyle w:val="afc"/>
        <w:spacing w:line="360" w:lineRule="auto"/>
        <w:jc w:val="both"/>
      </w:pPr>
      <w:r>
        <w:rPr>
          <w:rFonts w:ascii="Times New Roman" w:hAnsi="Times New Roman"/>
          <w:sz w:val="28"/>
          <w:szCs w:val="28"/>
        </w:rPr>
        <w:tab/>
        <w:t>Половина из тех, кто искал работу и, кто сталкивался с отказами (а таких 77% из тех, кто уже вел поиски), считают, что отказы от работодателя были связаны с тем, что работодатель полагает, что такие люди будут болеть чаще, чем более молодые сотрудники. 31% говорят о том, что их отказ мог быть связан с возросшими после реформы рисками ответственности работодателя перед государством, а 39% указали, что юридическая «неопределенность» по поводу статуса предпенсионера и возможностью принятия новых поправок. Это говорит о том, что в действительности, по мнению тех, кто уже искал работу, некоторые из мер по поддержки предпенсионеров играют обратную роль и данная реформа ухудшает шансы на трудоустройство.</w:t>
      </w:r>
    </w:p>
    <w:p w:rsidR="008808DC" w:rsidRDefault="007033E7">
      <w:pPr>
        <w:spacing w:line="360" w:lineRule="auto"/>
        <w:rPr>
          <w:rFonts w:eastAsia="Times New Roman" w:cs="Times New Roman"/>
          <w:b/>
          <w:bCs/>
          <w:sz w:val="28"/>
          <w:szCs w:val="28"/>
        </w:rPr>
      </w:pPr>
      <w:r>
        <w:rPr>
          <w:rFonts w:eastAsia="Times New Roman" w:cs="Times New Roman"/>
          <w:b/>
          <w:bCs/>
          <w:i/>
          <w:iCs/>
          <w:sz w:val="28"/>
          <w:szCs w:val="28"/>
        </w:rPr>
        <w:tab/>
      </w:r>
      <w:r>
        <w:rPr>
          <w:rFonts w:eastAsia="Times New Roman" w:cs="Times New Roman"/>
          <w:b/>
          <w:bCs/>
          <w:iCs/>
          <w:sz w:val="28"/>
          <w:szCs w:val="28"/>
        </w:rPr>
        <w:t>Выводы.</w:t>
      </w:r>
    </w:p>
    <w:p w:rsidR="008808DC" w:rsidRDefault="007033E7">
      <w:pPr>
        <w:spacing w:line="360" w:lineRule="auto"/>
        <w:jc w:val="both"/>
        <w:rPr>
          <w:rFonts w:eastAsia="Times New Roman" w:cs="Times New Roman"/>
          <w:sz w:val="28"/>
          <w:szCs w:val="28"/>
        </w:rPr>
      </w:pPr>
      <w:r>
        <w:rPr>
          <w:rFonts w:eastAsia="Times New Roman" w:cs="Times New Roman"/>
          <w:sz w:val="28"/>
          <w:szCs w:val="28"/>
        </w:rPr>
        <w:tab/>
        <w:t xml:space="preserve">Ситуация с трудоустройством предпенсионеров оказывается довольно сложной и неоднозначной. Практически все респонденты настроены скептически к принятой реформе, также они относятся скептически к дальнейшим перспективам предпенсионеров в плане трудоустройства. Многие из тех предпенсионеров, кто уже искал работу после принятия реформы, отмечают, что искать ее стало сложнее, чем раньше, они отмечают, что сталкивались с </w:t>
      </w:r>
      <w:proofErr w:type="spellStart"/>
      <w:r>
        <w:rPr>
          <w:rFonts w:eastAsia="Times New Roman" w:cs="Times New Roman"/>
          <w:sz w:val="28"/>
          <w:szCs w:val="28"/>
        </w:rPr>
        <w:t>эйджизмом</w:t>
      </w:r>
      <w:proofErr w:type="spellEnd"/>
      <w:r>
        <w:rPr>
          <w:rFonts w:eastAsia="Times New Roman" w:cs="Times New Roman"/>
          <w:sz w:val="28"/>
          <w:szCs w:val="28"/>
        </w:rPr>
        <w:t xml:space="preserve"> со стороны работодателя </w:t>
      </w:r>
      <w:r>
        <w:rPr>
          <w:rFonts w:eastAsia="Times New Roman" w:cs="Times New Roman"/>
          <w:sz w:val="28"/>
          <w:szCs w:val="28"/>
        </w:rPr>
        <w:lastRenderedPageBreak/>
        <w:t>лично или опосредовано (например, они находили вакансии, которые подходили им, но там были ограничения по возрасту), при этом 15% респондентов отметили, что их уволили накануне реформы.</w:t>
      </w:r>
    </w:p>
    <w:p w:rsidR="008808DC" w:rsidRDefault="007033E7">
      <w:pPr>
        <w:spacing w:line="360" w:lineRule="auto"/>
        <w:jc w:val="both"/>
      </w:pPr>
      <w:r>
        <w:rPr>
          <w:rFonts w:eastAsia="Times New Roman" w:cs="Times New Roman"/>
          <w:b/>
          <w:bCs/>
          <w:sz w:val="28"/>
          <w:szCs w:val="28"/>
        </w:rPr>
        <w:tab/>
      </w:r>
      <w:r>
        <w:rPr>
          <w:rFonts w:eastAsia="Times New Roman" w:cs="Times New Roman"/>
          <w:sz w:val="28"/>
          <w:szCs w:val="28"/>
        </w:rPr>
        <w:t>Предпенсионеры, которые искали работу в большей мере соглашаются с тем, что в будущем будет увеличиваться безработица, усложняться поиск работы из-за дискриминации, а также то, что их доходы будут падать, чем те, кто еще не сталкивался с трудоустройством после реформы и ее последствиями. Таким образом, гипотеза о том, что представления об основных проблемах, связанных с рынком труда и трудоустройством отличаются в зависимости от того имел ли опыт трудоустройства человек за последнее время, подтверждается.</w:t>
      </w:r>
    </w:p>
    <w:p w:rsidR="008808DC" w:rsidRDefault="007033E7">
      <w:pPr>
        <w:spacing w:line="360" w:lineRule="auto"/>
        <w:jc w:val="both"/>
      </w:pPr>
      <w:r>
        <w:rPr>
          <w:rFonts w:eastAsia="Times New Roman" w:cs="Times New Roman"/>
          <w:sz w:val="28"/>
          <w:szCs w:val="28"/>
        </w:rPr>
        <w:tab/>
        <w:t xml:space="preserve"> Получившие опыт поиска работы люди намного чаще задумываются о варианте с неофициальной занятостью, при этом в качестве причин они чаще указывают, что это нежелание самого работодателя брать их официально подталкивает к неформальному способу занятости и то, что сегодня существует много вакансий, где есть явное или неявное ограничение по возрасту, хотя по остальным критериям они подходят. Таким образом гипотеза о том, что именно текущее состояние рынка труда подталкивает предпенсионера к неофициальным способам заработка, а не личные предпочтения или преимущества данного способа занятости, также подтверждена.</w:t>
      </w:r>
    </w:p>
    <w:p w:rsidR="008808DC" w:rsidRDefault="007033E7">
      <w:pPr>
        <w:spacing w:line="360" w:lineRule="auto"/>
        <w:jc w:val="both"/>
        <w:rPr>
          <w:sz w:val="28"/>
          <w:szCs w:val="28"/>
        </w:rPr>
      </w:pPr>
      <w:r>
        <w:rPr>
          <w:rFonts w:eastAsia="Times New Roman" w:cs="Times New Roman"/>
          <w:sz w:val="28"/>
          <w:szCs w:val="28"/>
        </w:rPr>
        <w:tab/>
        <w:t>Также довольно неоднозначное отношение у респондентов к мерам со стороны государства. Те, кто искал работу полагают в большей степени, что отказ от работодателя мог быть связан с теми мерами, которые ввело государство, а также с юридической неопределенностью по поводу предпенсионеров. Однако в целом предпенсионеры положительно оценивают меры поддержки со стороны государства, особенно меры по переобучению и льготы.</w:t>
      </w:r>
    </w:p>
    <w:p w:rsidR="008808DC" w:rsidRDefault="008808DC">
      <w:pPr>
        <w:spacing w:line="360" w:lineRule="auto"/>
        <w:jc w:val="both"/>
        <w:rPr>
          <w:rFonts w:eastAsia="Times New Roman" w:cs="Times New Roman"/>
        </w:rPr>
      </w:pPr>
    </w:p>
    <w:p w:rsidR="008808DC" w:rsidRDefault="008808DC">
      <w:pPr>
        <w:spacing w:line="360" w:lineRule="auto"/>
        <w:jc w:val="both"/>
        <w:rPr>
          <w:rFonts w:eastAsia="Times New Roman" w:cs="Times New Roman"/>
        </w:rPr>
      </w:pPr>
    </w:p>
    <w:p w:rsidR="008808DC" w:rsidRDefault="008808DC">
      <w:pPr>
        <w:spacing w:line="360" w:lineRule="auto"/>
        <w:jc w:val="both"/>
        <w:rPr>
          <w:rFonts w:eastAsia="Times New Roman" w:cs="Times New Roman"/>
        </w:rPr>
      </w:pPr>
    </w:p>
    <w:p w:rsidR="008808DC" w:rsidRDefault="008808DC">
      <w:pPr>
        <w:spacing w:line="360" w:lineRule="auto"/>
        <w:jc w:val="both"/>
        <w:rPr>
          <w:rFonts w:eastAsia="Times New Roman" w:cs="Times New Roman"/>
        </w:rPr>
        <w:sectPr w:rsidR="008808DC">
          <w:footerReference w:type="default" r:id="rId21"/>
          <w:pgSz w:w="11906" w:h="16838"/>
          <w:pgMar w:top="1134" w:right="567" w:bottom="1191" w:left="1418" w:header="0" w:footer="1134" w:gutter="0"/>
          <w:cols w:space="720"/>
          <w:formProt w:val="0"/>
          <w:docGrid w:linePitch="600" w:charSpace="32768"/>
        </w:sectPr>
      </w:pPr>
    </w:p>
    <w:p w:rsidR="008808DC" w:rsidRDefault="007033E7">
      <w:pPr>
        <w:spacing w:line="360" w:lineRule="auto"/>
        <w:jc w:val="center"/>
        <w:rPr>
          <w:b/>
          <w:bCs/>
          <w:sz w:val="28"/>
          <w:szCs w:val="28"/>
        </w:rPr>
      </w:pPr>
      <w:r>
        <w:rPr>
          <w:rFonts w:eastAsia="Times New Roman" w:cs="Times New Roman"/>
          <w:b/>
          <w:bCs/>
          <w:sz w:val="28"/>
          <w:szCs w:val="28"/>
        </w:rPr>
        <w:lastRenderedPageBreak/>
        <w:t>Заключение</w:t>
      </w:r>
    </w:p>
    <w:p w:rsidR="008808DC" w:rsidRDefault="007033E7">
      <w:pPr>
        <w:spacing w:line="360" w:lineRule="auto"/>
        <w:jc w:val="both"/>
        <w:rPr>
          <w:sz w:val="28"/>
          <w:szCs w:val="28"/>
        </w:rPr>
      </w:pPr>
      <w:r>
        <w:rPr>
          <w:rFonts w:eastAsia="Times New Roman" w:cs="Times New Roman"/>
          <w:sz w:val="28"/>
          <w:szCs w:val="28"/>
        </w:rPr>
        <w:tab/>
        <w:t xml:space="preserve">По результатам проведенного исследования можно сказать, что люди предпенсионного возраста на сегодняшний день — это самая уязвимая группа среди остальных. Ее уязвимость в первую очередь проявляется на рынке труда. Для предпенсионеров в России проблемы трудоустройства были актуальны и ранее. Однако с принятием закона о пенсионной реформе их положение усугубилось еще сильнее. </w:t>
      </w:r>
    </w:p>
    <w:p w:rsidR="008808DC" w:rsidRDefault="007033E7">
      <w:pPr>
        <w:spacing w:line="360" w:lineRule="auto"/>
        <w:jc w:val="both"/>
        <w:rPr>
          <w:sz w:val="28"/>
          <w:szCs w:val="28"/>
        </w:rPr>
      </w:pPr>
      <w:r>
        <w:rPr>
          <w:rFonts w:eastAsia="Times New Roman" w:cs="Times New Roman"/>
          <w:sz w:val="28"/>
          <w:szCs w:val="28"/>
        </w:rPr>
        <w:tab/>
        <w:t xml:space="preserve">Во-первых, социолого-экономическое понимание предпенсионного возраста не совпадает с тем, которое существует на государственном уровне. Предпенсионный </w:t>
      </w:r>
      <w:r w:rsidR="00082798">
        <w:rPr>
          <w:rFonts w:eastAsia="Times New Roman" w:cs="Times New Roman"/>
          <w:sz w:val="28"/>
          <w:szCs w:val="28"/>
        </w:rPr>
        <w:t>возраст — это</w:t>
      </w:r>
      <w:r>
        <w:rPr>
          <w:rFonts w:eastAsia="Times New Roman" w:cs="Times New Roman"/>
          <w:sz w:val="28"/>
          <w:szCs w:val="28"/>
        </w:rPr>
        <w:t xml:space="preserve"> не просто возрастные рамки, в которых пребывает человек до наступления пенсии, а это </w:t>
      </w:r>
      <w:bookmarkStart w:id="6" w:name="__DdeLink__34216_1246854604"/>
      <w:r>
        <w:rPr>
          <w:rFonts w:eastAsia="Times New Roman" w:cs="Times New Roman"/>
          <w:sz w:val="28"/>
          <w:szCs w:val="28"/>
        </w:rPr>
        <w:t>конструкт</w:t>
      </w:r>
      <w:bookmarkEnd w:id="6"/>
      <w:r>
        <w:rPr>
          <w:rFonts w:eastAsia="Times New Roman" w:cs="Times New Roman"/>
          <w:sz w:val="28"/>
          <w:szCs w:val="28"/>
        </w:rPr>
        <w:t xml:space="preserve">, который существовал и ранее </w:t>
      </w:r>
      <w:r w:rsidR="00082798">
        <w:rPr>
          <w:rFonts w:eastAsia="Times New Roman" w:cs="Times New Roman"/>
          <w:sz w:val="28"/>
          <w:szCs w:val="28"/>
        </w:rPr>
        <w:t>и неотрывно</w:t>
      </w:r>
      <w:r>
        <w:rPr>
          <w:rFonts w:eastAsia="Times New Roman" w:cs="Times New Roman"/>
          <w:sz w:val="28"/>
          <w:szCs w:val="28"/>
        </w:rPr>
        <w:t xml:space="preserve"> связан с рынком труда и тем социально-экономическим контекстом, в который включен предпенсионер. Этот возраст не статичен и не может полностью поменяться или исчезнуть при принятии закона. Человек становится предпенсионером ни тогда, когда ему исполняется 55 или 60 лет, а когда к этому человеку начинают относиться как к предпенсионеру работодатели и после этого он начинает занимать позицию на рынке труда, которая характеризуется более низкими шансами на трудоустройство ввиду малого спроса на его труд из-за конкуренции с более молодыми людьми, он сталкивается с дискриминацией как по зарплате, так и при найме, работодатели считают, что такие люди менее гибкие в работе, более стереотипны в мышлении и совершенно не ориентируются в современных технологиях. Это может произойти в разных возрастах, это зависит от социально-экономического контекста, в котором живет этот человек. По данным исследований</w:t>
      </w:r>
      <w:r>
        <w:rPr>
          <w:rStyle w:val="a6"/>
          <w:rFonts w:eastAsia="Times New Roman" w:cs="Times New Roman"/>
          <w:sz w:val="28"/>
          <w:szCs w:val="28"/>
        </w:rPr>
        <w:footnoteReference w:id="43"/>
      </w:r>
      <w:r>
        <w:rPr>
          <w:rFonts w:eastAsia="Times New Roman" w:cs="Times New Roman"/>
          <w:sz w:val="28"/>
          <w:szCs w:val="28"/>
        </w:rPr>
        <w:t xml:space="preserve"> шансы на успешное трудоустройство человека 48 лет в 2,5 раз ниже, чем шансы 29 летнего соискателя, а процент тех людей, которые ищут работу более полугода</w:t>
      </w:r>
      <w:r>
        <w:rPr>
          <w:rStyle w:val="a6"/>
          <w:rFonts w:eastAsia="Times New Roman" w:cs="Times New Roman"/>
          <w:sz w:val="28"/>
          <w:szCs w:val="28"/>
        </w:rPr>
        <w:footnoteReference w:id="44"/>
      </w:r>
      <w:r>
        <w:rPr>
          <w:rFonts w:eastAsia="Times New Roman" w:cs="Times New Roman"/>
          <w:sz w:val="28"/>
          <w:szCs w:val="28"/>
        </w:rPr>
        <w:t xml:space="preserve"> среди людей 45+ лет составляет 40% против 15% </w:t>
      </w:r>
      <w:r>
        <w:rPr>
          <w:rFonts w:eastAsia="Times New Roman" w:cs="Times New Roman"/>
          <w:sz w:val="28"/>
          <w:szCs w:val="28"/>
        </w:rPr>
        <w:lastRenderedPageBreak/>
        <w:t xml:space="preserve">среди тех, кому 25-34 года — это показывает полную несостоятельность того, как был определен предпенсионный возраст на государственном уровне. Людей, которые раньше в социальных и экономических исследованиях считались предпенсионерами по объективным причинам (они сталкивались с такими же проблемами трудоустройства и дискриминацией, что и люди, которые считаются предпенсионерами сегодня на законодательном уровне), государство, без проведения широкого исследования для выяснения среднего возраста, в котором начинают актуализироваться проблемы с </w:t>
      </w:r>
      <w:r w:rsidR="00CA02B2">
        <w:rPr>
          <w:rFonts w:eastAsia="Times New Roman" w:cs="Times New Roman"/>
          <w:sz w:val="28"/>
          <w:szCs w:val="28"/>
        </w:rPr>
        <w:t>трудоустройством</w:t>
      </w:r>
      <w:r>
        <w:rPr>
          <w:rFonts w:eastAsia="Times New Roman" w:cs="Times New Roman"/>
          <w:sz w:val="28"/>
          <w:szCs w:val="28"/>
        </w:rPr>
        <w:t xml:space="preserve">, то есть без объективных на то причин, решило убрать из числа тех, кто испытывает трудности на современном рынке труда в силу низкого спроса на их труд (для них новые меры социальной защиты не действуют), хотя социально-экономическая реальность не изменилась и люди младше официального предпенсионного возраста испытывают те же проблемы, что и ранее.  Таким образом гипотеза о том, что новый предпенсионный возраст установлен </w:t>
      </w:r>
      <w:r w:rsidR="00CA02B2">
        <w:rPr>
          <w:rFonts w:eastAsia="Times New Roman" w:cs="Times New Roman"/>
          <w:sz w:val="28"/>
          <w:szCs w:val="28"/>
        </w:rPr>
        <w:t>без учета</w:t>
      </w:r>
      <w:r>
        <w:rPr>
          <w:rFonts w:eastAsia="Times New Roman" w:cs="Times New Roman"/>
          <w:sz w:val="28"/>
          <w:szCs w:val="28"/>
        </w:rPr>
        <w:t xml:space="preserve"> актуального состояния рынка труда подтверждается.  </w:t>
      </w:r>
    </w:p>
    <w:p w:rsidR="008808DC" w:rsidRDefault="007033E7">
      <w:pPr>
        <w:spacing w:line="360" w:lineRule="auto"/>
        <w:ind w:firstLine="720"/>
        <w:jc w:val="both"/>
        <w:rPr>
          <w:sz w:val="28"/>
          <w:szCs w:val="28"/>
        </w:rPr>
      </w:pPr>
      <w:r>
        <w:rPr>
          <w:rFonts w:eastAsia="Times New Roman" w:cs="Times New Roman"/>
          <w:sz w:val="28"/>
          <w:szCs w:val="28"/>
        </w:rPr>
        <w:t xml:space="preserve">Основными проблемами, с которыми сталкиваются люди предпенсионного возраста при трудоустройстве сегодня, являются отсутствие подходящих вакансий с приемлемой заработной платой, наличие жесткой конкуренции с более молодыми соискателями, а также сложность нахождения работы с официальным трудоустройством. </w:t>
      </w:r>
    </w:p>
    <w:p w:rsidR="008808DC" w:rsidRDefault="007033E7">
      <w:pPr>
        <w:spacing w:line="360" w:lineRule="auto"/>
        <w:jc w:val="both"/>
        <w:rPr>
          <w:sz w:val="28"/>
          <w:szCs w:val="28"/>
        </w:rPr>
      </w:pPr>
      <w:r>
        <w:rPr>
          <w:rFonts w:eastAsia="Times New Roman" w:cs="Times New Roman"/>
          <w:sz w:val="28"/>
          <w:szCs w:val="28"/>
        </w:rPr>
        <w:tab/>
        <w:t>Из анализа результатов тех респондентов, кто уже искал работу после принятия реформы, можно заключить, что они чаще задумываются над возможностью неформального способа трудоустройства, чем те, кто не скал работу, причем в качестве главной причины большая доля выделяет именно нежелание работодателя брать людей такого возраста официально, то есть основное влияние на выбор неофициального способа занятости оказывают не его преимущества, а как раз отсутствие выбора у предпенсионера — ему приходится рассматривать такой вариант, так как альтернативы нет. Следовательно</w:t>
      </w:r>
      <w:r w:rsidR="00FF33DB">
        <w:rPr>
          <w:rFonts w:eastAsia="Times New Roman" w:cs="Times New Roman"/>
          <w:sz w:val="28"/>
          <w:szCs w:val="28"/>
        </w:rPr>
        <w:t>,</w:t>
      </w:r>
      <w:r>
        <w:rPr>
          <w:rFonts w:eastAsia="Times New Roman" w:cs="Times New Roman"/>
          <w:sz w:val="28"/>
          <w:szCs w:val="28"/>
        </w:rPr>
        <w:t xml:space="preserve"> именно текущее состояние рынка труда влечет за собой увеличение неформальной занятости среди предпенсионеров, а не </w:t>
      </w:r>
      <w:r>
        <w:rPr>
          <w:rFonts w:eastAsia="Times New Roman" w:cs="Times New Roman"/>
          <w:sz w:val="28"/>
          <w:szCs w:val="28"/>
        </w:rPr>
        <w:lastRenderedPageBreak/>
        <w:t xml:space="preserve">предпочтения самих предпенсионеров, как описывалось в первой части исследования такой способ трудоустройства выгоден. в первую очередь бизнесу и крайне невыгоден </w:t>
      </w:r>
      <w:r w:rsidR="00FF33DB">
        <w:rPr>
          <w:rFonts w:eastAsia="Times New Roman" w:cs="Times New Roman"/>
          <w:sz w:val="28"/>
          <w:szCs w:val="28"/>
        </w:rPr>
        <w:t>людям в предпенсионном возрасте</w:t>
      </w:r>
      <w:r>
        <w:rPr>
          <w:rFonts w:eastAsia="Times New Roman" w:cs="Times New Roman"/>
          <w:sz w:val="28"/>
          <w:szCs w:val="28"/>
        </w:rPr>
        <w:t>.</w:t>
      </w:r>
    </w:p>
    <w:p w:rsidR="008808DC" w:rsidRDefault="007033E7">
      <w:pPr>
        <w:spacing w:line="360" w:lineRule="auto"/>
        <w:ind w:firstLine="720"/>
        <w:jc w:val="both"/>
        <w:rPr>
          <w:sz w:val="28"/>
          <w:szCs w:val="28"/>
        </w:rPr>
      </w:pPr>
      <w:r>
        <w:rPr>
          <w:rFonts w:eastAsia="Times New Roman" w:cs="Times New Roman"/>
          <w:sz w:val="28"/>
          <w:szCs w:val="28"/>
        </w:rPr>
        <w:t xml:space="preserve">Другой важной особенностью оказалось, что те, кто уже искал работу после принятия реформы оценивают эту реформу и ее последствия более негативно, чем те, у кого не было опыта поиска работы. Опыт трудоустройства сформировал у таких людей более радикальные взгляды на то, что принесет реформа предпенсионерам в будущем.  Предпенсионеры, которые пока не искали работу, по многим оценкам возможных последствий остаются нейтральными, хотя и относятся в подавляющем большинстве к реформе негативно. </w:t>
      </w:r>
    </w:p>
    <w:p w:rsidR="008808DC" w:rsidRDefault="007033E7">
      <w:pPr>
        <w:spacing w:line="360" w:lineRule="auto"/>
        <w:ind w:firstLine="720"/>
        <w:jc w:val="both"/>
        <w:rPr>
          <w:sz w:val="28"/>
          <w:szCs w:val="28"/>
        </w:rPr>
      </w:pPr>
      <w:r>
        <w:rPr>
          <w:rFonts w:eastAsia="Times New Roman" w:cs="Times New Roman"/>
          <w:sz w:val="28"/>
          <w:szCs w:val="28"/>
        </w:rPr>
        <w:t xml:space="preserve">Данная тема останется актуальной для изучения в России еще долгое время. Те преобразования, которые провело государство, ведут к дальнейшему ухудшению положения предпенсионеров. Так как реформа действует совсем недавно и сейчас </w:t>
      </w:r>
      <w:r w:rsidR="00FF33DB">
        <w:rPr>
          <w:rFonts w:eastAsia="Times New Roman" w:cs="Times New Roman"/>
          <w:sz w:val="28"/>
          <w:szCs w:val="28"/>
        </w:rPr>
        <w:t>довольно тяжело</w:t>
      </w:r>
      <w:r>
        <w:rPr>
          <w:rFonts w:eastAsia="Times New Roman" w:cs="Times New Roman"/>
          <w:sz w:val="28"/>
          <w:szCs w:val="28"/>
        </w:rPr>
        <w:t xml:space="preserve"> оценить ее следствия, однако она несомненно приносит изменения в структуру занятости и трудоустройства среди различных возрастных групп. В дальнейшем будет довольно интересно и актуально изучить каким образом предпенсионеры будут держаться на этом конкурентном рынке и то, как будет развиваться сектор неформальной занятости в РФ среди предпенсионеров, также вполне возможно, что такая ситуация окажет негативное влияние на трудоустройство среди других групп, к примеру, дешевым трудом предпенсионеров работодатели могут начать замещать труд молодых людей, то есть большое предложение невостребованной и дешевой рабочей силы может породить еще большую конкуренцию и постепенное снижение зарплат среди других групп.</w:t>
      </w:r>
    </w:p>
    <w:p w:rsidR="008808DC" w:rsidRDefault="008808DC">
      <w:pPr>
        <w:spacing w:line="360" w:lineRule="auto"/>
        <w:ind w:firstLine="720"/>
        <w:jc w:val="both"/>
        <w:rPr>
          <w:rFonts w:eastAsia="Times New Roman" w:cs="Times New Roman"/>
        </w:rPr>
      </w:pPr>
    </w:p>
    <w:p w:rsidR="008808DC" w:rsidRDefault="008808DC">
      <w:pPr>
        <w:spacing w:line="360" w:lineRule="auto"/>
        <w:jc w:val="both"/>
        <w:rPr>
          <w:rFonts w:eastAsia="Times New Roman" w:cs="Times New Roman"/>
          <w:sz w:val="28"/>
          <w:szCs w:val="28"/>
        </w:rPr>
      </w:pPr>
    </w:p>
    <w:p w:rsidR="008808DC" w:rsidRPr="00C86915" w:rsidRDefault="008808DC">
      <w:pPr>
        <w:spacing w:line="360" w:lineRule="auto"/>
        <w:rPr>
          <w:rFonts w:eastAsia="Times New Roman" w:cs="Times New Roman"/>
          <w:sz w:val="28"/>
          <w:szCs w:val="28"/>
        </w:rPr>
      </w:pPr>
    </w:p>
    <w:p w:rsidR="000D3E9A" w:rsidRDefault="000D3E9A" w:rsidP="00C86915">
      <w:pPr>
        <w:spacing w:line="360" w:lineRule="auto"/>
        <w:ind w:firstLine="360"/>
        <w:jc w:val="center"/>
        <w:rPr>
          <w:b/>
          <w:bCs/>
          <w:sz w:val="28"/>
          <w:szCs w:val="28"/>
        </w:rPr>
      </w:pPr>
    </w:p>
    <w:p w:rsidR="000D3E9A" w:rsidRDefault="000D3E9A" w:rsidP="00C86915">
      <w:pPr>
        <w:spacing w:line="360" w:lineRule="auto"/>
        <w:ind w:firstLine="360"/>
        <w:jc w:val="center"/>
        <w:rPr>
          <w:b/>
          <w:bCs/>
          <w:sz w:val="28"/>
          <w:szCs w:val="28"/>
        </w:rPr>
      </w:pPr>
    </w:p>
    <w:p w:rsidR="008808DC" w:rsidRPr="00C86915" w:rsidRDefault="007033E7" w:rsidP="00C86915">
      <w:pPr>
        <w:spacing w:line="360" w:lineRule="auto"/>
        <w:ind w:firstLine="360"/>
        <w:jc w:val="center"/>
        <w:rPr>
          <w:sz w:val="28"/>
          <w:szCs w:val="28"/>
        </w:rPr>
      </w:pPr>
      <w:r w:rsidRPr="00C86915">
        <w:rPr>
          <w:b/>
          <w:bCs/>
          <w:sz w:val="28"/>
          <w:szCs w:val="28"/>
        </w:rPr>
        <w:lastRenderedPageBreak/>
        <w:t>Список литературы</w:t>
      </w:r>
      <w:r w:rsidRPr="00C86915">
        <w:rPr>
          <w:sz w:val="28"/>
          <w:szCs w:val="28"/>
        </w:rPr>
        <w:t>.</w:t>
      </w:r>
    </w:p>
    <w:p w:rsidR="008808DC" w:rsidRPr="00C86915" w:rsidRDefault="007033E7" w:rsidP="00C86915">
      <w:pPr>
        <w:pStyle w:val="af5"/>
        <w:numPr>
          <w:ilvl w:val="0"/>
          <w:numId w:val="8"/>
        </w:numPr>
        <w:spacing w:after="0" w:line="360" w:lineRule="auto"/>
        <w:jc w:val="both"/>
        <w:rPr>
          <w:rFonts w:eastAsia="Times New Roman" w:cs="Times New Roman"/>
          <w:sz w:val="28"/>
          <w:szCs w:val="28"/>
        </w:rPr>
      </w:pPr>
      <w:proofErr w:type="spellStart"/>
      <w:r w:rsidRPr="00C86915">
        <w:rPr>
          <w:rFonts w:eastAsia="Times New Roman" w:cs="Times New Roman"/>
          <w:iCs/>
          <w:color w:val="000000"/>
          <w:sz w:val="28"/>
          <w:szCs w:val="28"/>
        </w:rPr>
        <w:t>Болтански</w:t>
      </w:r>
      <w:proofErr w:type="spellEnd"/>
      <w:r w:rsidRPr="00C86915">
        <w:rPr>
          <w:rFonts w:eastAsia="Times New Roman" w:cs="Times New Roman"/>
          <w:iCs/>
          <w:color w:val="000000"/>
          <w:sz w:val="28"/>
          <w:szCs w:val="28"/>
        </w:rPr>
        <w:t xml:space="preserve"> Л, </w:t>
      </w:r>
      <w:proofErr w:type="spellStart"/>
      <w:r w:rsidRPr="00C86915">
        <w:rPr>
          <w:rFonts w:eastAsia="Times New Roman" w:cs="Times New Roman"/>
          <w:iCs/>
          <w:color w:val="000000"/>
          <w:sz w:val="28"/>
          <w:szCs w:val="28"/>
        </w:rPr>
        <w:t>Кьяпелло</w:t>
      </w:r>
      <w:proofErr w:type="spellEnd"/>
      <w:r w:rsidRPr="00C86915">
        <w:rPr>
          <w:rFonts w:eastAsia="Times New Roman" w:cs="Times New Roman"/>
          <w:iCs/>
          <w:color w:val="000000"/>
          <w:sz w:val="28"/>
          <w:szCs w:val="28"/>
        </w:rPr>
        <w:t xml:space="preserve"> Э</w:t>
      </w:r>
      <w:r w:rsidRPr="00C86915">
        <w:rPr>
          <w:rFonts w:eastAsia="Times New Roman" w:cs="Times New Roman"/>
          <w:color w:val="000000"/>
          <w:sz w:val="28"/>
          <w:szCs w:val="28"/>
        </w:rPr>
        <w:t>. Новый дух капитализма / Пер. с фр. под общей редакцией С. Фокина. — М.: Новое литературное обозрение, 2011. — 976 с.</w:t>
      </w:r>
      <w:r w:rsidRPr="00C86915">
        <w:rPr>
          <w:rFonts w:eastAsia="Times New Roman" w:cs="Times New Roman"/>
          <w:sz w:val="28"/>
          <w:szCs w:val="28"/>
        </w:rPr>
        <w:t xml:space="preserve"> </w:t>
      </w:r>
    </w:p>
    <w:p w:rsidR="008808DC" w:rsidRPr="00C86915" w:rsidRDefault="007033E7" w:rsidP="00C86915">
      <w:pPr>
        <w:pStyle w:val="af5"/>
        <w:numPr>
          <w:ilvl w:val="0"/>
          <w:numId w:val="8"/>
        </w:numPr>
        <w:spacing w:after="0" w:line="360" w:lineRule="auto"/>
        <w:jc w:val="both"/>
        <w:rPr>
          <w:rFonts w:eastAsia="Times New Roman" w:cs="Times New Roman"/>
          <w:sz w:val="28"/>
          <w:szCs w:val="28"/>
        </w:rPr>
      </w:pPr>
      <w:proofErr w:type="spellStart"/>
      <w:r w:rsidRPr="00C86915">
        <w:rPr>
          <w:rFonts w:eastAsia="Times New Roman" w:cs="Times New Roman"/>
          <w:iCs/>
          <w:sz w:val="28"/>
          <w:szCs w:val="28"/>
        </w:rPr>
        <w:t>Бровчак</w:t>
      </w:r>
      <w:proofErr w:type="spellEnd"/>
      <w:r w:rsidRPr="00C86915">
        <w:rPr>
          <w:rFonts w:eastAsia="Times New Roman" w:cs="Times New Roman"/>
          <w:iCs/>
          <w:sz w:val="28"/>
          <w:szCs w:val="28"/>
        </w:rPr>
        <w:t xml:space="preserve"> С.В.</w:t>
      </w:r>
      <w:r w:rsidRPr="00C86915">
        <w:rPr>
          <w:rFonts w:eastAsia="Times New Roman" w:cs="Times New Roman"/>
          <w:sz w:val="28"/>
          <w:szCs w:val="28"/>
        </w:rPr>
        <w:t xml:space="preserve"> Пенсионное обеспечение в Швейцарии // Финансы и кредит. 2010. №22 (406). </w:t>
      </w:r>
    </w:p>
    <w:p w:rsidR="008808DC" w:rsidRPr="00C86915" w:rsidRDefault="007033E7" w:rsidP="00C86915">
      <w:pPr>
        <w:pStyle w:val="af5"/>
        <w:spacing w:after="0" w:line="360" w:lineRule="auto"/>
        <w:jc w:val="both"/>
        <w:rPr>
          <w:sz w:val="28"/>
          <w:szCs w:val="28"/>
          <w:lang w:val="en-US"/>
        </w:rPr>
      </w:pPr>
      <w:r w:rsidRPr="00C86915">
        <w:rPr>
          <w:rFonts w:eastAsia="Times New Roman" w:cs="Times New Roman"/>
          <w:sz w:val="28"/>
          <w:szCs w:val="28"/>
          <w:lang w:val="en-US"/>
        </w:rPr>
        <w:t xml:space="preserve">URL: </w:t>
      </w:r>
      <w:hyperlink r:id="rId22">
        <w:r w:rsidRPr="00C86915">
          <w:rPr>
            <w:rStyle w:val="-"/>
            <w:rFonts w:eastAsia="Times New Roman" w:cs="Times New Roman"/>
            <w:sz w:val="28"/>
            <w:szCs w:val="28"/>
            <w:lang w:val="en-US"/>
          </w:rPr>
          <w:t>https://cyberleninka.ru/article/n/pensionnoe-obespechenie-v-shveytsarii</w:t>
        </w:r>
      </w:hyperlink>
      <w:r w:rsidRPr="00C86915">
        <w:rPr>
          <w:rFonts w:eastAsia="Times New Roman" w:cs="Times New Roman"/>
          <w:sz w:val="28"/>
          <w:szCs w:val="28"/>
          <w:lang w:val="en-US"/>
        </w:rPr>
        <w:t xml:space="preserve"> </w:t>
      </w:r>
    </w:p>
    <w:p w:rsidR="008808DC" w:rsidRPr="00C86915" w:rsidRDefault="007033E7" w:rsidP="00C86915">
      <w:pPr>
        <w:pStyle w:val="af5"/>
        <w:numPr>
          <w:ilvl w:val="0"/>
          <w:numId w:val="8"/>
        </w:numPr>
        <w:spacing w:after="0" w:line="360" w:lineRule="auto"/>
        <w:jc w:val="both"/>
        <w:rPr>
          <w:rFonts w:eastAsia="Times New Roman" w:cs="Times New Roman"/>
          <w:sz w:val="28"/>
          <w:szCs w:val="28"/>
        </w:rPr>
      </w:pPr>
      <w:r w:rsidRPr="00C86915">
        <w:rPr>
          <w:rFonts w:eastAsia="Times New Roman" w:cs="Times New Roman"/>
          <w:sz w:val="28"/>
          <w:szCs w:val="28"/>
        </w:rPr>
        <w:t>ГКС: Выборочное обследование рабочей силы, 2017 год</w:t>
      </w:r>
    </w:p>
    <w:p w:rsidR="001B54F6" w:rsidRPr="00C86915" w:rsidRDefault="007033E7" w:rsidP="00C86915">
      <w:pPr>
        <w:pStyle w:val="af5"/>
        <w:numPr>
          <w:ilvl w:val="0"/>
          <w:numId w:val="8"/>
        </w:numPr>
        <w:spacing w:after="0" w:line="360" w:lineRule="auto"/>
        <w:jc w:val="both"/>
        <w:rPr>
          <w:sz w:val="28"/>
          <w:szCs w:val="28"/>
        </w:rPr>
      </w:pPr>
      <w:r w:rsidRPr="00C86915">
        <w:rPr>
          <w:rFonts w:eastAsia="Times New Roman" w:cs="Times New Roman"/>
          <w:sz w:val="28"/>
          <w:szCs w:val="28"/>
        </w:rPr>
        <w:t xml:space="preserve">Информация от 4 декабря 2019 г. [Электронный ресурс] // Минтруд России. </w:t>
      </w:r>
    </w:p>
    <w:p w:rsidR="008808DC" w:rsidRPr="00C86915" w:rsidRDefault="007033E7" w:rsidP="00C86915">
      <w:pPr>
        <w:pStyle w:val="af5"/>
        <w:spacing w:after="0" w:line="360" w:lineRule="auto"/>
        <w:jc w:val="both"/>
        <w:rPr>
          <w:sz w:val="28"/>
          <w:szCs w:val="28"/>
          <w:lang w:val="en-US"/>
        </w:rPr>
      </w:pPr>
      <w:r w:rsidRPr="00C86915">
        <w:rPr>
          <w:rFonts w:eastAsia="Times New Roman" w:cs="Times New Roman"/>
          <w:sz w:val="28"/>
          <w:szCs w:val="28"/>
          <w:lang w:val="en-US"/>
        </w:rPr>
        <w:t xml:space="preserve">URL: https://rosmintrud.ru/docs/mintrud/migration/1320 </w:t>
      </w:r>
    </w:p>
    <w:p w:rsidR="001B54F6" w:rsidRPr="00C86915" w:rsidRDefault="007033E7" w:rsidP="00C86915">
      <w:pPr>
        <w:pStyle w:val="af5"/>
        <w:numPr>
          <w:ilvl w:val="0"/>
          <w:numId w:val="8"/>
        </w:numPr>
        <w:spacing w:after="0" w:line="360" w:lineRule="auto"/>
        <w:jc w:val="both"/>
        <w:rPr>
          <w:rFonts w:eastAsia="Times New Roman" w:cs="Times New Roman"/>
          <w:sz w:val="28"/>
          <w:szCs w:val="28"/>
        </w:rPr>
      </w:pPr>
      <w:r w:rsidRPr="00C86915">
        <w:rPr>
          <w:rFonts w:eastAsia="Times New Roman" w:cs="Times New Roman"/>
          <w:sz w:val="28"/>
          <w:szCs w:val="28"/>
        </w:rPr>
        <w:t xml:space="preserve">Карьерный прогноз на 2019 год. [Электронный ресурс] // </w:t>
      </w:r>
      <w:proofErr w:type="spellStart"/>
      <w:r w:rsidRPr="00C86915">
        <w:rPr>
          <w:rFonts w:eastAsia="Times New Roman" w:cs="Times New Roman"/>
          <w:sz w:val="28"/>
          <w:szCs w:val="28"/>
          <w:lang w:val="en-US"/>
        </w:rPr>
        <w:t>HeadHunter</w:t>
      </w:r>
      <w:proofErr w:type="spellEnd"/>
      <w:r w:rsidRPr="00C86915">
        <w:rPr>
          <w:rFonts w:eastAsia="Times New Roman" w:cs="Times New Roman"/>
          <w:sz w:val="28"/>
          <w:szCs w:val="28"/>
        </w:rPr>
        <w:t xml:space="preserve">. </w:t>
      </w:r>
    </w:p>
    <w:p w:rsidR="008808DC" w:rsidRPr="00C86915" w:rsidRDefault="007033E7" w:rsidP="00C86915">
      <w:pPr>
        <w:pStyle w:val="af5"/>
        <w:spacing w:after="0" w:line="360" w:lineRule="auto"/>
        <w:jc w:val="both"/>
        <w:rPr>
          <w:rFonts w:eastAsia="Times New Roman" w:cs="Times New Roman"/>
          <w:sz w:val="28"/>
          <w:szCs w:val="28"/>
          <w:lang w:val="en-US"/>
        </w:rPr>
      </w:pPr>
      <w:r w:rsidRPr="00C86915">
        <w:rPr>
          <w:rFonts w:eastAsia="Times New Roman" w:cs="Times New Roman"/>
          <w:sz w:val="28"/>
          <w:szCs w:val="28"/>
          <w:lang w:val="en-US"/>
        </w:rPr>
        <w:t>URL: https://spb.hh.ru/article/23813</w:t>
      </w:r>
    </w:p>
    <w:p w:rsidR="008808DC" w:rsidRPr="00C86915" w:rsidRDefault="007033E7" w:rsidP="00C86915">
      <w:pPr>
        <w:pStyle w:val="af5"/>
        <w:numPr>
          <w:ilvl w:val="0"/>
          <w:numId w:val="8"/>
        </w:numPr>
        <w:spacing w:after="0" w:line="360" w:lineRule="auto"/>
        <w:jc w:val="both"/>
        <w:rPr>
          <w:rFonts w:eastAsia="Times New Roman" w:cs="Times New Roman"/>
          <w:sz w:val="28"/>
          <w:szCs w:val="28"/>
        </w:rPr>
      </w:pPr>
      <w:r w:rsidRPr="00C86915">
        <w:rPr>
          <w:rFonts w:eastAsia="Times New Roman" w:cs="Times New Roman"/>
          <w:iCs/>
          <w:sz w:val="28"/>
          <w:szCs w:val="28"/>
        </w:rPr>
        <w:t xml:space="preserve">Клепикова Екатерина Андреевна, </w:t>
      </w:r>
      <w:proofErr w:type="spellStart"/>
      <w:r w:rsidRPr="00C86915">
        <w:rPr>
          <w:rFonts w:eastAsia="Times New Roman" w:cs="Times New Roman"/>
          <w:iCs/>
          <w:sz w:val="28"/>
          <w:szCs w:val="28"/>
        </w:rPr>
        <w:t>Колосницына</w:t>
      </w:r>
      <w:proofErr w:type="spellEnd"/>
      <w:r w:rsidRPr="00C86915">
        <w:rPr>
          <w:rFonts w:eastAsia="Times New Roman" w:cs="Times New Roman"/>
          <w:iCs/>
          <w:sz w:val="28"/>
          <w:szCs w:val="28"/>
        </w:rPr>
        <w:t xml:space="preserve"> Марина Григорьевна</w:t>
      </w:r>
      <w:r w:rsidRPr="00C86915">
        <w:rPr>
          <w:rFonts w:eastAsia="Times New Roman" w:cs="Times New Roman"/>
          <w:sz w:val="28"/>
          <w:szCs w:val="28"/>
        </w:rPr>
        <w:t xml:space="preserve"> </w:t>
      </w:r>
      <w:proofErr w:type="spellStart"/>
      <w:r w:rsidRPr="00C86915">
        <w:rPr>
          <w:rFonts w:eastAsia="Times New Roman" w:cs="Times New Roman"/>
          <w:sz w:val="28"/>
          <w:szCs w:val="28"/>
        </w:rPr>
        <w:t>Эйджизм</w:t>
      </w:r>
      <w:proofErr w:type="spellEnd"/>
      <w:r w:rsidRPr="00C86915">
        <w:rPr>
          <w:rFonts w:eastAsia="Times New Roman" w:cs="Times New Roman"/>
          <w:sz w:val="28"/>
          <w:szCs w:val="28"/>
        </w:rPr>
        <w:t xml:space="preserve"> на российском рынке труда: дискриминация в заработной плате // Российский журнал менеджмента. 2017. №1. с 69-88.</w:t>
      </w:r>
    </w:p>
    <w:p w:rsidR="008808DC" w:rsidRPr="00C86915" w:rsidRDefault="007033E7" w:rsidP="00C86915">
      <w:pPr>
        <w:pStyle w:val="af5"/>
        <w:numPr>
          <w:ilvl w:val="0"/>
          <w:numId w:val="8"/>
        </w:numPr>
        <w:spacing w:after="0" w:line="360" w:lineRule="auto"/>
        <w:jc w:val="both"/>
        <w:rPr>
          <w:rFonts w:eastAsia="Times New Roman" w:cs="Times New Roman"/>
          <w:sz w:val="28"/>
          <w:szCs w:val="28"/>
        </w:rPr>
      </w:pPr>
      <w:r w:rsidRPr="00C86915">
        <w:rPr>
          <w:rFonts w:eastAsia="Times New Roman" w:cs="Times New Roman"/>
          <w:sz w:val="28"/>
          <w:szCs w:val="28"/>
        </w:rPr>
        <w:t xml:space="preserve"> </w:t>
      </w:r>
      <w:r w:rsidRPr="00C86915">
        <w:rPr>
          <w:rFonts w:eastAsia="Times New Roman" w:cs="Times New Roman"/>
          <w:iCs/>
          <w:sz w:val="28"/>
          <w:szCs w:val="28"/>
        </w:rPr>
        <w:t>Клепикова Екатерина Андреевна</w:t>
      </w:r>
      <w:r w:rsidRPr="00C86915">
        <w:rPr>
          <w:rFonts w:eastAsia="Times New Roman" w:cs="Times New Roman"/>
          <w:sz w:val="28"/>
          <w:szCs w:val="28"/>
        </w:rPr>
        <w:t xml:space="preserve"> Возрастная дискриминация при найме: результаты экспериментального исследования // Экономическая политика. 2019. №2. с.64-89</w:t>
      </w:r>
    </w:p>
    <w:p w:rsidR="008808DC" w:rsidRPr="00C86915" w:rsidRDefault="007033E7" w:rsidP="00C86915">
      <w:pPr>
        <w:pStyle w:val="af5"/>
        <w:numPr>
          <w:ilvl w:val="0"/>
          <w:numId w:val="8"/>
        </w:numPr>
        <w:spacing w:after="0" w:line="360" w:lineRule="auto"/>
        <w:jc w:val="both"/>
        <w:rPr>
          <w:sz w:val="28"/>
          <w:szCs w:val="28"/>
        </w:rPr>
      </w:pPr>
      <w:proofErr w:type="spellStart"/>
      <w:r w:rsidRPr="00C86915">
        <w:rPr>
          <w:rFonts w:eastAsia="Times New Roman" w:cs="Times New Roman"/>
          <w:iCs/>
          <w:sz w:val="28"/>
          <w:szCs w:val="28"/>
        </w:rPr>
        <w:t>Козер</w:t>
      </w:r>
      <w:proofErr w:type="spellEnd"/>
      <w:r w:rsidRPr="00C86915">
        <w:rPr>
          <w:rFonts w:eastAsia="Times New Roman" w:cs="Times New Roman"/>
          <w:iCs/>
          <w:sz w:val="28"/>
          <w:szCs w:val="28"/>
        </w:rPr>
        <w:t xml:space="preserve"> Льюис А.</w:t>
      </w:r>
      <w:r w:rsidRPr="00C86915">
        <w:rPr>
          <w:rFonts w:eastAsia="Times New Roman" w:cs="Times New Roman"/>
          <w:sz w:val="28"/>
          <w:szCs w:val="28"/>
        </w:rPr>
        <w:t xml:space="preserve"> Мастера социологической мысли. Идеи в историческом и социальном контексте / Пер. с англ. Т. И. Шумилиной; Под ред. д. ф. н., проф. И. Б. Орловой. — М.: Норма. 2006. с. 464</w:t>
      </w:r>
    </w:p>
    <w:p w:rsidR="008808DC" w:rsidRPr="00C86915" w:rsidRDefault="007033E7" w:rsidP="00C86915">
      <w:pPr>
        <w:pStyle w:val="af5"/>
        <w:numPr>
          <w:ilvl w:val="0"/>
          <w:numId w:val="8"/>
        </w:numPr>
        <w:spacing w:after="0" w:line="360" w:lineRule="auto"/>
        <w:jc w:val="both"/>
        <w:rPr>
          <w:rFonts w:eastAsia="Times New Roman" w:cs="Times New Roman"/>
          <w:sz w:val="28"/>
          <w:szCs w:val="28"/>
        </w:rPr>
      </w:pPr>
      <w:r w:rsidRPr="00C86915">
        <w:rPr>
          <w:rFonts w:eastAsia="Times New Roman" w:cs="Times New Roman"/>
          <w:sz w:val="28"/>
          <w:szCs w:val="28"/>
        </w:rPr>
        <w:t xml:space="preserve">Коэффициент демографической нагрузки. [Электронный ресурс] // Служба государственной статистики. </w:t>
      </w:r>
    </w:p>
    <w:p w:rsidR="008808DC" w:rsidRPr="00C86915" w:rsidRDefault="007033E7" w:rsidP="00C86915">
      <w:pPr>
        <w:spacing w:line="360" w:lineRule="auto"/>
        <w:ind w:firstLine="709"/>
        <w:jc w:val="both"/>
        <w:rPr>
          <w:rFonts w:eastAsia="Times New Roman" w:cs="Times New Roman"/>
          <w:sz w:val="28"/>
          <w:szCs w:val="28"/>
          <w:lang w:val="en-US"/>
        </w:rPr>
      </w:pPr>
      <w:r w:rsidRPr="00C86915">
        <w:rPr>
          <w:rFonts w:eastAsia="Times New Roman" w:cs="Times New Roman"/>
          <w:sz w:val="28"/>
          <w:szCs w:val="28"/>
          <w:lang w:val="en-US"/>
        </w:rPr>
        <w:t xml:space="preserve">URL: https://www.gks.ru/storage/mediabank/prognoz777.doc </w:t>
      </w:r>
    </w:p>
    <w:p w:rsidR="008B7218" w:rsidRPr="00C86915" w:rsidRDefault="008B7218" w:rsidP="00C86915">
      <w:pPr>
        <w:pStyle w:val="af5"/>
        <w:numPr>
          <w:ilvl w:val="0"/>
          <w:numId w:val="8"/>
        </w:numPr>
        <w:spacing w:after="0" w:line="360" w:lineRule="auto"/>
        <w:jc w:val="both"/>
        <w:rPr>
          <w:sz w:val="28"/>
          <w:szCs w:val="28"/>
        </w:rPr>
      </w:pPr>
      <w:r w:rsidRPr="00C86915">
        <w:rPr>
          <w:iCs/>
          <w:color w:val="000000"/>
          <w:sz w:val="28"/>
          <w:szCs w:val="28"/>
          <w:lang w:val="en-US"/>
        </w:rPr>
        <w:t xml:space="preserve"> </w:t>
      </w:r>
      <w:r w:rsidRPr="00C86915">
        <w:rPr>
          <w:iCs/>
          <w:color w:val="000000"/>
          <w:sz w:val="28"/>
          <w:szCs w:val="28"/>
        </w:rPr>
        <w:t>Ленин В.И.</w:t>
      </w:r>
      <w:r w:rsidRPr="00C86915">
        <w:rPr>
          <w:color w:val="000000"/>
          <w:sz w:val="28"/>
          <w:szCs w:val="28"/>
        </w:rPr>
        <w:t xml:space="preserve"> Великий почин // Полн. собр. соч. Т. 29.</w:t>
      </w:r>
    </w:p>
    <w:p w:rsidR="001B54F6" w:rsidRPr="00C86915" w:rsidRDefault="00C86915" w:rsidP="00C86915">
      <w:pPr>
        <w:pStyle w:val="af5"/>
        <w:numPr>
          <w:ilvl w:val="0"/>
          <w:numId w:val="8"/>
        </w:numPr>
        <w:spacing w:after="0" w:line="360" w:lineRule="auto"/>
        <w:jc w:val="both"/>
        <w:rPr>
          <w:sz w:val="28"/>
          <w:szCs w:val="28"/>
        </w:rPr>
      </w:pPr>
      <w:r w:rsidRPr="00C86915">
        <w:rPr>
          <w:rFonts w:eastAsia="Times New Roman" w:cs="Times New Roman"/>
          <w:sz w:val="28"/>
          <w:szCs w:val="28"/>
        </w:rPr>
        <w:t xml:space="preserve"> </w:t>
      </w:r>
      <w:proofErr w:type="spellStart"/>
      <w:r w:rsidRPr="00C86915">
        <w:rPr>
          <w:rFonts w:eastAsia="Times New Roman" w:cs="Times New Roman"/>
          <w:sz w:val="28"/>
          <w:szCs w:val="28"/>
        </w:rPr>
        <w:t>Пипич</w:t>
      </w:r>
      <w:proofErr w:type="spellEnd"/>
      <w:r w:rsidR="008B7218" w:rsidRPr="00C86915">
        <w:rPr>
          <w:rFonts w:eastAsia="Times New Roman" w:cs="Times New Roman"/>
          <w:sz w:val="28"/>
          <w:szCs w:val="28"/>
        </w:rPr>
        <w:t xml:space="preserve"> О., Понятие “социальный круг” в истории социологии. [Электронный ресурс]. </w:t>
      </w:r>
    </w:p>
    <w:p w:rsidR="008B7218" w:rsidRPr="00C86915" w:rsidRDefault="008B7218" w:rsidP="00C86915">
      <w:pPr>
        <w:pStyle w:val="af5"/>
        <w:spacing w:after="0" w:line="360" w:lineRule="auto"/>
        <w:jc w:val="both"/>
        <w:rPr>
          <w:sz w:val="28"/>
          <w:szCs w:val="28"/>
          <w:lang w:val="en-US"/>
        </w:rPr>
      </w:pPr>
      <w:r w:rsidRPr="00C86915">
        <w:rPr>
          <w:rFonts w:eastAsia="Times New Roman" w:cs="Times New Roman"/>
          <w:sz w:val="28"/>
          <w:szCs w:val="28"/>
          <w:lang w:val="en-US"/>
        </w:rPr>
        <w:t>URL</w:t>
      </w:r>
      <w:proofErr w:type="gramStart"/>
      <w:r w:rsidRPr="00C86915">
        <w:rPr>
          <w:rFonts w:eastAsia="Times New Roman" w:cs="Times New Roman"/>
          <w:sz w:val="28"/>
          <w:szCs w:val="28"/>
          <w:lang w:val="en-US"/>
        </w:rPr>
        <w:t>:</w:t>
      </w:r>
      <w:proofErr w:type="gramEnd"/>
      <w:r w:rsidRPr="00C86915">
        <w:rPr>
          <w:rStyle w:val="-"/>
          <w:rFonts w:eastAsia="Times New Roman" w:cs="Times New Roman"/>
          <w:sz w:val="28"/>
          <w:szCs w:val="28"/>
        </w:rPr>
        <w:fldChar w:fldCharType="begin"/>
      </w:r>
      <w:r w:rsidRPr="00C86915">
        <w:rPr>
          <w:rStyle w:val="-"/>
          <w:rFonts w:eastAsia="Times New Roman" w:cs="Times New Roman"/>
          <w:sz w:val="28"/>
          <w:szCs w:val="28"/>
          <w:lang w:val="en-US"/>
        </w:rPr>
        <w:instrText xml:space="preserve"> HYPERLINK "http://dspace.nbuv.gov.ua/bitstream/handle/123456789/89744/07-Pipich.pdf" \h </w:instrText>
      </w:r>
      <w:r w:rsidRPr="00C86915">
        <w:rPr>
          <w:rStyle w:val="-"/>
          <w:rFonts w:eastAsia="Times New Roman" w:cs="Times New Roman"/>
          <w:sz w:val="28"/>
          <w:szCs w:val="28"/>
        </w:rPr>
        <w:fldChar w:fldCharType="separate"/>
      </w:r>
      <w:r w:rsidRPr="00C86915">
        <w:rPr>
          <w:rStyle w:val="-"/>
          <w:rFonts w:eastAsia="Times New Roman" w:cs="Times New Roman"/>
          <w:sz w:val="28"/>
          <w:szCs w:val="28"/>
          <w:lang w:val="en-US"/>
        </w:rPr>
        <w:t>http://dspace.nbuv.gov.ua/bitstream/handle/123456789/89744/07-Pipich.pdf</w:t>
      </w:r>
      <w:r w:rsidRPr="00C86915">
        <w:rPr>
          <w:rStyle w:val="-"/>
          <w:rFonts w:eastAsia="Times New Roman" w:cs="Times New Roman"/>
          <w:sz w:val="28"/>
          <w:szCs w:val="28"/>
        </w:rPr>
        <w:fldChar w:fldCharType="end"/>
      </w:r>
      <w:r w:rsidRPr="00C86915">
        <w:rPr>
          <w:rFonts w:eastAsia="Times New Roman" w:cs="Times New Roman"/>
          <w:sz w:val="28"/>
          <w:szCs w:val="28"/>
          <w:lang w:val="en-US"/>
        </w:rPr>
        <w:t xml:space="preserve"> sequence=1</w:t>
      </w:r>
    </w:p>
    <w:p w:rsidR="001B54F6" w:rsidRPr="00C86915" w:rsidRDefault="00C86915" w:rsidP="00C86915">
      <w:pPr>
        <w:pStyle w:val="af5"/>
        <w:numPr>
          <w:ilvl w:val="0"/>
          <w:numId w:val="8"/>
        </w:numPr>
        <w:spacing w:after="0" w:line="360" w:lineRule="auto"/>
        <w:jc w:val="both"/>
        <w:rPr>
          <w:sz w:val="28"/>
          <w:szCs w:val="28"/>
        </w:rPr>
      </w:pPr>
      <w:r w:rsidRPr="008E0974">
        <w:rPr>
          <w:rFonts w:eastAsia="Times New Roman" w:cs="Times New Roman"/>
          <w:sz w:val="28"/>
          <w:szCs w:val="28"/>
          <w:lang w:val="en-US"/>
        </w:rPr>
        <w:lastRenderedPageBreak/>
        <w:t xml:space="preserve"> </w:t>
      </w:r>
      <w:r w:rsidR="008B7218" w:rsidRPr="00C86915">
        <w:rPr>
          <w:rFonts w:eastAsia="Times New Roman" w:cs="Times New Roman"/>
          <w:sz w:val="28"/>
          <w:szCs w:val="28"/>
        </w:rPr>
        <w:t xml:space="preserve">Россия вошла в пятерку стран с крупнейшей теневой экономикой. [Электронный ресурс] // РБК. </w:t>
      </w:r>
    </w:p>
    <w:p w:rsidR="008B7218" w:rsidRPr="00C86915" w:rsidRDefault="008B7218" w:rsidP="00C86915">
      <w:pPr>
        <w:pStyle w:val="af5"/>
        <w:spacing w:after="0" w:line="360" w:lineRule="auto"/>
        <w:jc w:val="both"/>
        <w:rPr>
          <w:sz w:val="28"/>
          <w:szCs w:val="28"/>
          <w:lang w:val="en-US"/>
        </w:rPr>
      </w:pPr>
      <w:r w:rsidRPr="00C86915">
        <w:rPr>
          <w:rFonts w:eastAsia="Times New Roman" w:cs="Times New Roman"/>
          <w:sz w:val="28"/>
          <w:szCs w:val="28"/>
          <w:lang w:val="en-US"/>
        </w:rPr>
        <w:t xml:space="preserve">URL: </w:t>
      </w:r>
      <w:hyperlink r:id="rId23">
        <w:r w:rsidRPr="00C86915">
          <w:rPr>
            <w:rStyle w:val="-"/>
            <w:rFonts w:eastAsia="Times New Roman" w:cs="Times New Roman"/>
            <w:sz w:val="28"/>
            <w:szCs w:val="28"/>
            <w:lang w:val="en-US"/>
          </w:rPr>
          <w:t>https://www.rbc.ru/economics/30/06/2017/595649079a79470e968e7bff</w:t>
        </w:r>
      </w:hyperlink>
      <w:r w:rsidRPr="00C86915">
        <w:rPr>
          <w:rFonts w:eastAsia="Times New Roman" w:cs="Times New Roman"/>
          <w:sz w:val="28"/>
          <w:szCs w:val="28"/>
          <w:lang w:val="en-US"/>
        </w:rPr>
        <w:t xml:space="preserve"> </w:t>
      </w:r>
    </w:p>
    <w:p w:rsidR="001B54F6" w:rsidRPr="00C86915" w:rsidRDefault="00C86915" w:rsidP="00C86915">
      <w:pPr>
        <w:pStyle w:val="af5"/>
        <w:numPr>
          <w:ilvl w:val="0"/>
          <w:numId w:val="8"/>
        </w:numPr>
        <w:spacing w:after="0" w:line="360" w:lineRule="auto"/>
        <w:jc w:val="both"/>
        <w:rPr>
          <w:rFonts w:eastAsia="Times New Roman" w:cs="Times New Roman"/>
          <w:sz w:val="28"/>
          <w:szCs w:val="28"/>
        </w:rPr>
      </w:pPr>
      <w:r w:rsidRPr="008E0974">
        <w:rPr>
          <w:rFonts w:eastAsia="Times New Roman" w:cs="Times New Roman"/>
          <w:sz w:val="28"/>
          <w:szCs w:val="28"/>
          <w:lang w:val="en-US"/>
        </w:rPr>
        <w:t xml:space="preserve"> </w:t>
      </w:r>
      <w:r w:rsidR="008B7218" w:rsidRPr="00C86915">
        <w:rPr>
          <w:rFonts w:eastAsia="Times New Roman" w:cs="Times New Roman"/>
          <w:sz w:val="28"/>
          <w:szCs w:val="28"/>
        </w:rPr>
        <w:t xml:space="preserve">Россияне старше 50 лет массово прекращают работать, не дожидаясь пенсии. // Комсомольская правда. </w:t>
      </w:r>
    </w:p>
    <w:p w:rsidR="008B7218" w:rsidRPr="00C86915" w:rsidRDefault="008B7218" w:rsidP="00C86915">
      <w:pPr>
        <w:pStyle w:val="af5"/>
        <w:spacing w:after="0" w:line="360" w:lineRule="auto"/>
        <w:jc w:val="both"/>
        <w:rPr>
          <w:rFonts w:eastAsia="Times New Roman" w:cs="Times New Roman"/>
          <w:sz w:val="28"/>
          <w:szCs w:val="28"/>
          <w:lang w:val="en-US"/>
        </w:rPr>
      </w:pPr>
      <w:r w:rsidRPr="00C86915">
        <w:rPr>
          <w:rFonts w:eastAsia="Times New Roman" w:cs="Times New Roman"/>
          <w:sz w:val="28"/>
          <w:szCs w:val="28"/>
          <w:lang w:val="en-US"/>
        </w:rPr>
        <w:t>URL: https://www.chel.kp.ru/daily/27016.4/4078197/</w:t>
      </w:r>
    </w:p>
    <w:p w:rsidR="001B54F6" w:rsidRPr="00C86915" w:rsidRDefault="00C86915" w:rsidP="00C86915">
      <w:pPr>
        <w:pStyle w:val="af5"/>
        <w:numPr>
          <w:ilvl w:val="0"/>
          <w:numId w:val="8"/>
        </w:numPr>
        <w:spacing w:after="0" w:line="360" w:lineRule="auto"/>
        <w:jc w:val="both"/>
        <w:rPr>
          <w:sz w:val="28"/>
          <w:szCs w:val="28"/>
        </w:rPr>
      </w:pPr>
      <w:r w:rsidRPr="008E0974">
        <w:rPr>
          <w:rFonts w:eastAsia="Times New Roman" w:cs="Times New Roman"/>
          <w:sz w:val="28"/>
          <w:szCs w:val="28"/>
          <w:lang w:val="en-US"/>
        </w:rPr>
        <w:t xml:space="preserve"> </w:t>
      </w:r>
      <w:r w:rsidR="008B7218" w:rsidRPr="00C86915">
        <w:rPr>
          <w:rFonts w:eastAsia="Times New Roman" w:cs="Times New Roman"/>
          <w:sz w:val="28"/>
          <w:szCs w:val="28"/>
        </w:rPr>
        <w:t xml:space="preserve">Россияне ищут работу через знакомых. [Электронный ресурс] // НАФТИ, </w:t>
      </w:r>
    </w:p>
    <w:p w:rsidR="008B7218" w:rsidRPr="00C86915" w:rsidRDefault="008B7218" w:rsidP="00C86915">
      <w:pPr>
        <w:pStyle w:val="af5"/>
        <w:spacing w:after="0" w:line="360" w:lineRule="auto"/>
        <w:jc w:val="both"/>
        <w:rPr>
          <w:sz w:val="28"/>
          <w:szCs w:val="28"/>
          <w:lang w:val="en-US"/>
        </w:rPr>
      </w:pPr>
      <w:r w:rsidRPr="00C86915">
        <w:rPr>
          <w:rFonts w:eastAsia="Times New Roman" w:cs="Times New Roman"/>
          <w:sz w:val="28"/>
          <w:szCs w:val="28"/>
          <w:lang w:val="en-US"/>
        </w:rPr>
        <w:t xml:space="preserve">URL:  </w:t>
      </w:r>
      <w:hyperlink r:id="rId24">
        <w:r w:rsidRPr="00C86915">
          <w:rPr>
            <w:rStyle w:val="-"/>
            <w:rFonts w:eastAsia="Times New Roman" w:cs="Times New Roman"/>
            <w:sz w:val="28"/>
            <w:szCs w:val="28"/>
            <w:lang w:val="en-US"/>
          </w:rPr>
          <w:t>https://nafi.ru/analytics/rossiyane-ishchut-rabotu-cherez-znakomykh/</w:t>
        </w:r>
      </w:hyperlink>
    </w:p>
    <w:p w:rsidR="001B54F6" w:rsidRPr="00C86915" w:rsidRDefault="00C86915" w:rsidP="00C86915">
      <w:pPr>
        <w:pStyle w:val="af5"/>
        <w:numPr>
          <w:ilvl w:val="0"/>
          <w:numId w:val="8"/>
        </w:numPr>
        <w:spacing w:after="0" w:line="360" w:lineRule="auto"/>
        <w:jc w:val="both"/>
        <w:rPr>
          <w:sz w:val="28"/>
          <w:szCs w:val="28"/>
        </w:rPr>
      </w:pPr>
      <w:r w:rsidRPr="008E0974">
        <w:rPr>
          <w:rFonts w:eastAsia="Times New Roman" w:cs="Times New Roman"/>
          <w:sz w:val="28"/>
          <w:szCs w:val="28"/>
          <w:lang w:val="en-US"/>
        </w:rPr>
        <w:t xml:space="preserve"> </w:t>
      </w:r>
      <w:r w:rsidR="008B7218" w:rsidRPr="00C86915">
        <w:rPr>
          <w:rFonts w:eastAsia="Times New Roman" w:cs="Times New Roman"/>
          <w:sz w:val="28"/>
          <w:szCs w:val="28"/>
        </w:rPr>
        <w:t xml:space="preserve">60% россиян не меняли работу более 5 лет. [Электронный ресурс] // </w:t>
      </w:r>
      <w:proofErr w:type="spellStart"/>
      <w:r w:rsidR="008B7218" w:rsidRPr="00C86915">
        <w:rPr>
          <w:rFonts w:eastAsia="Times New Roman" w:cs="Times New Roman"/>
          <w:sz w:val="28"/>
          <w:szCs w:val="28"/>
        </w:rPr>
        <w:t>Ромир</w:t>
      </w:r>
      <w:proofErr w:type="spellEnd"/>
      <w:r w:rsidR="008B7218" w:rsidRPr="00C86915">
        <w:rPr>
          <w:rFonts w:eastAsia="Times New Roman" w:cs="Times New Roman"/>
          <w:sz w:val="28"/>
          <w:szCs w:val="28"/>
        </w:rPr>
        <w:t xml:space="preserve">. </w:t>
      </w:r>
    </w:p>
    <w:p w:rsidR="008B7218" w:rsidRPr="00C86915" w:rsidRDefault="008B7218" w:rsidP="00C86915">
      <w:pPr>
        <w:pStyle w:val="af5"/>
        <w:spacing w:after="0" w:line="360" w:lineRule="auto"/>
        <w:jc w:val="both"/>
        <w:rPr>
          <w:sz w:val="28"/>
          <w:szCs w:val="28"/>
          <w:lang w:val="en-US"/>
        </w:rPr>
      </w:pPr>
      <w:r w:rsidRPr="00C86915">
        <w:rPr>
          <w:rFonts w:eastAsia="Times New Roman" w:cs="Times New Roman"/>
          <w:sz w:val="28"/>
          <w:szCs w:val="28"/>
          <w:lang w:val="en-US"/>
        </w:rPr>
        <w:t xml:space="preserve">URL: https://romir.ru/studies/60-rossiyan-ne-menyali-rabotu-bolee-5-let </w:t>
      </w:r>
    </w:p>
    <w:p w:rsidR="008B7218" w:rsidRPr="00C86915" w:rsidRDefault="00C86915" w:rsidP="00C86915">
      <w:pPr>
        <w:pStyle w:val="af5"/>
        <w:numPr>
          <w:ilvl w:val="0"/>
          <w:numId w:val="8"/>
        </w:numPr>
        <w:spacing w:after="0" w:line="360" w:lineRule="auto"/>
        <w:jc w:val="both"/>
        <w:rPr>
          <w:rFonts w:eastAsia="Times New Roman" w:cs="Times New Roman"/>
          <w:sz w:val="28"/>
          <w:szCs w:val="28"/>
        </w:rPr>
      </w:pPr>
      <w:r w:rsidRPr="008E0974">
        <w:rPr>
          <w:rFonts w:eastAsia="Times New Roman" w:cs="Times New Roman"/>
          <w:sz w:val="28"/>
          <w:szCs w:val="28"/>
          <w:lang w:val="en-US"/>
        </w:rPr>
        <w:t xml:space="preserve"> </w:t>
      </w:r>
      <w:r w:rsidRPr="00C86915">
        <w:rPr>
          <w:rFonts w:eastAsia="Times New Roman" w:cs="Times New Roman"/>
          <w:sz w:val="28"/>
          <w:szCs w:val="28"/>
        </w:rPr>
        <w:t>Рощин С.Ю., Маркова</w:t>
      </w:r>
      <w:r w:rsidR="008B7218" w:rsidRPr="00C86915">
        <w:rPr>
          <w:rFonts w:eastAsia="Times New Roman" w:cs="Times New Roman"/>
          <w:sz w:val="28"/>
          <w:szCs w:val="28"/>
        </w:rPr>
        <w:t xml:space="preserve"> К.В.</w:t>
      </w:r>
      <w:r w:rsidRPr="00C86915">
        <w:rPr>
          <w:rFonts w:eastAsia="Times New Roman" w:cs="Times New Roman"/>
          <w:sz w:val="28"/>
          <w:szCs w:val="28"/>
        </w:rPr>
        <w:t>,</w:t>
      </w:r>
      <w:r w:rsidR="008B7218" w:rsidRPr="00C86915">
        <w:rPr>
          <w:rFonts w:eastAsia="Times New Roman" w:cs="Times New Roman"/>
          <w:sz w:val="28"/>
          <w:szCs w:val="28"/>
        </w:rPr>
        <w:t xml:space="preserve"> Выбор каналов поиска работы на российском рынке труда. — Москва: EERC, 2004. — 66 с. </w:t>
      </w:r>
    </w:p>
    <w:p w:rsidR="008808DC" w:rsidRPr="00C86915" w:rsidRDefault="00C86915" w:rsidP="00C86915">
      <w:pPr>
        <w:pStyle w:val="af5"/>
        <w:numPr>
          <w:ilvl w:val="0"/>
          <w:numId w:val="8"/>
        </w:numPr>
        <w:spacing w:after="0" w:line="360" w:lineRule="auto"/>
        <w:jc w:val="both"/>
        <w:rPr>
          <w:sz w:val="28"/>
          <w:szCs w:val="28"/>
        </w:rPr>
      </w:pPr>
      <w:r w:rsidRPr="00C86915">
        <w:rPr>
          <w:rFonts w:eastAsia="Times New Roman" w:cs="Times New Roman"/>
          <w:iCs/>
          <w:color w:val="000000"/>
          <w:sz w:val="28"/>
          <w:szCs w:val="28"/>
        </w:rPr>
        <w:t xml:space="preserve"> </w:t>
      </w:r>
      <w:proofErr w:type="spellStart"/>
      <w:r w:rsidR="007033E7" w:rsidRPr="00C86915">
        <w:rPr>
          <w:rFonts w:eastAsia="Times New Roman" w:cs="Times New Roman"/>
          <w:iCs/>
          <w:color w:val="000000"/>
          <w:sz w:val="28"/>
          <w:szCs w:val="28"/>
        </w:rPr>
        <w:t>Смелсер</w:t>
      </w:r>
      <w:proofErr w:type="spellEnd"/>
      <w:r w:rsidR="007033E7" w:rsidRPr="00C86915">
        <w:rPr>
          <w:rFonts w:eastAsia="Times New Roman" w:cs="Times New Roman"/>
          <w:iCs/>
          <w:color w:val="000000"/>
          <w:sz w:val="28"/>
          <w:szCs w:val="28"/>
        </w:rPr>
        <w:t xml:space="preserve"> Нил, </w:t>
      </w:r>
      <w:r w:rsidR="007033E7" w:rsidRPr="00C86915">
        <w:rPr>
          <w:rFonts w:eastAsia="Times New Roman" w:cs="Times New Roman"/>
          <w:iCs/>
          <w:color w:val="000000"/>
          <w:sz w:val="28"/>
          <w:szCs w:val="28"/>
          <w:lang w:val="en-US"/>
        </w:rPr>
        <w:t>and</w:t>
      </w:r>
      <w:r w:rsidR="007033E7" w:rsidRPr="00C86915">
        <w:rPr>
          <w:rFonts w:eastAsia="Times New Roman" w:cs="Times New Roman"/>
          <w:iCs/>
          <w:color w:val="000000"/>
          <w:sz w:val="28"/>
          <w:szCs w:val="28"/>
        </w:rPr>
        <w:t xml:space="preserve"> </w:t>
      </w:r>
      <w:proofErr w:type="spellStart"/>
      <w:r w:rsidR="007033E7" w:rsidRPr="00C86915">
        <w:rPr>
          <w:rFonts w:eastAsia="Times New Roman" w:cs="Times New Roman"/>
          <w:iCs/>
          <w:color w:val="000000"/>
          <w:sz w:val="28"/>
          <w:szCs w:val="28"/>
        </w:rPr>
        <w:t>Сведберг</w:t>
      </w:r>
      <w:proofErr w:type="spellEnd"/>
      <w:r w:rsidR="007033E7" w:rsidRPr="00C86915">
        <w:rPr>
          <w:rFonts w:eastAsia="Times New Roman" w:cs="Times New Roman"/>
          <w:iCs/>
          <w:color w:val="000000"/>
          <w:sz w:val="28"/>
          <w:szCs w:val="28"/>
        </w:rPr>
        <w:t xml:space="preserve"> Ричард.</w:t>
      </w:r>
      <w:r w:rsidR="007033E7" w:rsidRPr="00C86915">
        <w:rPr>
          <w:rFonts w:eastAsia="Times New Roman" w:cs="Times New Roman"/>
          <w:color w:val="000000"/>
          <w:sz w:val="28"/>
          <w:szCs w:val="28"/>
        </w:rPr>
        <w:t xml:space="preserve"> "Социологический подход к анализу хозяйства" Экономическая социология, </w:t>
      </w:r>
      <w:proofErr w:type="spellStart"/>
      <w:r w:rsidR="007033E7" w:rsidRPr="00C86915">
        <w:rPr>
          <w:rFonts w:eastAsia="Times New Roman" w:cs="Times New Roman"/>
          <w:color w:val="000000"/>
          <w:sz w:val="28"/>
          <w:szCs w:val="28"/>
          <w:lang w:val="en-US"/>
        </w:rPr>
        <w:t>vol</w:t>
      </w:r>
      <w:proofErr w:type="spellEnd"/>
      <w:r w:rsidR="007033E7" w:rsidRPr="00C86915">
        <w:rPr>
          <w:rFonts w:eastAsia="Times New Roman" w:cs="Times New Roman"/>
          <w:color w:val="000000"/>
          <w:sz w:val="28"/>
          <w:szCs w:val="28"/>
        </w:rPr>
        <w:t xml:space="preserve">. 4, </w:t>
      </w:r>
      <w:r w:rsidR="007033E7" w:rsidRPr="00C86915">
        <w:rPr>
          <w:rFonts w:eastAsia="Times New Roman" w:cs="Times New Roman"/>
          <w:color w:val="000000"/>
          <w:sz w:val="28"/>
          <w:szCs w:val="28"/>
          <w:lang w:val="en-US"/>
        </w:rPr>
        <w:t>no</w:t>
      </w:r>
      <w:r w:rsidR="007033E7" w:rsidRPr="00C86915">
        <w:rPr>
          <w:rFonts w:eastAsia="Times New Roman" w:cs="Times New Roman"/>
          <w:color w:val="000000"/>
          <w:sz w:val="28"/>
          <w:szCs w:val="28"/>
        </w:rPr>
        <w:t xml:space="preserve">. 4, 2003, </w:t>
      </w:r>
      <w:r w:rsidR="007033E7" w:rsidRPr="00C86915">
        <w:rPr>
          <w:rFonts w:eastAsia="Times New Roman" w:cs="Times New Roman"/>
          <w:color w:val="000000"/>
          <w:sz w:val="28"/>
          <w:szCs w:val="28"/>
          <w:lang w:val="en-US"/>
        </w:rPr>
        <w:t>pp</w:t>
      </w:r>
      <w:r w:rsidR="007033E7" w:rsidRPr="00C86915">
        <w:rPr>
          <w:rFonts w:eastAsia="Times New Roman" w:cs="Times New Roman"/>
          <w:color w:val="000000"/>
          <w:sz w:val="28"/>
          <w:szCs w:val="28"/>
        </w:rPr>
        <w:t xml:space="preserve">. 43-61. </w:t>
      </w:r>
    </w:p>
    <w:p w:rsidR="001B54F6" w:rsidRPr="00C86915" w:rsidRDefault="007033E7" w:rsidP="00C86915">
      <w:pPr>
        <w:pStyle w:val="af5"/>
        <w:numPr>
          <w:ilvl w:val="0"/>
          <w:numId w:val="8"/>
        </w:numPr>
        <w:spacing w:after="0" w:line="360" w:lineRule="auto"/>
        <w:jc w:val="both"/>
        <w:rPr>
          <w:sz w:val="28"/>
          <w:szCs w:val="28"/>
        </w:rPr>
      </w:pPr>
      <w:r w:rsidRPr="00C86915">
        <w:rPr>
          <w:sz w:val="28"/>
          <w:szCs w:val="28"/>
        </w:rPr>
        <w:t xml:space="preserve"> </w:t>
      </w:r>
      <w:r w:rsidRPr="00C86915">
        <w:rPr>
          <w:rFonts w:eastAsia="Times New Roman" w:cs="Times New Roman"/>
          <w:color w:val="000000"/>
          <w:sz w:val="28"/>
          <w:szCs w:val="28"/>
        </w:rPr>
        <w:t xml:space="preserve">Социальная общность как социологическое понятие. [Электронный ресурс] // </w:t>
      </w:r>
      <w:proofErr w:type="spellStart"/>
      <w:r w:rsidRPr="00C86915">
        <w:rPr>
          <w:rFonts w:eastAsia="Times New Roman" w:cs="Times New Roman"/>
          <w:color w:val="000000"/>
          <w:sz w:val="28"/>
          <w:szCs w:val="28"/>
          <w:lang w:val="en-US"/>
        </w:rPr>
        <w:t>grandars</w:t>
      </w:r>
      <w:proofErr w:type="spellEnd"/>
      <w:r w:rsidRPr="00C86915">
        <w:rPr>
          <w:rFonts w:eastAsia="Times New Roman" w:cs="Times New Roman"/>
          <w:color w:val="000000"/>
          <w:sz w:val="28"/>
          <w:szCs w:val="28"/>
        </w:rPr>
        <w:t>.</w:t>
      </w:r>
      <w:r w:rsidRPr="00C86915">
        <w:rPr>
          <w:rFonts w:eastAsia="Times New Roman" w:cs="Times New Roman"/>
          <w:color w:val="000000"/>
          <w:sz w:val="28"/>
          <w:szCs w:val="28"/>
          <w:lang w:val="en-US"/>
        </w:rPr>
        <w:t>ru</w:t>
      </w:r>
      <w:r w:rsidRPr="00C86915">
        <w:rPr>
          <w:rFonts w:eastAsia="Times New Roman" w:cs="Times New Roman"/>
          <w:color w:val="000000"/>
          <w:sz w:val="28"/>
          <w:szCs w:val="28"/>
        </w:rPr>
        <w:t xml:space="preserve">. </w:t>
      </w:r>
    </w:p>
    <w:p w:rsidR="008808DC" w:rsidRPr="00C86915" w:rsidRDefault="007033E7" w:rsidP="00C86915">
      <w:pPr>
        <w:pStyle w:val="af5"/>
        <w:spacing w:after="0" w:line="360" w:lineRule="auto"/>
        <w:jc w:val="both"/>
        <w:rPr>
          <w:rStyle w:val="-"/>
          <w:rFonts w:eastAsia="Times New Roman" w:cs="Times New Roman"/>
          <w:color w:val="000000"/>
          <w:sz w:val="28"/>
          <w:szCs w:val="28"/>
          <w:u w:val="none"/>
          <w:lang w:val="en-US"/>
        </w:rPr>
      </w:pPr>
      <w:r w:rsidRPr="00C86915">
        <w:rPr>
          <w:rFonts w:eastAsia="Times New Roman" w:cs="Times New Roman"/>
          <w:color w:val="000000"/>
          <w:sz w:val="28"/>
          <w:szCs w:val="28"/>
          <w:lang w:val="en-US"/>
        </w:rPr>
        <w:t xml:space="preserve">URL: </w:t>
      </w:r>
      <w:hyperlink r:id="rId25">
        <w:r w:rsidRPr="00C86915">
          <w:rPr>
            <w:rStyle w:val="-"/>
            <w:rFonts w:eastAsia="Times New Roman" w:cs="Times New Roman"/>
            <w:color w:val="000000"/>
            <w:sz w:val="28"/>
            <w:szCs w:val="28"/>
            <w:u w:val="none"/>
            <w:lang w:val="en-US"/>
          </w:rPr>
          <w:t>http://www.grandars.ru/college/sociologiya/socialnaya-obshchnost.html</w:t>
        </w:r>
      </w:hyperlink>
    </w:p>
    <w:p w:rsidR="008B7218" w:rsidRPr="00C86915" w:rsidRDefault="008B7218" w:rsidP="00C86915">
      <w:pPr>
        <w:pStyle w:val="af5"/>
        <w:numPr>
          <w:ilvl w:val="0"/>
          <w:numId w:val="8"/>
        </w:numPr>
        <w:spacing w:after="0" w:line="360" w:lineRule="auto"/>
        <w:jc w:val="both"/>
        <w:rPr>
          <w:sz w:val="28"/>
          <w:szCs w:val="28"/>
        </w:rPr>
      </w:pPr>
      <w:r w:rsidRPr="00C86915">
        <w:rPr>
          <w:rFonts w:eastAsia="Times New Roman" w:cs="Times New Roman"/>
          <w:sz w:val="28"/>
          <w:szCs w:val="28"/>
        </w:rPr>
        <w:t xml:space="preserve">Социальная теория и социальная структура / Роберт Мертон. — М.: ACT: ACT МОСКВА: ХРАНИТЕЛЬ, 2006. — 873, [7] с.  </w:t>
      </w:r>
    </w:p>
    <w:p w:rsidR="008808DC" w:rsidRPr="00C86915" w:rsidRDefault="007033E7" w:rsidP="00C86915">
      <w:pPr>
        <w:pStyle w:val="af5"/>
        <w:numPr>
          <w:ilvl w:val="0"/>
          <w:numId w:val="8"/>
        </w:numPr>
        <w:spacing w:after="0" w:line="360" w:lineRule="auto"/>
        <w:jc w:val="both"/>
        <w:rPr>
          <w:sz w:val="28"/>
          <w:szCs w:val="28"/>
        </w:rPr>
      </w:pPr>
      <w:r w:rsidRPr="00C86915">
        <w:rPr>
          <w:rFonts w:eastAsia="Times New Roman" w:cs="Times New Roman"/>
          <w:sz w:val="28"/>
          <w:szCs w:val="28"/>
        </w:rPr>
        <w:t xml:space="preserve">Сравнение по </w:t>
      </w:r>
      <w:proofErr w:type="spellStart"/>
      <w:r w:rsidRPr="00C86915">
        <w:rPr>
          <w:rFonts w:eastAsia="Times New Roman" w:cs="Times New Roman"/>
          <w:sz w:val="28"/>
          <w:szCs w:val="28"/>
        </w:rPr>
        <w:t>профобластям</w:t>
      </w:r>
      <w:proofErr w:type="spellEnd"/>
      <w:r w:rsidRPr="00C86915">
        <w:rPr>
          <w:rFonts w:eastAsia="Times New Roman" w:cs="Times New Roman"/>
          <w:sz w:val="28"/>
          <w:szCs w:val="28"/>
        </w:rPr>
        <w:t xml:space="preserve">. [Электронный ресурс] // </w:t>
      </w:r>
      <w:proofErr w:type="spellStart"/>
      <w:r w:rsidRPr="00C86915">
        <w:rPr>
          <w:rFonts w:eastAsia="Times New Roman" w:cs="Times New Roman"/>
          <w:sz w:val="28"/>
          <w:szCs w:val="28"/>
          <w:lang w:val="en-US"/>
        </w:rPr>
        <w:t>HeadHunter</w:t>
      </w:r>
      <w:proofErr w:type="spellEnd"/>
      <w:r w:rsidRPr="00C86915">
        <w:rPr>
          <w:rFonts w:eastAsia="Times New Roman" w:cs="Times New Roman"/>
          <w:sz w:val="28"/>
          <w:szCs w:val="28"/>
        </w:rPr>
        <w:t xml:space="preserve">. </w:t>
      </w:r>
      <w:r w:rsidRPr="00C86915">
        <w:rPr>
          <w:rFonts w:eastAsia="Times New Roman" w:cs="Times New Roman"/>
          <w:sz w:val="28"/>
          <w:szCs w:val="28"/>
          <w:lang w:val="en-US"/>
        </w:rPr>
        <w:t>URL</w:t>
      </w:r>
      <w:r w:rsidRPr="00C86915">
        <w:rPr>
          <w:rFonts w:eastAsia="Times New Roman" w:cs="Times New Roman"/>
          <w:sz w:val="28"/>
          <w:szCs w:val="28"/>
        </w:rPr>
        <w:t>:</w:t>
      </w:r>
      <w:hyperlink r:id="rId26" w:anchor="dateFrom=1&amp;dateTo=4&amp;profarea%5B%5D=all" w:history="1">
        <w:r w:rsidRPr="00C86915">
          <w:rPr>
            <w:rStyle w:val="-"/>
            <w:rFonts w:eastAsia="Times New Roman" w:cs="Times New Roman"/>
            <w:sz w:val="28"/>
            <w:szCs w:val="28"/>
          </w:rPr>
          <w:t>https://stats.hh.ru/prof-comparison#dateFrom=1&amp;dateTo=4&amp;profarea%5B%5D=all</w:t>
        </w:r>
      </w:hyperlink>
    </w:p>
    <w:p w:rsidR="001B54F6" w:rsidRPr="00C86915" w:rsidRDefault="007033E7" w:rsidP="00C86915">
      <w:pPr>
        <w:pStyle w:val="af5"/>
        <w:numPr>
          <w:ilvl w:val="0"/>
          <w:numId w:val="8"/>
        </w:numPr>
        <w:spacing w:after="0" w:line="360" w:lineRule="auto"/>
        <w:jc w:val="both"/>
        <w:rPr>
          <w:sz w:val="28"/>
          <w:szCs w:val="28"/>
        </w:rPr>
      </w:pPr>
      <w:r w:rsidRPr="00C86915">
        <w:rPr>
          <w:rFonts w:eastAsia="Times New Roman" w:cs="Times New Roman"/>
          <w:sz w:val="28"/>
          <w:szCs w:val="28"/>
        </w:rPr>
        <w:t xml:space="preserve">Ситуация на рынке труда в таблицах, графиках, диаграммах. [Электронный ресурс] // Федеральная служба государственной статистики. </w:t>
      </w:r>
    </w:p>
    <w:p w:rsidR="008808DC" w:rsidRPr="00C86915" w:rsidRDefault="007033E7" w:rsidP="00C86915">
      <w:pPr>
        <w:pStyle w:val="af5"/>
        <w:spacing w:after="0" w:line="360" w:lineRule="auto"/>
        <w:jc w:val="both"/>
        <w:rPr>
          <w:sz w:val="28"/>
          <w:szCs w:val="28"/>
          <w:lang w:val="en-US"/>
        </w:rPr>
      </w:pPr>
      <w:r w:rsidRPr="00C86915">
        <w:rPr>
          <w:rFonts w:eastAsia="Times New Roman" w:cs="Times New Roman"/>
          <w:sz w:val="28"/>
          <w:szCs w:val="28"/>
          <w:lang w:val="en-US"/>
        </w:rPr>
        <w:t>URL: https://www.gks.ru/storage/mediabank/situaz.pdf.</w:t>
      </w:r>
    </w:p>
    <w:p w:rsidR="00C86915" w:rsidRPr="00C86915" w:rsidRDefault="00C86915" w:rsidP="00C86915">
      <w:pPr>
        <w:pStyle w:val="af5"/>
        <w:numPr>
          <w:ilvl w:val="0"/>
          <w:numId w:val="8"/>
        </w:numPr>
        <w:spacing w:line="360" w:lineRule="auto"/>
        <w:jc w:val="both"/>
        <w:rPr>
          <w:rFonts w:eastAsia="Times New Roman" w:cs="Times New Roman"/>
          <w:sz w:val="28"/>
          <w:szCs w:val="28"/>
        </w:rPr>
      </w:pPr>
      <w:r w:rsidRPr="008E0974">
        <w:rPr>
          <w:sz w:val="28"/>
          <w:szCs w:val="28"/>
          <w:lang w:val="en-US"/>
        </w:rPr>
        <w:t xml:space="preserve"> </w:t>
      </w:r>
      <w:r w:rsidRPr="00C86915">
        <w:rPr>
          <w:rFonts w:eastAsia="Times New Roman" w:cs="Times New Roman"/>
          <w:sz w:val="28"/>
          <w:szCs w:val="28"/>
        </w:rPr>
        <w:t>Старостина Ю. Экономисты оценили влияние пенсионной реформы на бедность в России</w:t>
      </w:r>
    </w:p>
    <w:p w:rsidR="00C86915" w:rsidRPr="00C86915" w:rsidRDefault="00C86915" w:rsidP="00C86915">
      <w:pPr>
        <w:pStyle w:val="af5"/>
        <w:spacing w:line="360" w:lineRule="auto"/>
        <w:jc w:val="both"/>
        <w:rPr>
          <w:rFonts w:eastAsia="Times New Roman" w:cs="Times New Roman"/>
          <w:sz w:val="28"/>
          <w:szCs w:val="28"/>
        </w:rPr>
      </w:pPr>
      <w:r w:rsidRPr="00C86915">
        <w:rPr>
          <w:rFonts w:eastAsia="Times New Roman" w:cs="Times New Roman"/>
          <w:sz w:val="28"/>
          <w:szCs w:val="28"/>
        </w:rPr>
        <w:t>РБК:</w:t>
      </w:r>
      <w:r w:rsidRPr="00C86915">
        <w:rPr>
          <w:rStyle w:val="-"/>
          <w:rFonts w:eastAsia="Times New Roman" w:cs="Times New Roman"/>
          <w:sz w:val="28"/>
          <w:szCs w:val="28"/>
          <w:lang w:val="en-US"/>
        </w:rPr>
        <w:t>https</w:t>
      </w:r>
      <w:r w:rsidRPr="00C86915">
        <w:rPr>
          <w:rStyle w:val="-"/>
          <w:rFonts w:eastAsia="Times New Roman" w:cs="Times New Roman"/>
          <w:sz w:val="28"/>
          <w:szCs w:val="28"/>
        </w:rPr>
        <w:t>://</w:t>
      </w:r>
      <w:r w:rsidRPr="00C86915">
        <w:rPr>
          <w:rStyle w:val="-"/>
          <w:rFonts w:eastAsia="Times New Roman" w:cs="Times New Roman"/>
          <w:sz w:val="28"/>
          <w:szCs w:val="28"/>
          <w:lang w:val="en-US"/>
        </w:rPr>
        <w:t>www</w:t>
      </w:r>
      <w:r w:rsidRPr="00C86915">
        <w:rPr>
          <w:rStyle w:val="-"/>
          <w:rFonts w:eastAsia="Times New Roman" w:cs="Times New Roman"/>
          <w:sz w:val="28"/>
          <w:szCs w:val="28"/>
        </w:rPr>
        <w:t>.</w:t>
      </w:r>
      <w:proofErr w:type="spellStart"/>
      <w:r w:rsidRPr="00C86915">
        <w:rPr>
          <w:rStyle w:val="-"/>
          <w:rFonts w:eastAsia="Times New Roman" w:cs="Times New Roman"/>
          <w:sz w:val="28"/>
          <w:szCs w:val="28"/>
          <w:lang w:val="en-US"/>
        </w:rPr>
        <w:t>rbc</w:t>
      </w:r>
      <w:proofErr w:type="spellEnd"/>
      <w:r w:rsidRPr="00C86915">
        <w:rPr>
          <w:rStyle w:val="-"/>
          <w:rFonts w:eastAsia="Times New Roman" w:cs="Times New Roman"/>
          <w:sz w:val="28"/>
          <w:szCs w:val="28"/>
        </w:rPr>
        <w:t>.</w:t>
      </w:r>
      <w:r w:rsidRPr="00C86915">
        <w:rPr>
          <w:rStyle w:val="-"/>
          <w:rFonts w:eastAsia="Times New Roman" w:cs="Times New Roman"/>
          <w:sz w:val="28"/>
          <w:szCs w:val="28"/>
          <w:lang w:val="en-US"/>
        </w:rPr>
        <w:t>ru</w:t>
      </w:r>
      <w:r w:rsidRPr="00C86915">
        <w:rPr>
          <w:rStyle w:val="-"/>
          <w:rFonts w:eastAsia="Times New Roman" w:cs="Times New Roman"/>
          <w:sz w:val="28"/>
          <w:szCs w:val="28"/>
        </w:rPr>
        <w:t>/</w:t>
      </w:r>
      <w:r w:rsidRPr="00C86915">
        <w:rPr>
          <w:rStyle w:val="-"/>
          <w:rFonts w:eastAsia="Times New Roman" w:cs="Times New Roman"/>
          <w:sz w:val="28"/>
          <w:szCs w:val="28"/>
          <w:lang w:val="en-US"/>
        </w:rPr>
        <w:t>economics</w:t>
      </w:r>
      <w:r w:rsidRPr="00C86915">
        <w:rPr>
          <w:rStyle w:val="-"/>
          <w:rFonts w:eastAsia="Times New Roman" w:cs="Times New Roman"/>
          <w:sz w:val="28"/>
          <w:szCs w:val="28"/>
        </w:rPr>
        <w:t>/11/04/2019/5</w:t>
      </w:r>
      <w:proofErr w:type="spellStart"/>
      <w:r w:rsidRPr="00C86915">
        <w:rPr>
          <w:rStyle w:val="-"/>
          <w:rFonts w:eastAsia="Times New Roman" w:cs="Times New Roman"/>
          <w:sz w:val="28"/>
          <w:szCs w:val="28"/>
          <w:lang w:val="en-US"/>
        </w:rPr>
        <w:t>caddd</w:t>
      </w:r>
      <w:proofErr w:type="spellEnd"/>
      <w:r w:rsidRPr="00C86915">
        <w:rPr>
          <w:rStyle w:val="-"/>
          <w:rFonts w:eastAsia="Times New Roman" w:cs="Times New Roman"/>
          <w:sz w:val="28"/>
          <w:szCs w:val="28"/>
        </w:rPr>
        <w:t>819</w:t>
      </w:r>
      <w:r w:rsidRPr="00C86915">
        <w:rPr>
          <w:rStyle w:val="-"/>
          <w:rFonts w:eastAsia="Times New Roman" w:cs="Times New Roman"/>
          <w:sz w:val="28"/>
          <w:szCs w:val="28"/>
          <w:lang w:val="en-US"/>
        </w:rPr>
        <w:t>a</w:t>
      </w:r>
      <w:r w:rsidRPr="00C86915">
        <w:rPr>
          <w:rStyle w:val="-"/>
          <w:rFonts w:eastAsia="Times New Roman" w:cs="Times New Roman"/>
          <w:sz w:val="28"/>
          <w:szCs w:val="28"/>
        </w:rPr>
        <w:t>794752159</w:t>
      </w:r>
      <w:r w:rsidRPr="00C86915">
        <w:rPr>
          <w:rStyle w:val="-"/>
          <w:rFonts w:eastAsia="Times New Roman" w:cs="Times New Roman"/>
          <w:sz w:val="28"/>
          <w:szCs w:val="28"/>
          <w:lang w:val="en-US"/>
        </w:rPr>
        <w:t>b</w:t>
      </w:r>
      <w:r w:rsidRPr="00C86915">
        <w:rPr>
          <w:rStyle w:val="-"/>
          <w:rFonts w:eastAsia="Times New Roman" w:cs="Times New Roman"/>
          <w:sz w:val="28"/>
          <w:szCs w:val="28"/>
        </w:rPr>
        <w:t>600</w:t>
      </w:r>
      <w:r w:rsidRPr="00C86915">
        <w:rPr>
          <w:rStyle w:val="-"/>
          <w:rFonts w:eastAsia="Times New Roman" w:cs="Times New Roman"/>
          <w:sz w:val="28"/>
          <w:szCs w:val="28"/>
          <w:lang w:val="en-US"/>
        </w:rPr>
        <w:t>d</w:t>
      </w:r>
    </w:p>
    <w:p w:rsidR="009E442F" w:rsidRPr="00C86915" w:rsidRDefault="009E442F" w:rsidP="00C86915">
      <w:pPr>
        <w:pStyle w:val="af5"/>
        <w:numPr>
          <w:ilvl w:val="0"/>
          <w:numId w:val="8"/>
        </w:numPr>
        <w:spacing w:after="0" w:line="360" w:lineRule="auto"/>
        <w:jc w:val="both"/>
        <w:rPr>
          <w:sz w:val="28"/>
          <w:szCs w:val="28"/>
          <w:lang w:val="en-US"/>
        </w:rPr>
      </w:pPr>
      <w:r w:rsidRPr="00C86915">
        <w:rPr>
          <w:sz w:val="28"/>
          <w:szCs w:val="28"/>
        </w:rPr>
        <w:lastRenderedPageBreak/>
        <w:t xml:space="preserve">Статистика по России. [Электронный ресурс] // </w:t>
      </w:r>
      <w:proofErr w:type="spellStart"/>
      <w:r w:rsidRPr="00C86915">
        <w:rPr>
          <w:sz w:val="28"/>
          <w:szCs w:val="28"/>
          <w:lang w:val="en-US"/>
        </w:rPr>
        <w:t>HeadHunter</w:t>
      </w:r>
      <w:proofErr w:type="spellEnd"/>
      <w:r w:rsidRPr="00C86915">
        <w:rPr>
          <w:sz w:val="28"/>
          <w:szCs w:val="28"/>
        </w:rPr>
        <w:t xml:space="preserve">. </w:t>
      </w:r>
      <w:r w:rsidRPr="00C86915">
        <w:rPr>
          <w:sz w:val="28"/>
          <w:szCs w:val="28"/>
          <w:lang w:val="en-US"/>
        </w:rPr>
        <w:t xml:space="preserve">URL: https://stats.hh.ru/#portrait%5Bactive%5D=true&amp;portrait%5Bprofarea%5D=all&amp;dynamic-vacancies%5Bdynamic-vacancies%5D=year  </w:t>
      </w:r>
    </w:p>
    <w:p w:rsidR="008808DC" w:rsidRPr="00C86915" w:rsidRDefault="007033E7" w:rsidP="00C86915">
      <w:pPr>
        <w:numPr>
          <w:ilvl w:val="0"/>
          <w:numId w:val="8"/>
        </w:numPr>
        <w:spacing w:line="360" w:lineRule="auto"/>
        <w:contextualSpacing/>
        <w:jc w:val="both"/>
        <w:rPr>
          <w:sz w:val="28"/>
          <w:szCs w:val="28"/>
        </w:rPr>
      </w:pPr>
      <w:r w:rsidRPr="00C86915">
        <w:rPr>
          <w:rFonts w:eastAsia="Times New Roman" w:cs="Times New Roman"/>
          <w:sz w:val="28"/>
          <w:szCs w:val="28"/>
        </w:rPr>
        <w:t xml:space="preserve">Федеральный закон от 03.10.2018 № 350-ФЗ "О внесении изменений в отдельные законодательные акты Российской Федерации по вопросам назначения и выплаты пенсий". </w:t>
      </w:r>
      <w:proofErr w:type="gramStart"/>
      <w:r w:rsidRPr="00C86915">
        <w:rPr>
          <w:rFonts w:eastAsia="Times New Roman" w:cs="Times New Roman"/>
          <w:sz w:val="28"/>
          <w:szCs w:val="28"/>
        </w:rPr>
        <w:t>URL:</w:t>
      </w:r>
      <w:hyperlink r:id="rId27">
        <w:r w:rsidRPr="00C86915">
          <w:rPr>
            <w:rStyle w:val="-"/>
            <w:rFonts w:eastAsia="Times New Roman" w:cs="Times New Roman"/>
            <w:sz w:val="28"/>
            <w:szCs w:val="28"/>
          </w:rPr>
          <w:t>http://www.consultant.ru/document/cons_doc_LAW_308156/3d0cac60971a511280cbba229d9b6329c07731f7</w:t>
        </w:r>
        <w:proofErr w:type="gramEnd"/>
      </w:hyperlink>
      <w:r w:rsidR="001B54F6" w:rsidRPr="00C86915">
        <w:rPr>
          <w:rFonts w:eastAsia="Times New Roman" w:cs="Times New Roman"/>
          <w:sz w:val="28"/>
          <w:szCs w:val="28"/>
        </w:rPr>
        <w:t xml:space="preserve"> </w:t>
      </w:r>
    </w:p>
    <w:p w:rsidR="00C86915" w:rsidRPr="00C86915" w:rsidRDefault="00C86915" w:rsidP="00C86915">
      <w:pPr>
        <w:pStyle w:val="af5"/>
        <w:numPr>
          <w:ilvl w:val="0"/>
          <w:numId w:val="8"/>
        </w:numPr>
        <w:spacing w:after="0" w:line="360" w:lineRule="auto"/>
        <w:jc w:val="both"/>
        <w:rPr>
          <w:rFonts w:eastAsia="Times New Roman" w:cs="Times New Roman"/>
          <w:sz w:val="28"/>
          <w:szCs w:val="28"/>
        </w:rPr>
      </w:pPr>
      <w:r w:rsidRPr="00C86915">
        <w:rPr>
          <w:rFonts w:eastAsia="Times New Roman" w:cs="Times New Roman"/>
          <w:iCs/>
          <w:sz w:val="28"/>
          <w:szCs w:val="28"/>
        </w:rPr>
        <w:t xml:space="preserve"> </w:t>
      </w:r>
      <w:proofErr w:type="spellStart"/>
      <w:r w:rsidRPr="00C86915">
        <w:rPr>
          <w:rFonts w:eastAsia="Times New Roman" w:cs="Times New Roman"/>
          <w:iCs/>
          <w:sz w:val="28"/>
          <w:szCs w:val="28"/>
        </w:rPr>
        <w:t>Шматко</w:t>
      </w:r>
      <w:proofErr w:type="spellEnd"/>
      <w:r w:rsidRPr="00C86915">
        <w:rPr>
          <w:rFonts w:eastAsia="Times New Roman" w:cs="Times New Roman"/>
          <w:iCs/>
          <w:sz w:val="28"/>
          <w:szCs w:val="28"/>
        </w:rPr>
        <w:t xml:space="preserve"> Н.</w:t>
      </w:r>
      <w:r w:rsidRPr="00C86915">
        <w:rPr>
          <w:rFonts w:eastAsia="Times New Roman" w:cs="Times New Roman"/>
          <w:sz w:val="28"/>
          <w:szCs w:val="28"/>
        </w:rPr>
        <w:t xml:space="preserve">, введение к книге П. </w:t>
      </w:r>
      <w:proofErr w:type="spellStart"/>
      <w:r w:rsidRPr="00C86915">
        <w:rPr>
          <w:rFonts w:eastAsia="Times New Roman" w:cs="Times New Roman"/>
          <w:sz w:val="28"/>
          <w:szCs w:val="28"/>
        </w:rPr>
        <w:t>Бурдье</w:t>
      </w:r>
      <w:proofErr w:type="spellEnd"/>
      <w:r w:rsidRPr="00C86915">
        <w:rPr>
          <w:rFonts w:eastAsia="Times New Roman" w:cs="Times New Roman"/>
          <w:sz w:val="28"/>
          <w:szCs w:val="28"/>
        </w:rPr>
        <w:t>, Социология политики, М., 1993. с. 336</w:t>
      </w:r>
    </w:p>
    <w:p w:rsidR="001B54F6" w:rsidRPr="00C86915" w:rsidRDefault="008B7218" w:rsidP="00C86915">
      <w:pPr>
        <w:pStyle w:val="af5"/>
        <w:numPr>
          <w:ilvl w:val="0"/>
          <w:numId w:val="8"/>
        </w:numPr>
        <w:spacing w:after="0" w:line="360" w:lineRule="auto"/>
        <w:jc w:val="both"/>
        <w:rPr>
          <w:rFonts w:eastAsia="Times New Roman" w:cs="Times New Roman"/>
          <w:sz w:val="28"/>
          <w:szCs w:val="28"/>
        </w:rPr>
      </w:pPr>
      <w:r w:rsidRPr="00C86915">
        <w:rPr>
          <w:rFonts w:eastAsia="Times New Roman" w:cs="Times New Roman"/>
          <w:color w:val="222222"/>
          <w:sz w:val="28"/>
          <w:szCs w:val="28"/>
        </w:rPr>
        <w:t xml:space="preserve">Экономисты оценили влияние пенсионной реформы на бедность в России. [Электронный ресурс] // РБК. </w:t>
      </w:r>
    </w:p>
    <w:p w:rsidR="001B54F6" w:rsidRPr="00C86915" w:rsidRDefault="008B7218" w:rsidP="00C86915">
      <w:pPr>
        <w:pStyle w:val="af5"/>
        <w:spacing w:after="0" w:line="360" w:lineRule="auto"/>
        <w:jc w:val="both"/>
        <w:rPr>
          <w:rFonts w:eastAsia="Times New Roman" w:cs="Times New Roman"/>
          <w:sz w:val="28"/>
          <w:szCs w:val="28"/>
          <w:lang w:val="en-US"/>
        </w:rPr>
      </w:pPr>
      <w:r w:rsidRPr="00C86915">
        <w:rPr>
          <w:rFonts w:eastAsia="Times New Roman" w:cs="Times New Roman"/>
          <w:color w:val="222222"/>
          <w:sz w:val="28"/>
          <w:szCs w:val="28"/>
          <w:lang w:val="en-US"/>
        </w:rPr>
        <w:t>URL: https://www.rbc.ru/economics/11/04/2019/5caddd819a794752159b600d</w:t>
      </w:r>
      <w:r w:rsidR="00C86915" w:rsidRPr="00C86915">
        <w:rPr>
          <w:rFonts w:eastAsia="Times New Roman" w:cs="Times New Roman"/>
          <w:sz w:val="28"/>
          <w:szCs w:val="28"/>
          <w:lang w:val="en-US"/>
        </w:rPr>
        <w:t xml:space="preserve"> </w:t>
      </w:r>
    </w:p>
    <w:p w:rsidR="00C86915" w:rsidRPr="00C86915" w:rsidRDefault="001B54F6" w:rsidP="00C86915">
      <w:pPr>
        <w:pStyle w:val="af5"/>
        <w:numPr>
          <w:ilvl w:val="0"/>
          <w:numId w:val="8"/>
        </w:numPr>
        <w:spacing w:after="0" w:line="360" w:lineRule="auto"/>
        <w:jc w:val="both"/>
        <w:rPr>
          <w:rFonts w:eastAsia="Times New Roman" w:cs="Times New Roman"/>
          <w:sz w:val="28"/>
          <w:szCs w:val="28"/>
        </w:rPr>
      </w:pPr>
      <w:r w:rsidRPr="00C86915">
        <w:rPr>
          <w:rFonts w:eastAsia="Times New Roman" w:cs="Times New Roman"/>
          <w:sz w:val="28"/>
          <w:szCs w:val="28"/>
          <w:lang w:val="en-US"/>
        </w:rPr>
        <w:t xml:space="preserve"> </w:t>
      </w:r>
      <w:r w:rsidR="00C86915" w:rsidRPr="00C86915">
        <w:rPr>
          <w:rFonts w:eastAsia="Times New Roman" w:cs="Times New Roman"/>
          <w:sz w:val="28"/>
          <w:szCs w:val="28"/>
        </w:rPr>
        <w:t>Экономическая социология. Т. 10 № 4 Сентябрь 2009 с. 128</w:t>
      </w:r>
    </w:p>
    <w:p w:rsidR="008808DC" w:rsidRPr="00C86915" w:rsidRDefault="007033E7" w:rsidP="00C86915">
      <w:pPr>
        <w:pStyle w:val="af5"/>
        <w:numPr>
          <w:ilvl w:val="0"/>
          <w:numId w:val="8"/>
        </w:numPr>
        <w:spacing w:after="0" w:line="360" w:lineRule="auto"/>
        <w:jc w:val="both"/>
        <w:rPr>
          <w:sz w:val="28"/>
          <w:szCs w:val="28"/>
        </w:rPr>
      </w:pPr>
      <w:proofErr w:type="spellStart"/>
      <w:r w:rsidRPr="00C86915">
        <w:rPr>
          <w:iCs/>
          <w:sz w:val="28"/>
          <w:szCs w:val="28"/>
          <w:lang w:val="en-US"/>
        </w:rPr>
        <w:t>Skirbekk</w:t>
      </w:r>
      <w:proofErr w:type="spellEnd"/>
      <w:r w:rsidRPr="00C86915">
        <w:rPr>
          <w:iCs/>
          <w:sz w:val="28"/>
          <w:szCs w:val="28"/>
          <w:lang w:val="en-US"/>
        </w:rPr>
        <w:t xml:space="preserve"> V.</w:t>
      </w:r>
      <w:r w:rsidRPr="00C86915">
        <w:rPr>
          <w:sz w:val="28"/>
          <w:szCs w:val="28"/>
          <w:lang w:val="en-US"/>
        </w:rPr>
        <w:t xml:space="preserve"> 2008. Age and productivity capacity: Descriptions, causes and policy options. </w:t>
      </w:r>
      <w:proofErr w:type="spellStart"/>
      <w:r w:rsidRPr="00C86915">
        <w:rPr>
          <w:sz w:val="28"/>
          <w:szCs w:val="28"/>
        </w:rPr>
        <w:t>Ageing</w:t>
      </w:r>
      <w:proofErr w:type="spellEnd"/>
      <w:r w:rsidRPr="00C86915">
        <w:rPr>
          <w:sz w:val="28"/>
          <w:szCs w:val="28"/>
        </w:rPr>
        <w:t xml:space="preserve"> </w:t>
      </w:r>
      <w:proofErr w:type="spellStart"/>
      <w:r w:rsidRPr="00C86915">
        <w:rPr>
          <w:sz w:val="28"/>
          <w:szCs w:val="28"/>
        </w:rPr>
        <w:t>Horizons</w:t>
      </w:r>
      <w:proofErr w:type="spellEnd"/>
      <w:r w:rsidRPr="00C86915">
        <w:rPr>
          <w:sz w:val="28"/>
          <w:szCs w:val="28"/>
        </w:rPr>
        <w:t xml:space="preserve"> (8): 4-12</w:t>
      </w:r>
      <w:r w:rsidRPr="00C86915">
        <w:rPr>
          <w:color w:val="000000"/>
          <w:sz w:val="28"/>
          <w:szCs w:val="28"/>
        </w:rPr>
        <w:t>.</w:t>
      </w:r>
    </w:p>
    <w:p w:rsidR="008808DC" w:rsidRDefault="008808DC">
      <w:pPr>
        <w:pStyle w:val="af5"/>
        <w:spacing w:after="0" w:line="360" w:lineRule="auto"/>
        <w:ind w:left="1440"/>
        <w:jc w:val="both"/>
        <w:rPr>
          <w:sz w:val="28"/>
          <w:szCs w:val="28"/>
        </w:rPr>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8808DC">
      <w:pPr>
        <w:pStyle w:val="af5"/>
        <w:spacing w:after="0" w:line="360" w:lineRule="auto"/>
        <w:jc w:val="both"/>
      </w:pPr>
    </w:p>
    <w:p w:rsidR="008808DC" w:rsidRDefault="007033E7">
      <w:pPr>
        <w:pStyle w:val="af5"/>
        <w:spacing w:after="0" w:line="360" w:lineRule="auto"/>
        <w:jc w:val="center"/>
        <w:rPr>
          <w:b/>
          <w:bCs/>
          <w:sz w:val="28"/>
          <w:szCs w:val="28"/>
        </w:rPr>
      </w:pPr>
      <w:r>
        <w:rPr>
          <w:b/>
          <w:bCs/>
          <w:sz w:val="28"/>
          <w:szCs w:val="28"/>
        </w:rPr>
        <w:lastRenderedPageBreak/>
        <w:t>Приложения</w:t>
      </w:r>
    </w:p>
    <w:p w:rsidR="008808DC" w:rsidRDefault="008808DC">
      <w:pPr>
        <w:pStyle w:val="af5"/>
        <w:spacing w:after="0" w:line="360" w:lineRule="auto"/>
        <w:jc w:val="both"/>
      </w:pPr>
    </w:p>
    <w:p w:rsidR="008808DC" w:rsidRDefault="007033E7">
      <w:pPr>
        <w:spacing w:line="360" w:lineRule="auto"/>
        <w:rPr>
          <w:rFonts w:eastAsia="Times New Roman" w:cs="Times New Roman"/>
          <w:sz w:val="28"/>
          <w:szCs w:val="28"/>
        </w:rPr>
      </w:pPr>
      <w:r>
        <w:rPr>
          <w:rFonts w:eastAsia="Times New Roman" w:cs="Times New Roman"/>
          <w:sz w:val="28"/>
          <w:szCs w:val="28"/>
        </w:rPr>
        <w:t>Приложение 1 медиана для 1 гр.</w:t>
      </w:r>
    </w:p>
    <w:p w:rsidR="008808DC" w:rsidRDefault="007033E7">
      <w:pPr>
        <w:spacing w:line="360" w:lineRule="auto"/>
        <w:rPr>
          <w:rFonts w:eastAsia="Times New Roman" w:cs="Times New Roman"/>
          <w:sz w:val="28"/>
          <w:szCs w:val="28"/>
        </w:rPr>
      </w:pPr>
      <w:r>
        <w:rPr>
          <w:rFonts w:eastAsia="Times New Roman" w:cs="Times New Roman"/>
          <w:noProof/>
          <w:sz w:val="28"/>
          <w:szCs w:val="28"/>
          <w:lang w:eastAsia="ru-RU" w:bidi="ar-SA"/>
        </w:rPr>
        <w:drawing>
          <wp:anchor distT="0" distB="0" distL="0" distR="0" simplePos="0" relativeHeight="14" behindDoc="0" locked="0" layoutInCell="1" allowOverlap="1">
            <wp:simplePos x="0" y="0"/>
            <wp:positionH relativeFrom="column">
              <wp:align>center</wp:align>
            </wp:positionH>
            <wp:positionV relativeFrom="paragraph">
              <wp:posOffset>635</wp:posOffset>
            </wp:positionV>
            <wp:extent cx="6120130" cy="1337945"/>
            <wp:effectExtent l="0" t="0" r="0" b="0"/>
            <wp:wrapSquare wrapText="largest"/>
            <wp:docPr id="1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pic:cNvPicPr>
                      <a:picLocks noChangeAspect="1" noChangeArrowheads="1"/>
                    </pic:cNvPicPr>
                  </pic:nvPicPr>
                  <pic:blipFill>
                    <a:blip r:embed="rId28"/>
                    <a:stretch>
                      <a:fillRect/>
                    </a:stretch>
                  </pic:blipFill>
                  <pic:spPr bwMode="auto">
                    <a:xfrm>
                      <a:off x="0" y="0"/>
                      <a:ext cx="6120130" cy="1337945"/>
                    </a:xfrm>
                    <a:prstGeom prst="rect">
                      <a:avLst/>
                    </a:prstGeom>
                  </pic:spPr>
                </pic:pic>
              </a:graphicData>
            </a:graphic>
          </wp:anchor>
        </w:drawing>
      </w:r>
    </w:p>
    <w:p w:rsidR="008808DC" w:rsidRDefault="008808DC">
      <w:pPr>
        <w:spacing w:line="360" w:lineRule="auto"/>
        <w:contextualSpacing/>
        <w:jc w:val="both"/>
        <w:rPr>
          <w:rFonts w:eastAsia="Times New Roman" w:cs="Times New Roman"/>
          <w:sz w:val="28"/>
          <w:szCs w:val="28"/>
        </w:rPr>
      </w:pPr>
    </w:p>
    <w:p w:rsidR="008808DC" w:rsidRDefault="007033E7">
      <w:pPr>
        <w:spacing w:line="360" w:lineRule="auto"/>
        <w:contextualSpacing/>
        <w:jc w:val="both"/>
      </w:pPr>
      <w:r>
        <w:rPr>
          <w:rFonts w:eastAsia="Times New Roman" w:cs="Times New Roman"/>
          <w:sz w:val="28"/>
          <w:szCs w:val="28"/>
        </w:rPr>
        <w:t>Приложение 2 медиана для 2 гр.</w:t>
      </w:r>
    </w:p>
    <w:p w:rsidR="008808DC" w:rsidRDefault="007033E7">
      <w:pPr>
        <w:spacing w:line="360" w:lineRule="auto"/>
        <w:contextualSpacing/>
        <w:jc w:val="both"/>
        <w:rPr>
          <w:rFonts w:eastAsia="Times New Roman" w:cs="Times New Roman"/>
          <w:sz w:val="28"/>
          <w:szCs w:val="28"/>
        </w:rPr>
      </w:pPr>
      <w:r>
        <w:rPr>
          <w:noProof/>
          <w:lang w:eastAsia="ru-RU" w:bidi="ar-SA"/>
        </w:rPr>
        <w:drawing>
          <wp:anchor distT="0" distB="0" distL="0" distR="0" simplePos="0" relativeHeight="16" behindDoc="0" locked="0" layoutInCell="1" allowOverlap="1">
            <wp:simplePos x="0" y="0"/>
            <wp:positionH relativeFrom="column">
              <wp:posOffset>204470</wp:posOffset>
            </wp:positionH>
            <wp:positionV relativeFrom="paragraph">
              <wp:posOffset>130175</wp:posOffset>
            </wp:positionV>
            <wp:extent cx="6178550" cy="1333500"/>
            <wp:effectExtent l="0" t="0" r="0" b="0"/>
            <wp:wrapSquare wrapText="largest"/>
            <wp:docPr id="15"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pic:cNvPicPr>
                      <a:picLocks noChangeAspect="1" noChangeArrowheads="1"/>
                    </pic:cNvPicPr>
                  </pic:nvPicPr>
                  <pic:blipFill>
                    <a:blip r:embed="rId29"/>
                    <a:stretch>
                      <a:fillRect/>
                    </a:stretch>
                  </pic:blipFill>
                  <pic:spPr bwMode="auto">
                    <a:xfrm>
                      <a:off x="0" y="0"/>
                      <a:ext cx="6178550" cy="1333500"/>
                    </a:xfrm>
                    <a:prstGeom prst="rect">
                      <a:avLst/>
                    </a:prstGeom>
                  </pic:spPr>
                </pic:pic>
              </a:graphicData>
            </a:graphic>
          </wp:anchor>
        </w:drawing>
      </w:r>
    </w:p>
    <w:p w:rsidR="005F192B" w:rsidRDefault="005F192B">
      <w:pPr>
        <w:spacing w:line="360" w:lineRule="auto"/>
        <w:contextualSpacing/>
        <w:jc w:val="both"/>
        <w:rPr>
          <w:rFonts w:cs="Times New Roman"/>
          <w:sz w:val="28"/>
          <w:szCs w:val="28"/>
        </w:rPr>
      </w:pPr>
    </w:p>
    <w:p w:rsidR="008808DC" w:rsidRPr="005F192B" w:rsidRDefault="007033E7">
      <w:pPr>
        <w:spacing w:line="360" w:lineRule="auto"/>
        <w:contextualSpacing/>
        <w:jc w:val="both"/>
        <w:rPr>
          <w:rFonts w:cs="Times New Roman"/>
          <w:sz w:val="28"/>
          <w:szCs w:val="28"/>
        </w:rPr>
      </w:pPr>
      <w:r w:rsidRPr="005F192B">
        <w:rPr>
          <w:rFonts w:cs="Times New Roman"/>
          <w:sz w:val="28"/>
          <w:szCs w:val="28"/>
        </w:rPr>
        <w:t>Приложение 3</w:t>
      </w: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Трудоустройство людей предпенсионного возраста</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b/>
          <w:bCs/>
          <w:sz w:val="28"/>
          <w:szCs w:val="28"/>
        </w:rPr>
        <w:t>Первый раздел связан с пенсионной реформой в РФ и тем, какой эффект она оказала на трудоустройство.</w:t>
      </w:r>
      <w:r w:rsidRPr="005F192B">
        <w:rPr>
          <w:rFonts w:ascii="Times New Roman" w:hAnsi="Times New Roman" w:cs="Times New Roman"/>
          <w:sz w:val="28"/>
          <w:szCs w:val="28"/>
        </w:rPr>
        <w:t xml:space="preserve"> </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b/>
          <w:bCs/>
          <w:sz w:val="28"/>
          <w:szCs w:val="28"/>
        </w:rPr>
        <w:t>Считаете ли Вы, что пенсионная реформа была необходимой мерой для России в 2018 году?</w:t>
      </w:r>
      <w:r w:rsidRPr="005F192B">
        <w:rPr>
          <w:rFonts w:ascii="Times New Roman" w:hAnsi="Times New Roman" w:cs="Times New Roman"/>
          <w:sz w:val="28"/>
          <w:szCs w:val="28"/>
        </w:rPr>
        <w:t xml:space="preserve"> </w:t>
      </w:r>
    </w:p>
    <w:p w:rsidR="008808DC" w:rsidRPr="005F192B" w:rsidRDefault="007033E7">
      <w:pPr>
        <w:pStyle w:val="afc"/>
        <w:numPr>
          <w:ilvl w:val="0"/>
          <w:numId w:val="11"/>
        </w:numPr>
        <w:spacing w:line="360" w:lineRule="auto"/>
        <w:rPr>
          <w:rFonts w:ascii="Times New Roman" w:hAnsi="Times New Roman" w:cs="Times New Roman"/>
          <w:sz w:val="28"/>
          <w:szCs w:val="28"/>
        </w:rPr>
      </w:pPr>
      <w:r w:rsidRPr="005F192B">
        <w:rPr>
          <w:rFonts w:ascii="Times New Roman" w:hAnsi="Times New Roman" w:cs="Times New Roman"/>
          <w:sz w:val="28"/>
          <w:szCs w:val="28"/>
        </w:rPr>
        <w:t>- ДА</w:t>
      </w:r>
    </w:p>
    <w:p w:rsidR="008808DC" w:rsidRPr="005F192B" w:rsidRDefault="007033E7">
      <w:pPr>
        <w:pStyle w:val="afc"/>
        <w:numPr>
          <w:ilvl w:val="0"/>
          <w:numId w:val="11"/>
        </w:numPr>
        <w:spacing w:line="360" w:lineRule="auto"/>
        <w:rPr>
          <w:rFonts w:ascii="Times New Roman" w:hAnsi="Times New Roman" w:cs="Times New Roman"/>
          <w:sz w:val="28"/>
          <w:szCs w:val="28"/>
        </w:rPr>
      </w:pPr>
      <w:r w:rsidRPr="005F192B">
        <w:rPr>
          <w:rFonts w:ascii="Times New Roman" w:hAnsi="Times New Roman" w:cs="Times New Roman"/>
          <w:sz w:val="28"/>
          <w:szCs w:val="28"/>
        </w:rPr>
        <w:t>- НЕТ</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lastRenderedPageBreak/>
        <w:t>Выберете вариант, который отражает ваше отношение к пенсионной реформе.</w:t>
      </w:r>
    </w:p>
    <w:p w:rsidR="008808DC" w:rsidRPr="005F192B" w:rsidRDefault="007033E7">
      <w:pPr>
        <w:pStyle w:val="afc"/>
        <w:numPr>
          <w:ilvl w:val="0"/>
          <w:numId w:val="12"/>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-Резко негативное</w:t>
      </w:r>
    </w:p>
    <w:p w:rsidR="008808DC" w:rsidRPr="005F192B" w:rsidRDefault="007033E7">
      <w:pPr>
        <w:pStyle w:val="afc"/>
        <w:numPr>
          <w:ilvl w:val="0"/>
          <w:numId w:val="12"/>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-Негативное</w:t>
      </w:r>
    </w:p>
    <w:p w:rsidR="008808DC" w:rsidRPr="005F192B" w:rsidRDefault="007033E7">
      <w:pPr>
        <w:pStyle w:val="afc"/>
        <w:numPr>
          <w:ilvl w:val="0"/>
          <w:numId w:val="12"/>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-Нейтральное</w:t>
      </w:r>
    </w:p>
    <w:p w:rsidR="008808DC" w:rsidRPr="005F192B" w:rsidRDefault="007033E7">
      <w:pPr>
        <w:pStyle w:val="afc"/>
        <w:numPr>
          <w:ilvl w:val="0"/>
          <w:numId w:val="12"/>
        </w:numPr>
        <w:spacing w:line="360" w:lineRule="auto"/>
        <w:rPr>
          <w:rFonts w:ascii="Times New Roman" w:hAnsi="Times New Roman" w:cs="Times New Roman"/>
          <w:sz w:val="28"/>
          <w:szCs w:val="28"/>
        </w:rPr>
      </w:pPr>
      <w:r w:rsidRPr="005F192B">
        <w:rPr>
          <w:rFonts w:ascii="Times New Roman" w:hAnsi="Times New Roman" w:cs="Times New Roman"/>
          <w:sz w:val="28"/>
          <w:szCs w:val="28"/>
        </w:rPr>
        <w:t>-Положительное</w:t>
      </w:r>
    </w:p>
    <w:p w:rsidR="008808DC" w:rsidRPr="005F192B" w:rsidRDefault="007033E7">
      <w:pPr>
        <w:pStyle w:val="afc"/>
        <w:numPr>
          <w:ilvl w:val="0"/>
          <w:numId w:val="12"/>
        </w:numPr>
        <w:spacing w:line="360" w:lineRule="auto"/>
        <w:rPr>
          <w:rFonts w:ascii="Times New Roman" w:hAnsi="Times New Roman" w:cs="Times New Roman"/>
          <w:sz w:val="28"/>
          <w:szCs w:val="28"/>
        </w:rPr>
      </w:pPr>
      <w:r w:rsidRPr="005F192B">
        <w:rPr>
          <w:rFonts w:ascii="Times New Roman" w:hAnsi="Times New Roman" w:cs="Times New Roman"/>
          <w:sz w:val="28"/>
          <w:szCs w:val="28"/>
        </w:rPr>
        <w:t>-Крайне положительное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Цель этого вопроса - узнать, какие положительные стороны в реформе видите Вы. Выберете те варианты, с которыми Вы согласны (может быть несколько ответов от 1 до 3, вы также можете написать свой ответ в "другое"). Если Вы не видите никаких положительных сторон, выберете вариант "положительных сторон нет"</w:t>
      </w:r>
    </w:p>
    <w:p w:rsidR="008808DC" w:rsidRPr="005F192B" w:rsidRDefault="007033E7">
      <w:pPr>
        <w:pStyle w:val="afc"/>
        <w:numPr>
          <w:ilvl w:val="0"/>
          <w:numId w:val="13"/>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-Пенсионная реформа поможет пополнить бюджет страны деньгами</w:t>
      </w:r>
    </w:p>
    <w:p w:rsidR="008808DC" w:rsidRPr="005F192B" w:rsidRDefault="007033E7">
      <w:pPr>
        <w:pStyle w:val="afc"/>
        <w:numPr>
          <w:ilvl w:val="0"/>
          <w:numId w:val="13"/>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-Пенсионная реформа дает возможность предпенсионеру освоить новую специальность</w:t>
      </w:r>
    </w:p>
    <w:p w:rsidR="008808DC" w:rsidRPr="005F192B" w:rsidRDefault="007033E7">
      <w:pPr>
        <w:pStyle w:val="afc"/>
        <w:numPr>
          <w:ilvl w:val="0"/>
          <w:numId w:val="13"/>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-Благодаря реформе снизится экономическая нагрузка на молодежь, так как будет больше работающих людей, платящих налоги</w:t>
      </w:r>
    </w:p>
    <w:p w:rsidR="008808DC" w:rsidRPr="005F192B" w:rsidRDefault="007033E7">
      <w:pPr>
        <w:pStyle w:val="afc"/>
        <w:numPr>
          <w:ilvl w:val="0"/>
          <w:numId w:val="13"/>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-Пенсионная реформа дает различные бонусы для предпенсионеров (налоговые льготы, увеличенное пособие по безработице, право на переобучение, право на дополнительный выходной)</w:t>
      </w:r>
    </w:p>
    <w:p w:rsidR="008808DC" w:rsidRPr="005F192B" w:rsidRDefault="007033E7">
      <w:pPr>
        <w:pStyle w:val="afc"/>
        <w:numPr>
          <w:ilvl w:val="0"/>
          <w:numId w:val="13"/>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-Благодаря реформе вырастет размер пенсии.</w:t>
      </w:r>
    </w:p>
    <w:p w:rsidR="008808DC" w:rsidRPr="005F192B" w:rsidRDefault="007033E7">
      <w:pPr>
        <w:pStyle w:val="afc"/>
        <w:numPr>
          <w:ilvl w:val="0"/>
          <w:numId w:val="13"/>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-Положительных сторон нет</w:t>
      </w:r>
    </w:p>
    <w:p w:rsidR="008808DC" w:rsidRPr="005F192B" w:rsidRDefault="00C86915">
      <w:pPr>
        <w:pStyle w:val="afc"/>
        <w:numPr>
          <w:ilvl w:val="0"/>
          <w:numId w:val="13"/>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           -Д</w:t>
      </w:r>
      <w:r w:rsidR="007033E7" w:rsidRPr="005F192B">
        <w:rPr>
          <w:rFonts w:ascii="Times New Roman" w:hAnsi="Times New Roman" w:cs="Times New Roman"/>
          <w:sz w:val="28"/>
          <w:szCs w:val="28"/>
        </w:rPr>
        <w:t>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 xml:space="preserve">Цель вопроса - узнать, какие отрицательные стороны реформы видите Вы, </w:t>
      </w:r>
      <w:r w:rsidRPr="005F192B">
        <w:rPr>
          <w:rFonts w:ascii="Times New Roman" w:hAnsi="Times New Roman" w:cs="Times New Roman"/>
          <w:b/>
          <w:bCs/>
          <w:sz w:val="28"/>
          <w:szCs w:val="28"/>
        </w:rPr>
        <w:lastRenderedPageBreak/>
        <w:t>выберете те варианты ответа с которыми вы согласны (может быть несколько ответов от 1 до 3, вы также можете написать свой ответ в "другое"). Если Вы не видите никаких положительных сторон, выберете вариант "отрицательных сторон нет"</w:t>
      </w:r>
    </w:p>
    <w:p w:rsidR="008808DC" w:rsidRPr="005F192B" w:rsidRDefault="007033E7">
      <w:pPr>
        <w:pStyle w:val="afc"/>
        <w:numPr>
          <w:ilvl w:val="0"/>
          <w:numId w:val="14"/>
        </w:numPr>
        <w:spacing w:line="360" w:lineRule="auto"/>
        <w:rPr>
          <w:rFonts w:ascii="Times New Roman" w:hAnsi="Times New Roman" w:cs="Times New Roman"/>
          <w:sz w:val="28"/>
          <w:szCs w:val="28"/>
        </w:rPr>
      </w:pPr>
      <w:r w:rsidRPr="005F192B">
        <w:rPr>
          <w:rFonts w:ascii="Times New Roman" w:hAnsi="Times New Roman" w:cs="Times New Roman"/>
          <w:sz w:val="28"/>
          <w:szCs w:val="28"/>
        </w:rPr>
        <w:t>-Пенсионная реформа увеличит безработицу серди предпенсионеров</w:t>
      </w:r>
    </w:p>
    <w:p w:rsidR="008808DC" w:rsidRPr="005F192B" w:rsidRDefault="007033E7">
      <w:pPr>
        <w:pStyle w:val="afc"/>
        <w:numPr>
          <w:ilvl w:val="0"/>
          <w:numId w:val="14"/>
        </w:numPr>
        <w:spacing w:line="360" w:lineRule="auto"/>
        <w:rPr>
          <w:rFonts w:ascii="Times New Roman" w:hAnsi="Times New Roman" w:cs="Times New Roman"/>
          <w:sz w:val="28"/>
          <w:szCs w:val="28"/>
        </w:rPr>
      </w:pPr>
      <w:r w:rsidRPr="005F192B">
        <w:rPr>
          <w:rFonts w:ascii="Times New Roman" w:hAnsi="Times New Roman" w:cs="Times New Roman"/>
          <w:sz w:val="28"/>
          <w:szCs w:val="28"/>
        </w:rPr>
        <w:t>-С принятием реформы доходы предпенсионеров упали.</w:t>
      </w:r>
    </w:p>
    <w:p w:rsidR="008808DC" w:rsidRPr="005F192B" w:rsidRDefault="007033E7">
      <w:pPr>
        <w:pStyle w:val="afc"/>
        <w:numPr>
          <w:ilvl w:val="0"/>
          <w:numId w:val="14"/>
        </w:numPr>
        <w:spacing w:line="360" w:lineRule="auto"/>
        <w:rPr>
          <w:rFonts w:ascii="Times New Roman" w:hAnsi="Times New Roman" w:cs="Times New Roman"/>
          <w:sz w:val="28"/>
          <w:szCs w:val="28"/>
        </w:rPr>
      </w:pPr>
      <w:r w:rsidRPr="005F192B">
        <w:rPr>
          <w:rFonts w:ascii="Times New Roman" w:hAnsi="Times New Roman" w:cs="Times New Roman"/>
          <w:sz w:val="28"/>
          <w:szCs w:val="28"/>
        </w:rPr>
        <w:t>-Из-за реформы придется работать дополнительные 5 лет перед выходом на пенсию</w:t>
      </w:r>
    </w:p>
    <w:p w:rsidR="008808DC" w:rsidRPr="005F192B" w:rsidRDefault="007033E7">
      <w:pPr>
        <w:pStyle w:val="afc"/>
        <w:numPr>
          <w:ilvl w:val="0"/>
          <w:numId w:val="14"/>
        </w:numPr>
        <w:spacing w:line="360" w:lineRule="auto"/>
        <w:rPr>
          <w:rFonts w:ascii="Times New Roman" w:hAnsi="Times New Roman" w:cs="Times New Roman"/>
          <w:sz w:val="28"/>
          <w:szCs w:val="28"/>
        </w:rPr>
      </w:pPr>
      <w:r w:rsidRPr="005F192B">
        <w:rPr>
          <w:rFonts w:ascii="Times New Roman" w:hAnsi="Times New Roman" w:cs="Times New Roman"/>
          <w:sz w:val="28"/>
          <w:szCs w:val="28"/>
        </w:rPr>
        <w:t>-Предпенсионерам придется работать, но работодатели с неохотой берут людей в этом возрасте на работу</w:t>
      </w:r>
    </w:p>
    <w:p w:rsidR="008808DC" w:rsidRPr="005F192B" w:rsidRDefault="007033E7">
      <w:pPr>
        <w:pStyle w:val="afc"/>
        <w:numPr>
          <w:ilvl w:val="0"/>
          <w:numId w:val="14"/>
        </w:numPr>
        <w:spacing w:line="360" w:lineRule="auto"/>
        <w:rPr>
          <w:rFonts w:ascii="Times New Roman" w:hAnsi="Times New Roman" w:cs="Times New Roman"/>
          <w:sz w:val="28"/>
          <w:szCs w:val="28"/>
        </w:rPr>
      </w:pPr>
      <w:r w:rsidRPr="005F192B">
        <w:rPr>
          <w:rFonts w:ascii="Times New Roman" w:hAnsi="Times New Roman" w:cs="Times New Roman"/>
          <w:sz w:val="28"/>
          <w:szCs w:val="28"/>
        </w:rPr>
        <w:t>-Из-за реформы трудоустроиться человеку в предпенсионном возрасте становится труднее, чем до этой реформы.</w:t>
      </w:r>
    </w:p>
    <w:p w:rsidR="008808DC" w:rsidRPr="005F192B" w:rsidRDefault="007033E7">
      <w:pPr>
        <w:pStyle w:val="afc"/>
        <w:numPr>
          <w:ilvl w:val="0"/>
          <w:numId w:val="14"/>
        </w:numPr>
        <w:spacing w:line="360" w:lineRule="auto"/>
        <w:rPr>
          <w:rFonts w:ascii="Times New Roman" w:hAnsi="Times New Roman" w:cs="Times New Roman"/>
          <w:sz w:val="28"/>
          <w:szCs w:val="28"/>
        </w:rPr>
      </w:pPr>
      <w:r w:rsidRPr="005F192B">
        <w:rPr>
          <w:rFonts w:ascii="Times New Roman" w:hAnsi="Times New Roman" w:cs="Times New Roman"/>
          <w:sz w:val="28"/>
          <w:szCs w:val="28"/>
        </w:rPr>
        <w:t>-Многих предпенсионеров уволили перед или после принятия реформы</w:t>
      </w:r>
    </w:p>
    <w:p w:rsidR="008808DC" w:rsidRPr="005F192B" w:rsidRDefault="007033E7">
      <w:pPr>
        <w:pStyle w:val="afc"/>
        <w:numPr>
          <w:ilvl w:val="0"/>
          <w:numId w:val="14"/>
        </w:numPr>
        <w:spacing w:line="360" w:lineRule="auto"/>
        <w:rPr>
          <w:rFonts w:ascii="Times New Roman" w:hAnsi="Times New Roman" w:cs="Times New Roman"/>
          <w:sz w:val="28"/>
          <w:szCs w:val="28"/>
        </w:rPr>
      </w:pPr>
      <w:r w:rsidRPr="005F192B">
        <w:rPr>
          <w:rFonts w:ascii="Times New Roman" w:hAnsi="Times New Roman" w:cs="Times New Roman"/>
          <w:sz w:val="28"/>
          <w:szCs w:val="28"/>
        </w:rPr>
        <w:t>-Отрицательных сторон нет</w:t>
      </w:r>
    </w:p>
    <w:p w:rsidR="008808DC" w:rsidRPr="005F192B" w:rsidRDefault="007033E7">
      <w:pPr>
        <w:pStyle w:val="afc"/>
        <w:numPr>
          <w:ilvl w:val="0"/>
          <w:numId w:val="14"/>
        </w:numPr>
        <w:spacing w:line="360" w:lineRule="auto"/>
        <w:rPr>
          <w:rFonts w:ascii="Times New Roman" w:hAnsi="Times New Roman" w:cs="Times New Roman"/>
          <w:sz w:val="28"/>
          <w:szCs w:val="28"/>
        </w:rPr>
      </w:pPr>
      <w:r w:rsidRPr="005F192B">
        <w:rPr>
          <w:rFonts w:ascii="Times New Roman" w:hAnsi="Times New Roman" w:cs="Times New Roman"/>
          <w:sz w:val="28"/>
          <w:szCs w:val="28"/>
        </w:rPr>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b/>
          <w:bCs/>
          <w:sz w:val="28"/>
          <w:szCs w:val="28"/>
        </w:rPr>
        <w:t>Оказала ли какое-либо отрицательное влияние эта реформа на Вас лично? Выберете все варианты, с которыми Вы согласны. Если не оказала никакого негативного влияния, то выберете "не оказала".  Вы можете написать ваш собственный вариант в "другое".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numPr>
          <w:ilvl w:val="0"/>
          <w:numId w:val="15"/>
        </w:numPr>
        <w:spacing w:line="360" w:lineRule="auto"/>
        <w:rPr>
          <w:rFonts w:ascii="Times New Roman" w:hAnsi="Times New Roman" w:cs="Times New Roman"/>
          <w:sz w:val="28"/>
          <w:szCs w:val="28"/>
        </w:rPr>
      </w:pPr>
      <w:r w:rsidRPr="005F192B">
        <w:rPr>
          <w:rFonts w:ascii="Times New Roman" w:hAnsi="Times New Roman" w:cs="Times New Roman"/>
          <w:sz w:val="28"/>
          <w:szCs w:val="28"/>
        </w:rPr>
        <w:t>-Меня уволили с работы</w:t>
      </w:r>
    </w:p>
    <w:p w:rsidR="008808DC" w:rsidRPr="005F192B" w:rsidRDefault="007033E7">
      <w:pPr>
        <w:pStyle w:val="afc"/>
        <w:numPr>
          <w:ilvl w:val="0"/>
          <w:numId w:val="15"/>
        </w:numPr>
        <w:spacing w:line="360" w:lineRule="auto"/>
        <w:rPr>
          <w:rFonts w:ascii="Times New Roman" w:hAnsi="Times New Roman" w:cs="Times New Roman"/>
          <w:sz w:val="28"/>
          <w:szCs w:val="28"/>
        </w:rPr>
      </w:pPr>
      <w:r w:rsidRPr="005F192B">
        <w:rPr>
          <w:rFonts w:ascii="Times New Roman" w:hAnsi="Times New Roman" w:cs="Times New Roman"/>
          <w:sz w:val="28"/>
          <w:szCs w:val="28"/>
        </w:rPr>
        <w:t>-Уровень моей зарплаты упал</w:t>
      </w:r>
    </w:p>
    <w:p w:rsidR="008808DC" w:rsidRPr="005F192B" w:rsidRDefault="007033E7">
      <w:pPr>
        <w:pStyle w:val="afc"/>
        <w:numPr>
          <w:ilvl w:val="0"/>
          <w:numId w:val="15"/>
        </w:numPr>
        <w:spacing w:line="360" w:lineRule="auto"/>
        <w:rPr>
          <w:rFonts w:ascii="Times New Roman" w:hAnsi="Times New Roman" w:cs="Times New Roman"/>
          <w:sz w:val="28"/>
          <w:szCs w:val="28"/>
        </w:rPr>
      </w:pPr>
      <w:r w:rsidRPr="005F192B">
        <w:rPr>
          <w:rFonts w:ascii="Times New Roman" w:hAnsi="Times New Roman" w:cs="Times New Roman"/>
          <w:sz w:val="28"/>
          <w:szCs w:val="28"/>
        </w:rPr>
        <w:t>-Мне стало труднее устроиться на новое место работы</w:t>
      </w:r>
    </w:p>
    <w:p w:rsidR="008808DC" w:rsidRPr="005F192B" w:rsidRDefault="007033E7">
      <w:pPr>
        <w:pStyle w:val="afc"/>
        <w:numPr>
          <w:ilvl w:val="0"/>
          <w:numId w:val="15"/>
        </w:numPr>
        <w:spacing w:line="360" w:lineRule="auto"/>
        <w:rPr>
          <w:rFonts w:ascii="Times New Roman" w:hAnsi="Times New Roman" w:cs="Times New Roman"/>
          <w:sz w:val="28"/>
          <w:szCs w:val="28"/>
        </w:rPr>
      </w:pPr>
      <w:r w:rsidRPr="005F192B">
        <w:rPr>
          <w:rFonts w:ascii="Times New Roman" w:hAnsi="Times New Roman" w:cs="Times New Roman"/>
          <w:sz w:val="28"/>
          <w:szCs w:val="28"/>
        </w:rPr>
        <w:t>-Мне пришлось искать работу после принятия реформы, хотя до этого таких планов не было</w:t>
      </w:r>
    </w:p>
    <w:p w:rsidR="008808DC" w:rsidRPr="005F192B" w:rsidRDefault="007033E7">
      <w:pPr>
        <w:pStyle w:val="afc"/>
        <w:numPr>
          <w:ilvl w:val="0"/>
          <w:numId w:val="15"/>
        </w:numPr>
        <w:spacing w:line="360" w:lineRule="auto"/>
        <w:rPr>
          <w:rFonts w:ascii="Times New Roman" w:hAnsi="Times New Roman" w:cs="Times New Roman"/>
          <w:sz w:val="28"/>
          <w:szCs w:val="28"/>
        </w:rPr>
      </w:pPr>
      <w:r w:rsidRPr="005F192B">
        <w:rPr>
          <w:rFonts w:ascii="Times New Roman" w:hAnsi="Times New Roman" w:cs="Times New Roman"/>
          <w:sz w:val="28"/>
          <w:szCs w:val="28"/>
        </w:rPr>
        <w:lastRenderedPageBreak/>
        <w:t>-Мне пришлось пойти на курсы по переобучению/повышению квалификации</w:t>
      </w:r>
    </w:p>
    <w:p w:rsidR="008808DC" w:rsidRPr="005F192B" w:rsidRDefault="007033E7">
      <w:pPr>
        <w:pStyle w:val="afc"/>
        <w:numPr>
          <w:ilvl w:val="0"/>
          <w:numId w:val="15"/>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 оказала</w:t>
      </w:r>
    </w:p>
    <w:p w:rsidR="008808DC" w:rsidRPr="005F192B" w:rsidRDefault="007033E7">
      <w:pPr>
        <w:pStyle w:val="afc"/>
        <w:numPr>
          <w:ilvl w:val="0"/>
          <w:numId w:val="15"/>
        </w:numPr>
        <w:spacing w:line="360" w:lineRule="auto"/>
        <w:rPr>
          <w:rFonts w:ascii="Times New Roman" w:hAnsi="Times New Roman" w:cs="Times New Roman"/>
          <w:sz w:val="28"/>
          <w:szCs w:val="28"/>
        </w:rPr>
      </w:pPr>
      <w:r w:rsidRPr="005F192B">
        <w:rPr>
          <w:rFonts w:ascii="Times New Roman" w:hAnsi="Times New Roman" w:cs="Times New Roman"/>
          <w:sz w:val="28"/>
          <w:szCs w:val="28"/>
        </w:rPr>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Оказала ли какое-либо положительное влияние эта реформа на Вас лично? Выберете все варианты, с которыми Вы согласны. Если не оказала никакого положительного влияния, то выберете "не оказала".  Вы можете написать ваш собственный вариант в "другое".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numPr>
          <w:ilvl w:val="0"/>
          <w:numId w:val="16"/>
        </w:numPr>
        <w:spacing w:line="360" w:lineRule="auto"/>
        <w:rPr>
          <w:rFonts w:ascii="Times New Roman" w:hAnsi="Times New Roman" w:cs="Times New Roman"/>
          <w:sz w:val="28"/>
          <w:szCs w:val="28"/>
        </w:rPr>
      </w:pPr>
      <w:r w:rsidRPr="005F192B">
        <w:rPr>
          <w:rFonts w:ascii="Times New Roman" w:hAnsi="Times New Roman" w:cs="Times New Roman"/>
          <w:sz w:val="28"/>
          <w:szCs w:val="28"/>
        </w:rPr>
        <w:t>-Я освоил(а) новую специальность</w:t>
      </w:r>
    </w:p>
    <w:p w:rsidR="008808DC" w:rsidRPr="005F192B" w:rsidRDefault="007033E7">
      <w:pPr>
        <w:pStyle w:val="afc"/>
        <w:numPr>
          <w:ilvl w:val="0"/>
          <w:numId w:val="16"/>
        </w:numPr>
        <w:spacing w:line="360" w:lineRule="auto"/>
        <w:rPr>
          <w:rFonts w:ascii="Times New Roman" w:hAnsi="Times New Roman" w:cs="Times New Roman"/>
          <w:sz w:val="28"/>
          <w:szCs w:val="28"/>
        </w:rPr>
      </w:pPr>
      <w:r w:rsidRPr="005F192B">
        <w:rPr>
          <w:rFonts w:ascii="Times New Roman" w:hAnsi="Times New Roman" w:cs="Times New Roman"/>
          <w:sz w:val="28"/>
          <w:szCs w:val="28"/>
        </w:rPr>
        <w:t>-Я улучшил(а) знания в той области, в которой я работаю</w:t>
      </w:r>
    </w:p>
    <w:p w:rsidR="008808DC" w:rsidRPr="005F192B" w:rsidRDefault="007033E7">
      <w:pPr>
        <w:pStyle w:val="afc"/>
        <w:numPr>
          <w:ilvl w:val="0"/>
          <w:numId w:val="16"/>
        </w:numPr>
        <w:spacing w:line="360" w:lineRule="auto"/>
        <w:rPr>
          <w:rFonts w:ascii="Times New Roman" w:hAnsi="Times New Roman" w:cs="Times New Roman"/>
          <w:sz w:val="28"/>
          <w:szCs w:val="28"/>
        </w:rPr>
      </w:pPr>
      <w:r w:rsidRPr="005F192B">
        <w:rPr>
          <w:rFonts w:ascii="Times New Roman" w:hAnsi="Times New Roman" w:cs="Times New Roman"/>
          <w:sz w:val="28"/>
          <w:szCs w:val="28"/>
        </w:rPr>
        <w:t>-Я стал(а) более защищенным перед работодателем, так как теперь он может понести ответственность за увольнение предпенсионера</w:t>
      </w:r>
    </w:p>
    <w:p w:rsidR="008808DC" w:rsidRPr="005F192B" w:rsidRDefault="007033E7">
      <w:pPr>
        <w:pStyle w:val="afc"/>
        <w:numPr>
          <w:ilvl w:val="0"/>
          <w:numId w:val="16"/>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-Я пользуюсь </w:t>
      </w:r>
      <w:r w:rsidR="000B11F8" w:rsidRPr="005F192B">
        <w:rPr>
          <w:rFonts w:ascii="Times New Roman" w:hAnsi="Times New Roman" w:cs="Times New Roman"/>
          <w:sz w:val="28"/>
          <w:szCs w:val="28"/>
        </w:rPr>
        <w:t>государственными льготами,</w:t>
      </w:r>
      <w:r w:rsidRPr="005F192B">
        <w:rPr>
          <w:rFonts w:ascii="Times New Roman" w:hAnsi="Times New Roman" w:cs="Times New Roman"/>
          <w:sz w:val="28"/>
          <w:szCs w:val="28"/>
        </w:rPr>
        <w:t xml:space="preserve"> и они мне помогают</w:t>
      </w:r>
    </w:p>
    <w:p w:rsidR="008808DC" w:rsidRPr="005F192B" w:rsidRDefault="007033E7">
      <w:pPr>
        <w:pStyle w:val="afc"/>
        <w:numPr>
          <w:ilvl w:val="0"/>
          <w:numId w:val="16"/>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 оказала</w:t>
      </w:r>
    </w:p>
    <w:p w:rsidR="008808DC" w:rsidRPr="005F192B" w:rsidRDefault="007033E7">
      <w:pPr>
        <w:pStyle w:val="afc"/>
        <w:numPr>
          <w:ilvl w:val="0"/>
          <w:numId w:val="16"/>
        </w:numPr>
        <w:spacing w:line="360" w:lineRule="auto"/>
        <w:rPr>
          <w:rFonts w:ascii="Times New Roman" w:hAnsi="Times New Roman" w:cs="Times New Roman"/>
          <w:sz w:val="28"/>
          <w:szCs w:val="28"/>
        </w:rPr>
      </w:pPr>
      <w:r w:rsidRPr="005F192B">
        <w:rPr>
          <w:rFonts w:ascii="Times New Roman" w:hAnsi="Times New Roman" w:cs="Times New Roman"/>
          <w:sz w:val="28"/>
          <w:szCs w:val="28"/>
        </w:rPr>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b/>
          <w:bCs/>
          <w:sz w:val="28"/>
          <w:szCs w:val="28"/>
        </w:rPr>
        <w:t xml:space="preserve">Как Вы думаете, как эта реформа скажется на людях предпенсионного возраста в будущем? В следующих вопросах выберете один вариант от 1 </w:t>
      </w:r>
      <w:r w:rsidR="000B11F8" w:rsidRPr="005F192B">
        <w:rPr>
          <w:rFonts w:ascii="Times New Roman" w:hAnsi="Times New Roman" w:cs="Times New Roman"/>
          <w:b/>
          <w:bCs/>
          <w:sz w:val="28"/>
          <w:szCs w:val="28"/>
        </w:rPr>
        <w:t>до 5</w:t>
      </w:r>
      <w:r w:rsidRPr="005F192B">
        <w:rPr>
          <w:rFonts w:ascii="Times New Roman" w:hAnsi="Times New Roman" w:cs="Times New Roman"/>
          <w:b/>
          <w:bCs/>
          <w:sz w:val="28"/>
          <w:szCs w:val="28"/>
        </w:rPr>
        <w:t>, где 1 - категорически не согласен, а 5 - полностью согласен.</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t xml:space="preserve">Доходы </w:t>
      </w:r>
      <w:r w:rsidR="000B11F8" w:rsidRPr="005F192B">
        <w:rPr>
          <w:rFonts w:ascii="Times New Roman" w:hAnsi="Times New Roman" w:cs="Times New Roman"/>
          <w:sz w:val="28"/>
          <w:szCs w:val="28"/>
        </w:rPr>
        <w:t>людей предпенсионного</w:t>
      </w:r>
      <w:r w:rsidRPr="005F192B">
        <w:rPr>
          <w:rFonts w:ascii="Times New Roman" w:hAnsi="Times New Roman" w:cs="Times New Roman"/>
          <w:sz w:val="28"/>
          <w:szCs w:val="28"/>
        </w:rPr>
        <w:t xml:space="preserve"> возраста будут снижаться (1-5)</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t>Безработица среди предпенсионеров со временем будет только увеличиваться</w:t>
      </w:r>
      <w:r w:rsidR="000B11F8" w:rsidRPr="005F192B">
        <w:rPr>
          <w:rFonts w:ascii="Times New Roman" w:hAnsi="Times New Roman" w:cs="Times New Roman"/>
          <w:sz w:val="28"/>
          <w:szCs w:val="28"/>
        </w:rPr>
        <w:t xml:space="preserve"> </w:t>
      </w:r>
      <w:r w:rsidRPr="005F192B">
        <w:rPr>
          <w:rFonts w:ascii="Times New Roman" w:hAnsi="Times New Roman" w:cs="Times New Roman"/>
          <w:sz w:val="28"/>
          <w:szCs w:val="28"/>
        </w:rPr>
        <w:t>(1-5)</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t>Люди в предпенсионном возрасте будут чаще использовать</w:t>
      </w:r>
      <w:r w:rsidR="000B11F8" w:rsidRPr="005F192B">
        <w:rPr>
          <w:rFonts w:ascii="Times New Roman" w:hAnsi="Times New Roman" w:cs="Times New Roman"/>
          <w:sz w:val="28"/>
          <w:szCs w:val="28"/>
        </w:rPr>
        <w:t xml:space="preserve"> </w:t>
      </w:r>
      <w:r w:rsidRPr="005F192B">
        <w:rPr>
          <w:rFonts w:ascii="Times New Roman" w:hAnsi="Times New Roman" w:cs="Times New Roman"/>
          <w:sz w:val="28"/>
          <w:szCs w:val="28"/>
        </w:rPr>
        <w:t xml:space="preserve">(1-5) </w:t>
      </w:r>
      <w:r w:rsidRPr="005F192B">
        <w:rPr>
          <w:rFonts w:ascii="Times New Roman" w:hAnsi="Times New Roman" w:cs="Times New Roman"/>
          <w:sz w:val="28"/>
          <w:szCs w:val="28"/>
        </w:rPr>
        <w:lastRenderedPageBreak/>
        <w:t>неофициальные способы заработка</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t>Предпенсионерам будет труднее находить работу из-за дискриминации их со стороны работодателей ввиду возраста предпенсионеров</w:t>
      </w:r>
      <w:r w:rsidR="000B11F8" w:rsidRPr="005F192B">
        <w:rPr>
          <w:rFonts w:ascii="Times New Roman" w:hAnsi="Times New Roman" w:cs="Times New Roman"/>
          <w:sz w:val="28"/>
          <w:szCs w:val="28"/>
        </w:rPr>
        <w:t xml:space="preserve"> (1-5)</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t>Люди предпенсионного возраста будут объединяться и вместе отстаивать свои интересы (1-5)</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t>Предпенсионерам будет легче трудоустраиваться благодаря мерам поддержки со стороны государства (1-5)</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t>Работодатели не будут увольнять предпенсионеров из-за страха ответственности перед государством (1-5)</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jc w:val="center"/>
        <w:rPr>
          <w:rFonts w:ascii="Times New Roman" w:hAnsi="Times New Roman" w:cs="Times New Roman"/>
          <w:b/>
          <w:bCs/>
          <w:sz w:val="28"/>
          <w:szCs w:val="28"/>
        </w:rPr>
      </w:pPr>
      <w:r w:rsidRPr="005F192B">
        <w:rPr>
          <w:rFonts w:ascii="Times New Roman" w:hAnsi="Times New Roman" w:cs="Times New Roman"/>
          <w:b/>
          <w:bCs/>
          <w:sz w:val="28"/>
          <w:szCs w:val="28"/>
        </w:rPr>
        <w:t>Трудоустройство</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r>
      <w:r w:rsidRPr="005F192B">
        <w:rPr>
          <w:rFonts w:ascii="Times New Roman" w:hAnsi="Times New Roman" w:cs="Times New Roman"/>
          <w:b/>
          <w:bCs/>
          <w:sz w:val="28"/>
          <w:szCs w:val="28"/>
        </w:rPr>
        <w:t>Укажите, пожалуйста, сколько мест работы до сегодняшнего момента вы сменили.</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t>1,2,3,4,5, более 5, никогда не менял</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r>
      <w:r w:rsidRPr="005F192B">
        <w:rPr>
          <w:rFonts w:ascii="Times New Roman" w:hAnsi="Times New Roman" w:cs="Times New Roman"/>
          <w:b/>
          <w:bCs/>
          <w:sz w:val="28"/>
          <w:szCs w:val="28"/>
        </w:rPr>
        <w:t>Отметьте, пожалуйста, в какой сфере(-ах) вы работали или работаете. Выберете от 1 до 5 вариантов. Если нет нужного варианта, укажите вашу сферу деятельности в "другое".</w:t>
      </w:r>
    </w:p>
    <w:p w:rsidR="008808DC" w:rsidRPr="005F192B" w:rsidRDefault="005F192B">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          </w:t>
      </w:r>
      <w:r w:rsidR="007033E7" w:rsidRPr="005F192B">
        <w:rPr>
          <w:rFonts w:ascii="Times New Roman" w:hAnsi="Times New Roman" w:cs="Times New Roman"/>
          <w:sz w:val="28"/>
          <w:szCs w:val="28"/>
        </w:rPr>
        <w:t>-Кредитование</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-ЖКХ</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w:t>
      </w:r>
      <w:proofErr w:type="spellStart"/>
      <w:r w:rsidRPr="005F192B">
        <w:rPr>
          <w:rFonts w:ascii="Times New Roman" w:hAnsi="Times New Roman" w:cs="Times New Roman"/>
          <w:sz w:val="28"/>
          <w:szCs w:val="28"/>
        </w:rPr>
        <w:t>Гос</w:t>
      </w:r>
      <w:proofErr w:type="spellEnd"/>
      <w:r w:rsidRPr="005F192B">
        <w:rPr>
          <w:rFonts w:ascii="Times New Roman" w:hAnsi="Times New Roman" w:cs="Times New Roman"/>
          <w:sz w:val="28"/>
          <w:szCs w:val="28"/>
        </w:rPr>
        <w:t xml:space="preserve"> управление</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-Строительство</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-Сельское хоз-во</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-Строительство</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-Научная сфера</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-Образование</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lastRenderedPageBreak/>
        <w:tab/>
        <w:t>-Транспорт и логистика</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-Здравоохранение</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-Торговля/питание</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-Промышленность</w:t>
      </w:r>
    </w:p>
    <w:p w:rsidR="008808DC" w:rsidRPr="005F192B" w:rsidRDefault="007033E7">
      <w:pPr>
        <w:pStyle w:val="afc"/>
        <w:numPr>
          <w:ilvl w:val="0"/>
          <w:numId w:val="1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Отметьте, пожалуйста, каким способом/способами Вы искали или ищете работу. Может быть несколько вариантов ответа. Если нет варианта, которым пользовались Вы, то укажите его в "другое".</w:t>
      </w:r>
    </w:p>
    <w:p w:rsidR="008808DC" w:rsidRPr="005F192B" w:rsidRDefault="005F192B">
      <w:pPr>
        <w:pStyle w:val="afc"/>
        <w:numPr>
          <w:ilvl w:val="0"/>
          <w:numId w:val="18"/>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          </w:t>
      </w:r>
      <w:r w:rsidR="007033E7" w:rsidRPr="005F192B">
        <w:rPr>
          <w:rFonts w:ascii="Times New Roman" w:hAnsi="Times New Roman" w:cs="Times New Roman"/>
          <w:sz w:val="28"/>
          <w:szCs w:val="28"/>
        </w:rPr>
        <w:t>-Поиск работы через близких людей (родственников, друзей)</w:t>
      </w:r>
    </w:p>
    <w:p w:rsidR="008808DC" w:rsidRPr="005F192B" w:rsidRDefault="007033E7">
      <w:pPr>
        <w:pStyle w:val="afc"/>
        <w:numPr>
          <w:ilvl w:val="0"/>
          <w:numId w:val="1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-Поиск работы по объявлениям</w:t>
      </w:r>
    </w:p>
    <w:p w:rsidR="008808DC" w:rsidRPr="005F192B" w:rsidRDefault="007033E7">
      <w:pPr>
        <w:pStyle w:val="afc"/>
        <w:numPr>
          <w:ilvl w:val="0"/>
          <w:numId w:val="1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-Поиск работы через службы занятости</w:t>
      </w:r>
    </w:p>
    <w:p w:rsidR="008808DC" w:rsidRPr="005F192B" w:rsidRDefault="007033E7">
      <w:pPr>
        <w:pStyle w:val="afc"/>
        <w:numPr>
          <w:ilvl w:val="0"/>
          <w:numId w:val="1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-Поиск работы через коллег с предыдущего места работы</w:t>
      </w:r>
    </w:p>
    <w:p w:rsidR="008808DC" w:rsidRPr="005F192B" w:rsidRDefault="007033E7">
      <w:pPr>
        <w:pStyle w:val="afc"/>
        <w:numPr>
          <w:ilvl w:val="0"/>
          <w:numId w:val="1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-Поиск работы через сайты по поиску вакансий</w:t>
      </w:r>
    </w:p>
    <w:p w:rsidR="008808DC" w:rsidRPr="005F192B" w:rsidRDefault="007033E7">
      <w:pPr>
        <w:pStyle w:val="afc"/>
        <w:numPr>
          <w:ilvl w:val="0"/>
          <w:numId w:val="1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Следующий блок вопросов направлен на то, чтобы выяснить наиболее эффективные по вашему мнению способы трудоустройства. Оцените от 1 до 5 насколько быстро, по вашему мнению, можно найти работу, пользуясь каждым способом, где 1 - крайне неэффективно, а 5 - наиболее эффективно.</w:t>
      </w:r>
    </w:p>
    <w:p w:rsidR="008808DC" w:rsidRPr="005F192B" w:rsidRDefault="007033E7">
      <w:pPr>
        <w:pStyle w:val="afc"/>
        <w:numPr>
          <w:ilvl w:val="0"/>
          <w:numId w:val="19"/>
        </w:numPr>
        <w:spacing w:line="360" w:lineRule="auto"/>
        <w:rPr>
          <w:rFonts w:ascii="Times New Roman" w:hAnsi="Times New Roman" w:cs="Times New Roman"/>
          <w:sz w:val="28"/>
          <w:szCs w:val="28"/>
        </w:rPr>
      </w:pPr>
      <w:r w:rsidRPr="005F192B">
        <w:rPr>
          <w:rFonts w:ascii="Times New Roman" w:hAnsi="Times New Roman" w:cs="Times New Roman"/>
          <w:sz w:val="28"/>
          <w:szCs w:val="28"/>
        </w:rPr>
        <w:t>-Поиск работы через близких людей (родственников, друзей)</w:t>
      </w:r>
    </w:p>
    <w:p w:rsidR="008808DC" w:rsidRPr="005F192B" w:rsidRDefault="007033E7">
      <w:pPr>
        <w:pStyle w:val="afc"/>
        <w:numPr>
          <w:ilvl w:val="0"/>
          <w:numId w:val="19"/>
        </w:numPr>
        <w:spacing w:line="360" w:lineRule="auto"/>
        <w:rPr>
          <w:rFonts w:ascii="Times New Roman" w:hAnsi="Times New Roman" w:cs="Times New Roman"/>
          <w:sz w:val="28"/>
          <w:szCs w:val="28"/>
        </w:rPr>
      </w:pPr>
      <w:r w:rsidRPr="005F192B">
        <w:rPr>
          <w:rFonts w:ascii="Times New Roman" w:hAnsi="Times New Roman" w:cs="Times New Roman"/>
          <w:sz w:val="28"/>
          <w:szCs w:val="28"/>
        </w:rPr>
        <w:t>-Поиск работы через службы занятости</w:t>
      </w:r>
    </w:p>
    <w:p w:rsidR="008808DC" w:rsidRPr="005F192B" w:rsidRDefault="007033E7">
      <w:pPr>
        <w:pStyle w:val="afc"/>
        <w:numPr>
          <w:ilvl w:val="0"/>
          <w:numId w:val="19"/>
        </w:numPr>
        <w:spacing w:line="360" w:lineRule="auto"/>
        <w:rPr>
          <w:rFonts w:ascii="Times New Roman" w:hAnsi="Times New Roman" w:cs="Times New Roman"/>
          <w:sz w:val="28"/>
          <w:szCs w:val="28"/>
        </w:rPr>
      </w:pPr>
      <w:r w:rsidRPr="005F192B">
        <w:rPr>
          <w:rFonts w:ascii="Times New Roman" w:hAnsi="Times New Roman" w:cs="Times New Roman"/>
          <w:sz w:val="28"/>
          <w:szCs w:val="28"/>
        </w:rPr>
        <w:t>-Поиск работы через объявления в интернете</w:t>
      </w:r>
    </w:p>
    <w:p w:rsidR="008808DC" w:rsidRPr="005F192B" w:rsidRDefault="007033E7">
      <w:pPr>
        <w:pStyle w:val="afc"/>
        <w:numPr>
          <w:ilvl w:val="0"/>
          <w:numId w:val="19"/>
        </w:numPr>
        <w:spacing w:line="360" w:lineRule="auto"/>
        <w:rPr>
          <w:rFonts w:ascii="Times New Roman" w:hAnsi="Times New Roman" w:cs="Times New Roman"/>
          <w:sz w:val="28"/>
          <w:szCs w:val="28"/>
        </w:rPr>
      </w:pPr>
      <w:r w:rsidRPr="005F192B">
        <w:rPr>
          <w:rFonts w:ascii="Times New Roman" w:hAnsi="Times New Roman" w:cs="Times New Roman"/>
          <w:sz w:val="28"/>
          <w:szCs w:val="28"/>
        </w:rPr>
        <w:t>-Поиск работы через коллег, знакомых с предыдущих мест работы</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lastRenderedPageBreak/>
        <w:t>Рассматривали ли Вы неофициальное трудоустройство? Если да, то выберете с чем это было связано, если такого варианта нет, то укажите его в "другое", если никогда не рассматривали, то укажите "не рассматривал". Может быть несколько вариантов ответа - от 1 до 3.</w:t>
      </w:r>
    </w:p>
    <w:p w:rsidR="008808DC" w:rsidRPr="005F192B" w:rsidRDefault="007033E7">
      <w:pPr>
        <w:pStyle w:val="afc"/>
        <w:numPr>
          <w:ilvl w:val="0"/>
          <w:numId w:val="20"/>
        </w:numPr>
        <w:spacing w:line="360" w:lineRule="auto"/>
        <w:rPr>
          <w:rFonts w:ascii="Times New Roman" w:hAnsi="Times New Roman" w:cs="Times New Roman"/>
          <w:sz w:val="28"/>
          <w:szCs w:val="28"/>
        </w:rPr>
      </w:pPr>
      <w:r w:rsidRPr="005F192B">
        <w:rPr>
          <w:rFonts w:ascii="Times New Roman" w:hAnsi="Times New Roman" w:cs="Times New Roman"/>
          <w:sz w:val="28"/>
          <w:szCs w:val="28"/>
        </w:rPr>
        <w:t>-Более высокая по сравнению с официальным трудоустройством заработная плата</w:t>
      </w:r>
    </w:p>
    <w:p w:rsidR="008808DC" w:rsidRPr="005F192B" w:rsidRDefault="007033E7">
      <w:pPr>
        <w:pStyle w:val="afc"/>
        <w:numPr>
          <w:ilvl w:val="0"/>
          <w:numId w:val="20"/>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-Нежелание со стороны работодателя брать вас на работу официально</w:t>
      </w:r>
    </w:p>
    <w:p w:rsidR="008808DC" w:rsidRPr="005F192B" w:rsidRDefault="007033E7">
      <w:pPr>
        <w:pStyle w:val="afc"/>
        <w:numPr>
          <w:ilvl w:val="0"/>
          <w:numId w:val="20"/>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-Невозможность официального трудоустройства по личным причинам</w:t>
      </w:r>
    </w:p>
    <w:p w:rsidR="008808DC" w:rsidRPr="005F192B" w:rsidRDefault="007033E7">
      <w:pPr>
        <w:pStyle w:val="afc"/>
        <w:numPr>
          <w:ilvl w:val="0"/>
          <w:numId w:val="20"/>
        </w:numPr>
        <w:spacing w:line="360" w:lineRule="auto"/>
        <w:rPr>
          <w:rFonts w:ascii="Times New Roman" w:hAnsi="Times New Roman" w:cs="Times New Roman"/>
          <w:sz w:val="28"/>
          <w:szCs w:val="28"/>
        </w:rPr>
      </w:pPr>
      <w:r w:rsidRPr="005F192B">
        <w:rPr>
          <w:rFonts w:ascii="Times New Roman" w:hAnsi="Times New Roman" w:cs="Times New Roman"/>
          <w:sz w:val="28"/>
          <w:szCs w:val="28"/>
        </w:rPr>
        <w:t>-Возможность не платить налог с заработной платы</w:t>
      </w:r>
    </w:p>
    <w:p w:rsidR="008808DC" w:rsidRPr="005F192B" w:rsidRDefault="007033E7">
      <w:pPr>
        <w:pStyle w:val="afc"/>
        <w:numPr>
          <w:ilvl w:val="0"/>
          <w:numId w:val="20"/>
        </w:numPr>
        <w:spacing w:line="360" w:lineRule="auto"/>
        <w:rPr>
          <w:rFonts w:ascii="Times New Roman" w:hAnsi="Times New Roman" w:cs="Times New Roman"/>
          <w:sz w:val="28"/>
          <w:szCs w:val="28"/>
        </w:rPr>
      </w:pPr>
      <w:r w:rsidRPr="005F192B">
        <w:rPr>
          <w:rFonts w:ascii="Times New Roman" w:hAnsi="Times New Roman" w:cs="Times New Roman"/>
          <w:sz w:val="28"/>
          <w:szCs w:val="28"/>
        </w:rPr>
        <w:t>-Отсутствие предложений для официального трудоустройства (не было вакансий)</w:t>
      </w:r>
    </w:p>
    <w:p w:rsidR="008808DC" w:rsidRPr="005F192B" w:rsidRDefault="007033E7">
      <w:pPr>
        <w:pStyle w:val="afc"/>
        <w:numPr>
          <w:ilvl w:val="0"/>
          <w:numId w:val="20"/>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 рассматривал(а)</w:t>
      </w:r>
    </w:p>
    <w:p w:rsidR="008808DC" w:rsidRPr="005F192B" w:rsidRDefault="007033E7">
      <w:pPr>
        <w:pStyle w:val="afc"/>
        <w:numPr>
          <w:ilvl w:val="0"/>
          <w:numId w:val="20"/>
        </w:numPr>
        <w:spacing w:line="360" w:lineRule="auto"/>
        <w:rPr>
          <w:rFonts w:ascii="Times New Roman" w:hAnsi="Times New Roman" w:cs="Times New Roman"/>
          <w:sz w:val="28"/>
          <w:szCs w:val="28"/>
        </w:rPr>
      </w:pPr>
      <w:r w:rsidRPr="005F192B">
        <w:rPr>
          <w:rFonts w:ascii="Times New Roman" w:hAnsi="Times New Roman" w:cs="Times New Roman"/>
          <w:sz w:val="28"/>
          <w:szCs w:val="28"/>
        </w:rPr>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Считаете ли Вы, что в современной России присутствует дискриминация людей предпенсионного возраста по их возрасту? Если да, укажите в чем она может проявляться, если вы так не считаете, то отметьте "не считаю". Если в вариантах ответа нет вашего, то напишите его в "другое".</w:t>
      </w:r>
    </w:p>
    <w:p w:rsidR="008808DC" w:rsidRPr="005F192B" w:rsidRDefault="007033E7">
      <w:pPr>
        <w:pStyle w:val="afc"/>
        <w:numPr>
          <w:ilvl w:val="0"/>
          <w:numId w:val="21"/>
        </w:numPr>
        <w:spacing w:line="360" w:lineRule="auto"/>
        <w:rPr>
          <w:rFonts w:ascii="Times New Roman" w:hAnsi="Times New Roman" w:cs="Times New Roman"/>
          <w:sz w:val="28"/>
          <w:szCs w:val="28"/>
        </w:rPr>
      </w:pPr>
      <w:r w:rsidRPr="005F192B">
        <w:rPr>
          <w:rFonts w:ascii="Times New Roman" w:hAnsi="Times New Roman" w:cs="Times New Roman"/>
          <w:sz w:val="28"/>
          <w:szCs w:val="28"/>
        </w:rPr>
        <w:t>-Сниженная заработная плата по сравнению с работниками других возрастов</w:t>
      </w:r>
    </w:p>
    <w:p w:rsidR="008808DC" w:rsidRPr="005F192B" w:rsidRDefault="007033E7">
      <w:pPr>
        <w:pStyle w:val="afc"/>
        <w:numPr>
          <w:ilvl w:val="0"/>
          <w:numId w:val="21"/>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-Работодатели думают, что такие люди сразу после наступления пенсионного возраста уволятся и поэтому не берут их на работу</w:t>
      </w:r>
    </w:p>
    <w:p w:rsidR="008808DC" w:rsidRPr="005F192B" w:rsidRDefault="007033E7">
      <w:pPr>
        <w:pStyle w:val="afc"/>
        <w:numPr>
          <w:ilvl w:val="0"/>
          <w:numId w:val="21"/>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-Работодатели полагают, что люди в "старших возрастах" трудятся менее эффективно</w:t>
      </w:r>
    </w:p>
    <w:p w:rsidR="008808DC" w:rsidRPr="005F192B" w:rsidRDefault="007033E7">
      <w:pPr>
        <w:pStyle w:val="afc"/>
        <w:numPr>
          <w:ilvl w:val="0"/>
          <w:numId w:val="21"/>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-Работодатели полагают, что такие люди не будут соответствовать по состоянию здоровью и, как следствие, будут меньше работать</w:t>
      </w:r>
    </w:p>
    <w:p w:rsidR="008808DC" w:rsidRPr="005F192B" w:rsidRDefault="007033E7">
      <w:pPr>
        <w:pStyle w:val="afc"/>
        <w:numPr>
          <w:ilvl w:val="0"/>
          <w:numId w:val="21"/>
        </w:numPr>
        <w:spacing w:line="360" w:lineRule="auto"/>
        <w:rPr>
          <w:rFonts w:ascii="Times New Roman" w:hAnsi="Times New Roman" w:cs="Times New Roman"/>
          <w:sz w:val="28"/>
          <w:szCs w:val="28"/>
        </w:rPr>
      </w:pPr>
      <w:r w:rsidRPr="005F192B">
        <w:rPr>
          <w:rFonts w:ascii="Times New Roman" w:hAnsi="Times New Roman" w:cs="Times New Roman"/>
          <w:sz w:val="28"/>
          <w:szCs w:val="28"/>
        </w:rPr>
        <w:lastRenderedPageBreak/>
        <w:t>-Не считаю</w:t>
      </w:r>
    </w:p>
    <w:p w:rsidR="008808DC" w:rsidRPr="005F192B" w:rsidRDefault="007033E7">
      <w:pPr>
        <w:pStyle w:val="afc"/>
        <w:numPr>
          <w:ilvl w:val="0"/>
          <w:numId w:val="21"/>
        </w:numPr>
        <w:spacing w:line="360" w:lineRule="auto"/>
        <w:rPr>
          <w:rFonts w:ascii="Times New Roman" w:hAnsi="Times New Roman" w:cs="Times New Roman"/>
          <w:sz w:val="28"/>
          <w:szCs w:val="28"/>
        </w:rPr>
      </w:pPr>
      <w:r w:rsidRPr="005F192B">
        <w:rPr>
          <w:rFonts w:ascii="Times New Roman" w:hAnsi="Times New Roman" w:cs="Times New Roman"/>
          <w:sz w:val="28"/>
          <w:szCs w:val="28"/>
        </w:rPr>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Ищите ли Вы работу на данный момент или искали ее после принятия реформы?</w:t>
      </w:r>
    </w:p>
    <w:p w:rsidR="008808DC" w:rsidRPr="005F192B" w:rsidRDefault="007033E7">
      <w:pPr>
        <w:pStyle w:val="afc"/>
        <w:numPr>
          <w:ilvl w:val="0"/>
          <w:numId w:val="22"/>
        </w:numPr>
        <w:spacing w:line="360" w:lineRule="auto"/>
        <w:rPr>
          <w:rFonts w:ascii="Times New Roman" w:hAnsi="Times New Roman" w:cs="Times New Roman"/>
          <w:sz w:val="28"/>
          <w:szCs w:val="28"/>
        </w:rPr>
      </w:pPr>
      <w:r w:rsidRPr="005F192B">
        <w:rPr>
          <w:rFonts w:ascii="Times New Roman" w:hAnsi="Times New Roman" w:cs="Times New Roman"/>
          <w:sz w:val="28"/>
          <w:szCs w:val="28"/>
        </w:rPr>
        <w:t>-Да, искал (ищу) — переход к следующему разделу</w:t>
      </w:r>
    </w:p>
    <w:p w:rsidR="008808DC" w:rsidRPr="005F192B" w:rsidRDefault="007033E7">
      <w:pPr>
        <w:pStyle w:val="afc"/>
        <w:numPr>
          <w:ilvl w:val="0"/>
          <w:numId w:val="22"/>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-Нет, не искал — переход через раздел</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jc w:val="center"/>
        <w:rPr>
          <w:rFonts w:ascii="Times New Roman" w:hAnsi="Times New Roman" w:cs="Times New Roman"/>
          <w:sz w:val="28"/>
          <w:szCs w:val="28"/>
        </w:rPr>
      </w:pPr>
      <w:r w:rsidRPr="005F192B">
        <w:rPr>
          <w:rFonts w:ascii="Times New Roman" w:hAnsi="Times New Roman" w:cs="Times New Roman"/>
          <w:b/>
          <w:bCs/>
          <w:sz w:val="28"/>
          <w:szCs w:val="28"/>
        </w:rPr>
        <w:t>Поиск работы</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Были ли Вы уволены не по собственному желанию накануне реформы или в первые месяцы ее принятия?</w:t>
      </w:r>
    </w:p>
    <w:p w:rsidR="008808DC" w:rsidRPr="005F192B" w:rsidRDefault="007033E7">
      <w:pPr>
        <w:pStyle w:val="afc"/>
        <w:numPr>
          <w:ilvl w:val="0"/>
          <w:numId w:val="23"/>
        </w:numPr>
        <w:spacing w:line="360" w:lineRule="auto"/>
        <w:rPr>
          <w:rFonts w:ascii="Times New Roman" w:hAnsi="Times New Roman" w:cs="Times New Roman"/>
          <w:sz w:val="28"/>
          <w:szCs w:val="28"/>
        </w:rPr>
      </w:pPr>
      <w:r w:rsidRPr="005F192B">
        <w:rPr>
          <w:rFonts w:ascii="Times New Roman" w:hAnsi="Times New Roman" w:cs="Times New Roman"/>
          <w:sz w:val="28"/>
          <w:szCs w:val="28"/>
        </w:rPr>
        <w:t>-Да</w:t>
      </w:r>
    </w:p>
    <w:p w:rsidR="008808DC" w:rsidRPr="005F192B" w:rsidRDefault="007033E7">
      <w:pPr>
        <w:pStyle w:val="afc"/>
        <w:numPr>
          <w:ilvl w:val="0"/>
          <w:numId w:val="23"/>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-Нет</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Укажите, нашли ли Вы работу в итоге или еще продолжаете поиск?</w:t>
      </w:r>
    </w:p>
    <w:p w:rsidR="008808DC" w:rsidRPr="005F192B" w:rsidRDefault="005F192B">
      <w:pPr>
        <w:pStyle w:val="afc"/>
        <w:numPr>
          <w:ilvl w:val="0"/>
          <w:numId w:val="24"/>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          </w:t>
      </w:r>
      <w:r w:rsidR="007033E7" w:rsidRPr="005F192B">
        <w:rPr>
          <w:rFonts w:ascii="Times New Roman" w:hAnsi="Times New Roman" w:cs="Times New Roman"/>
          <w:sz w:val="28"/>
          <w:szCs w:val="28"/>
        </w:rPr>
        <w:t>-Нашел(а)</w:t>
      </w:r>
    </w:p>
    <w:p w:rsidR="008808DC" w:rsidRPr="005F192B" w:rsidRDefault="007033E7">
      <w:pPr>
        <w:pStyle w:val="afc"/>
        <w:numPr>
          <w:ilvl w:val="0"/>
          <w:numId w:val="24"/>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-Продолжаю искать</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Если ваш поиск начался еще до принятия реформы, укажите, на ваш взгляд, стало ли вам сложнее или легче искать работу чем раньше?</w:t>
      </w:r>
    </w:p>
    <w:p w:rsidR="008808DC" w:rsidRPr="005F192B" w:rsidRDefault="005F192B">
      <w:pPr>
        <w:pStyle w:val="afc"/>
        <w:numPr>
          <w:ilvl w:val="0"/>
          <w:numId w:val="10"/>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          </w:t>
      </w:r>
      <w:r w:rsidR="007033E7" w:rsidRPr="005F192B">
        <w:rPr>
          <w:rFonts w:ascii="Times New Roman" w:hAnsi="Times New Roman" w:cs="Times New Roman"/>
          <w:sz w:val="28"/>
          <w:szCs w:val="28"/>
        </w:rPr>
        <w:t>-Искать работу стало труднее</w:t>
      </w:r>
    </w:p>
    <w:p w:rsidR="008808DC" w:rsidRPr="005F192B" w:rsidRDefault="007033E7">
      <w:pPr>
        <w:pStyle w:val="afc"/>
        <w:numPr>
          <w:ilvl w:val="0"/>
          <w:numId w:val="10"/>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-Искать работу стало проще</w:t>
      </w:r>
    </w:p>
    <w:p w:rsidR="008808DC" w:rsidRPr="005F192B" w:rsidRDefault="007033E7">
      <w:pPr>
        <w:pStyle w:val="afc"/>
        <w:numPr>
          <w:ilvl w:val="0"/>
          <w:numId w:val="10"/>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-На мой взгляд ничего не поменялось</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Если Вы уже нашли работу, укажите, сколько по времени вы ее искали. Если ищете до сих пор, укажите "ищу до сих пор"</w:t>
      </w:r>
    </w:p>
    <w:p w:rsidR="008808DC" w:rsidRPr="005F192B" w:rsidRDefault="005F192B">
      <w:pPr>
        <w:pStyle w:val="afc"/>
        <w:numPr>
          <w:ilvl w:val="0"/>
          <w:numId w:val="9"/>
        </w:numPr>
        <w:spacing w:line="360" w:lineRule="auto"/>
        <w:rPr>
          <w:rFonts w:ascii="Times New Roman" w:hAnsi="Times New Roman" w:cs="Times New Roman"/>
          <w:sz w:val="28"/>
          <w:szCs w:val="28"/>
        </w:rPr>
      </w:pPr>
      <w:r w:rsidRPr="005F192B">
        <w:rPr>
          <w:rFonts w:ascii="Times New Roman" w:hAnsi="Times New Roman" w:cs="Times New Roman"/>
          <w:sz w:val="28"/>
          <w:szCs w:val="28"/>
        </w:rPr>
        <w:lastRenderedPageBreak/>
        <w:t xml:space="preserve">          </w:t>
      </w:r>
      <w:r w:rsidR="007033E7" w:rsidRPr="005F192B">
        <w:rPr>
          <w:rFonts w:ascii="Times New Roman" w:hAnsi="Times New Roman" w:cs="Times New Roman"/>
          <w:sz w:val="28"/>
          <w:szCs w:val="28"/>
        </w:rPr>
        <w:t>-Меньше месяца</w:t>
      </w:r>
    </w:p>
    <w:p w:rsidR="008808DC" w:rsidRPr="005F192B" w:rsidRDefault="007033E7">
      <w:pPr>
        <w:pStyle w:val="afc"/>
        <w:numPr>
          <w:ilvl w:val="0"/>
          <w:numId w:val="9"/>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-Менее 3 месяцев</w:t>
      </w:r>
    </w:p>
    <w:p w:rsidR="008808DC" w:rsidRPr="005F192B" w:rsidRDefault="007033E7">
      <w:pPr>
        <w:pStyle w:val="afc"/>
        <w:numPr>
          <w:ilvl w:val="0"/>
          <w:numId w:val="9"/>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-Менее полугода</w:t>
      </w:r>
    </w:p>
    <w:p w:rsidR="008808DC" w:rsidRPr="005F192B" w:rsidRDefault="007033E7">
      <w:pPr>
        <w:pStyle w:val="afc"/>
        <w:numPr>
          <w:ilvl w:val="0"/>
          <w:numId w:val="9"/>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-Менее года</w:t>
      </w:r>
    </w:p>
    <w:p w:rsidR="008808DC" w:rsidRPr="005F192B" w:rsidRDefault="007033E7">
      <w:pPr>
        <w:pStyle w:val="afc"/>
        <w:numPr>
          <w:ilvl w:val="0"/>
          <w:numId w:val="9"/>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-Менее двух лет</w:t>
      </w:r>
    </w:p>
    <w:p w:rsidR="008808DC" w:rsidRPr="005F192B" w:rsidRDefault="007033E7">
      <w:pPr>
        <w:pStyle w:val="afc"/>
        <w:numPr>
          <w:ilvl w:val="0"/>
          <w:numId w:val="9"/>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-Ищу до сих пор</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Если Вы еще не нашли работу, укажите, сколько времени вы ее ищете. Если вы нашли работу, укажите "уже нашел"</w:t>
      </w:r>
    </w:p>
    <w:p w:rsidR="008808DC" w:rsidRPr="005F192B" w:rsidRDefault="005F192B">
      <w:pPr>
        <w:pStyle w:val="afc"/>
        <w:numPr>
          <w:ilvl w:val="0"/>
          <w:numId w:val="8"/>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          </w:t>
      </w:r>
      <w:r w:rsidR="007033E7" w:rsidRPr="005F192B">
        <w:rPr>
          <w:rFonts w:ascii="Times New Roman" w:hAnsi="Times New Roman" w:cs="Times New Roman"/>
          <w:sz w:val="28"/>
          <w:szCs w:val="28"/>
        </w:rPr>
        <w:t>-Меньше месяца</w:t>
      </w:r>
    </w:p>
    <w:p w:rsidR="008808DC" w:rsidRPr="005F192B" w:rsidRDefault="007033E7">
      <w:pPr>
        <w:pStyle w:val="afc"/>
        <w:numPr>
          <w:ilvl w:val="0"/>
          <w:numId w:val="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-Менее 3 месяцев</w:t>
      </w:r>
    </w:p>
    <w:p w:rsidR="008808DC" w:rsidRPr="005F192B" w:rsidRDefault="007033E7">
      <w:pPr>
        <w:pStyle w:val="afc"/>
        <w:numPr>
          <w:ilvl w:val="0"/>
          <w:numId w:val="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-Менее полугода</w:t>
      </w:r>
    </w:p>
    <w:p w:rsidR="008808DC" w:rsidRPr="005F192B" w:rsidRDefault="007033E7">
      <w:pPr>
        <w:pStyle w:val="afc"/>
        <w:numPr>
          <w:ilvl w:val="0"/>
          <w:numId w:val="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-Менее года</w:t>
      </w:r>
    </w:p>
    <w:p w:rsidR="008808DC" w:rsidRPr="005F192B" w:rsidRDefault="007033E7">
      <w:pPr>
        <w:pStyle w:val="afc"/>
        <w:numPr>
          <w:ilvl w:val="0"/>
          <w:numId w:val="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-Менее двух лет</w:t>
      </w:r>
    </w:p>
    <w:p w:rsidR="008808DC" w:rsidRPr="005F192B" w:rsidRDefault="007033E7">
      <w:pPr>
        <w:pStyle w:val="afc"/>
        <w:numPr>
          <w:ilvl w:val="0"/>
          <w:numId w:val="8"/>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-Уже нашел</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Сталкивались ли Вы с какими-либо трудностями при поиске работы? Укажите все, с которыми вы столкнулись. Если их не было, укажите "не сталкивался". Если нет подходящего ответа(-</w:t>
      </w:r>
      <w:proofErr w:type="spellStart"/>
      <w:r w:rsidRPr="005F192B">
        <w:rPr>
          <w:rFonts w:ascii="Times New Roman" w:hAnsi="Times New Roman" w:cs="Times New Roman"/>
          <w:b/>
          <w:bCs/>
          <w:sz w:val="28"/>
          <w:szCs w:val="28"/>
        </w:rPr>
        <w:t>ов</w:t>
      </w:r>
      <w:proofErr w:type="spellEnd"/>
      <w:r w:rsidRPr="005F192B">
        <w:rPr>
          <w:rFonts w:ascii="Times New Roman" w:hAnsi="Times New Roman" w:cs="Times New Roman"/>
          <w:b/>
          <w:bCs/>
          <w:sz w:val="28"/>
          <w:szCs w:val="28"/>
        </w:rPr>
        <w:t>) перечислите их в "другое".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numPr>
          <w:ilvl w:val="0"/>
          <w:numId w:val="7"/>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-Работодатели предлагали мне меньшую заработную плату чем людям с такой же квалификацией, но другого возраста (не предпенсионного)</w:t>
      </w:r>
    </w:p>
    <w:p w:rsidR="008808DC" w:rsidRPr="005F192B" w:rsidRDefault="007033E7">
      <w:pPr>
        <w:pStyle w:val="afc"/>
        <w:numPr>
          <w:ilvl w:val="0"/>
          <w:numId w:val="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-Работодатель не хотел брать меня на работу, ссылаясь на недостаточную квалификацию</w:t>
      </w:r>
    </w:p>
    <w:p w:rsidR="008808DC" w:rsidRPr="005F192B" w:rsidRDefault="007033E7">
      <w:pPr>
        <w:pStyle w:val="afc"/>
        <w:numPr>
          <w:ilvl w:val="0"/>
          <w:numId w:val="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-Работодатель не хотел брать меня на работу, ссылаясь не низкую эффективность труда в моем возрасте</w:t>
      </w:r>
    </w:p>
    <w:p w:rsidR="008808DC" w:rsidRPr="005F192B" w:rsidRDefault="007033E7">
      <w:pPr>
        <w:pStyle w:val="afc"/>
        <w:numPr>
          <w:ilvl w:val="0"/>
          <w:numId w:val="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-Работодатель не хотел брать меня на работу, ссылаясь на недостаточный стаж.</w:t>
      </w:r>
    </w:p>
    <w:p w:rsidR="008808DC" w:rsidRPr="005F192B" w:rsidRDefault="007033E7">
      <w:pPr>
        <w:pStyle w:val="afc"/>
        <w:numPr>
          <w:ilvl w:val="0"/>
          <w:numId w:val="7"/>
        </w:numPr>
        <w:spacing w:line="360" w:lineRule="auto"/>
        <w:rPr>
          <w:rFonts w:ascii="Times New Roman" w:hAnsi="Times New Roman" w:cs="Times New Roman"/>
          <w:sz w:val="28"/>
          <w:szCs w:val="28"/>
        </w:rPr>
      </w:pPr>
      <w:r w:rsidRPr="005F192B">
        <w:rPr>
          <w:rFonts w:ascii="Times New Roman" w:hAnsi="Times New Roman" w:cs="Times New Roman"/>
          <w:sz w:val="28"/>
          <w:szCs w:val="28"/>
        </w:rPr>
        <w:lastRenderedPageBreak/>
        <w:tab/>
        <w:t>-Долгое время не было подходящих вакансий.</w:t>
      </w:r>
    </w:p>
    <w:p w:rsidR="008808DC" w:rsidRPr="005F192B" w:rsidRDefault="007033E7">
      <w:pPr>
        <w:pStyle w:val="afc"/>
        <w:numPr>
          <w:ilvl w:val="0"/>
          <w:numId w:val="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-Во многих вакансиях, которые мне подходили, было ограничение, связанное с возрастом под которое попадал(а) и я.</w:t>
      </w:r>
    </w:p>
    <w:p w:rsidR="008808DC" w:rsidRPr="005F192B" w:rsidRDefault="007033E7">
      <w:pPr>
        <w:pStyle w:val="afc"/>
        <w:numPr>
          <w:ilvl w:val="0"/>
          <w:numId w:val="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-Не сталкивался.</w:t>
      </w:r>
    </w:p>
    <w:p w:rsidR="008808DC" w:rsidRPr="005F192B" w:rsidRDefault="007033E7">
      <w:pPr>
        <w:pStyle w:val="afc"/>
        <w:numPr>
          <w:ilvl w:val="0"/>
          <w:numId w:val="7"/>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Если работодатель отказывался брать вас на работу, связан ли был этот отказ с появлением новых рисков, в случае вашего найма? Если Вы сталкивались с такой ситуацией, то укажите,</w:t>
      </w:r>
      <w:r w:rsidR="008B7218" w:rsidRPr="005F192B">
        <w:rPr>
          <w:rFonts w:ascii="Times New Roman" w:hAnsi="Times New Roman" w:cs="Times New Roman"/>
          <w:b/>
          <w:bCs/>
          <w:sz w:val="28"/>
          <w:szCs w:val="28"/>
        </w:rPr>
        <w:t xml:space="preserve"> какие именно, по-вашему мнению</w:t>
      </w:r>
      <w:r w:rsidRPr="005F192B">
        <w:rPr>
          <w:rFonts w:ascii="Times New Roman" w:hAnsi="Times New Roman" w:cs="Times New Roman"/>
          <w:b/>
          <w:bCs/>
          <w:sz w:val="28"/>
          <w:szCs w:val="28"/>
        </w:rPr>
        <w:t>, риски у него могли возникнуть. Если не сталкивались, то укажите "не сталкивался". Если в вариантах ответа нет нужных вариантов, то напишите их в "другое"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numPr>
          <w:ilvl w:val="0"/>
          <w:numId w:val="6"/>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-Работодатели несут ответственность за увольнение сотрудника в предпенсионном возрасте</w:t>
      </w:r>
    </w:p>
    <w:p w:rsidR="008808DC" w:rsidRPr="005F192B" w:rsidRDefault="007033E7">
      <w:pPr>
        <w:pStyle w:val="afc"/>
        <w:numPr>
          <w:ilvl w:val="0"/>
          <w:numId w:val="6"/>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-Работодатели предполагают, что вы можете уйти на пенсию после наступления предпенсионного возраста и им снова придется искать нового сотрудника</w:t>
      </w:r>
    </w:p>
    <w:p w:rsidR="008808DC" w:rsidRPr="005F192B" w:rsidRDefault="007033E7">
      <w:pPr>
        <w:pStyle w:val="afc"/>
        <w:numPr>
          <w:ilvl w:val="0"/>
          <w:numId w:val="6"/>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-Работодателей настораживает юридическая неопределенность, они обеспокоены, что будут введены новые законы, которые будут защищать трудовые права предпенсионеров и ограничивать их права</w:t>
      </w:r>
    </w:p>
    <w:p w:rsidR="008808DC" w:rsidRPr="005F192B" w:rsidRDefault="007033E7">
      <w:pPr>
        <w:pStyle w:val="afc"/>
        <w:numPr>
          <w:ilvl w:val="0"/>
          <w:numId w:val="6"/>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-Работодатели опасаются, что вы будете работать неэффективно.</w:t>
      </w:r>
    </w:p>
    <w:p w:rsidR="008808DC" w:rsidRPr="005F192B" w:rsidRDefault="007033E7">
      <w:pPr>
        <w:pStyle w:val="afc"/>
        <w:numPr>
          <w:ilvl w:val="0"/>
          <w:numId w:val="6"/>
        </w:numPr>
        <w:spacing w:line="360" w:lineRule="auto"/>
        <w:rPr>
          <w:rFonts w:ascii="Times New Roman" w:hAnsi="Times New Roman" w:cs="Times New Roman"/>
          <w:sz w:val="28"/>
          <w:szCs w:val="28"/>
        </w:rPr>
      </w:pPr>
      <w:r w:rsidRPr="005F192B">
        <w:rPr>
          <w:rFonts w:ascii="Times New Roman" w:hAnsi="Times New Roman" w:cs="Times New Roman"/>
          <w:sz w:val="28"/>
          <w:szCs w:val="28"/>
        </w:rPr>
        <w:t>-Работодатели полагают, что по состоянию здоровья люди предпенсионного возраста чаще будут находиться на больничном, который придется оплачивать.</w:t>
      </w:r>
    </w:p>
    <w:p w:rsidR="008808DC" w:rsidRPr="005F192B" w:rsidRDefault="007033E7">
      <w:pPr>
        <w:pStyle w:val="afc"/>
        <w:numPr>
          <w:ilvl w:val="0"/>
          <w:numId w:val="6"/>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 сталкивался</w:t>
      </w:r>
    </w:p>
    <w:p w:rsidR="008808DC" w:rsidRPr="005F192B" w:rsidRDefault="007033E7">
      <w:pPr>
        <w:pStyle w:val="afc"/>
        <w:numPr>
          <w:ilvl w:val="0"/>
          <w:numId w:val="6"/>
        </w:numPr>
        <w:spacing w:line="360" w:lineRule="auto"/>
        <w:rPr>
          <w:rFonts w:ascii="Times New Roman" w:hAnsi="Times New Roman" w:cs="Times New Roman"/>
          <w:sz w:val="28"/>
          <w:szCs w:val="28"/>
        </w:rPr>
      </w:pPr>
      <w:r w:rsidRPr="005F192B">
        <w:rPr>
          <w:rFonts w:ascii="Times New Roman" w:hAnsi="Times New Roman" w:cs="Times New Roman"/>
          <w:sz w:val="28"/>
          <w:szCs w:val="28"/>
        </w:rPr>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 xml:space="preserve">Если Вы уже нашли работу, то укажите, что, на ваш взгляд, помогло вам ее </w:t>
      </w:r>
      <w:r w:rsidRPr="005F192B">
        <w:rPr>
          <w:rFonts w:ascii="Times New Roman" w:hAnsi="Times New Roman" w:cs="Times New Roman"/>
          <w:b/>
          <w:bCs/>
          <w:sz w:val="28"/>
          <w:szCs w:val="28"/>
        </w:rPr>
        <w:lastRenderedPageBreak/>
        <w:t xml:space="preserve">найти. Может быть несколько вариантов ответа. Если вы еще не нашли работу, то укажите "еще не нашел работу". Если подходящих вариантов нет, напишите их в "другое". </w:t>
      </w:r>
    </w:p>
    <w:p w:rsidR="008808DC" w:rsidRPr="005F192B" w:rsidRDefault="005F192B">
      <w:pPr>
        <w:pStyle w:val="afc"/>
        <w:numPr>
          <w:ilvl w:val="0"/>
          <w:numId w:val="5"/>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          </w:t>
      </w:r>
      <w:r w:rsidR="007033E7" w:rsidRPr="005F192B">
        <w:rPr>
          <w:rFonts w:ascii="Times New Roman" w:hAnsi="Times New Roman" w:cs="Times New Roman"/>
          <w:sz w:val="28"/>
          <w:szCs w:val="28"/>
        </w:rPr>
        <w:t>-У меня был довольно большой стаж.</w:t>
      </w:r>
    </w:p>
    <w:p w:rsidR="008808DC" w:rsidRPr="005F192B" w:rsidRDefault="007033E7">
      <w:pPr>
        <w:pStyle w:val="afc"/>
        <w:numPr>
          <w:ilvl w:val="0"/>
          <w:numId w:val="5"/>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-У меня довольно высокая квалификация.</w:t>
      </w:r>
    </w:p>
    <w:p w:rsidR="008808DC" w:rsidRPr="005F192B" w:rsidRDefault="007033E7">
      <w:pPr>
        <w:pStyle w:val="afc"/>
        <w:numPr>
          <w:ilvl w:val="0"/>
          <w:numId w:val="5"/>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-Я/мои друзья был(и) хорошо знаком(а/ы) с начальством.</w:t>
      </w:r>
    </w:p>
    <w:p w:rsidR="008808DC" w:rsidRPr="005F192B" w:rsidRDefault="007033E7">
      <w:pPr>
        <w:pStyle w:val="afc"/>
        <w:numPr>
          <w:ilvl w:val="0"/>
          <w:numId w:val="5"/>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-Меня порекомендовали коллеги с предыдущих мест работы</w:t>
      </w:r>
    </w:p>
    <w:p w:rsidR="008808DC" w:rsidRPr="005F192B" w:rsidRDefault="007033E7">
      <w:pPr>
        <w:pStyle w:val="afc"/>
        <w:numPr>
          <w:ilvl w:val="0"/>
          <w:numId w:val="5"/>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-Мне помогли меры по поддержки предпенсионеров, которые ввело государство</w:t>
      </w:r>
    </w:p>
    <w:p w:rsidR="008808DC" w:rsidRPr="005F192B" w:rsidRDefault="007033E7">
      <w:pPr>
        <w:pStyle w:val="afc"/>
        <w:numPr>
          <w:ilvl w:val="0"/>
          <w:numId w:val="5"/>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-Еще не нашел работу</w:t>
      </w:r>
    </w:p>
    <w:p w:rsidR="008808DC" w:rsidRPr="005F192B" w:rsidRDefault="007033E7">
      <w:pPr>
        <w:pStyle w:val="afc"/>
        <w:numPr>
          <w:ilvl w:val="0"/>
          <w:numId w:val="5"/>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-Другое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Меры поддержки предпенсионеров</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Знали ли вы, что государство вводило меры поддержки предпенсионеров на законодательном уровне?</w:t>
      </w:r>
    </w:p>
    <w:p w:rsidR="008808DC" w:rsidRPr="005F192B" w:rsidRDefault="007033E7">
      <w:pPr>
        <w:pStyle w:val="afc"/>
        <w:numPr>
          <w:ilvl w:val="0"/>
          <w:numId w:val="3"/>
        </w:numPr>
        <w:spacing w:line="360" w:lineRule="auto"/>
        <w:rPr>
          <w:rFonts w:ascii="Times New Roman" w:hAnsi="Times New Roman" w:cs="Times New Roman"/>
          <w:sz w:val="28"/>
          <w:szCs w:val="28"/>
        </w:rPr>
      </w:pPr>
      <w:r w:rsidRPr="005F192B">
        <w:rPr>
          <w:rFonts w:ascii="Times New Roman" w:hAnsi="Times New Roman" w:cs="Times New Roman"/>
          <w:sz w:val="28"/>
          <w:szCs w:val="28"/>
        </w:rPr>
        <w:t>-Знал(а)</w:t>
      </w:r>
    </w:p>
    <w:p w:rsidR="008808DC" w:rsidRPr="005F192B" w:rsidRDefault="007033E7">
      <w:pPr>
        <w:pStyle w:val="afc"/>
        <w:numPr>
          <w:ilvl w:val="0"/>
          <w:numId w:val="3"/>
        </w:numPr>
        <w:spacing w:line="360" w:lineRule="auto"/>
        <w:rPr>
          <w:rFonts w:ascii="Times New Roman" w:hAnsi="Times New Roman" w:cs="Times New Roman"/>
          <w:sz w:val="28"/>
          <w:szCs w:val="28"/>
        </w:rPr>
      </w:pPr>
      <w:r w:rsidRPr="005F192B">
        <w:rPr>
          <w:rFonts w:ascii="Times New Roman" w:hAnsi="Times New Roman" w:cs="Times New Roman"/>
          <w:sz w:val="28"/>
          <w:szCs w:val="28"/>
        </w:rPr>
        <w:t>-Не знал(а)</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Следующий блок вопросов оценивает эффективность мер, которые ввело государство. Отметьте в каждом вопросе, какой эффект, на ваш взгляд, позитивный или негативный, оказывает та или иная мера на шансы предпенсионера найти работу - от 1 до 5, где 1 - крайне негативный эффект, а 5 наиболее позитивный.</w:t>
      </w:r>
    </w:p>
    <w:p w:rsidR="008808DC" w:rsidRPr="005F192B" w:rsidRDefault="007033E7">
      <w:pPr>
        <w:pStyle w:val="afc"/>
        <w:spacing w:line="360" w:lineRule="auto"/>
        <w:rPr>
          <w:rFonts w:ascii="Times New Roman" w:hAnsi="Times New Roman" w:cs="Times New Roman"/>
          <w:sz w:val="28"/>
          <w:szCs w:val="28"/>
        </w:rPr>
      </w:pPr>
      <w:r w:rsidRPr="005F192B">
        <w:rPr>
          <w:rFonts w:ascii="Times New Roman" w:hAnsi="Times New Roman" w:cs="Times New Roman"/>
          <w:sz w:val="28"/>
          <w:szCs w:val="28"/>
        </w:rPr>
        <w:tab/>
      </w:r>
    </w:p>
    <w:p w:rsidR="008808DC" w:rsidRPr="005F192B" w:rsidRDefault="007033E7">
      <w:pPr>
        <w:pStyle w:val="afc"/>
        <w:numPr>
          <w:ilvl w:val="0"/>
          <w:numId w:val="4"/>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-Уголовная ответственность работодателей за увольнение сотрудников (до 200 тыс. рублей штраф или 18 месяцев обязательных работ).</w:t>
      </w:r>
    </w:p>
    <w:p w:rsidR="008808DC" w:rsidRPr="005F192B" w:rsidRDefault="007033E7">
      <w:pPr>
        <w:pStyle w:val="afc"/>
        <w:numPr>
          <w:ilvl w:val="0"/>
          <w:numId w:val="4"/>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 xml:space="preserve">-Переобучение предпенсионеров с целью их трудоустройства с выплатой </w:t>
      </w:r>
      <w:r w:rsidRPr="005F192B">
        <w:rPr>
          <w:rFonts w:ascii="Times New Roman" w:hAnsi="Times New Roman" w:cs="Times New Roman"/>
          <w:sz w:val="28"/>
          <w:szCs w:val="28"/>
        </w:rPr>
        <w:lastRenderedPageBreak/>
        <w:t>стипендии в размере МРОТ</w:t>
      </w:r>
    </w:p>
    <w:p w:rsidR="008808DC" w:rsidRPr="005F192B" w:rsidRDefault="007033E7">
      <w:pPr>
        <w:pStyle w:val="afc"/>
        <w:numPr>
          <w:ilvl w:val="0"/>
          <w:numId w:val="4"/>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-Запрет со стороны государства не брать на работу предпенсионеров, ссылаясь исключительно на их возраст</w:t>
      </w:r>
    </w:p>
    <w:p w:rsidR="008808DC" w:rsidRPr="005F192B" w:rsidRDefault="007033E7">
      <w:pPr>
        <w:pStyle w:val="afc"/>
        <w:numPr>
          <w:ilvl w:val="0"/>
          <w:numId w:val="4"/>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-Различные льготы (увеличенное пособие по безработице, бесплатный проезд в общественном транспорте, налоговые послабления).</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Какие бы дополнительные меры для социальной и экономической поддержки предпенсионеров предложили Вы? (Необязательный вопрос)</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Если, на ваш взгляд, в опросе не были указаны какие-либо трудности, с которыми может столкнуться предпенсионер при трудоустройстве, то Вы можете перечислить их. (Необязательный вопрос)</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Демографическая информация</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Укажите ваш пол</w:t>
      </w:r>
    </w:p>
    <w:p w:rsidR="008808DC" w:rsidRPr="005F192B" w:rsidRDefault="007033E7">
      <w:pPr>
        <w:pStyle w:val="afc"/>
        <w:numPr>
          <w:ilvl w:val="0"/>
          <w:numId w:val="2"/>
        </w:numPr>
        <w:spacing w:line="360" w:lineRule="auto"/>
        <w:rPr>
          <w:rFonts w:ascii="Times New Roman" w:hAnsi="Times New Roman" w:cs="Times New Roman"/>
          <w:sz w:val="28"/>
          <w:szCs w:val="28"/>
        </w:rPr>
      </w:pPr>
      <w:r w:rsidRPr="005F192B">
        <w:rPr>
          <w:rFonts w:ascii="Times New Roman" w:hAnsi="Times New Roman" w:cs="Times New Roman"/>
          <w:sz w:val="28"/>
          <w:szCs w:val="28"/>
        </w:rPr>
        <w:t>-Мужской</w:t>
      </w:r>
    </w:p>
    <w:p w:rsidR="008808DC" w:rsidRPr="005F192B" w:rsidRDefault="007033E7">
      <w:pPr>
        <w:pStyle w:val="afc"/>
        <w:numPr>
          <w:ilvl w:val="0"/>
          <w:numId w:val="2"/>
        </w:numPr>
        <w:spacing w:line="360" w:lineRule="auto"/>
        <w:rPr>
          <w:rFonts w:ascii="Times New Roman" w:hAnsi="Times New Roman" w:cs="Times New Roman"/>
          <w:sz w:val="28"/>
          <w:szCs w:val="28"/>
        </w:rPr>
      </w:pPr>
      <w:r w:rsidRPr="005F192B">
        <w:rPr>
          <w:rFonts w:ascii="Times New Roman" w:hAnsi="Times New Roman" w:cs="Times New Roman"/>
          <w:sz w:val="28"/>
          <w:szCs w:val="28"/>
        </w:rPr>
        <w:t>-Женский</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Укажите ваш возраст</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Напишите ваш город проживания</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 xml:space="preserve">Укажите уровень вашего образования </w:t>
      </w:r>
    </w:p>
    <w:p w:rsidR="008808DC" w:rsidRPr="005F192B" w:rsidRDefault="005F192B">
      <w:pPr>
        <w:pStyle w:val="afc"/>
        <w:numPr>
          <w:ilvl w:val="0"/>
          <w:numId w:val="25"/>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           </w:t>
      </w:r>
      <w:r w:rsidR="007033E7" w:rsidRPr="005F192B">
        <w:rPr>
          <w:rFonts w:ascii="Times New Roman" w:hAnsi="Times New Roman" w:cs="Times New Roman"/>
          <w:sz w:val="28"/>
          <w:szCs w:val="28"/>
        </w:rPr>
        <w:t>-Начальное образование</w:t>
      </w:r>
    </w:p>
    <w:p w:rsidR="008808DC" w:rsidRPr="005F192B" w:rsidRDefault="007033E7">
      <w:pPr>
        <w:pStyle w:val="afc"/>
        <w:numPr>
          <w:ilvl w:val="0"/>
          <w:numId w:val="25"/>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-Среднее общее образование</w:t>
      </w:r>
    </w:p>
    <w:p w:rsidR="008808DC" w:rsidRPr="005F192B" w:rsidRDefault="007033E7">
      <w:pPr>
        <w:pStyle w:val="afc"/>
        <w:numPr>
          <w:ilvl w:val="0"/>
          <w:numId w:val="25"/>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-Среднее специальное образование</w:t>
      </w:r>
    </w:p>
    <w:p w:rsidR="008808DC" w:rsidRPr="005F192B" w:rsidRDefault="007033E7">
      <w:pPr>
        <w:pStyle w:val="afc"/>
        <w:numPr>
          <w:ilvl w:val="0"/>
          <w:numId w:val="25"/>
        </w:numPr>
        <w:spacing w:line="360" w:lineRule="auto"/>
        <w:rPr>
          <w:rFonts w:ascii="Times New Roman" w:hAnsi="Times New Roman" w:cs="Times New Roman"/>
          <w:sz w:val="28"/>
          <w:szCs w:val="28"/>
        </w:rPr>
      </w:pPr>
      <w:r w:rsidRPr="005F192B">
        <w:rPr>
          <w:rFonts w:ascii="Times New Roman" w:hAnsi="Times New Roman" w:cs="Times New Roman"/>
          <w:sz w:val="28"/>
          <w:szCs w:val="28"/>
        </w:rPr>
        <w:lastRenderedPageBreak/>
        <w:tab/>
        <w:t>-Высшее образование</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rPr>
          <w:rFonts w:ascii="Times New Roman" w:hAnsi="Times New Roman" w:cs="Times New Roman"/>
          <w:b/>
          <w:bCs/>
          <w:sz w:val="28"/>
          <w:szCs w:val="28"/>
        </w:rPr>
      </w:pPr>
      <w:r w:rsidRPr="005F192B">
        <w:rPr>
          <w:rFonts w:ascii="Times New Roman" w:hAnsi="Times New Roman" w:cs="Times New Roman"/>
          <w:b/>
          <w:bCs/>
          <w:sz w:val="28"/>
          <w:szCs w:val="28"/>
        </w:rPr>
        <w:t>Укажите уровень вашего месячного дохода</w:t>
      </w:r>
    </w:p>
    <w:p w:rsidR="008808DC" w:rsidRPr="005F192B" w:rsidRDefault="007033E7">
      <w:pPr>
        <w:pStyle w:val="afc"/>
        <w:numPr>
          <w:ilvl w:val="0"/>
          <w:numId w:val="26"/>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-менее 12 тыс. рублей</w:t>
      </w:r>
    </w:p>
    <w:p w:rsidR="008808DC" w:rsidRPr="005F192B" w:rsidRDefault="007033E7">
      <w:pPr>
        <w:pStyle w:val="afc"/>
        <w:numPr>
          <w:ilvl w:val="0"/>
          <w:numId w:val="26"/>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-12-25 тыс. рублей</w:t>
      </w:r>
    </w:p>
    <w:p w:rsidR="008808DC" w:rsidRPr="005F192B" w:rsidRDefault="007033E7">
      <w:pPr>
        <w:pStyle w:val="afc"/>
        <w:numPr>
          <w:ilvl w:val="0"/>
          <w:numId w:val="26"/>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-25-40 тыс. рублей</w:t>
      </w:r>
    </w:p>
    <w:p w:rsidR="008808DC" w:rsidRPr="005F192B" w:rsidRDefault="007033E7">
      <w:pPr>
        <w:pStyle w:val="afc"/>
        <w:numPr>
          <w:ilvl w:val="0"/>
          <w:numId w:val="26"/>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-40-70 тыс. рублей</w:t>
      </w:r>
    </w:p>
    <w:p w:rsidR="008808DC" w:rsidRPr="005F192B" w:rsidRDefault="007033E7">
      <w:pPr>
        <w:pStyle w:val="afc"/>
        <w:numPr>
          <w:ilvl w:val="0"/>
          <w:numId w:val="26"/>
        </w:numPr>
        <w:spacing w:line="360" w:lineRule="auto"/>
        <w:rPr>
          <w:rFonts w:ascii="Times New Roman" w:hAnsi="Times New Roman" w:cs="Times New Roman"/>
          <w:sz w:val="28"/>
          <w:szCs w:val="28"/>
        </w:rPr>
      </w:pPr>
      <w:r w:rsidRPr="005F192B">
        <w:rPr>
          <w:rFonts w:ascii="Times New Roman" w:hAnsi="Times New Roman" w:cs="Times New Roman"/>
          <w:sz w:val="28"/>
          <w:szCs w:val="28"/>
        </w:rPr>
        <w:tab/>
        <w:t>-70-100 тыс. рублей</w:t>
      </w:r>
    </w:p>
    <w:p w:rsidR="008808DC" w:rsidRPr="005F192B" w:rsidRDefault="005F192B">
      <w:pPr>
        <w:pStyle w:val="afc"/>
        <w:numPr>
          <w:ilvl w:val="0"/>
          <w:numId w:val="26"/>
        </w:numPr>
        <w:spacing w:line="360" w:lineRule="auto"/>
        <w:rPr>
          <w:rFonts w:ascii="Times New Roman" w:hAnsi="Times New Roman" w:cs="Times New Roman"/>
          <w:sz w:val="28"/>
          <w:szCs w:val="28"/>
        </w:rPr>
      </w:pPr>
      <w:r w:rsidRPr="005F192B">
        <w:rPr>
          <w:rFonts w:ascii="Times New Roman" w:hAnsi="Times New Roman" w:cs="Times New Roman"/>
          <w:sz w:val="28"/>
          <w:szCs w:val="28"/>
        </w:rPr>
        <w:t xml:space="preserve">          </w:t>
      </w:r>
      <w:r w:rsidR="007033E7" w:rsidRPr="005F192B">
        <w:rPr>
          <w:rFonts w:ascii="Times New Roman" w:hAnsi="Times New Roman" w:cs="Times New Roman"/>
          <w:sz w:val="28"/>
          <w:szCs w:val="28"/>
        </w:rPr>
        <w:t>-более 100 тыс. рублей</w:t>
      </w:r>
    </w:p>
    <w:p w:rsidR="008808DC" w:rsidRPr="005F192B" w:rsidRDefault="008808DC">
      <w:pPr>
        <w:pStyle w:val="afc"/>
        <w:spacing w:line="360" w:lineRule="auto"/>
        <w:rPr>
          <w:rFonts w:ascii="Times New Roman" w:hAnsi="Times New Roman" w:cs="Times New Roman"/>
          <w:sz w:val="28"/>
          <w:szCs w:val="28"/>
        </w:rPr>
      </w:pPr>
    </w:p>
    <w:p w:rsidR="008808DC" w:rsidRPr="005F192B" w:rsidRDefault="007033E7">
      <w:pPr>
        <w:pStyle w:val="afc"/>
        <w:spacing w:line="360" w:lineRule="auto"/>
        <w:contextualSpacing/>
        <w:jc w:val="both"/>
        <w:rPr>
          <w:rFonts w:ascii="Times New Roman" w:hAnsi="Times New Roman" w:cs="Times New Roman"/>
          <w:b/>
          <w:bCs/>
          <w:sz w:val="28"/>
          <w:szCs w:val="28"/>
        </w:rPr>
      </w:pPr>
      <w:r w:rsidRPr="005F192B">
        <w:rPr>
          <w:rFonts w:ascii="Times New Roman" w:eastAsia="Times New Roman" w:hAnsi="Times New Roman" w:cs="Times New Roman"/>
          <w:b/>
          <w:bCs/>
          <w:sz w:val="28"/>
          <w:szCs w:val="28"/>
        </w:rPr>
        <w:t xml:space="preserve">Если вы хотите получить результаты исследования, то можете указать свой </w:t>
      </w:r>
      <w:proofErr w:type="spellStart"/>
      <w:r w:rsidRPr="005F192B">
        <w:rPr>
          <w:rFonts w:ascii="Times New Roman" w:eastAsia="Times New Roman" w:hAnsi="Times New Roman" w:cs="Times New Roman"/>
          <w:b/>
          <w:bCs/>
          <w:sz w:val="28"/>
          <w:szCs w:val="28"/>
        </w:rPr>
        <w:t>email</w:t>
      </w:r>
      <w:proofErr w:type="spellEnd"/>
      <w:r w:rsidRPr="005F192B">
        <w:rPr>
          <w:rFonts w:ascii="Times New Roman" w:eastAsia="Times New Roman" w:hAnsi="Times New Roman" w:cs="Times New Roman"/>
          <w:b/>
          <w:bCs/>
          <w:sz w:val="28"/>
          <w:szCs w:val="28"/>
        </w:rPr>
        <w:t>, чтобы на него был отправлен отчет. (Необязательный пункт)</w:t>
      </w:r>
    </w:p>
    <w:sectPr w:rsidR="008808DC" w:rsidRPr="005F192B">
      <w:footerReference w:type="default" r:id="rId30"/>
      <w:pgSz w:w="12240" w:h="15840"/>
      <w:pgMar w:top="1134" w:right="567" w:bottom="1134" w:left="1418" w:header="0" w:footer="72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1C4" w:rsidRDefault="00EC71C4">
      <w:r>
        <w:separator/>
      </w:r>
    </w:p>
  </w:endnote>
  <w:endnote w:type="continuationSeparator" w:id="0">
    <w:p w:rsidR="00EC71C4" w:rsidRDefault="00EC7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serif">
    <w:altName w:val="Times New Roman"/>
    <w:panose1 w:val="00000000000000000000"/>
    <w:charset w:val="00"/>
    <w:family w:val="roman"/>
    <w:notTrueType/>
    <w:pitch w:val="default"/>
  </w:font>
  <w:font w:name="SegoeUI">
    <w:altName w:val="Times New Roman"/>
    <w:charset w:val="CC"/>
    <w:family w:val="roman"/>
    <w:pitch w:val="variable"/>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E7" w:rsidRDefault="007033E7">
    <w:pPr>
      <w:pStyle w:val="af6"/>
    </w:pPr>
    <w:r>
      <w:t xml:space="preserve">                                                                          </w:t>
    </w:r>
    <w:r>
      <w:fldChar w:fldCharType="begin"/>
    </w:r>
    <w:r>
      <w:instrText>PAGE</w:instrText>
    </w:r>
    <w:r>
      <w:fldChar w:fldCharType="separate"/>
    </w:r>
    <w:r w:rsidR="005D7737">
      <w:rPr>
        <w:noProof/>
      </w:rPr>
      <w:t>62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76945"/>
      <w:docPartObj>
        <w:docPartGallery w:val="Page Numbers (Bottom of Page)"/>
        <w:docPartUnique/>
      </w:docPartObj>
    </w:sdtPr>
    <w:sdtEndPr/>
    <w:sdtContent>
      <w:p w:rsidR="007033E7" w:rsidRDefault="007033E7">
        <w:pPr>
          <w:pStyle w:val="af6"/>
          <w:jc w:val="center"/>
        </w:pPr>
        <w:r>
          <w:fldChar w:fldCharType="begin"/>
        </w:r>
        <w:r>
          <w:instrText>PAGE   \* MERGEFORMAT</w:instrText>
        </w:r>
        <w:r>
          <w:fldChar w:fldCharType="separate"/>
        </w:r>
        <w:r w:rsidR="005D7737">
          <w:rPr>
            <w:noProof/>
          </w:rPr>
          <w:t>80</w:t>
        </w:r>
        <w:r>
          <w:fldChar w:fldCharType="end"/>
        </w:r>
      </w:p>
    </w:sdtContent>
  </w:sdt>
  <w:p w:rsidR="007033E7" w:rsidRDefault="007033E7">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1C4" w:rsidRDefault="00EC71C4">
      <w:r>
        <w:separator/>
      </w:r>
    </w:p>
  </w:footnote>
  <w:footnote w:type="continuationSeparator" w:id="0">
    <w:p w:rsidR="00EC71C4" w:rsidRDefault="00EC71C4">
      <w:r>
        <w:continuationSeparator/>
      </w:r>
    </w:p>
  </w:footnote>
  <w:footnote w:id="1">
    <w:p w:rsidR="007033E7" w:rsidRDefault="007033E7">
      <w:pPr>
        <w:jc w:val="both"/>
      </w:pPr>
      <w:r>
        <w:rPr>
          <w:rStyle w:val="a5"/>
        </w:rPr>
        <w:footnoteRef/>
      </w:r>
      <w:r>
        <w:rPr>
          <w:sz w:val="20"/>
          <w:szCs w:val="20"/>
        </w:rPr>
        <w:t xml:space="preserve">   Федеральный закон от 03.10.2018 № 350-ФЗ "О внесении изменений в отдельные законодательные акты Российской Федерации по вопросам назначения и выплаты пенсий". URL:http://www.consultant.ru/document/cons_doc_LAW_308156/3d0cac60971a511280cbba229d9b6329c0773</w:t>
      </w:r>
      <w:r w:rsidR="000D3E9A">
        <w:rPr>
          <w:sz w:val="20"/>
          <w:szCs w:val="20"/>
        </w:rPr>
        <w:t>1f7/</w:t>
      </w:r>
    </w:p>
  </w:footnote>
  <w:footnote w:id="2">
    <w:p w:rsidR="007033E7" w:rsidRDefault="007033E7">
      <w:pPr>
        <w:pStyle w:val="af4"/>
      </w:pPr>
      <w:r>
        <w:rPr>
          <w:rStyle w:val="a5"/>
        </w:rPr>
        <w:footnoteRef/>
      </w:r>
      <w:r>
        <w:tab/>
        <w:t xml:space="preserve"> ГКС: Выборочное обследование рабочей силы, 2017 год.</w:t>
      </w:r>
    </w:p>
  </w:footnote>
  <w:footnote w:id="3">
    <w:p w:rsidR="007033E7" w:rsidRDefault="007033E7">
      <w:pPr>
        <w:pStyle w:val="af4"/>
      </w:pPr>
      <w:r>
        <w:rPr>
          <w:rStyle w:val="a5"/>
        </w:rPr>
        <w:footnoteRef/>
      </w:r>
      <w:r>
        <w:tab/>
        <w:t xml:space="preserve">В ссылке: </w:t>
      </w:r>
      <w:r>
        <w:rPr>
          <w:rFonts w:eastAsia="Times New Roman" w:cs="Times New Roman"/>
        </w:rPr>
        <w:t>URL:http://www.consultant.ru/document/cons_doc_LAW_308156/3d0cac60971a511280cbba229d9b6329c07731</w:t>
      </w:r>
      <w:r w:rsidR="000D3E9A">
        <w:rPr>
          <w:rFonts w:eastAsia="Times New Roman" w:cs="Times New Roman"/>
        </w:rPr>
        <w:t>f7/</w:t>
      </w:r>
    </w:p>
  </w:footnote>
  <w:footnote w:id="4">
    <w:p w:rsidR="007033E7" w:rsidRDefault="007033E7">
      <w:pPr>
        <w:pStyle w:val="af4"/>
      </w:pPr>
      <w:r>
        <w:rPr>
          <w:rStyle w:val="a5"/>
        </w:rPr>
        <w:footnoteRef/>
      </w:r>
      <w:r>
        <w:tab/>
        <w:t xml:space="preserve"> Коэффициент демографической нагрузки, URL: https://www.gks.ru/free_doc/new_site/population/demo/progn4</w:t>
      </w:r>
      <w:r w:rsidR="000D3E9A">
        <w:t xml:space="preserve">.htm </w:t>
      </w:r>
    </w:p>
  </w:footnote>
  <w:footnote w:id="5">
    <w:p w:rsidR="007033E7" w:rsidRDefault="007033E7">
      <w:pPr>
        <w:pStyle w:val="af4"/>
      </w:pPr>
      <w:r>
        <w:rPr>
          <w:rStyle w:val="a5"/>
        </w:rPr>
        <w:footnoteRef/>
      </w:r>
      <w:r>
        <w:tab/>
        <w:t xml:space="preserve"> Коэффициент демографической нагрузки, URL: https://www.gks.ru/storage/mediabank/prognoz777.</w:t>
      </w:r>
      <w:r w:rsidR="000D3E9A">
        <w:t xml:space="preserve">doc </w:t>
      </w:r>
    </w:p>
  </w:footnote>
  <w:footnote w:id="6">
    <w:p w:rsidR="007033E7" w:rsidRDefault="007033E7">
      <w:pPr>
        <w:pStyle w:val="af4"/>
      </w:pPr>
      <w:r>
        <w:rPr>
          <w:rStyle w:val="a5"/>
        </w:rPr>
        <w:footnoteRef/>
      </w:r>
      <w:r>
        <w:tab/>
        <w:t xml:space="preserve"> Федеральный закон от 03.10.2018 № 350-ФЗ "О внесении изменений в отдельные законодательные акты Российской Федерации по вопросам назначения и выплаты пенсий"</w:t>
      </w:r>
    </w:p>
  </w:footnote>
  <w:footnote w:id="7">
    <w:p w:rsidR="007033E7" w:rsidRDefault="007033E7">
      <w:pPr>
        <w:pStyle w:val="af4"/>
      </w:pPr>
      <w:r>
        <w:rPr>
          <w:rStyle w:val="a5"/>
        </w:rPr>
        <w:footnoteRef/>
      </w:r>
      <w:r>
        <w:tab/>
        <w:t xml:space="preserve"> </w:t>
      </w:r>
      <w:proofErr w:type="spellStart"/>
      <w:r>
        <w:t>Бровчак</w:t>
      </w:r>
      <w:proofErr w:type="spellEnd"/>
      <w:r>
        <w:t xml:space="preserve"> С.В. Пенсионное обеспечение в Швейцарии // Финансы и кредит. 2010. №22 (406). URL: https://cyberleninka.ru/article/n/pensionnoe-obespechenie-v-shveytsar</w:t>
      </w:r>
      <w:r w:rsidR="00B21404">
        <w:t xml:space="preserve">ii </w:t>
      </w:r>
    </w:p>
  </w:footnote>
  <w:footnote w:id="8">
    <w:p w:rsidR="007033E7" w:rsidRDefault="007033E7">
      <w:pPr>
        <w:pStyle w:val="af4"/>
      </w:pPr>
      <w:r>
        <w:rPr>
          <w:rStyle w:val="a5"/>
        </w:rPr>
        <w:footnoteRef/>
      </w:r>
      <w:r>
        <w:tab/>
        <w:t xml:space="preserve"> Федеральный закон от 03.10.2018 № 350-ФЗ "О внесении изменений в отдельные законодательные акты Российской Федерации по вопросам назначения и выплаты пенсий"</w:t>
      </w:r>
    </w:p>
  </w:footnote>
  <w:footnote w:id="9">
    <w:p w:rsidR="007033E7" w:rsidRDefault="007033E7">
      <w:pPr>
        <w:pStyle w:val="af4"/>
      </w:pPr>
      <w:r>
        <w:rPr>
          <w:rStyle w:val="a5"/>
        </w:rPr>
        <w:footnoteRef/>
      </w:r>
      <w:r>
        <w:tab/>
        <w:t xml:space="preserve"> Интернет источник “Экономисты оценили влияние пенсионной реформы на бедность в России,</w:t>
      </w:r>
    </w:p>
    <w:p w:rsidR="007033E7" w:rsidRDefault="007033E7">
      <w:pPr>
        <w:pStyle w:val="af4"/>
      </w:pPr>
      <w:r>
        <w:t xml:space="preserve">исследование </w:t>
      </w:r>
      <w:proofErr w:type="spellStart"/>
      <w:r>
        <w:t>РАНХиГС</w:t>
      </w:r>
      <w:proofErr w:type="spellEnd"/>
      <w:r>
        <w:t xml:space="preserve">”, </w:t>
      </w:r>
      <w:proofErr w:type="gramStart"/>
      <w:r>
        <w:t>URL :</w:t>
      </w:r>
      <w:proofErr w:type="gramEnd"/>
      <w:r>
        <w:t xml:space="preserve"> https://www.rbc.ru/economics/11/04/2019/5caddd819a794752159b6</w:t>
      </w:r>
      <w:r w:rsidR="00243831">
        <w:t xml:space="preserve">00d </w:t>
      </w:r>
    </w:p>
  </w:footnote>
  <w:footnote w:id="10">
    <w:p w:rsidR="007033E7" w:rsidRDefault="007033E7">
      <w:pPr>
        <w:pStyle w:val="af4"/>
      </w:pPr>
      <w:r>
        <w:rPr>
          <w:rStyle w:val="a5"/>
        </w:rPr>
        <w:footnoteRef/>
      </w:r>
      <w:r>
        <w:tab/>
        <w:t xml:space="preserve"> С.Ю. Рощин, К.В. Маркова Выбор каналов поиска работы на российском рынке труда, Научный доклад № 04/</w:t>
      </w:r>
      <w:proofErr w:type="gramStart"/>
      <w:r>
        <w:t>05  https://lirt.hse.ru/data/469/349/1234/WP_04-05r.pdf</w:t>
      </w:r>
      <w:proofErr w:type="gramEnd"/>
    </w:p>
  </w:footnote>
  <w:footnote w:id="11">
    <w:p w:rsidR="007033E7" w:rsidRDefault="007033E7">
      <w:pPr>
        <w:pStyle w:val="af4"/>
      </w:pPr>
      <w:r>
        <w:rPr>
          <w:rStyle w:val="a5"/>
        </w:rPr>
        <w:footnoteRef/>
      </w:r>
      <w:r>
        <w:tab/>
        <w:t xml:space="preserve">Социальная теория и социальная структура / Роберт Мертон. — М.: ACT: ACT МОСКВА: ХРАНИТЕЛЬ, </w:t>
      </w:r>
      <w:proofErr w:type="gramStart"/>
      <w:r>
        <w:t>2006 ,</w:t>
      </w:r>
      <w:proofErr w:type="gramEnd"/>
      <w:r>
        <w:t xml:space="preserve"> С. 433-434. </w:t>
      </w:r>
    </w:p>
    <w:p w:rsidR="007033E7" w:rsidRDefault="007033E7">
      <w:pPr>
        <w:pStyle w:val="af4"/>
      </w:pPr>
    </w:p>
  </w:footnote>
  <w:footnote w:id="12">
    <w:p w:rsidR="007033E7" w:rsidRDefault="007033E7">
      <w:pPr>
        <w:pStyle w:val="af4"/>
      </w:pPr>
      <w:r>
        <w:rPr>
          <w:rStyle w:val="a5"/>
        </w:rPr>
        <w:footnoteRef/>
      </w:r>
      <w:r>
        <w:tab/>
        <w:t xml:space="preserve"> О. ПИПИЧ, Понятие “социальный круг” в истории </w:t>
      </w:r>
      <w:proofErr w:type="gramStart"/>
      <w:r>
        <w:t>социологии  http://dspace.nbuv.gov.ua/bitstream/handle/123456789/89744/07-Pipich.pdf?sequence=1</w:t>
      </w:r>
      <w:proofErr w:type="gramEnd"/>
    </w:p>
  </w:footnote>
  <w:footnote w:id="13">
    <w:p w:rsidR="007033E7" w:rsidRDefault="007033E7">
      <w:pPr>
        <w:pStyle w:val="af4"/>
      </w:pPr>
      <w:r>
        <w:rPr>
          <w:rStyle w:val="a5"/>
        </w:rPr>
        <w:footnoteRef/>
      </w:r>
      <w:r>
        <w:tab/>
        <w:t xml:space="preserve"> </w:t>
      </w:r>
      <w:proofErr w:type="spellStart"/>
      <w:r>
        <w:t>Козер</w:t>
      </w:r>
      <w:proofErr w:type="spellEnd"/>
      <w:r>
        <w:t xml:space="preserve"> Льюис А. Мастера социологической мысли. Идеи в историческом и социальном контексте / Пер. с англ. Т. И. Шумилиной; Под ред. д. ф. н., проф. И. Б. Орловой. — М.: Норма. 2006 . </w:t>
      </w:r>
      <w:proofErr w:type="gramStart"/>
      <w:r>
        <w:t>C .</w:t>
      </w:r>
      <w:proofErr w:type="gramEnd"/>
      <w:r>
        <w:t xml:space="preserve"> 87 .</w:t>
      </w:r>
    </w:p>
  </w:footnote>
  <w:footnote w:id="14">
    <w:p w:rsidR="007033E7" w:rsidRDefault="007033E7">
      <w:pPr>
        <w:pStyle w:val="af4"/>
        <w:widowControl/>
        <w:ind w:left="0" w:firstLine="0"/>
      </w:pPr>
      <w:r>
        <w:rPr>
          <w:rStyle w:val="a5"/>
        </w:rPr>
        <w:footnoteRef/>
      </w:r>
      <w:r>
        <w:rPr>
          <w:color w:val="202122"/>
        </w:rPr>
        <w:t xml:space="preserve">   </w:t>
      </w:r>
      <w:r>
        <w:rPr>
          <w:color w:val="000000"/>
        </w:rPr>
        <w:t>Ленин В.И. Великий почин // Полн. собр. соч. Т. 29. С. 388.</w:t>
      </w:r>
      <w:r>
        <w:rPr>
          <w:color w:val="202122"/>
        </w:rPr>
        <w:t xml:space="preserve"> </w:t>
      </w:r>
    </w:p>
  </w:footnote>
  <w:footnote w:id="15">
    <w:p w:rsidR="007033E7" w:rsidRDefault="007033E7">
      <w:pPr>
        <w:pStyle w:val="af4"/>
        <w:ind w:firstLine="0"/>
      </w:pPr>
      <w:r>
        <w:rPr>
          <w:rStyle w:val="a5"/>
        </w:rPr>
        <w:footnoteRef/>
      </w:r>
      <w:r>
        <w:t xml:space="preserve">  </w:t>
      </w:r>
      <w:r>
        <w:rPr>
          <w:rFonts w:eastAsia="Times New Roman" w:cs="Times New Roman"/>
          <w:color w:val="000000"/>
          <w:szCs w:val="28"/>
        </w:rPr>
        <w:t>Социальная общность как социологическое понятие. [Электронный ресурс] // “</w:t>
      </w:r>
      <w:proofErr w:type="spellStart"/>
      <w:r>
        <w:rPr>
          <w:rFonts w:eastAsia="Times New Roman" w:cs="Times New Roman"/>
          <w:color w:val="000000"/>
          <w:szCs w:val="28"/>
          <w:lang w:val="en-US"/>
        </w:rPr>
        <w:t>grandars</w:t>
      </w:r>
      <w:proofErr w:type="spellEnd"/>
      <w:r>
        <w:rPr>
          <w:rFonts w:eastAsia="Times New Roman" w:cs="Times New Roman"/>
          <w:color w:val="000000"/>
          <w:szCs w:val="28"/>
        </w:rPr>
        <w:t>.</w:t>
      </w:r>
      <w:r>
        <w:rPr>
          <w:rFonts w:eastAsia="Times New Roman" w:cs="Times New Roman"/>
          <w:color w:val="000000"/>
          <w:szCs w:val="28"/>
          <w:lang w:val="en-US"/>
        </w:rPr>
        <w:t>ru</w:t>
      </w:r>
      <w:r>
        <w:rPr>
          <w:rFonts w:eastAsia="Times New Roman" w:cs="Times New Roman"/>
          <w:color w:val="000000"/>
          <w:szCs w:val="28"/>
        </w:rPr>
        <w:t xml:space="preserve">”. </w:t>
      </w:r>
      <w:r>
        <w:rPr>
          <w:rFonts w:eastAsia="Times New Roman" w:cs="Times New Roman"/>
          <w:color w:val="000000"/>
          <w:szCs w:val="28"/>
          <w:lang w:val="en-US"/>
        </w:rPr>
        <w:t>URL</w:t>
      </w:r>
      <w:r>
        <w:rPr>
          <w:rFonts w:eastAsia="Times New Roman" w:cs="Times New Roman"/>
          <w:color w:val="000000"/>
          <w:szCs w:val="28"/>
        </w:rPr>
        <w:t>:</w:t>
      </w:r>
      <w:hyperlink r:id="rId1">
        <w:r>
          <w:rPr>
            <w:rStyle w:val="-"/>
            <w:rFonts w:eastAsia="Times New Roman" w:cs="Times New Roman"/>
            <w:color w:val="000000"/>
            <w:u w:val="none"/>
            <w:lang w:val="en-US"/>
          </w:rPr>
          <w:t>http</w:t>
        </w:r>
        <w:r>
          <w:rPr>
            <w:rStyle w:val="-"/>
            <w:rFonts w:eastAsia="Times New Roman" w:cs="Times New Roman"/>
            <w:color w:val="000000"/>
            <w:u w:val="none"/>
          </w:rPr>
          <w:t>://</w:t>
        </w:r>
        <w:r>
          <w:rPr>
            <w:rStyle w:val="-"/>
            <w:rFonts w:eastAsia="Times New Roman" w:cs="Times New Roman"/>
            <w:color w:val="000000"/>
            <w:u w:val="none"/>
            <w:lang w:val="en-US"/>
          </w:rPr>
          <w:t>www</w:t>
        </w:r>
        <w:r>
          <w:rPr>
            <w:rStyle w:val="-"/>
            <w:rFonts w:eastAsia="Times New Roman" w:cs="Times New Roman"/>
            <w:color w:val="000000"/>
            <w:u w:val="none"/>
          </w:rPr>
          <w:t>.</w:t>
        </w:r>
        <w:proofErr w:type="spellStart"/>
        <w:r>
          <w:rPr>
            <w:rStyle w:val="-"/>
            <w:rFonts w:eastAsia="Times New Roman" w:cs="Times New Roman"/>
            <w:color w:val="000000"/>
            <w:u w:val="none"/>
            <w:lang w:val="en-US"/>
          </w:rPr>
          <w:t>grandars</w:t>
        </w:r>
        <w:proofErr w:type="spellEnd"/>
        <w:r>
          <w:rPr>
            <w:rStyle w:val="-"/>
            <w:rFonts w:eastAsia="Times New Roman" w:cs="Times New Roman"/>
            <w:color w:val="000000"/>
            <w:u w:val="none"/>
          </w:rPr>
          <w:t>.</w:t>
        </w:r>
        <w:r>
          <w:rPr>
            <w:rStyle w:val="-"/>
            <w:rFonts w:eastAsia="Times New Roman" w:cs="Times New Roman"/>
            <w:color w:val="000000"/>
            <w:u w:val="none"/>
            <w:lang w:val="en-US"/>
          </w:rPr>
          <w:t>ru</w:t>
        </w:r>
        <w:r>
          <w:rPr>
            <w:rStyle w:val="-"/>
            <w:rFonts w:eastAsia="Times New Roman" w:cs="Times New Roman"/>
            <w:color w:val="000000"/>
            <w:u w:val="none"/>
          </w:rPr>
          <w:t>/</w:t>
        </w:r>
        <w:r>
          <w:rPr>
            <w:rStyle w:val="-"/>
            <w:rFonts w:eastAsia="Times New Roman" w:cs="Times New Roman"/>
            <w:color w:val="000000"/>
            <w:u w:val="none"/>
            <w:lang w:val="en-US"/>
          </w:rPr>
          <w:t>college</w:t>
        </w:r>
        <w:r>
          <w:rPr>
            <w:rStyle w:val="-"/>
            <w:rFonts w:eastAsia="Times New Roman" w:cs="Times New Roman"/>
            <w:color w:val="000000"/>
            <w:u w:val="none"/>
          </w:rPr>
          <w:t>/</w:t>
        </w:r>
        <w:proofErr w:type="spellStart"/>
        <w:r>
          <w:rPr>
            <w:rStyle w:val="-"/>
            <w:rFonts w:eastAsia="Times New Roman" w:cs="Times New Roman"/>
            <w:color w:val="000000"/>
            <w:u w:val="none"/>
            <w:lang w:val="en-US"/>
          </w:rPr>
          <w:t>sociologiya</w:t>
        </w:r>
        <w:proofErr w:type="spellEnd"/>
        <w:r>
          <w:rPr>
            <w:rStyle w:val="-"/>
            <w:rFonts w:eastAsia="Times New Roman" w:cs="Times New Roman"/>
            <w:color w:val="000000"/>
            <w:u w:val="none"/>
          </w:rPr>
          <w:t>/</w:t>
        </w:r>
        <w:proofErr w:type="spellStart"/>
        <w:r>
          <w:rPr>
            <w:rStyle w:val="-"/>
            <w:rFonts w:eastAsia="Times New Roman" w:cs="Times New Roman"/>
            <w:color w:val="000000"/>
            <w:u w:val="none"/>
            <w:lang w:val="en-US"/>
          </w:rPr>
          <w:t>socialnaya</w:t>
        </w:r>
        <w:proofErr w:type="spellEnd"/>
        <w:r>
          <w:rPr>
            <w:rStyle w:val="-"/>
            <w:rFonts w:eastAsia="Times New Roman" w:cs="Times New Roman"/>
            <w:color w:val="000000"/>
            <w:u w:val="none"/>
          </w:rPr>
          <w:t>-</w:t>
        </w:r>
        <w:proofErr w:type="spellStart"/>
        <w:r>
          <w:rPr>
            <w:rStyle w:val="-"/>
            <w:rFonts w:eastAsia="Times New Roman" w:cs="Times New Roman"/>
            <w:color w:val="000000"/>
            <w:u w:val="none"/>
            <w:lang w:val="en-US"/>
          </w:rPr>
          <w:t>obshchnost</w:t>
        </w:r>
        <w:proofErr w:type="spellEnd"/>
        <w:r>
          <w:rPr>
            <w:rStyle w:val="-"/>
            <w:rFonts w:eastAsia="Times New Roman" w:cs="Times New Roman"/>
            <w:color w:val="000000"/>
            <w:u w:val="none"/>
          </w:rPr>
          <w:t>.</w:t>
        </w:r>
        <w:r>
          <w:rPr>
            <w:rStyle w:val="-"/>
            <w:rFonts w:eastAsia="Times New Roman" w:cs="Times New Roman"/>
            <w:color w:val="000000"/>
            <w:u w:val="none"/>
            <w:lang w:val="en-US"/>
          </w:rPr>
          <w:t>html</w:t>
        </w:r>
      </w:hyperlink>
      <w:r w:rsidR="00243831">
        <w:rPr>
          <w:rFonts w:eastAsia="Times New Roman" w:cs="Times New Roman"/>
          <w:color w:val="000000"/>
        </w:rPr>
        <w:t xml:space="preserve"> </w:t>
      </w:r>
    </w:p>
  </w:footnote>
  <w:footnote w:id="16">
    <w:p w:rsidR="007033E7" w:rsidRDefault="007033E7">
      <w:pPr>
        <w:pStyle w:val="af4"/>
      </w:pPr>
      <w:r>
        <w:rPr>
          <w:rStyle w:val="a5"/>
        </w:rPr>
        <w:footnoteRef/>
      </w:r>
      <w:r>
        <w:tab/>
        <w:t xml:space="preserve"> </w:t>
      </w:r>
      <w:r>
        <w:rPr>
          <w:color w:val="000000"/>
        </w:rPr>
        <w:t>Роберт Мертон. Социальная теория и социальная структура. М.: АСТ, Хранитель, 2006.</w:t>
      </w:r>
      <w:r>
        <w:t xml:space="preserve">  С. 433-434</w:t>
      </w:r>
    </w:p>
  </w:footnote>
  <w:footnote w:id="17">
    <w:p w:rsidR="007033E7" w:rsidRDefault="007033E7">
      <w:pPr>
        <w:pStyle w:val="af4"/>
        <w:widowControl/>
        <w:ind w:left="0" w:firstLine="0"/>
      </w:pPr>
      <w:r>
        <w:rPr>
          <w:rStyle w:val="a5"/>
        </w:rPr>
        <w:footnoteRef/>
      </w:r>
      <w:r>
        <w:rPr>
          <w:color w:val="222222"/>
        </w:rPr>
        <w:t xml:space="preserve">    Экономисты оценили влияние пенсионной реформы на бедность в России. [Электронный ресурс] // РБК. </w:t>
      </w:r>
      <w:r>
        <w:rPr>
          <w:color w:val="222222"/>
          <w:lang w:val="en-US"/>
        </w:rPr>
        <w:t>URL</w:t>
      </w:r>
      <w:r>
        <w:rPr>
          <w:color w:val="222222"/>
        </w:rPr>
        <w:t>: https://www.rbc.ru/economics/11/04/2019/5caddd819a794752159b600d</w:t>
      </w:r>
      <w:r w:rsidR="00243831">
        <w:t xml:space="preserve"> </w:t>
      </w:r>
    </w:p>
  </w:footnote>
  <w:footnote w:id="18">
    <w:p w:rsidR="007033E7" w:rsidRDefault="007033E7">
      <w:pPr>
        <w:pStyle w:val="af4"/>
      </w:pPr>
      <w:r>
        <w:rPr>
          <w:rStyle w:val="a5"/>
        </w:rPr>
        <w:footnoteRef/>
      </w:r>
      <w:r>
        <w:tab/>
        <w:t xml:space="preserve"> Россияне старше 50 лет массово прекращают работать, не дожидаясь пенсии, </w:t>
      </w:r>
      <w:r w:rsidR="00243831">
        <w:t>URL:</w:t>
      </w:r>
      <w:r w:rsidR="00243831">
        <w:rPr>
          <w:rStyle w:val="-"/>
        </w:rPr>
        <w:t xml:space="preserve"> https://www.chel.kp.ru/daily/27016.4/4078197/</w:t>
      </w:r>
      <w:proofErr w:type="gramStart"/>
      <w:r>
        <w:t xml:space="preserve">   (</w:t>
      </w:r>
      <w:proofErr w:type="gramEnd"/>
      <w:r>
        <w:t>дата обращения 09.03.2020)</w:t>
      </w:r>
    </w:p>
  </w:footnote>
  <w:footnote w:id="19">
    <w:p w:rsidR="007033E7" w:rsidRDefault="007033E7">
      <w:pPr>
        <w:pStyle w:val="af4"/>
      </w:pPr>
      <w:r>
        <w:rPr>
          <w:rStyle w:val="a5"/>
        </w:rPr>
        <w:footnoteRef/>
      </w:r>
      <w:r>
        <w:tab/>
        <w:t xml:space="preserve"> «Информация от 4 декабря 2019 г.</w:t>
      </w:r>
      <w:proofErr w:type="gramStart"/>
      <w:r>
        <w:t>».</w:t>
      </w:r>
      <w:r w:rsidRPr="007033E7">
        <w:t>[</w:t>
      </w:r>
      <w:proofErr w:type="gramEnd"/>
      <w:r>
        <w:t>Электронный ресурс</w:t>
      </w:r>
      <w:r w:rsidRPr="007033E7">
        <w:t>]</w:t>
      </w:r>
      <w:r>
        <w:t xml:space="preserve">. // </w:t>
      </w:r>
      <w:proofErr w:type="spellStart"/>
      <w:r>
        <w:rPr>
          <w:lang w:val="en-US"/>
        </w:rPr>
        <w:t>rosmintrud</w:t>
      </w:r>
      <w:proofErr w:type="spellEnd"/>
      <w:r w:rsidRPr="007033E7">
        <w:t>.</w:t>
      </w:r>
      <w:r>
        <w:rPr>
          <w:lang w:val="en-US"/>
        </w:rPr>
        <w:t>ru</w:t>
      </w:r>
      <w:r w:rsidRPr="007033E7">
        <w:t xml:space="preserve">. </w:t>
      </w:r>
      <w:r>
        <w:t>URL: https://rosmintrud.ru/docs/mintrud/migration/1320 (дата обращения: 04.03.2020)</w:t>
      </w:r>
    </w:p>
  </w:footnote>
  <w:footnote w:id="20">
    <w:p w:rsidR="007033E7" w:rsidRDefault="007033E7">
      <w:pPr>
        <w:pStyle w:val="af4"/>
      </w:pPr>
      <w:r>
        <w:rPr>
          <w:rStyle w:val="a5"/>
        </w:rPr>
        <w:footnoteRef/>
      </w:r>
      <w:r>
        <w:tab/>
        <w:t xml:space="preserve"> Федеральная служба государственной статистики, “Ситуация на рынке труда в таблицах, графиках, диаграммах”, </w:t>
      </w:r>
      <w:r>
        <w:rPr>
          <w:lang w:val="en-US"/>
        </w:rPr>
        <w:t>URL</w:t>
      </w:r>
      <w:r>
        <w:t xml:space="preserve">: </w:t>
      </w:r>
      <w:r>
        <w:rPr>
          <w:lang w:val="en-US"/>
        </w:rPr>
        <w:t>https</w:t>
      </w:r>
      <w:r>
        <w:t>://</w:t>
      </w:r>
      <w:r>
        <w:rPr>
          <w:lang w:val="en-US"/>
        </w:rPr>
        <w:t>www</w:t>
      </w:r>
      <w:r>
        <w:t>.</w:t>
      </w:r>
      <w:proofErr w:type="spellStart"/>
      <w:r>
        <w:rPr>
          <w:lang w:val="en-US"/>
        </w:rPr>
        <w:t>gks</w:t>
      </w:r>
      <w:proofErr w:type="spellEnd"/>
      <w:r>
        <w:t>.</w:t>
      </w:r>
      <w:r>
        <w:rPr>
          <w:lang w:val="en-US"/>
        </w:rPr>
        <w:t>ru</w:t>
      </w:r>
      <w:r>
        <w:t>/</w:t>
      </w:r>
      <w:r>
        <w:rPr>
          <w:lang w:val="en-US"/>
        </w:rPr>
        <w:t>storage</w:t>
      </w:r>
      <w:r>
        <w:t>/</w:t>
      </w:r>
      <w:proofErr w:type="spellStart"/>
      <w:r>
        <w:rPr>
          <w:lang w:val="en-US"/>
        </w:rPr>
        <w:t>mediabank</w:t>
      </w:r>
      <w:proofErr w:type="spellEnd"/>
      <w:r>
        <w:t>/</w:t>
      </w:r>
      <w:proofErr w:type="spellStart"/>
      <w:r>
        <w:rPr>
          <w:lang w:val="en-US"/>
        </w:rPr>
        <w:t>situaz</w:t>
      </w:r>
      <w:proofErr w:type="spellEnd"/>
      <w:r>
        <w:t>.</w:t>
      </w:r>
      <w:r>
        <w:rPr>
          <w:lang w:val="en-US"/>
        </w:rPr>
        <w:t>pdf</w:t>
      </w:r>
      <w:r>
        <w:t xml:space="preserve"> (дата обращения: 04.02.2020)</w:t>
      </w:r>
    </w:p>
  </w:footnote>
  <w:footnote w:id="21">
    <w:p w:rsidR="007033E7" w:rsidRPr="00125DBE" w:rsidRDefault="007033E7" w:rsidP="00125DBE">
      <w:pPr>
        <w:pStyle w:val="af4"/>
        <w:rPr>
          <w:sz w:val="16"/>
          <w:szCs w:val="16"/>
        </w:rPr>
      </w:pPr>
      <w:r>
        <w:rPr>
          <w:rStyle w:val="a5"/>
        </w:rPr>
        <w:footnoteRef/>
      </w:r>
      <w:r>
        <w:t xml:space="preserve">   </w:t>
      </w:r>
      <w:bookmarkStart w:id="2" w:name="__DdeLink__34179_1246854604"/>
      <w:bookmarkEnd w:id="2"/>
      <w:r w:rsidRPr="00125DBE">
        <w:rPr>
          <w:sz w:val="16"/>
          <w:szCs w:val="16"/>
        </w:rPr>
        <w:t xml:space="preserve">Нил </w:t>
      </w:r>
      <w:proofErr w:type="spellStart"/>
      <w:r w:rsidRPr="00125DBE">
        <w:rPr>
          <w:sz w:val="16"/>
          <w:szCs w:val="16"/>
        </w:rPr>
        <w:t>Смелсер</w:t>
      </w:r>
      <w:proofErr w:type="spellEnd"/>
      <w:r w:rsidRPr="00125DBE">
        <w:rPr>
          <w:sz w:val="16"/>
          <w:szCs w:val="16"/>
        </w:rPr>
        <w:t xml:space="preserve">, Ричард </w:t>
      </w:r>
      <w:proofErr w:type="spellStart"/>
      <w:r w:rsidR="00243831" w:rsidRPr="00125DBE">
        <w:rPr>
          <w:sz w:val="16"/>
          <w:szCs w:val="16"/>
        </w:rPr>
        <w:t>Сведберг</w:t>
      </w:r>
      <w:proofErr w:type="spellEnd"/>
      <w:r w:rsidR="00243831" w:rsidRPr="00125DBE">
        <w:rPr>
          <w:sz w:val="16"/>
          <w:szCs w:val="16"/>
        </w:rPr>
        <w:t xml:space="preserve"> СОЦИОЛОГИЧЕСКИЙ</w:t>
      </w:r>
      <w:r w:rsidRPr="00125DBE">
        <w:rPr>
          <w:sz w:val="16"/>
          <w:szCs w:val="16"/>
        </w:rPr>
        <w:t xml:space="preserve"> ПОДХОД К АНАЛИЗУ ХОЗЯЙСТВА Перевод М.С. </w:t>
      </w:r>
      <w:proofErr w:type="spellStart"/>
      <w:r w:rsidRPr="00125DBE">
        <w:rPr>
          <w:sz w:val="16"/>
          <w:szCs w:val="16"/>
        </w:rPr>
        <w:t>Добряковой</w:t>
      </w:r>
      <w:proofErr w:type="spellEnd"/>
      <w:r w:rsidRPr="00125DBE">
        <w:rPr>
          <w:sz w:val="16"/>
          <w:szCs w:val="16"/>
        </w:rPr>
        <w:t xml:space="preserve"> Научное редактирование – В.В. </w:t>
      </w:r>
      <w:proofErr w:type="spellStart"/>
      <w:r w:rsidRPr="00125DBE">
        <w:rPr>
          <w:sz w:val="16"/>
          <w:szCs w:val="16"/>
        </w:rPr>
        <w:t>Радаев</w:t>
      </w:r>
      <w:proofErr w:type="spellEnd"/>
      <w:r w:rsidRPr="00125DBE">
        <w:rPr>
          <w:sz w:val="16"/>
          <w:szCs w:val="16"/>
        </w:rPr>
        <w:t xml:space="preserve"> </w:t>
      </w:r>
      <w:r w:rsidRPr="00125DBE">
        <w:rPr>
          <w:sz w:val="16"/>
          <w:szCs w:val="16"/>
          <w:lang w:val="en-US"/>
        </w:rPr>
        <w:t>Economic</w:t>
      </w:r>
      <w:r w:rsidRPr="00125DBE">
        <w:rPr>
          <w:sz w:val="16"/>
          <w:szCs w:val="16"/>
        </w:rPr>
        <w:t xml:space="preserve"> </w:t>
      </w:r>
      <w:r w:rsidRPr="00125DBE">
        <w:rPr>
          <w:sz w:val="16"/>
          <w:szCs w:val="16"/>
          <w:lang w:val="en-US"/>
        </w:rPr>
        <w:t>Sociology</w:t>
      </w:r>
      <w:r w:rsidRPr="00125DBE">
        <w:rPr>
          <w:sz w:val="16"/>
          <w:szCs w:val="16"/>
        </w:rPr>
        <w:t xml:space="preserve">, </w:t>
      </w:r>
      <w:r w:rsidRPr="00125DBE">
        <w:rPr>
          <w:sz w:val="16"/>
          <w:szCs w:val="16"/>
          <w:lang w:val="en-US"/>
        </w:rPr>
        <w:t>Edition</w:t>
      </w:r>
      <w:r w:rsidRPr="00125DBE">
        <w:rPr>
          <w:sz w:val="16"/>
          <w:szCs w:val="16"/>
        </w:rPr>
        <w:t xml:space="preserve">: 2, </w:t>
      </w:r>
      <w:r w:rsidRPr="00125DBE">
        <w:rPr>
          <w:sz w:val="16"/>
          <w:szCs w:val="16"/>
          <w:lang w:val="en-US"/>
        </w:rPr>
        <w:t>Chapter</w:t>
      </w:r>
      <w:r w:rsidRPr="00125DBE">
        <w:rPr>
          <w:sz w:val="16"/>
          <w:szCs w:val="16"/>
        </w:rPr>
        <w:t xml:space="preserve">: 18, </w:t>
      </w:r>
      <w:r w:rsidRPr="00125DBE">
        <w:rPr>
          <w:sz w:val="16"/>
          <w:szCs w:val="16"/>
          <w:lang w:val="en-US"/>
        </w:rPr>
        <w:t>Publisher</w:t>
      </w:r>
      <w:r w:rsidRPr="00125DBE">
        <w:rPr>
          <w:sz w:val="16"/>
          <w:szCs w:val="16"/>
        </w:rPr>
        <w:t xml:space="preserve">: </w:t>
      </w:r>
      <w:r w:rsidRPr="00125DBE">
        <w:rPr>
          <w:sz w:val="16"/>
          <w:szCs w:val="16"/>
          <w:lang w:val="en-US"/>
        </w:rPr>
        <w:t>Russell</w:t>
      </w:r>
      <w:r w:rsidRPr="00125DBE">
        <w:rPr>
          <w:sz w:val="16"/>
          <w:szCs w:val="16"/>
        </w:rPr>
        <w:t xml:space="preserve"> </w:t>
      </w:r>
      <w:r w:rsidRPr="00125DBE">
        <w:rPr>
          <w:sz w:val="16"/>
          <w:szCs w:val="16"/>
          <w:lang w:val="en-US"/>
        </w:rPr>
        <w:t>Sage</w:t>
      </w:r>
      <w:r w:rsidRPr="00125DBE">
        <w:rPr>
          <w:sz w:val="16"/>
          <w:szCs w:val="16"/>
        </w:rPr>
        <w:t xml:space="preserve"> </w:t>
      </w:r>
      <w:r w:rsidRPr="00125DBE">
        <w:rPr>
          <w:sz w:val="16"/>
          <w:szCs w:val="16"/>
          <w:lang w:val="en-US"/>
        </w:rPr>
        <w:t>Foundation</w:t>
      </w:r>
      <w:r w:rsidRPr="00125DBE">
        <w:rPr>
          <w:sz w:val="16"/>
          <w:szCs w:val="16"/>
        </w:rPr>
        <w:t xml:space="preserve">, </w:t>
      </w:r>
      <w:r w:rsidRPr="00125DBE">
        <w:rPr>
          <w:sz w:val="16"/>
          <w:szCs w:val="16"/>
          <w:lang w:val="en-US"/>
        </w:rPr>
        <w:t>Editors</w:t>
      </w:r>
      <w:r w:rsidRPr="00125DBE">
        <w:rPr>
          <w:sz w:val="16"/>
          <w:szCs w:val="16"/>
        </w:rPr>
        <w:t xml:space="preserve">: </w:t>
      </w:r>
      <w:proofErr w:type="spellStart"/>
      <w:r w:rsidRPr="00125DBE">
        <w:rPr>
          <w:sz w:val="16"/>
          <w:szCs w:val="16"/>
          <w:lang w:val="en-US"/>
        </w:rPr>
        <w:t>Smelser</w:t>
      </w:r>
      <w:proofErr w:type="spellEnd"/>
      <w:r w:rsidRPr="00125DBE">
        <w:rPr>
          <w:sz w:val="16"/>
          <w:szCs w:val="16"/>
        </w:rPr>
        <w:t xml:space="preserve">, </w:t>
      </w:r>
      <w:proofErr w:type="spellStart"/>
      <w:proofErr w:type="gramStart"/>
      <w:r w:rsidRPr="00125DBE">
        <w:rPr>
          <w:sz w:val="16"/>
          <w:szCs w:val="16"/>
          <w:lang w:val="en-US"/>
        </w:rPr>
        <w:t>Swedberg</w:t>
      </w:r>
      <w:proofErr w:type="spellEnd"/>
      <w:r w:rsidRPr="00125DBE">
        <w:rPr>
          <w:sz w:val="16"/>
          <w:szCs w:val="16"/>
        </w:rPr>
        <w:t>,</w:t>
      </w:r>
      <w:r w:rsidRPr="00125DBE">
        <w:rPr>
          <w:sz w:val="16"/>
          <w:szCs w:val="16"/>
          <w:lang w:val="en-US"/>
        </w:rPr>
        <w:t>p</w:t>
      </w:r>
      <w:r w:rsidRPr="00125DBE">
        <w:rPr>
          <w:sz w:val="16"/>
          <w:szCs w:val="16"/>
        </w:rPr>
        <w:t>.</w:t>
      </w:r>
      <w:proofErr w:type="gramEnd"/>
      <w:r w:rsidRPr="00125DBE">
        <w:rPr>
          <w:sz w:val="16"/>
          <w:szCs w:val="16"/>
        </w:rPr>
        <w:t>408</w:t>
      </w:r>
    </w:p>
  </w:footnote>
  <w:footnote w:id="22">
    <w:p w:rsidR="007033E7" w:rsidRDefault="007033E7">
      <w:pPr>
        <w:pStyle w:val="af4"/>
        <w:ind w:firstLine="0"/>
      </w:pPr>
      <w:r>
        <w:rPr>
          <w:rStyle w:val="a5"/>
        </w:rPr>
        <w:footnoteRef/>
      </w:r>
      <w:r>
        <w:t xml:space="preserve">   Россия вошла в пятерку стран с крупнейшей теневой экономикой, URL: https://www.rbc.ru/economics/30/06/2017/595649079a79470e968e7b</w:t>
      </w:r>
      <w:r w:rsidR="00125DBE">
        <w:t xml:space="preserve">ff, </w:t>
      </w:r>
    </w:p>
  </w:footnote>
  <w:footnote w:id="23">
    <w:p w:rsidR="007033E7" w:rsidRDefault="007033E7">
      <w:pPr>
        <w:pStyle w:val="af4"/>
      </w:pPr>
      <w:r>
        <w:rPr>
          <w:rStyle w:val="a5"/>
        </w:rPr>
        <w:footnoteRef/>
      </w:r>
      <w:r>
        <w:tab/>
        <w:t xml:space="preserve"> В. ПЕРЕКРЕСТ Россияне старше 50 лет массово прекращают работать, не дожидаясь </w:t>
      </w:r>
      <w:proofErr w:type="gramStart"/>
      <w:r>
        <w:t>пенсии  https://www.chel.kp.ru/daily/27016.4/4078197/</w:t>
      </w:r>
      <w:proofErr w:type="gramEnd"/>
    </w:p>
  </w:footnote>
  <w:footnote w:id="24">
    <w:p w:rsidR="007033E7" w:rsidRDefault="007033E7">
      <w:pPr>
        <w:pStyle w:val="af4"/>
      </w:pPr>
      <w:r>
        <w:rPr>
          <w:rStyle w:val="a5"/>
        </w:rPr>
        <w:footnoteRef/>
      </w:r>
      <w:r>
        <w:tab/>
        <w:t xml:space="preserve">Карьерный прогноз на 2019 </w:t>
      </w:r>
      <w:proofErr w:type="gramStart"/>
      <w:r>
        <w:t>год  https://spb.hh.ru/article/23813</w:t>
      </w:r>
      <w:proofErr w:type="gramEnd"/>
    </w:p>
  </w:footnote>
  <w:footnote w:id="25">
    <w:p w:rsidR="007033E7" w:rsidRDefault="007033E7">
      <w:pPr>
        <w:pStyle w:val="af4"/>
      </w:pPr>
      <w:r>
        <w:rPr>
          <w:rStyle w:val="a5"/>
        </w:rPr>
        <w:footnoteRef/>
      </w:r>
      <w:r>
        <w:tab/>
        <w:t xml:space="preserve"> Клепикова Екатерина Андреевна, </w:t>
      </w:r>
      <w:proofErr w:type="spellStart"/>
      <w:r>
        <w:t>Колосницына</w:t>
      </w:r>
      <w:proofErr w:type="spellEnd"/>
      <w:r>
        <w:t xml:space="preserve"> Марина Григорьевна </w:t>
      </w:r>
      <w:proofErr w:type="spellStart"/>
      <w:r>
        <w:t>Эйджизм</w:t>
      </w:r>
      <w:proofErr w:type="spellEnd"/>
      <w:r>
        <w:t xml:space="preserve"> на российском рынке труда: дискриминация в заработной плате // Российский журнал менеджмента. 2017. №1.</w:t>
      </w:r>
    </w:p>
  </w:footnote>
  <w:footnote w:id="26">
    <w:p w:rsidR="007033E7" w:rsidRPr="00C87155" w:rsidRDefault="007033E7">
      <w:pPr>
        <w:pStyle w:val="af4"/>
        <w:rPr>
          <w:lang w:val="en-US"/>
        </w:rPr>
      </w:pPr>
      <w:r>
        <w:rPr>
          <w:rStyle w:val="a5"/>
        </w:rPr>
        <w:footnoteRef/>
      </w:r>
      <w:r>
        <w:tab/>
        <w:t xml:space="preserve"> Клепикова Екатерина Андреевна Возрастная дискриминация при найме: результаты экспериментального исследования // Экономическая политика. </w:t>
      </w:r>
      <w:r w:rsidRPr="008E0974">
        <w:rPr>
          <w:lang w:val="en-US"/>
        </w:rPr>
        <w:t xml:space="preserve">2019. </w:t>
      </w:r>
      <w:r w:rsidRPr="00C87155">
        <w:rPr>
          <w:lang w:val="en-US"/>
        </w:rPr>
        <w:t>№2. URL: https://cyberleninka.ru/article/n/vozrastnaya-diskriminatsiya-pri-nayme-rezultaty-eksperimentalnogo-issledovani</w:t>
      </w:r>
      <w:r w:rsidR="00C87155" w:rsidRPr="00C87155">
        <w:rPr>
          <w:lang w:val="en-US"/>
        </w:rPr>
        <w:t xml:space="preserve">ya </w:t>
      </w:r>
    </w:p>
  </w:footnote>
  <w:footnote w:id="27">
    <w:p w:rsidR="007033E7" w:rsidRPr="007033E7" w:rsidRDefault="007033E7">
      <w:pPr>
        <w:pStyle w:val="af4"/>
        <w:rPr>
          <w:lang w:val="en-US"/>
        </w:rPr>
      </w:pPr>
      <w:r>
        <w:rPr>
          <w:rStyle w:val="a5"/>
        </w:rPr>
        <w:footnoteRef/>
      </w:r>
      <w:r w:rsidRPr="007033E7">
        <w:rPr>
          <w:lang w:val="en-US"/>
        </w:rPr>
        <w:tab/>
        <w:t xml:space="preserve"> </w:t>
      </w:r>
      <w:r>
        <w:t>Там</w:t>
      </w:r>
      <w:r w:rsidRPr="007033E7">
        <w:rPr>
          <w:lang w:val="en-US"/>
        </w:rPr>
        <w:t xml:space="preserve"> </w:t>
      </w:r>
      <w:r>
        <w:t>же</w:t>
      </w:r>
      <w:r w:rsidRPr="007033E7">
        <w:rPr>
          <w:lang w:val="en-US"/>
        </w:rPr>
        <w:t>.</w:t>
      </w:r>
    </w:p>
  </w:footnote>
  <w:footnote w:id="28">
    <w:p w:rsidR="007033E7" w:rsidRDefault="007033E7">
      <w:pPr>
        <w:pStyle w:val="af4"/>
      </w:pPr>
      <w:r>
        <w:rPr>
          <w:rStyle w:val="a5"/>
        </w:rPr>
        <w:footnoteRef/>
      </w:r>
      <w:r>
        <w:rPr>
          <w:lang w:val="en-US"/>
        </w:rPr>
        <w:tab/>
        <w:t xml:space="preserve"> </w:t>
      </w:r>
      <w:proofErr w:type="spellStart"/>
      <w:r>
        <w:rPr>
          <w:lang w:val="en-US"/>
        </w:rPr>
        <w:t>Skirbekk</w:t>
      </w:r>
      <w:proofErr w:type="spellEnd"/>
      <w:r>
        <w:rPr>
          <w:lang w:val="en-US"/>
        </w:rPr>
        <w:t xml:space="preserve"> V. 2008. Age and productivity capacity: Descriptions, causes and policy options. </w:t>
      </w:r>
      <w:proofErr w:type="spellStart"/>
      <w:r>
        <w:t>Ageing</w:t>
      </w:r>
      <w:proofErr w:type="spellEnd"/>
      <w:r>
        <w:t xml:space="preserve"> </w:t>
      </w:r>
      <w:proofErr w:type="spellStart"/>
      <w:r>
        <w:t>Horizons</w:t>
      </w:r>
      <w:proofErr w:type="spellEnd"/>
      <w:r>
        <w:t xml:space="preserve"> (8): 4-12.</w:t>
      </w:r>
    </w:p>
  </w:footnote>
  <w:footnote w:id="29">
    <w:p w:rsidR="007033E7" w:rsidRPr="00C87155" w:rsidRDefault="007033E7">
      <w:pPr>
        <w:pStyle w:val="af4"/>
        <w:rPr>
          <w:lang w:val="en-US"/>
        </w:rPr>
      </w:pPr>
      <w:r>
        <w:rPr>
          <w:rStyle w:val="a5"/>
        </w:rPr>
        <w:footnoteRef/>
      </w:r>
      <w:r>
        <w:tab/>
        <w:t xml:space="preserve"> Клепикова Екатерина Андреевна Возрастная дискриминация при найме: результаты экспериментального исследования // Экономическая политика. </w:t>
      </w:r>
      <w:r w:rsidRPr="008E0974">
        <w:rPr>
          <w:lang w:val="en-US"/>
        </w:rPr>
        <w:t xml:space="preserve">2019. </w:t>
      </w:r>
      <w:r w:rsidRPr="00C87155">
        <w:rPr>
          <w:lang w:val="en-US"/>
        </w:rPr>
        <w:t>№2. URL: https://cyberleninka.ru/article/n/vozrastnaya-diskriminatsiya-pri-nayme-rezultaty-eksperimentalnogo-issledovani</w:t>
      </w:r>
      <w:r w:rsidR="00C87155" w:rsidRPr="00C87155">
        <w:rPr>
          <w:lang w:val="en-US"/>
        </w:rPr>
        <w:t xml:space="preserve">ya </w:t>
      </w:r>
    </w:p>
  </w:footnote>
  <w:footnote w:id="30">
    <w:p w:rsidR="007033E7" w:rsidRDefault="007033E7">
      <w:pPr>
        <w:pStyle w:val="af4"/>
      </w:pPr>
      <w:r>
        <w:rPr>
          <w:rStyle w:val="a5"/>
        </w:rPr>
        <w:footnoteRef/>
      </w:r>
      <w:r>
        <w:tab/>
        <w:t xml:space="preserve"> </w:t>
      </w:r>
      <w:proofErr w:type="spellStart"/>
      <w:r>
        <w:t>Болтански</w:t>
      </w:r>
      <w:proofErr w:type="spellEnd"/>
      <w:r>
        <w:t xml:space="preserve"> Л, </w:t>
      </w:r>
      <w:proofErr w:type="spellStart"/>
      <w:r>
        <w:t>Кьяпелло</w:t>
      </w:r>
      <w:proofErr w:type="spellEnd"/>
      <w:r>
        <w:t xml:space="preserve"> Э. Новый дух капитализма / Пер. с фр. под общей редакцией С. Фокина. — </w:t>
      </w:r>
      <w:proofErr w:type="spellStart"/>
      <w:proofErr w:type="gramStart"/>
      <w:r>
        <w:t>М.:Новое</w:t>
      </w:r>
      <w:proofErr w:type="spellEnd"/>
      <w:proofErr w:type="gramEnd"/>
      <w:r>
        <w:t xml:space="preserve"> литературное обозрение, 2011, С 77</w:t>
      </w:r>
    </w:p>
  </w:footnote>
  <w:footnote w:id="31">
    <w:p w:rsidR="007033E7" w:rsidRDefault="007033E7">
      <w:pPr>
        <w:pStyle w:val="af4"/>
      </w:pPr>
      <w:r>
        <w:rPr>
          <w:rStyle w:val="a5"/>
        </w:rPr>
        <w:footnoteRef/>
      </w:r>
      <w:r>
        <w:tab/>
        <w:t xml:space="preserve"> </w:t>
      </w:r>
      <w:proofErr w:type="spellStart"/>
      <w:r>
        <w:t>Болтански</w:t>
      </w:r>
      <w:proofErr w:type="spellEnd"/>
      <w:r>
        <w:t xml:space="preserve"> Л, </w:t>
      </w:r>
      <w:proofErr w:type="spellStart"/>
      <w:r>
        <w:t>Кьяпелло</w:t>
      </w:r>
      <w:proofErr w:type="spellEnd"/>
      <w:r>
        <w:t xml:space="preserve"> Э. Новый дух капитализма / Пер. с фр. под общей редакцией С. Фокина. — М.: Новое литературное обозрение, 2011, С 81</w:t>
      </w:r>
    </w:p>
  </w:footnote>
  <w:footnote w:id="32">
    <w:p w:rsidR="007033E7" w:rsidRDefault="007033E7">
      <w:pPr>
        <w:pStyle w:val="af4"/>
      </w:pPr>
      <w:r>
        <w:rPr>
          <w:rStyle w:val="a5"/>
        </w:rPr>
        <w:footnoteRef/>
      </w:r>
      <w:r>
        <w:tab/>
        <w:t xml:space="preserve"> </w:t>
      </w:r>
      <w:proofErr w:type="spellStart"/>
      <w:r>
        <w:t>Болтански</w:t>
      </w:r>
      <w:proofErr w:type="spellEnd"/>
      <w:r>
        <w:t xml:space="preserve"> Л, </w:t>
      </w:r>
      <w:proofErr w:type="spellStart"/>
      <w:r>
        <w:t>Кьяпелло</w:t>
      </w:r>
      <w:proofErr w:type="spellEnd"/>
      <w:r>
        <w:t xml:space="preserve"> Э. Новый дух капитализма / Пер. с фр. под общей редакцией С. Фокина. — </w:t>
      </w:r>
      <w:proofErr w:type="spellStart"/>
      <w:proofErr w:type="gramStart"/>
      <w:r>
        <w:t>М.:Новое</w:t>
      </w:r>
      <w:proofErr w:type="spellEnd"/>
      <w:proofErr w:type="gramEnd"/>
      <w:r>
        <w:t xml:space="preserve"> литературное обозрение, 2011, С 82</w:t>
      </w:r>
    </w:p>
  </w:footnote>
  <w:footnote w:id="33">
    <w:p w:rsidR="007033E7" w:rsidRDefault="007033E7">
      <w:pPr>
        <w:pStyle w:val="af4"/>
      </w:pPr>
      <w:r>
        <w:rPr>
          <w:rStyle w:val="a5"/>
        </w:rPr>
        <w:footnoteRef/>
      </w:r>
      <w:r>
        <w:tab/>
        <w:t xml:space="preserve"> </w:t>
      </w:r>
      <w:proofErr w:type="spellStart"/>
      <w:r>
        <w:t>Болтански</w:t>
      </w:r>
      <w:proofErr w:type="spellEnd"/>
      <w:r>
        <w:t xml:space="preserve"> Л, </w:t>
      </w:r>
      <w:proofErr w:type="spellStart"/>
      <w:r>
        <w:t>Кьяпелло</w:t>
      </w:r>
      <w:proofErr w:type="spellEnd"/>
      <w:r>
        <w:t xml:space="preserve"> Э. Новый дух капитализма / Пер. с фр. под общей редакцией С. Фокина. — </w:t>
      </w:r>
      <w:proofErr w:type="spellStart"/>
      <w:proofErr w:type="gramStart"/>
      <w:r>
        <w:t>М.:Новое</w:t>
      </w:r>
      <w:proofErr w:type="spellEnd"/>
      <w:proofErr w:type="gramEnd"/>
      <w:r>
        <w:t xml:space="preserve"> литературное обозрение, 2011, С 85</w:t>
      </w:r>
    </w:p>
  </w:footnote>
  <w:footnote w:id="34">
    <w:p w:rsidR="007033E7" w:rsidRDefault="007033E7">
      <w:pPr>
        <w:pStyle w:val="af4"/>
      </w:pPr>
      <w:r>
        <w:rPr>
          <w:rStyle w:val="a5"/>
        </w:rPr>
        <w:footnoteRef/>
      </w:r>
      <w:r>
        <w:tab/>
        <w:t xml:space="preserve"> Наука и практика Российского экономического университета имени Г. В. Плеханова Т. 11. № 3 (35). 2019 https://hhcdn.ru/file/16676154.pdf</w:t>
      </w:r>
    </w:p>
  </w:footnote>
  <w:footnote w:id="35">
    <w:p w:rsidR="007033E7" w:rsidRDefault="007033E7">
      <w:pPr>
        <w:pStyle w:val="af4"/>
      </w:pPr>
      <w:r>
        <w:rPr>
          <w:rStyle w:val="a5"/>
        </w:rPr>
        <w:footnoteRef/>
      </w:r>
      <w:r>
        <w:tab/>
        <w:t xml:space="preserve"> Наука и практика Российского экономического университета имени Г. В. Плеханова Т. 11. № 3 (35). 2019 https://hhcdn.ru/file/16676154.pdf</w:t>
      </w:r>
    </w:p>
  </w:footnote>
  <w:footnote w:id="36">
    <w:p w:rsidR="007033E7" w:rsidRPr="00C87155" w:rsidRDefault="007033E7">
      <w:pPr>
        <w:pStyle w:val="af4"/>
        <w:rPr>
          <w:lang w:val="en-US"/>
        </w:rPr>
      </w:pPr>
      <w:r>
        <w:rPr>
          <w:rStyle w:val="a5"/>
        </w:rPr>
        <w:footnoteRef/>
      </w:r>
      <w:r>
        <w:tab/>
        <w:t xml:space="preserve"> </w:t>
      </w:r>
      <w:proofErr w:type="spellStart"/>
      <w:r>
        <w:t>Head</w:t>
      </w:r>
      <w:proofErr w:type="spellEnd"/>
      <w:r>
        <w:t xml:space="preserve"> </w:t>
      </w:r>
      <w:proofErr w:type="spellStart"/>
      <w:r>
        <w:t>Hunter</w:t>
      </w:r>
      <w:proofErr w:type="spellEnd"/>
      <w:r>
        <w:t xml:space="preserve">, Статистика по России. </w:t>
      </w:r>
      <w:r w:rsidRPr="00C87155">
        <w:rPr>
          <w:lang w:val="en-US"/>
        </w:rPr>
        <w:t xml:space="preserve">URL: </w:t>
      </w:r>
      <w:r w:rsidR="00C87155" w:rsidRPr="00C87155">
        <w:rPr>
          <w:lang w:val="en-US"/>
        </w:rPr>
        <w:t xml:space="preserve">https://stats.hh.ru/#portrait%5Bactive%5D=true&amp;portrait%5Bprofarea%5D=all&amp;dynamic-vacancies%5Bdynamic-vacancies%5D=year </w:t>
      </w:r>
    </w:p>
  </w:footnote>
  <w:footnote w:id="37">
    <w:p w:rsidR="007033E7" w:rsidRDefault="007033E7">
      <w:pPr>
        <w:pStyle w:val="af4"/>
      </w:pPr>
      <w:r>
        <w:rPr>
          <w:rStyle w:val="a5"/>
        </w:rPr>
        <w:footnoteRef/>
      </w:r>
      <w:r>
        <w:tab/>
        <w:t xml:space="preserve"> Профориентация онлайн: найди свое призвание Профессиональный онлайн-тест, разработанный учеными МГУ им. М.В. Ломоносова. https://stats.hh.ru/prof-comparison#dateFrom=1&amp;dateTo=4&amp;profarea%5B%5D=all</w:t>
      </w:r>
    </w:p>
  </w:footnote>
  <w:footnote w:id="38">
    <w:p w:rsidR="007033E7" w:rsidRPr="008E0974" w:rsidRDefault="007033E7">
      <w:pPr>
        <w:pStyle w:val="af4"/>
      </w:pPr>
      <w:r>
        <w:rPr>
          <w:rStyle w:val="a5"/>
        </w:rPr>
        <w:footnoteRef/>
      </w:r>
      <w:r>
        <w:tab/>
        <w:t xml:space="preserve">Россияне ищут работу через </w:t>
      </w:r>
      <w:r w:rsidR="00C87155">
        <w:t>знакомых.</w:t>
      </w:r>
      <w:r w:rsidR="00C87155" w:rsidRPr="007033E7">
        <w:t xml:space="preserve"> [</w:t>
      </w:r>
      <w:r>
        <w:t>Электронный ресурс</w:t>
      </w:r>
      <w:r w:rsidRPr="007033E7">
        <w:t>] //</w:t>
      </w:r>
      <w:r>
        <w:t xml:space="preserve"> НАФИ.</w:t>
      </w:r>
      <w:r w:rsidRPr="007033E7">
        <w:t xml:space="preserve">  </w:t>
      </w:r>
      <w:r>
        <w:rPr>
          <w:lang w:val="en-US"/>
        </w:rPr>
        <w:t>URL</w:t>
      </w:r>
      <w:r w:rsidRPr="008E0974">
        <w:t xml:space="preserve">: </w:t>
      </w:r>
      <w:r w:rsidRPr="007033E7">
        <w:rPr>
          <w:lang w:val="en-US"/>
        </w:rPr>
        <w:t>https</w:t>
      </w:r>
      <w:r w:rsidRPr="008E0974">
        <w:t>://</w:t>
      </w:r>
      <w:r w:rsidRPr="007033E7">
        <w:rPr>
          <w:lang w:val="en-US"/>
        </w:rPr>
        <w:t>nafi</w:t>
      </w:r>
      <w:r w:rsidRPr="008E0974">
        <w:t>.</w:t>
      </w:r>
      <w:r w:rsidRPr="007033E7">
        <w:rPr>
          <w:lang w:val="en-US"/>
        </w:rPr>
        <w:t>ru</w:t>
      </w:r>
      <w:r w:rsidRPr="008E0974">
        <w:t>/</w:t>
      </w:r>
      <w:r w:rsidRPr="007033E7">
        <w:rPr>
          <w:lang w:val="en-US"/>
        </w:rPr>
        <w:t>analytics</w:t>
      </w:r>
      <w:r w:rsidRPr="008E0974">
        <w:t>/</w:t>
      </w:r>
      <w:r w:rsidRPr="007033E7">
        <w:rPr>
          <w:lang w:val="en-US"/>
        </w:rPr>
        <w:t>rossiyane</w:t>
      </w:r>
      <w:r w:rsidRPr="008E0974">
        <w:t>-</w:t>
      </w:r>
      <w:r w:rsidRPr="007033E7">
        <w:rPr>
          <w:lang w:val="en-US"/>
        </w:rPr>
        <w:t>ishchut</w:t>
      </w:r>
      <w:r w:rsidRPr="008E0974">
        <w:t>-</w:t>
      </w:r>
      <w:r w:rsidRPr="007033E7">
        <w:rPr>
          <w:lang w:val="en-US"/>
        </w:rPr>
        <w:t>rabotu</w:t>
      </w:r>
      <w:r w:rsidRPr="008E0974">
        <w:t>-</w:t>
      </w:r>
      <w:r w:rsidRPr="007033E7">
        <w:rPr>
          <w:lang w:val="en-US"/>
        </w:rPr>
        <w:t>cherez</w:t>
      </w:r>
      <w:r w:rsidRPr="008E0974">
        <w:t>-</w:t>
      </w:r>
      <w:r w:rsidRPr="007033E7">
        <w:rPr>
          <w:lang w:val="en-US"/>
        </w:rPr>
        <w:t>znakomykh</w:t>
      </w:r>
      <w:r w:rsidRPr="008E0974">
        <w:t>/</w:t>
      </w:r>
    </w:p>
  </w:footnote>
  <w:footnote w:id="39">
    <w:p w:rsidR="007033E7" w:rsidRDefault="007033E7">
      <w:pPr>
        <w:pStyle w:val="af4"/>
      </w:pPr>
      <w:r>
        <w:rPr>
          <w:rStyle w:val="a5"/>
        </w:rPr>
        <w:footnoteRef/>
      </w:r>
      <w:r>
        <w:tab/>
        <w:t xml:space="preserve"> Экономическая социология. Т. 10 № 4 Сентябрь 2009 С. 37</w:t>
      </w:r>
    </w:p>
  </w:footnote>
  <w:footnote w:id="40">
    <w:p w:rsidR="007033E7" w:rsidRPr="008E0974" w:rsidRDefault="007033E7">
      <w:pPr>
        <w:pStyle w:val="af4"/>
      </w:pPr>
      <w:r>
        <w:rPr>
          <w:rStyle w:val="a5"/>
        </w:rPr>
        <w:footnoteRef/>
      </w:r>
      <w:r>
        <w:tab/>
        <w:t xml:space="preserve"> «60% россиян не меняли работу более 5 лет». </w:t>
      </w:r>
      <w:r w:rsidRPr="007033E7">
        <w:t>[</w:t>
      </w:r>
      <w:r>
        <w:t>Электронный ресурс</w:t>
      </w:r>
      <w:r w:rsidRPr="007033E7">
        <w:t xml:space="preserve">] // </w:t>
      </w:r>
      <w:proofErr w:type="spellStart"/>
      <w:r w:rsidRPr="007033E7">
        <w:t>Ромир</w:t>
      </w:r>
      <w:proofErr w:type="spellEnd"/>
      <w:r w:rsidRPr="007033E7">
        <w:t xml:space="preserve">. </w:t>
      </w:r>
      <w:r w:rsidRPr="001B760A">
        <w:rPr>
          <w:lang w:val="en-US"/>
        </w:rPr>
        <w:t>URL</w:t>
      </w:r>
      <w:r w:rsidRPr="008E0974">
        <w:t xml:space="preserve">: </w:t>
      </w:r>
      <w:r w:rsidRPr="001B760A">
        <w:rPr>
          <w:lang w:val="en-US"/>
        </w:rPr>
        <w:t>https</w:t>
      </w:r>
      <w:r w:rsidRPr="008E0974">
        <w:t>://</w:t>
      </w:r>
      <w:r w:rsidRPr="001B760A">
        <w:rPr>
          <w:lang w:val="en-US"/>
        </w:rPr>
        <w:t>romir</w:t>
      </w:r>
      <w:r w:rsidRPr="008E0974">
        <w:t>.</w:t>
      </w:r>
      <w:r w:rsidRPr="001B760A">
        <w:rPr>
          <w:lang w:val="en-US"/>
        </w:rPr>
        <w:t>ru</w:t>
      </w:r>
      <w:r w:rsidRPr="008E0974">
        <w:t>/</w:t>
      </w:r>
      <w:r w:rsidRPr="001B760A">
        <w:rPr>
          <w:lang w:val="en-US"/>
        </w:rPr>
        <w:t>studies</w:t>
      </w:r>
      <w:r w:rsidRPr="008E0974">
        <w:t>/60-</w:t>
      </w:r>
      <w:r w:rsidRPr="001B760A">
        <w:rPr>
          <w:lang w:val="en-US"/>
        </w:rPr>
        <w:t>rossiyan</w:t>
      </w:r>
      <w:r w:rsidRPr="008E0974">
        <w:t>-</w:t>
      </w:r>
      <w:r w:rsidRPr="001B760A">
        <w:rPr>
          <w:lang w:val="en-US"/>
        </w:rPr>
        <w:t>ne</w:t>
      </w:r>
      <w:r w:rsidRPr="008E0974">
        <w:t>-</w:t>
      </w:r>
      <w:r w:rsidRPr="001B760A">
        <w:rPr>
          <w:lang w:val="en-US"/>
        </w:rPr>
        <w:t>menyali</w:t>
      </w:r>
      <w:r w:rsidRPr="008E0974">
        <w:t>-</w:t>
      </w:r>
      <w:r w:rsidRPr="001B760A">
        <w:rPr>
          <w:lang w:val="en-US"/>
        </w:rPr>
        <w:t>rabotu</w:t>
      </w:r>
      <w:r w:rsidRPr="008E0974">
        <w:t>-</w:t>
      </w:r>
      <w:r w:rsidRPr="001B760A">
        <w:rPr>
          <w:lang w:val="en-US"/>
        </w:rPr>
        <w:t>bolee</w:t>
      </w:r>
      <w:r w:rsidRPr="008E0974">
        <w:t>-5-</w:t>
      </w:r>
      <w:r w:rsidRPr="001B760A">
        <w:rPr>
          <w:lang w:val="en-US"/>
        </w:rPr>
        <w:t>l</w:t>
      </w:r>
      <w:r w:rsidR="001B760A" w:rsidRPr="001B760A">
        <w:rPr>
          <w:lang w:val="en-US"/>
        </w:rPr>
        <w:t>et</w:t>
      </w:r>
      <w:r w:rsidR="001B760A" w:rsidRPr="008E0974">
        <w:t xml:space="preserve"> </w:t>
      </w:r>
    </w:p>
  </w:footnote>
  <w:footnote w:id="41">
    <w:p w:rsidR="007033E7" w:rsidRDefault="007033E7">
      <w:pPr>
        <w:pStyle w:val="af4"/>
      </w:pPr>
      <w:r>
        <w:rPr>
          <w:rStyle w:val="a5"/>
        </w:rPr>
        <w:footnoteRef/>
      </w:r>
      <w:r>
        <w:tab/>
        <w:t xml:space="preserve"> </w:t>
      </w:r>
      <w:proofErr w:type="spellStart"/>
      <w:r>
        <w:t>Н.Шматко</w:t>
      </w:r>
      <w:proofErr w:type="spellEnd"/>
      <w:r>
        <w:t xml:space="preserve">, введение к книге П. </w:t>
      </w:r>
      <w:proofErr w:type="spellStart"/>
      <w:r>
        <w:t>Бурдье</w:t>
      </w:r>
      <w:proofErr w:type="spellEnd"/>
      <w:r>
        <w:t>, Социология политики, М., 1993</w:t>
      </w:r>
    </w:p>
  </w:footnote>
  <w:footnote w:id="42">
    <w:p w:rsidR="007033E7" w:rsidRDefault="007033E7">
      <w:pPr>
        <w:pStyle w:val="af4"/>
      </w:pPr>
      <w:r>
        <w:rPr>
          <w:rStyle w:val="a5"/>
        </w:rPr>
        <w:footnoteRef/>
      </w:r>
      <w:r>
        <w:tab/>
        <w:t xml:space="preserve">Оценка положения старшего поколения на рынке труда. [Электронный ресурс]. // </w:t>
      </w:r>
      <w:r>
        <w:rPr>
          <w:rFonts w:eastAsia="Times New Roman" w:cs="Times New Roman"/>
        </w:rPr>
        <w:t>«</w:t>
      </w:r>
      <w:proofErr w:type="spellStart"/>
      <w:r>
        <w:rPr>
          <w:lang w:val="en-US"/>
        </w:rPr>
        <w:t>HeadHunter</w:t>
      </w:r>
      <w:proofErr w:type="spellEnd"/>
      <w:r>
        <w:rPr>
          <w:rFonts w:eastAsia="Times New Roman" w:cs="Times New Roman"/>
        </w:rPr>
        <w:t xml:space="preserve">». </w:t>
      </w:r>
      <w:r>
        <w:rPr>
          <w:rFonts w:eastAsia="Times New Roman" w:cs="Times New Roman"/>
          <w:lang w:val="en-US"/>
        </w:rPr>
        <w:t>URL</w:t>
      </w:r>
      <w:r>
        <w:rPr>
          <w:rFonts w:eastAsia="Times New Roman" w:cs="Times New Roman"/>
        </w:rPr>
        <w:t xml:space="preserve">: </w:t>
      </w:r>
      <w:hyperlink r:id="rId2">
        <w:r>
          <w:rPr>
            <w:rStyle w:val="-"/>
            <w:rFonts w:eastAsia="Times New Roman" w:cs="Times New Roman"/>
            <w:lang w:val="en-US"/>
          </w:rPr>
          <w:t>https</w:t>
        </w:r>
        <w:r>
          <w:rPr>
            <w:rStyle w:val="-"/>
            <w:rFonts w:eastAsia="Times New Roman" w:cs="Times New Roman"/>
          </w:rPr>
          <w:t>://</w:t>
        </w:r>
        <w:proofErr w:type="spellStart"/>
        <w:r>
          <w:rPr>
            <w:rStyle w:val="-"/>
            <w:rFonts w:eastAsia="Times New Roman" w:cs="Times New Roman"/>
            <w:lang w:val="en-US"/>
          </w:rPr>
          <w:t>hhcdn</w:t>
        </w:r>
        <w:proofErr w:type="spellEnd"/>
        <w:r>
          <w:rPr>
            <w:rStyle w:val="-"/>
            <w:rFonts w:eastAsia="Times New Roman" w:cs="Times New Roman"/>
          </w:rPr>
          <w:t>.</w:t>
        </w:r>
        <w:r>
          <w:rPr>
            <w:rStyle w:val="-"/>
            <w:rFonts w:eastAsia="Times New Roman" w:cs="Times New Roman"/>
            <w:lang w:val="en-US"/>
          </w:rPr>
          <w:t>ru</w:t>
        </w:r>
        <w:r>
          <w:rPr>
            <w:rStyle w:val="-"/>
            <w:rFonts w:eastAsia="Times New Roman" w:cs="Times New Roman"/>
          </w:rPr>
          <w:t>/</w:t>
        </w:r>
        <w:r>
          <w:rPr>
            <w:rStyle w:val="-"/>
            <w:rFonts w:eastAsia="Times New Roman" w:cs="Times New Roman"/>
            <w:lang w:val="en-US"/>
          </w:rPr>
          <w:t>file</w:t>
        </w:r>
        <w:r>
          <w:rPr>
            <w:rStyle w:val="-"/>
            <w:rFonts w:eastAsia="Times New Roman" w:cs="Times New Roman"/>
          </w:rPr>
          <w:t>/16676154.</w:t>
        </w:r>
        <w:r>
          <w:rPr>
            <w:rStyle w:val="-"/>
            <w:rFonts w:eastAsia="Times New Roman" w:cs="Times New Roman"/>
            <w:lang w:val="en-US"/>
          </w:rPr>
          <w:t>pdf</w:t>
        </w:r>
      </w:hyperlink>
      <w:r>
        <w:rPr>
          <w:rFonts w:eastAsia="Times New Roman" w:cs="Times New Roman"/>
        </w:rPr>
        <w:t xml:space="preserve"> С. </w:t>
      </w:r>
      <w:r w:rsidR="001B760A">
        <w:rPr>
          <w:rFonts w:eastAsia="Times New Roman" w:cs="Times New Roman"/>
        </w:rPr>
        <w:t>15.</w:t>
      </w:r>
    </w:p>
  </w:footnote>
  <w:footnote w:id="43">
    <w:p w:rsidR="007033E7" w:rsidRPr="00082798" w:rsidRDefault="007033E7">
      <w:pPr>
        <w:pStyle w:val="af4"/>
        <w:rPr>
          <w:lang w:val="en-US"/>
        </w:rPr>
      </w:pPr>
      <w:r>
        <w:rPr>
          <w:rStyle w:val="a5"/>
        </w:rPr>
        <w:footnoteRef/>
      </w:r>
      <w:r>
        <w:tab/>
        <w:t xml:space="preserve">Клепикова Екатерина Андреевна Возрастная дискриминация при найме: результаты экспериментального исследования // Экономическая политика. </w:t>
      </w:r>
      <w:r w:rsidRPr="008E0974">
        <w:rPr>
          <w:lang w:val="en-US"/>
        </w:rPr>
        <w:t xml:space="preserve">2019. </w:t>
      </w:r>
      <w:r w:rsidRPr="00082798">
        <w:rPr>
          <w:lang w:val="en-US"/>
        </w:rPr>
        <w:t>№2. URL: https://cyberleninka.ru/article/n/vozrastnaya-diskriminatsiya-pri-nayme-rezultaty-eksperimentalnogo-issledovani</w:t>
      </w:r>
      <w:r w:rsidR="00082798" w:rsidRPr="00082798">
        <w:rPr>
          <w:lang w:val="en-US"/>
        </w:rPr>
        <w:t xml:space="preserve">ya </w:t>
      </w:r>
    </w:p>
  </w:footnote>
  <w:footnote w:id="44">
    <w:p w:rsidR="007033E7" w:rsidRDefault="007033E7">
      <w:pPr>
        <w:pStyle w:val="af4"/>
      </w:pPr>
      <w:r>
        <w:rPr>
          <w:rStyle w:val="a5"/>
        </w:rPr>
        <w:footnoteRef/>
      </w:r>
      <w:r>
        <w:tab/>
      </w:r>
      <w:r w:rsidRPr="00082798">
        <w:t xml:space="preserve">Оценка положения старшего поколения на рынке труда. [Электронный ресурс]. // </w:t>
      </w:r>
      <w:r w:rsidRPr="00082798">
        <w:rPr>
          <w:rFonts w:eastAsia="Times New Roman" w:cs="Times New Roman"/>
        </w:rPr>
        <w:t>«</w:t>
      </w:r>
      <w:proofErr w:type="spellStart"/>
      <w:r w:rsidRPr="00082798">
        <w:rPr>
          <w:lang w:val="en-US"/>
        </w:rPr>
        <w:t>HeadHunter</w:t>
      </w:r>
      <w:proofErr w:type="spellEnd"/>
      <w:r w:rsidRPr="00082798">
        <w:rPr>
          <w:rFonts w:eastAsia="Times New Roman" w:cs="Times New Roman"/>
        </w:rPr>
        <w:t>».</w:t>
      </w:r>
      <w:r w:rsidRPr="00082798">
        <w:rPr>
          <w:rFonts w:eastAsia="Times New Roman" w:cs="Times New Roman"/>
          <w:sz w:val="16"/>
          <w:szCs w:val="16"/>
        </w:rPr>
        <w:t xml:space="preserve"> </w:t>
      </w:r>
      <w:r w:rsidRPr="00082798">
        <w:rPr>
          <w:rFonts w:eastAsia="Times New Roman" w:cs="Times New Roman"/>
          <w:sz w:val="16"/>
          <w:szCs w:val="16"/>
          <w:lang w:val="en-US"/>
        </w:rPr>
        <w:t>URL</w:t>
      </w:r>
      <w:r w:rsidRPr="00082798">
        <w:rPr>
          <w:rFonts w:eastAsia="Times New Roman" w:cs="Times New Roman"/>
          <w:sz w:val="16"/>
          <w:szCs w:val="16"/>
        </w:rPr>
        <w:t>:</w:t>
      </w:r>
      <w:r>
        <w:rPr>
          <w:rFonts w:eastAsia="Times New Roman" w:cs="Times New Roman"/>
        </w:rPr>
        <w:t xml:space="preserve"> </w:t>
      </w:r>
      <w:hyperlink r:id="rId3">
        <w:r w:rsidR="00082798" w:rsidRPr="00082798">
          <w:rPr>
            <w:rStyle w:val="-"/>
            <w:rFonts w:eastAsia="Times New Roman" w:cs="Times New Roman"/>
            <w:sz w:val="10"/>
            <w:szCs w:val="10"/>
            <w:lang w:val="en-US"/>
          </w:rPr>
          <w:t>https</w:t>
        </w:r>
        <w:r w:rsidR="00082798" w:rsidRPr="00082798">
          <w:rPr>
            <w:rStyle w:val="-"/>
            <w:rFonts w:eastAsia="Times New Roman" w:cs="Times New Roman"/>
            <w:sz w:val="10"/>
            <w:szCs w:val="10"/>
          </w:rPr>
          <w:t>://</w:t>
        </w:r>
        <w:proofErr w:type="spellStart"/>
        <w:r w:rsidR="00082798" w:rsidRPr="00082798">
          <w:rPr>
            <w:rStyle w:val="-"/>
            <w:rFonts w:eastAsia="Times New Roman" w:cs="Times New Roman"/>
            <w:sz w:val="10"/>
            <w:szCs w:val="10"/>
            <w:lang w:val="en-US"/>
          </w:rPr>
          <w:t>hhcdn</w:t>
        </w:r>
        <w:proofErr w:type="spellEnd"/>
        <w:r w:rsidR="00082798" w:rsidRPr="00082798">
          <w:rPr>
            <w:rStyle w:val="-"/>
            <w:rFonts w:eastAsia="Times New Roman" w:cs="Times New Roman"/>
            <w:sz w:val="10"/>
            <w:szCs w:val="10"/>
          </w:rPr>
          <w:t>.</w:t>
        </w:r>
        <w:r w:rsidR="00082798" w:rsidRPr="00082798">
          <w:rPr>
            <w:rStyle w:val="-"/>
            <w:rFonts w:eastAsia="Times New Roman" w:cs="Times New Roman"/>
            <w:sz w:val="10"/>
            <w:szCs w:val="10"/>
            <w:lang w:val="en-US"/>
          </w:rPr>
          <w:t>ru</w:t>
        </w:r>
        <w:r w:rsidR="00082798" w:rsidRPr="00082798">
          <w:rPr>
            <w:rStyle w:val="-"/>
            <w:rFonts w:eastAsia="Times New Roman" w:cs="Times New Roman"/>
            <w:sz w:val="10"/>
            <w:szCs w:val="10"/>
          </w:rPr>
          <w:t>/</w:t>
        </w:r>
        <w:r w:rsidR="00082798" w:rsidRPr="00082798">
          <w:rPr>
            <w:rStyle w:val="-"/>
            <w:rFonts w:eastAsia="Times New Roman" w:cs="Times New Roman"/>
            <w:sz w:val="10"/>
            <w:szCs w:val="10"/>
            <w:lang w:val="en-US"/>
          </w:rPr>
          <w:t>file</w:t>
        </w:r>
        <w:r w:rsidR="00082798" w:rsidRPr="00082798">
          <w:rPr>
            <w:rStyle w:val="-"/>
            <w:rFonts w:eastAsia="Times New Roman" w:cs="Times New Roman"/>
            <w:sz w:val="10"/>
            <w:szCs w:val="10"/>
          </w:rPr>
          <w:t>/16676154.</w:t>
        </w:r>
        <w:r w:rsidR="00082798" w:rsidRPr="00082798">
          <w:rPr>
            <w:rStyle w:val="-"/>
            <w:rFonts w:eastAsia="Times New Roman" w:cs="Times New Roman"/>
            <w:sz w:val="10"/>
            <w:szCs w:val="10"/>
            <w:lang w:val="en-US"/>
          </w:rPr>
          <w:t>pdf</w:t>
        </w:r>
      </w:hyperlink>
      <w:r w:rsidR="00082798" w:rsidRPr="00082798">
        <w:rPr>
          <w:rFonts w:eastAsia="Times New Roman" w:cs="Times New Roman"/>
          <w:sz w:val="10"/>
          <w:szCs w:val="10"/>
        </w:rPr>
        <w:t xml:space="preserve"> С. 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109D7"/>
    <w:multiLevelType w:val="multilevel"/>
    <w:tmpl w:val="579C8A60"/>
    <w:lvl w:ilvl="0">
      <w:start w:val="1"/>
      <w:numFmt w:val="decimal"/>
      <w:lvlText w:val="%1."/>
      <w:lvlJc w:val="left"/>
      <w:pPr>
        <w:tabs>
          <w:tab w:val="num" w:pos="360"/>
        </w:tabs>
        <w:ind w:left="1080" w:hanging="360"/>
      </w:pPr>
      <w:rPr>
        <w:sz w:val="28"/>
        <w:u w:val="none"/>
      </w:rPr>
    </w:lvl>
    <w:lvl w:ilvl="1">
      <w:start w:val="1"/>
      <w:numFmt w:val="lowerLetter"/>
      <w:lvlText w:val="%2."/>
      <w:lvlJc w:val="left"/>
      <w:pPr>
        <w:tabs>
          <w:tab w:val="num" w:pos="360"/>
        </w:tabs>
        <w:ind w:left="1800" w:hanging="360"/>
      </w:pPr>
      <w:rPr>
        <w:u w:val="none"/>
      </w:rPr>
    </w:lvl>
    <w:lvl w:ilvl="2">
      <w:start w:val="1"/>
      <w:numFmt w:val="lowerRoman"/>
      <w:lvlText w:val="%3."/>
      <w:lvlJc w:val="right"/>
      <w:pPr>
        <w:tabs>
          <w:tab w:val="num" w:pos="360"/>
        </w:tabs>
        <w:ind w:left="2520" w:hanging="360"/>
      </w:pPr>
      <w:rPr>
        <w:u w:val="none"/>
      </w:rPr>
    </w:lvl>
    <w:lvl w:ilvl="3">
      <w:start w:val="1"/>
      <w:numFmt w:val="decimal"/>
      <w:lvlText w:val="%4."/>
      <w:lvlJc w:val="left"/>
      <w:pPr>
        <w:tabs>
          <w:tab w:val="num" w:pos="360"/>
        </w:tabs>
        <w:ind w:left="3240" w:hanging="360"/>
      </w:pPr>
      <w:rPr>
        <w:u w:val="none"/>
      </w:rPr>
    </w:lvl>
    <w:lvl w:ilvl="4">
      <w:start w:val="1"/>
      <w:numFmt w:val="lowerLetter"/>
      <w:lvlText w:val="%5."/>
      <w:lvlJc w:val="left"/>
      <w:pPr>
        <w:tabs>
          <w:tab w:val="num" w:pos="360"/>
        </w:tabs>
        <w:ind w:left="3960" w:hanging="360"/>
      </w:pPr>
      <w:rPr>
        <w:u w:val="none"/>
      </w:rPr>
    </w:lvl>
    <w:lvl w:ilvl="5">
      <w:start w:val="1"/>
      <w:numFmt w:val="lowerRoman"/>
      <w:lvlText w:val="%6."/>
      <w:lvlJc w:val="right"/>
      <w:pPr>
        <w:tabs>
          <w:tab w:val="num" w:pos="360"/>
        </w:tabs>
        <w:ind w:left="4680" w:hanging="360"/>
      </w:pPr>
      <w:rPr>
        <w:u w:val="none"/>
      </w:rPr>
    </w:lvl>
    <w:lvl w:ilvl="6">
      <w:start w:val="1"/>
      <w:numFmt w:val="decimal"/>
      <w:lvlText w:val="%7."/>
      <w:lvlJc w:val="left"/>
      <w:pPr>
        <w:tabs>
          <w:tab w:val="num" w:pos="360"/>
        </w:tabs>
        <w:ind w:left="5400" w:hanging="360"/>
      </w:pPr>
      <w:rPr>
        <w:u w:val="none"/>
      </w:rPr>
    </w:lvl>
    <w:lvl w:ilvl="7">
      <w:start w:val="1"/>
      <w:numFmt w:val="lowerLetter"/>
      <w:lvlText w:val="%8."/>
      <w:lvlJc w:val="left"/>
      <w:pPr>
        <w:tabs>
          <w:tab w:val="num" w:pos="360"/>
        </w:tabs>
        <w:ind w:left="6120" w:hanging="360"/>
      </w:pPr>
      <w:rPr>
        <w:u w:val="none"/>
      </w:rPr>
    </w:lvl>
    <w:lvl w:ilvl="8">
      <w:start w:val="1"/>
      <w:numFmt w:val="lowerRoman"/>
      <w:lvlText w:val="%9."/>
      <w:lvlJc w:val="right"/>
      <w:pPr>
        <w:tabs>
          <w:tab w:val="num" w:pos="360"/>
        </w:tabs>
        <w:ind w:left="6840" w:hanging="360"/>
      </w:pPr>
      <w:rPr>
        <w:u w:val="none"/>
      </w:rPr>
    </w:lvl>
  </w:abstractNum>
  <w:abstractNum w:abstractNumId="1" w15:restartNumberingAfterBreak="0">
    <w:nsid w:val="16932B41"/>
    <w:multiLevelType w:val="multilevel"/>
    <w:tmpl w:val="2D30DAF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80B1770"/>
    <w:multiLevelType w:val="multilevel"/>
    <w:tmpl w:val="B08ED4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E0303BF"/>
    <w:multiLevelType w:val="multilevel"/>
    <w:tmpl w:val="D5DA84A2"/>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4" w15:restartNumberingAfterBreak="0">
    <w:nsid w:val="282967D5"/>
    <w:multiLevelType w:val="multilevel"/>
    <w:tmpl w:val="382C3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4C0B12"/>
    <w:multiLevelType w:val="multilevel"/>
    <w:tmpl w:val="BC50C2BA"/>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6" w15:restartNumberingAfterBreak="0">
    <w:nsid w:val="31D87163"/>
    <w:multiLevelType w:val="multilevel"/>
    <w:tmpl w:val="51C0C7BC"/>
    <w:lvl w:ilvl="0">
      <w:start w:val="1"/>
      <w:numFmt w:val="decimal"/>
      <w:lvlText w:val="%1."/>
      <w:lvlJc w:val="left"/>
      <w:pPr>
        <w:ind w:left="1440" w:hanging="360"/>
      </w:pPr>
      <w:rPr>
        <w:sz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2C86910"/>
    <w:multiLevelType w:val="multilevel"/>
    <w:tmpl w:val="B460619A"/>
    <w:lvl w:ilvl="0">
      <w:start w:val="1"/>
      <w:numFmt w:val="bullet"/>
      <w:lvlText w:val=""/>
      <w:lvlJc w:val="left"/>
      <w:pPr>
        <w:tabs>
          <w:tab w:val="num" w:pos="1429"/>
        </w:tabs>
        <w:ind w:left="1429" w:hanging="360"/>
      </w:pPr>
      <w:rPr>
        <w:rFonts w:ascii="Symbol" w:hAnsi="Symbol" w:cs="Symbol" w:hint="default"/>
        <w:u w:val="none"/>
      </w:rPr>
    </w:lvl>
    <w:lvl w:ilvl="1">
      <w:start w:val="1"/>
      <w:numFmt w:val="bullet"/>
      <w:lvlText w:val="◦"/>
      <w:lvlJc w:val="left"/>
      <w:pPr>
        <w:tabs>
          <w:tab w:val="num" w:pos="1789"/>
        </w:tabs>
        <w:ind w:left="1789" w:hanging="360"/>
      </w:pPr>
      <w:rPr>
        <w:rFonts w:ascii="OpenSymbol" w:hAnsi="OpenSymbol" w:cs="OpenSymbol" w:hint="default"/>
        <w:sz w:val="28"/>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8" w15:restartNumberingAfterBreak="0">
    <w:nsid w:val="347113BA"/>
    <w:multiLevelType w:val="multilevel"/>
    <w:tmpl w:val="EF2E7130"/>
    <w:lvl w:ilvl="0">
      <w:start w:val="1"/>
      <w:numFmt w:val="bullet"/>
      <w:lvlText w:val=""/>
      <w:lvlJc w:val="left"/>
      <w:pPr>
        <w:tabs>
          <w:tab w:val="num" w:pos="1429"/>
        </w:tabs>
        <w:ind w:left="1429" w:hanging="360"/>
      </w:pPr>
      <w:rPr>
        <w:rFonts w:ascii="Symbol" w:hAnsi="Symbol" w:cs="Symbol" w:hint="default"/>
        <w:u w:val="none"/>
      </w:rPr>
    </w:lvl>
    <w:lvl w:ilvl="1">
      <w:start w:val="1"/>
      <w:numFmt w:val="bullet"/>
      <w:lvlText w:val="◦"/>
      <w:lvlJc w:val="left"/>
      <w:pPr>
        <w:tabs>
          <w:tab w:val="num" w:pos="1789"/>
        </w:tabs>
        <w:ind w:left="1789" w:hanging="360"/>
      </w:pPr>
      <w:rPr>
        <w:rFonts w:ascii="OpenSymbol" w:hAnsi="OpenSymbol" w:cs="OpenSymbol" w:hint="default"/>
        <w:sz w:val="28"/>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sz w:val="28"/>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9" w15:restartNumberingAfterBreak="0">
    <w:nsid w:val="38611D6C"/>
    <w:multiLevelType w:val="multilevel"/>
    <w:tmpl w:val="C52E17C0"/>
    <w:lvl w:ilvl="0">
      <w:start w:val="1"/>
      <w:numFmt w:val="bullet"/>
      <w:lvlText w:val=""/>
      <w:lvlJc w:val="left"/>
      <w:pPr>
        <w:tabs>
          <w:tab w:val="num" w:pos="1429"/>
        </w:tabs>
        <w:ind w:left="1429" w:hanging="360"/>
      </w:pPr>
      <w:rPr>
        <w:rFonts w:ascii="Symbol" w:hAnsi="Symbol" w:cs="Symbol" w:hint="default"/>
        <w:u w:val="none"/>
      </w:rPr>
    </w:lvl>
    <w:lvl w:ilvl="1">
      <w:start w:val="1"/>
      <w:numFmt w:val="bullet"/>
      <w:lvlText w:val="◦"/>
      <w:lvlJc w:val="left"/>
      <w:pPr>
        <w:tabs>
          <w:tab w:val="num" w:pos="1789"/>
        </w:tabs>
        <w:ind w:left="1789" w:hanging="360"/>
      </w:pPr>
      <w:rPr>
        <w:rFonts w:ascii="OpenSymbol" w:hAnsi="OpenSymbol" w:cs="OpenSymbol" w:hint="default"/>
        <w:sz w:val="28"/>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10" w15:restartNumberingAfterBreak="0">
    <w:nsid w:val="390F4678"/>
    <w:multiLevelType w:val="multilevel"/>
    <w:tmpl w:val="68E0B654"/>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11" w15:restartNumberingAfterBreak="0">
    <w:nsid w:val="47EA1D49"/>
    <w:multiLevelType w:val="multilevel"/>
    <w:tmpl w:val="82D22254"/>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12" w15:restartNumberingAfterBreak="0">
    <w:nsid w:val="49EF0F95"/>
    <w:multiLevelType w:val="multilevel"/>
    <w:tmpl w:val="F17848B2"/>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4AD9333F"/>
    <w:multiLevelType w:val="multilevel"/>
    <w:tmpl w:val="8BB06EC4"/>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14" w15:restartNumberingAfterBreak="0">
    <w:nsid w:val="51921A0E"/>
    <w:multiLevelType w:val="multilevel"/>
    <w:tmpl w:val="9B021436"/>
    <w:lvl w:ilvl="0">
      <w:start w:val="1"/>
      <w:numFmt w:val="decimal"/>
      <w:lvlText w:val="%1."/>
      <w:lvlJc w:val="left"/>
      <w:pPr>
        <w:tabs>
          <w:tab w:val="num" w:pos="2138"/>
        </w:tabs>
        <w:ind w:left="2138" w:hanging="360"/>
      </w:pPr>
    </w:lvl>
    <w:lvl w:ilvl="1">
      <w:start w:val="1"/>
      <w:numFmt w:val="decimal"/>
      <w:lvlText w:val="%2."/>
      <w:lvlJc w:val="left"/>
      <w:pPr>
        <w:tabs>
          <w:tab w:val="num" w:pos="2498"/>
        </w:tabs>
        <w:ind w:left="2498" w:hanging="360"/>
      </w:pPr>
    </w:lvl>
    <w:lvl w:ilvl="2">
      <w:start w:val="1"/>
      <w:numFmt w:val="decimal"/>
      <w:lvlText w:val="%3."/>
      <w:lvlJc w:val="left"/>
      <w:pPr>
        <w:tabs>
          <w:tab w:val="num" w:pos="2858"/>
        </w:tabs>
        <w:ind w:left="2858" w:hanging="360"/>
      </w:pPr>
    </w:lvl>
    <w:lvl w:ilvl="3">
      <w:start w:val="1"/>
      <w:numFmt w:val="decimal"/>
      <w:lvlText w:val="%4."/>
      <w:lvlJc w:val="left"/>
      <w:pPr>
        <w:tabs>
          <w:tab w:val="num" w:pos="3218"/>
        </w:tabs>
        <w:ind w:left="3218" w:hanging="360"/>
      </w:pPr>
    </w:lvl>
    <w:lvl w:ilvl="4">
      <w:start w:val="1"/>
      <w:numFmt w:val="decimal"/>
      <w:lvlText w:val="%5."/>
      <w:lvlJc w:val="left"/>
      <w:pPr>
        <w:tabs>
          <w:tab w:val="num" w:pos="3578"/>
        </w:tabs>
        <w:ind w:left="3578" w:hanging="360"/>
      </w:pPr>
    </w:lvl>
    <w:lvl w:ilvl="5">
      <w:start w:val="1"/>
      <w:numFmt w:val="decimal"/>
      <w:lvlText w:val="%6."/>
      <w:lvlJc w:val="left"/>
      <w:pPr>
        <w:tabs>
          <w:tab w:val="num" w:pos="3938"/>
        </w:tabs>
        <w:ind w:left="3938" w:hanging="360"/>
      </w:pPr>
    </w:lvl>
    <w:lvl w:ilvl="6">
      <w:start w:val="1"/>
      <w:numFmt w:val="decimal"/>
      <w:lvlText w:val="%7."/>
      <w:lvlJc w:val="left"/>
      <w:pPr>
        <w:tabs>
          <w:tab w:val="num" w:pos="4298"/>
        </w:tabs>
        <w:ind w:left="4298" w:hanging="360"/>
      </w:pPr>
    </w:lvl>
    <w:lvl w:ilvl="7">
      <w:start w:val="1"/>
      <w:numFmt w:val="decimal"/>
      <w:lvlText w:val="%8."/>
      <w:lvlJc w:val="left"/>
      <w:pPr>
        <w:tabs>
          <w:tab w:val="num" w:pos="4658"/>
        </w:tabs>
        <w:ind w:left="4658" w:hanging="360"/>
      </w:pPr>
    </w:lvl>
    <w:lvl w:ilvl="8">
      <w:start w:val="1"/>
      <w:numFmt w:val="decimal"/>
      <w:lvlText w:val="%9."/>
      <w:lvlJc w:val="left"/>
      <w:pPr>
        <w:tabs>
          <w:tab w:val="num" w:pos="5018"/>
        </w:tabs>
        <w:ind w:left="5018" w:hanging="360"/>
      </w:pPr>
    </w:lvl>
  </w:abstractNum>
  <w:abstractNum w:abstractNumId="15" w15:restartNumberingAfterBreak="0">
    <w:nsid w:val="53940D10"/>
    <w:multiLevelType w:val="multilevel"/>
    <w:tmpl w:val="C610F224"/>
    <w:lvl w:ilvl="0">
      <w:start w:val="1"/>
      <w:numFmt w:val="bullet"/>
      <w:lvlText w:val=""/>
      <w:lvlJc w:val="left"/>
      <w:pPr>
        <w:tabs>
          <w:tab w:val="num" w:pos="1429"/>
        </w:tabs>
        <w:ind w:left="1429" w:hanging="360"/>
      </w:pPr>
      <w:rPr>
        <w:rFonts w:ascii="Symbol" w:hAnsi="Symbol" w:cs="Symbol" w:hint="default"/>
        <w:u w:val="none"/>
      </w:rPr>
    </w:lvl>
    <w:lvl w:ilvl="1">
      <w:start w:val="1"/>
      <w:numFmt w:val="bullet"/>
      <w:lvlText w:val="◦"/>
      <w:lvlJc w:val="left"/>
      <w:pPr>
        <w:tabs>
          <w:tab w:val="num" w:pos="1789"/>
        </w:tabs>
        <w:ind w:left="1789" w:hanging="360"/>
      </w:pPr>
      <w:rPr>
        <w:rFonts w:ascii="OpenSymbol" w:hAnsi="OpenSymbol" w:cs="OpenSymbol" w:hint="default"/>
        <w:sz w:val="28"/>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16" w15:restartNumberingAfterBreak="0">
    <w:nsid w:val="5C2544C1"/>
    <w:multiLevelType w:val="multilevel"/>
    <w:tmpl w:val="CEC6340A"/>
    <w:lvl w:ilvl="0">
      <w:start w:val="1"/>
      <w:numFmt w:val="bullet"/>
      <w:lvlText w:val=""/>
      <w:lvlJc w:val="left"/>
      <w:pPr>
        <w:tabs>
          <w:tab w:val="num" w:pos="1429"/>
        </w:tabs>
        <w:ind w:left="1429" w:hanging="360"/>
      </w:pPr>
      <w:rPr>
        <w:rFonts w:ascii="Symbol" w:hAnsi="Symbol" w:cs="Symbol" w:hint="default"/>
        <w:u w:val="none"/>
      </w:rPr>
    </w:lvl>
    <w:lvl w:ilvl="1">
      <w:start w:val="1"/>
      <w:numFmt w:val="bullet"/>
      <w:lvlText w:val="◦"/>
      <w:lvlJc w:val="left"/>
      <w:pPr>
        <w:tabs>
          <w:tab w:val="num" w:pos="1789"/>
        </w:tabs>
        <w:ind w:left="1789" w:hanging="360"/>
      </w:pPr>
      <w:rPr>
        <w:rFonts w:ascii="OpenSymbol" w:hAnsi="OpenSymbol" w:cs="OpenSymbol" w:hint="default"/>
        <w:sz w:val="28"/>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17" w15:restartNumberingAfterBreak="0">
    <w:nsid w:val="5D084DC7"/>
    <w:multiLevelType w:val="multilevel"/>
    <w:tmpl w:val="2A161BD2"/>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18" w15:restartNumberingAfterBreak="0">
    <w:nsid w:val="6D424A5C"/>
    <w:multiLevelType w:val="multilevel"/>
    <w:tmpl w:val="C29C8A18"/>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19" w15:restartNumberingAfterBreak="0">
    <w:nsid w:val="6FCD6AE2"/>
    <w:multiLevelType w:val="multilevel"/>
    <w:tmpl w:val="601C6A0C"/>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sz w:val="28"/>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20" w15:restartNumberingAfterBreak="0">
    <w:nsid w:val="70B34AB1"/>
    <w:multiLevelType w:val="multilevel"/>
    <w:tmpl w:val="745A4466"/>
    <w:lvl w:ilvl="0">
      <w:start w:val="1"/>
      <w:numFmt w:val="bullet"/>
      <w:lvlText w:val=""/>
      <w:lvlJc w:val="left"/>
      <w:pPr>
        <w:tabs>
          <w:tab w:val="num" w:pos="1429"/>
        </w:tabs>
        <w:ind w:left="1429" w:hanging="360"/>
      </w:pPr>
      <w:rPr>
        <w:rFonts w:ascii="Symbol" w:hAnsi="Symbol" w:cs="Times New Roman" w:hint="default"/>
        <w:sz w:val="28"/>
        <w:szCs w:val="28"/>
      </w:rPr>
    </w:lvl>
    <w:lvl w:ilvl="1">
      <w:start w:val="1"/>
      <w:numFmt w:val="bullet"/>
      <w:lvlText w:val="◦"/>
      <w:lvlJc w:val="left"/>
      <w:pPr>
        <w:tabs>
          <w:tab w:val="num" w:pos="1789"/>
        </w:tabs>
        <w:ind w:left="1789" w:hanging="360"/>
      </w:pPr>
      <w:rPr>
        <w:rFonts w:ascii="OpenSymbol" w:hAnsi="OpenSymbol" w:cs="OpenSymbol" w:hint="default"/>
        <w:sz w:val="28"/>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21" w15:restartNumberingAfterBreak="0">
    <w:nsid w:val="71594238"/>
    <w:multiLevelType w:val="multilevel"/>
    <w:tmpl w:val="4E6E4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2AB6B07"/>
    <w:multiLevelType w:val="multilevel"/>
    <w:tmpl w:val="53C299E0"/>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23" w15:restartNumberingAfterBreak="0">
    <w:nsid w:val="77746AAB"/>
    <w:multiLevelType w:val="multilevel"/>
    <w:tmpl w:val="DA6E285A"/>
    <w:lvl w:ilvl="0">
      <w:start w:val="1"/>
      <w:numFmt w:val="bullet"/>
      <w:lvlText w:val=""/>
      <w:lvlJc w:val="left"/>
      <w:pPr>
        <w:tabs>
          <w:tab w:val="num" w:pos="1429"/>
        </w:tabs>
        <w:ind w:left="1429" w:hanging="360"/>
      </w:pPr>
      <w:rPr>
        <w:rFonts w:ascii="Symbol" w:hAnsi="Symbol" w:cs="Symbol" w:hint="default"/>
        <w:sz w:val="28"/>
        <w:u w:val="none"/>
      </w:rPr>
    </w:lvl>
    <w:lvl w:ilvl="1">
      <w:start w:val="1"/>
      <w:numFmt w:val="bullet"/>
      <w:lvlText w:val="◦"/>
      <w:lvlJc w:val="left"/>
      <w:pPr>
        <w:tabs>
          <w:tab w:val="num" w:pos="1789"/>
        </w:tabs>
        <w:ind w:left="1789" w:hanging="360"/>
      </w:pPr>
      <w:rPr>
        <w:rFonts w:ascii="OpenSymbol" w:hAnsi="OpenSymbol" w:cs="OpenSymbol" w:hint="default"/>
        <w:u w:val="none"/>
      </w:rPr>
    </w:lvl>
    <w:lvl w:ilvl="2">
      <w:start w:val="1"/>
      <w:numFmt w:val="bullet"/>
      <w:lvlText w:val="▪"/>
      <w:lvlJc w:val="left"/>
      <w:pPr>
        <w:tabs>
          <w:tab w:val="num" w:pos="2149"/>
        </w:tabs>
        <w:ind w:left="2149" w:hanging="360"/>
      </w:pPr>
      <w:rPr>
        <w:rFonts w:ascii="OpenSymbol" w:hAnsi="OpenSymbol" w:cs="OpenSymbol" w:hint="default"/>
        <w:u w:val="none"/>
      </w:rPr>
    </w:lvl>
    <w:lvl w:ilvl="3">
      <w:start w:val="1"/>
      <w:numFmt w:val="bullet"/>
      <w:lvlText w:val=""/>
      <w:lvlJc w:val="left"/>
      <w:pPr>
        <w:tabs>
          <w:tab w:val="num" w:pos="2509"/>
        </w:tabs>
        <w:ind w:left="2509" w:hanging="360"/>
      </w:pPr>
      <w:rPr>
        <w:rFonts w:ascii="Symbol" w:hAnsi="Symbol" w:cs="Symbol" w:hint="default"/>
        <w:u w:val="none"/>
      </w:rPr>
    </w:lvl>
    <w:lvl w:ilvl="4">
      <w:start w:val="1"/>
      <w:numFmt w:val="bullet"/>
      <w:lvlText w:val="◦"/>
      <w:lvlJc w:val="left"/>
      <w:pPr>
        <w:tabs>
          <w:tab w:val="num" w:pos="2869"/>
        </w:tabs>
        <w:ind w:left="2869" w:hanging="360"/>
      </w:pPr>
      <w:rPr>
        <w:rFonts w:ascii="OpenSymbol" w:hAnsi="OpenSymbol" w:cs="OpenSymbol" w:hint="default"/>
        <w:u w:val="none"/>
      </w:rPr>
    </w:lvl>
    <w:lvl w:ilvl="5">
      <w:start w:val="1"/>
      <w:numFmt w:val="bullet"/>
      <w:lvlText w:val="▪"/>
      <w:lvlJc w:val="left"/>
      <w:pPr>
        <w:tabs>
          <w:tab w:val="num" w:pos="3229"/>
        </w:tabs>
        <w:ind w:left="3229" w:hanging="360"/>
      </w:pPr>
      <w:rPr>
        <w:rFonts w:ascii="OpenSymbol" w:hAnsi="OpenSymbol" w:cs="OpenSymbol" w:hint="default"/>
        <w:u w:val="none"/>
      </w:rPr>
    </w:lvl>
    <w:lvl w:ilvl="6">
      <w:start w:val="1"/>
      <w:numFmt w:val="bullet"/>
      <w:lvlText w:val=""/>
      <w:lvlJc w:val="left"/>
      <w:pPr>
        <w:tabs>
          <w:tab w:val="num" w:pos="3589"/>
        </w:tabs>
        <w:ind w:left="3589" w:hanging="360"/>
      </w:pPr>
      <w:rPr>
        <w:rFonts w:ascii="Symbol" w:hAnsi="Symbol" w:cs="Symbol" w:hint="default"/>
        <w:u w:val="none"/>
      </w:rPr>
    </w:lvl>
    <w:lvl w:ilvl="7">
      <w:start w:val="1"/>
      <w:numFmt w:val="bullet"/>
      <w:lvlText w:val="◦"/>
      <w:lvlJc w:val="left"/>
      <w:pPr>
        <w:tabs>
          <w:tab w:val="num" w:pos="3949"/>
        </w:tabs>
        <w:ind w:left="3949" w:hanging="360"/>
      </w:pPr>
      <w:rPr>
        <w:rFonts w:ascii="OpenSymbol" w:hAnsi="OpenSymbol" w:cs="OpenSymbol" w:hint="default"/>
        <w:u w:val="none"/>
      </w:rPr>
    </w:lvl>
    <w:lvl w:ilvl="8">
      <w:start w:val="1"/>
      <w:numFmt w:val="bullet"/>
      <w:lvlText w:val="▪"/>
      <w:lvlJc w:val="left"/>
      <w:pPr>
        <w:tabs>
          <w:tab w:val="num" w:pos="4309"/>
        </w:tabs>
        <w:ind w:left="4309" w:hanging="360"/>
      </w:pPr>
      <w:rPr>
        <w:rFonts w:ascii="OpenSymbol" w:hAnsi="OpenSymbol" w:cs="OpenSymbol" w:hint="default"/>
        <w:u w:val="none"/>
      </w:rPr>
    </w:lvl>
  </w:abstractNum>
  <w:abstractNum w:abstractNumId="24" w15:restartNumberingAfterBreak="0">
    <w:nsid w:val="783433B2"/>
    <w:multiLevelType w:val="multilevel"/>
    <w:tmpl w:val="CE287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8A106A7"/>
    <w:multiLevelType w:val="multilevel"/>
    <w:tmpl w:val="B5145E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2"/>
  </w:num>
  <w:num w:numId="2">
    <w:abstractNumId w:val="2"/>
  </w:num>
  <w:num w:numId="3">
    <w:abstractNumId w:val="6"/>
  </w:num>
  <w:num w:numId="4">
    <w:abstractNumId w:val="0"/>
  </w:num>
  <w:num w:numId="5">
    <w:abstractNumId w:val="1"/>
  </w:num>
  <w:num w:numId="6">
    <w:abstractNumId w:val="21"/>
  </w:num>
  <w:num w:numId="7">
    <w:abstractNumId w:val="4"/>
  </w:num>
  <w:num w:numId="8">
    <w:abstractNumId w:val="24"/>
  </w:num>
  <w:num w:numId="9">
    <w:abstractNumId w:val="25"/>
  </w:num>
  <w:num w:numId="10">
    <w:abstractNumId w:val="14"/>
  </w:num>
  <w:num w:numId="11">
    <w:abstractNumId w:val="20"/>
  </w:num>
  <w:num w:numId="12">
    <w:abstractNumId w:val="9"/>
  </w:num>
  <w:num w:numId="13">
    <w:abstractNumId w:val="8"/>
  </w:num>
  <w:num w:numId="14">
    <w:abstractNumId w:val="15"/>
  </w:num>
  <w:num w:numId="15">
    <w:abstractNumId w:val="22"/>
  </w:num>
  <w:num w:numId="16">
    <w:abstractNumId w:val="13"/>
  </w:num>
  <w:num w:numId="17">
    <w:abstractNumId w:val="23"/>
  </w:num>
  <w:num w:numId="18">
    <w:abstractNumId w:val="5"/>
  </w:num>
  <w:num w:numId="19">
    <w:abstractNumId w:val="19"/>
  </w:num>
  <w:num w:numId="20">
    <w:abstractNumId w:val="17"/>
  </w:num>
  <w:num w:numId="21">
    <w:abstractNumId w:val="11"/>
  </w:num>
  <w:num w:numId="22">
    <w:abstractNumId w:val="10"/>
  </w:num>
  <w:num w:numId="23">
    <w:abstractNumId w:val="3"/>
  </w:num>
  <w:num w:numId="24">
    <w:abstractNumId w:val="18"/>
  </w:num>
  <w:num w:numId="25">
    <w:abstractNumId w:val="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8DC"/>
    <w:rsid w:val="00082798"/>
    <w:rsid w:val="000B11F8"/>
    <w:rsid w:val="000D3E9A"/>
    <w:rsid w:val="00125DBE"/>
    <w:rsid w:val="001B54F6"/>
    <w:rsid w:val="001B760A"/>
    <w:rsid w:val="00243831"/>
    <w:rsid w:val="00435428"/>
    <w:rsid w:val="0057216E"/>
    <w:rsid w:val="005D7737"/>
    <w:rsid w:val="005F0787"/>
    <w:rsid w:val="005F192B"/>
    <w:rsid w:val="0061268B"/>
    <w:rsid w:val="007033E7"/>
    <w:rsid w:val="008808DC"/>
    <w:rsid w:val="008B7218"/>
    <w:rsid w:val="008E0974"/>
    <w:rsid w:val="009E442F"/>
    <w:rsid w:val="00B21404"/>
    <w:rsid w:val="00C86915"/>
    <w:rsid w:val="00C87155"/>
    <w:rsid w:val="00C9661E"/>
    <w:rsid w:val="00CA02B2"/>
    <w:rsid w:val="00EC71C4"/>
    <w:rsid w:val="00F51D4C"/>
    <w:rsid w:val="00FF33D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F2A6B5-C71C-4BEE-B6A6-EEED9CFD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NSimSun" w:hAnsi="Times New Roman" w:cs="Arial"/>
        <w:kern w:val="2"/>
        <w:sz w:val="24"/>
        <w:szCs w:val="24"/>
        <w:lang w:val="ru-RU"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0"/>
    <w:next w:val="a1"/>
    <w:qFormat/>
    <w:pPr>
      <w:numPr>
        <w:numId w:val="1"/>
      </w:numPr>
      <w:outlineLvl w:val="0"/>
    </w:pPr>
    <w:rPr>
      <w:b/>
      <w:bCs/>
      <w:sz w:val="36"/>
      <w:szCs w:val="36"/>
    </w:rPr>
  </w:style>
  <w:style w:type="paragraph" w:styleId="2">
    <w:name w:val="heading 2"/>
    <w:basedOn w:val="a0"/>
    <w:next w:val="a1"/>
    <w:qFormat/>
    <w:pPr>
      <w:spacing w:before="200"/>
      <w:outlineLvl w:val="1"/>
    </w:pPr>
    <w:rPr>
      <w:rFonts w:ascii="Times New Roman" w:eastAsia="NSimSun" w:hAnsi="Times New Roman"/>
      <w:b/>
      <w:bCs/>
      <w:sz w:val="36"/>
      <w:szCs w:val="36"/>
    </w:rPr>
  </w:style>
  <w:style w:type="paragraph" w:styleId="3">
    <w:name w:val="heading 3"/>
    <w:basedOn w:val="a0"/>
    <w:next w:val="a1"/>
    <w:qFormat/>
    <w:pPr>
      <w:numPr>
        <w:ilvl w:val="2"/>
        <w:numId w:val="1"/>
      </w:numPr>
      <w:spacing w:before="140"/>
      <w:outlineLvl w:val="2"/>
    </w:pPr>
    <w:rPr>
      <w:b/>
      <w:bCs/>
    </w:rPr>
  </w:style>
  <w:style w:type="paragraph" w:styleId="4">
    <w:name w:val="heading 4"/>
    <w:basedOn w:val="a0"/>
    <w:next w:val="a1"/>
    <w:qFormat/>
    <w:pPr>
      <w:numPr>
        <w:ilvl w:val="3"/>
        <w:numId w:val="1"/>
      </w:numPr>
      <w:spacing w:before="120"/>
      <w:outlineLvl w:val="3"/>
    </w:pPr>
    <w:rPr>
      <w:b/>
      <w:bCs/>
      <w:i/>
      <w:iCs/>
      <w:sz w:val="27"/>
      <w:szCs w:val="2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ListLabel145">
    <w:name w:val="ListLabel 145"/>
    <w:qFormat/>
    <w:rPr>
      <w:rFonts w:ascii="Times New Roman" w:hAnsi="Times New Roman"/>
      <w:sz w:val="28"/>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91">
    <w:name w:val="ListLabel 91"/>
    <w:qFormat/>
    <w:rPr>
      <w:rFonts w:ascii="Times New Roman" w:hAnsi="Times New Roman"/>
      <w:sz w:val="28"/>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27">
    <w:name w:val="ListLabel 127"/>
    <w:qFormat/>
    <w:rPr>
      <w:rFonts w:ascii="Times New Roman" w:hAnsi="Times New Roman"/>
      <w:sz w:val="28"/>
      <w:u w:val="none"/>
    </w:rPr>
  </w:style>
  <w:style w:type="character" w:customStyle="1" w:styleId="ListLabel128">
    <w:name w:val="ListLabel 128"/>
    <w:qFormat/>
    <w:rPr>
      <w:u w:val="none"/>
    </w:rPr>
  </w:style>
  <w:style w:type="character" w:customStyle="1" w:styleId="ListLabel129">
    <w:name w:val="ListLabel 129"/>
    <w:qFormat/>
    <w:rPr>
      <w:u w:val="none"/>
    </w:rPr>
  </w:style>
  <w:style w:type="character" w:customStyle="1" w:styleId="ListLabel130">
    <w:name w:val="ListLabel 130"/>
    <w:qFormat/>
    <w:rPr>
      <w:rFonts w:ascii="Times New Roman" w:hAnsi="Times New Roman"/>
      <w:sz w:val="28"/>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
    <w:name w:val="Интернет-ссылка"/>
    <w:basedOn w:val="a2"/>
    <w:rPr>
      <w:color w:val="0563C1"/>
      <w:u w:val="single"/>
    </w:rPr>
  </w:style>
  <w:style w:type="character" w:customStyle="1" w:styleId="ListLabel109">
    <w:name w:val="ListLabel 109"/>
    <w:qFormat/>
    <w:rPr>
      <w:rFonts w:ascii="Times New Roman" w:hAnsi="Times New Roman"/>
      <w:sz w:val="28"/>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0">
    <w:name w:val="ListLabel 10"/>
    <w:qFormat/>
    <w:rPr>
      <w:rFonts w:ascii="Times New Roman" w:hAnsi="Times New Roman"/>
      <w:sz w:val="28"/>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ascii="Times New Roman" w:hAnsi="Times New Roman"/>
      <w:sz w:val="28"/>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100">
    <w:name w:val="ListLabel 100"/>
    <w:qFormat/>
    <w:rPr>
      <w:rFonts w:ascii="Times New Roman" w:hAnsi="Times New Roman"/>
      <w:sz w:val="28"/>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18">
    <w:name w:val="ListLabel 118"/>
    <w:qFormat/>
    <w:rPr>
      <w:rFonts w:ascii="Times New Roman" w:hAnsi="Times New Roman"/>
      <w:sz w:val="28"/>
      <w:u w:val="none"/>
    </w:rPr>
  </w:style>
  <w:style w:type="character" w:customStyle="1" w:styleId="ListLabel119">
    <w:name w:val="ListLabel 119"/>
    <w:qFormat/>
    <w:rPr>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72">
    <w:name w:val="ListLabel 172"/>
    <w:qFormat/>
    <w:rPr>
      <w:rFonts w:ascii="Times New Roman" w:eastAsia="Times New Roman" w:hAnsi="Times New Roman" w:cs="Times New Roman"/>
      <w:sz w:val="28"/>
      <w:szCs w:val="28"/>
    </w:rPr>
  </w:style>
  <w:style w:type="character" w:customStyle="1" w:styleId="ListLabel136">
    <w:name w:val="ListLabel 136"/>
    <w:qFormat/>
    <w:rPr>
      <w:rFonts w:ascii="Times New Roman" w:hAnsi="Times New Roman"/>
      <w:sz w:val="28"/>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
    <w:name w:val="ListLabel 1"/>
    <w:qFormat/>
    <w:rPr>
      <w:rFonts w:ascii="Times New Roman" w:hAnsi="Times New Roman"/>
      <w:b/>
      <w:sz w:val="28"/>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64">
    <w:name w:val="ListLabel 64"/>
    <w:qFormat/>
    <w:rPr>
      <w:rFonts w:ascii="Times New Roman" w:hAnsi="Times New Roman"/>
      <w:sz w:val="28"/>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82">
    <w:name w:val="ListLabel 82"/>
    <w:qFormat/>
    <w:rPr>
      <w:rFonts w:ascii="Times New Roman" w:hAnsi="Times New Roman"/>
      <w:sz w:val="28"/>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46">
    <w:name w:val="ListLabel 46"/>
    <w:qFormat/>
    <w:rPr>
      <w:rFonts w:ascii="Times New Roman" w:hAnsi="Times New Roman"/>
      <w:sz w:val="28"/>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154">
    <w:name w:val="ListLabel 154"/>
    <w:qFormat/>
    <w:rPr>
      <w:rFonts w:ascii="Times New Roman" w:hAnsi="Times New Roman"/>
      <w:sz w:val="28"/>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rFonts w:ascii="Times New Roman" w:hAnsi="Times New Roman"/>
      <w:sz w:val="28"/>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28">
    <w:name w:val="ListLabel 28"/>
    <w:qFormat/>
    <w:rPr>
      <w:rFonts w:ascii="Times New Roman" w:hAnsi="Times New Roman"/>
      <w:sz w:val="28"/>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55">
    <w:name w:val="ListLabel 55"/>
    <w:qFormat/>
    <w:rPr>
      <w:rFonts w:ascii="Times New Roman" w:hAnsi="Times New Roman"/>
      <w:sz w:val="28"/>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73">
    <w:name w:val="ListLabel 73"/>
    <w:qFormat/>
    <w:rPr>
      <w:rFonts w:ascii="Times New Roman" w:hAnsi="Times New Roman"/>
      <w:sz w:val="28"/>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37">
    <w:name w:val="ListLabel 37"/>
    <w:qFormat/>
    <w:rPr>
      <w:rFonts w:ascii="Times New Roman" w:hAnsi="Times New Roman"/>
      <w:sz w:val="28"/>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a5">
    <w:name w:val="Символ сноски"/>
    <w:qFormat/>
  </w:style>
  <w:style w:type="character" w:customStyle="1" w:styleId="a6">
    <w:name w:val="Привязка сноски"/>
    <w:rPr>
      <w:vertAlign w:val="superscript"/>
    </w:rPr>
  </w:style>
  <w:style w:type="character" w:customStyle="1" w:styleId="a7">
    <w:name w:val="Посещённая гиперссылка"/>
    <w:rPr>
      <w:color w:val="800000"/>
      <w:u w:val="single"/>
    </w:rPr>
  </w:style>
  <w:style w:type="character" w:customStyle="1" w:styleId="a8">
    <w:name w:val="Привязка концевой сноски"/>
    <w:rPr>
      <w:vertAlign w:val="superscript"/>
    </w:rPr>
  </w:style>
  <w:style w:type="character" w:customStyle="1" w:styleId="a9">
    <w:name w:val="Символ концевой сноски"/>
    <w:qFormat/>
  </w:style>
  <w:style w:type="character" w:customStyle="1" w:styleId="aa">
    <w:name w:val="Маркеры списка"/>
    <w:qFormat/>
    <w:rPr>
      <w:rFonts w:ascii="OpenSymbol" w:eastAsia="OpenSymbol" w:hAnsi="OpenSymbol" w:cs="OpenSymbol"/>
    </w:rPr>
  </w:style>
  <w:style w:type="character" w:customStyle="1" w:styleId="ab">
    <w:name w:val="Текст примечания Знак"/>
    <w:basedOn w:val="a2"/>
    <w:qFormat/>
    <w:rPr>
      <w:rFonts w:cs="Mangal"/>
      <w:sz w:val="20"/>
      <w:szCs w:val="18"/>
    </w:rPr>
  </w:style>
  <w:style w:type="character" w:styleId="ac">
    <w:name w:val="annotation reference"/>
    <w:basedOn w:val="a2"/>
    <w:qFormat/>
    <w:rPr>
      <w:sz w:val="16"/>
      <w:szCs w:val="16"/>
    </w:rPr>
  </w:style>
  <w:style w:type="character" w:customStyle="1" w:styleId="ad">
    <w:name w:val="Текст выноски Знак"/>
    <w:basedOn w:val="a2"/>
    <w:qFormat/>
    <w:rPr>
      <w:rFonts w:ascii="Segoe UI" w:hAnsi="Segoe UI" w:cs="Mangal"/>
      <w:sz w:val="18"/>
      <w:szCs w:val="16"/>
    </w:rPr>
  </w:style>
  <w:style w:type="character" w:customStyle="1" w:styleId="ae">
    <w:name w:val="Тема примечания Знак"/>
    <w:basedOn w:val="ab"/>
    <w:qFormat/>
    <w:rPr>
      <w:rFonts w:cs="Mangal"/>
      <w:b/>
      <w:bCs/>
      <w:sz w:val="20"/>
      <w:szCs w:val="18"/>
    </w:rPr>
  </w:style>
  <w:style w:type="character" w:customStyle="1" w:styleId="af">
    <w:name w:val="Текст концевой сноски Знак"/>
    <w:basedOn w:val="a2"/>
    <w:qFormat/>
    <w:rPr>
      <w:rFonts w:cs="Mangal"/>
      <w:sz w:val="20"/>
      <w:szCs w:val="18"/>
    </w:rPr>
  </w:style>
  <w:style w:type="character" w:customStyle="1" w:styleId="EndnoteCharacters">
    <w:name w:val="Endnote Characters"/>
    <w:basedOn w:val="a2"/>
    <w:qFormat/>
    <w:rPr>
      <w:vertAlign w:val="superscript"/>
    </w:rPr>
  </w:style>
  <w:style w:type="character" w:customStyle="1" w:styleId="FootnoteCharacters">
    <w:name w:val="Footnote Characters"/>
    <w:basedOn w:val="a2"/>
    <w:qFormat/>
    <w:rPr>
      <w:vertAlign w:val="superscript"/>
    </w:rPr>
  </w:style>
  <w:style w:type="character" w:customStyle="1" w:styleId="ListLabel173">
    <w:name w:val="ListLabel 173"/>
    <w:qFormat/>
    <w:rPr>
      <w:sz w:val="28"/>
      <w:u w:val="none"/>
    </w:rPr>
  </w:style>
  <w:style w:type="character" w:customStyle="1" w:styleId="ListLabel174">
    <w:name w:val="ListLabel 174"/>
    <w:qFormat/>
    <w:rPr>
      <w:u w:val="none"/>
    </w:rPr>
  </w:style>
  <w:style w:type="character" w:customStyle="1" w:styleId="ListLabel175">
    <w:name w:val="ListLabel 175"/>
    <w:qFormat/>
    <w:rPr>
      <w:u w:val="none"/>
    </w:rPr>
  </w:style>
  <w:style w:type="character" w:customStyle="1" w:styleId="ListLabel176">
    <w:name w:val="ListLabel 176"/>
    <w:qFormat/>
    <w:rPr>
      <w:u w:val="none"/>
    </w:rPr>
  </w:style>
  <w:style w:type="character" w:customStyle="1" w:styleId="ListLabel177">
    <w:name w:val="ListLabel 177"/>
    <w:qFormat/>
    <w:rPr>
      <w:u w:val="none"/>
    </w:rPr>
  </w:style>
  <w:style w:type="character" w:customStyle="1" w:styleId="ListLabel178">
    <w:name w:val="ListLabel 178"/>
    <w:qFormat/>
    <w:rPr>
      <w:u w:val="none"/>
    </w:rPr>
  </w:style>
  <w:style w:type="character" w:customStyle="1" w:styleId="ListLabel179">
    <w:name w:val="ListLabel 179"/>
    <w:qFormat/>
    <w:rPr>
      <w:u w:val="none"/>
    </w:rPr>
  </w:style>
  <w:style w:type="character" w:customStyle="1" w:styleId="ListLabel180">
    <w:name w:val="ListLabel 180"/>
    <w:qFormat/>
    <w:rPr>
      <w:u w:val="none"/>
    </w:rPr>
  </w:style>
  <w:style w:type="character" w:customStyle="1" w:styleId="ListLabel181">
    <w:name w:val="ListLabel 181"/>
    <w:qFormat/>
    <w:rPr>
      <w:u w:val="none"/>
    </w:rPr>
  </w:style>
  <w:style w:type="character" w:customStyle="1" w:styleId="ListLabel182">
    <w:name w:val="ListLabel 182"/>
    <w:qFormat/>
    <w:rPr>
      <w:sz w:val="28"/>
      <w:u w:val="none"/>
    </w:rPr>
  </w:style>
  <w:style w:type="character" w:customStyle="1" w:styleId="ListLabel183">
    <w:name w:val="ListLabel 183"/>
    <w:qFormat/>
    <w:rPr>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u w:val="none"/>
    </w:rPr>
  </w:style>
  <w:style w:type="character" w:customStyle="1" w:styleId="ListLabel188">
    <w:name w:val="ListLabel 188"/>
    <w:qFormat/>
    <w:rPr>
      <w:u w:val="none"/>
    </w:rPr>
  </w:style>
  <w:style w:type="character" w:customStyle="1" w:styleId="ListLabel189">
    <w:name w:val="ListLabel 189"/>
    <w:qFormat/>
    <w:rPr>
      <w:u w:val="none"/>
    </w:rPr>
  </w:style>
  <w:style w:type="character" w:customStyle="1" w:styleId="ListLabel190">
    <w:name w:val="ListLabel 190"/>
    <w:qFormat/>
    <w:rPr>
      <w:u w:val="none"/>
    </w:rPr>
  </w:style>
  <w:style w:type="character" w:customStyle="1" w:styleId="ListLabel191">
    <w:name w:val="ListLabel 191"/>
    <w:qFormat/>
    <w:rPr>
      <w:sz w:val="28"/>
      <w:u w:val="none"/>
    </w:rPr>
  </w:style>
  <w:style w:type="character" w:customStyle="1" w:styleId="ListLabel192">
    <w:name w:val="ListLabel 192"/>
    <w:qFormat/>
    <w:rPr>
      <w:u w:val="none"/>
    </w:rPr>
  </w:style>
  <w:style w:type="character" w:customStyle="1" w:styleId="ListLabel193">
    <w:name w:val="ListLabel 193"/>
    <w:qFormat/>
    <w:rPr>
      <w:u w:val="none"/>
    </w:rPr>
  </w:style>
  <w:style w:type="character" w:customStyle="1" w:styleId="ListLabel194">
    <w:name w:val="ListLabel 194"/>
    <w:qFormat/>
    <w:rPr>
      <w:sz w:val="28"/>
      <w:u w:val="none"/>
    </w:rPr>
  </w:style>
  <w:style w:type="character" w:customStyle="1" w:styleId="ListLabel195">
    <w:name w:val="ListLabel 195"/>
    <w:qFormat/>
    <w:rPr>
      <w:u w:val="none"/>
    </w:rPr>
  </w:style>
  <w:style w:type="character" w:customStyle="1" w:styleId="ListLabel196">
    <w:name w:val="ListLabel 196"/>
    <w:qFormat/>
    <w:rPr>
      <w:u w:val="none"/>
    </w:rPr>
  </w:style>
  <w:style w:type="character" w:customStyle="1" w:styleId="ListLabel197">
    <w:name w:val="ListLabel 197"/>
    <w:qFormat/>
    <w:rPr>
      <w:u w:val="none"/>
    </w:rPr>
  </w:style>
  <w:style w:type="character" w:customStyle="1" w:styleId="ListLabel198">
    <w:name w:val="ListLabel 198"/>
    <w:qFormat/>
    <w:rPr>
      <w:u w:val="none"/>
    </w:rPr>
  </w:style>
  <w:style w:type="character" w:customStyle="1" w:styleId="ListLabel199">
    <w:name w:val="ListLabel 199"/>
    <w:qFormat/>
    <w:rPr>
      <w:u w:val="none"/>
    </w:rPr>
  </w:style>
  <w:style w:type="character" w:customStyle="1" w:styleId="ListLabel200">
    <w:name w:val="ListLabel 200"/>
    <w:qFormat/>
    <w:rPr>
      <w:sz w:val="28"/>
      <w:u w:val="none"/>
    </w:rPr>
  </w:style>
  <w:style w:type="character" w:customStyle="1" w:styleId="ListLabel201">
    <w:name w:val="ListLabel 201"/>
    <w:qFormat/>
    <w:rPr>
      <w:u w:val="none"/>
    </w:rPr>
  </w:style>
  <w:style w:type="character" w:customStyle="1" w:styleId="ListLabel202">
    <w:name w:val="ListLabel 202"/>
    <w:qFormat/>
    <w:rPr>
      <w:u w:val="none"/>
    </w:rPr>
  </w:style>
  <w:style w:type="character" w:customStyle="1" w:styleId="ListLabel203">
    <w:name w:val="ListLabel 203"/>
    <w:qFormat/>
    <w:rPr>
      <w:u w:val="none"/>
    </w:rPr>
  </w:style>
  <w:style w:type="character" w:customStyle="1" w:styleId="ListLabel204">
    <w:name w:val="ListLabel 204"/>
    <w:qFormat/>
    <w:rPr>
      <w:u w:val="none"/>
    </w:rPr>
  </w:style>
  <w:style w:type="character" w:customStyle="1" w:styleId="ListLabel205">
    <w:name w:val="ListLabel 205"/>
    <w:qFormat/>
    <w:rPr>
      <w:u w:val="none"/>
    </w:rPr>
  </w:style>
  <w:style w:type="character" w:customStyle="1" w:styleId="ListLabel206">
    <w:name w:val="ListLabel 206"/>
    <w:qFormat/>
    <w:rPr>
      <w:u w:val="none"/>
    </w:rPr>
  </w:style>
  <w:style w:type="character" w:customStyle="1" w:styleId="ListLabel207">
    <w:name w:val="ListLabel 207"/>
    <w:qFormat/>
    <w:rPr>
      <w:u w:val="none"/>
    </w:rPr>
  </w:style>
  <w:style w:type="character" w:customStyle="1" w:styleId="ListLabel208">
    <w:name w:val="ListLabel 208"/>
    <w:qFormat/>
    <w:rPr>
      <w:u w:val="none"/>
    </w:rPr>
  </w:style>
  <w:style w:type="character" w:customStyle="1" w:styleId="ListLabel209">
    <w:name w:val="ListLabel 209"/>
    <w:qFormat/>
    <w:rPr>
      <w:sz w:val="28"/>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u w:val="none"/>
    </w:rPr>
  </w:style>
  <w:style w:type="character" w:customStyle="1" w:styleId="ListLabel218">
    <w:name w:val="ListLabel 218"/>
    <w:qFormat/>
    <w:rPr>
      <w:sz w:val="28"/>
      <w:u w:val="none"/>
    </w:rPr>
  </w:style>
  <w:style w:type="character" w:customStyle="1" w:styleId="ListLabel219">
    <w:name w:val="ListLabel 219"/>
    <w:qFormat/>
    <w:rPr>
      <w:u w:val="none"/>
    </w:rPr>
  </w:style>
  <w:style w:type="character" w:customStyle="1" w:styleId="ListLabel220">
    <w:name w:val="ListLabel 220"/>
    <w:qFormat/>
    <w:rPr>
      <w:u w:val="none"/>
    </w:rPr>
  </w:style>
  <w:style w:type="character" w:customStyle="1" w:styleId="ListLabel221">
    <w:name w:val="ListLabel 221"/>
    <w:qFormat/>
    <w:rPr>
      <w:u w:val="none"/>
    </w:rPr>
  </w:style>
  <w:style w:type="character" w:customStyle="1" w:styleId="ListLabel222">
    <w:name w:val="ListLabel 222"/>
    <w:qFormat/>
    <w:rPr>
      <w:u w:val="none"/>
    </w:rPr>
  </w:style>
  <w:style w:type="character" w:customStyle="1" w:styleId="ListLabel223">
    <w:name w:val="ListLabel 223"/>
    <w:qFormat/>
    <w:rPr>
      <w:u w:val="none"/>
    </w:rPr>
  </w:style>
  <w:style w:type="character" w:customStyle="1" w:styleId="ListLabel224">
    <w:name w:val="ListLabel 224"/>
    <w:qFormat/>
    <w:rPr>
      <w:u w:val="none"/>
    </w:rPr>
  </w:style>
  <w:style w:type="character" w:customStyle="1" w:styleId="ListLabel225">
    <w:name w:val="ListLabel 225"/>
    <w:qFormat/>
    <w:rPr>
      <w:u w:val="none"/>
    </w:rPr>
  </w:style>
  <w:style w:type="character" w:customStyle="1" w:styleId="ListLabel226">
    <w:name w:val="ListLabel 226"/>
    <w:qFormat/>
    <w:rPr>
      <w:u w:val="none"/>
    </w:rPr>
  </w:style>
  <w:style w:type="character" w:customStyle="1" w:styleId="ListLabel227">
    <w:name w:val="ListLabel 227"/>
    <w:qFormat/>
    <w:rPr>
      <w:sz w:val="28"/>
      <w:u w:val="none"/>
    </w:rPr>
  </w:style>
  <w:style w:type="character" w:customStyle="1" w:styleId="ListLabel228">
    <w:name w:val="ListLabel 228"/>
    <w:qFormat/>
    <w:rPr>
      <w:u w:val="none"/>
    </w:rPr>
  </w:style>
  <w:style w:type="character" w:customStyle="1" w:styleId="ListLabel229">
    <w:name w:val="ListLabel 229"/>
    <w:qFormat/>
    <w:rPr>
      <w:u w:val="none"/>
    </w:rPr>
  </w:style>
  <w:style w:type="character" w:customStyle="1" w:styleId="ListLabel230">
    <w:name w:val="ListLabel 230"/>
    <w:qFormat/>
    <w:rPr>
      <w:u w:val="none"/>
    </w:rPr>
  </w:style>
  <w:style w:type="character" w:customStyle="1" w:styleId="ListLabel231">
    <w:name w:val="ListLabel 231"/>
    <w:qFormat/>
    <w:rPr>
      <w:u w:val="none"/>
    </w:rPr>
  </w:style>
  <w:style w:type="character" w:customStyle="1" w:styleId="ListLabel232">
    <w:name w:val="ListLabel 232"/>
    <w:qFormat/>
    <w:rPr>
      <w:u w:val="none"/>
    </w:rPr>
  </w:style>
  <w:style w:type="character" w:customStyle="1" w:styleId="ListLabel233">
    <w:name w:val="ListLabel 233"/>
    <w:qFormat/>
    <w:rPr>
      <w:u w:val="none"/>
    </w:rPr>
  </w:style>
  <w:style w:type="character" w:customStyle="1" w:styleId="ListLabel234">
    <w:name w:val="ListLabel 234"/>
    <w:qFormat/>
    <w:rPr>
      <w:u w:val="none"/>
    </w:rPr>
  </w:style>
  <w:style w:type="character" w:customStyle="1" w:styleId="ListLabel235">
    <w:name w:val="ListLabel 235"/>
    <w:qFormat/>
    <w:rPr>
      <w:u w:val="none"/>
    </w:rPr>
  </w:style>
  <w:style w:type="character" w:customStyle="1" w:styleId="ListLabel236">
    <w:name w:val="ListLabel 236"/>
    <w:qFormat/>
    <w:rPr>
      <w:rFonts w:cs="OpenSymbol"/>
      <w:sz w:val="28"/>
      <w:u w:val="none"/>
    </w:rPr>
  </w:style>
  <w:style w:type="character" w:customStyle="1" w:styleId="ListLabel237">
    <w:name w:val="ListLabel 237"/>
    <w:qFormat/>
    <w:rPr>
      <w:rFonts w:cs="OpenSymbol"/>
      <w:u w:val="none"/>
    </w:rPr>
  </w:style>
  <w:style w:type="character" w:customStyle="1" w:styleId="ListLabel238">
    <w:name w:val="ListLabel 238"/>
    <w:qFormat/>
    <w:rPr>
      <w:rFonts w:cs="OpenSymbol"/>
      <w:u w:val="none"/>
    </w:rPr>
  </w:style>
  <w:style w:type="character" w:customStyle="1" w:styleId="ListLabel239">
    <w:name w:val="ListLabel 239"/>
    <w:qFormat/>
    <w:rPr>
      <w:rFonts w:cs="OpenSymbol"/>
      <w:u w:val="none"/>
    </w:rPr>
  </w:style>
  <w:style w:type="character" w:customStyle="1" w:styleId="ListLabel240">
    <w:name w:val="ListLabel 240"/>
    <w:qFormat/>
    <w:rPr>
      <w:rFonts w:cs="OpenSymbol"/>
      <w:u w:val="none"/>
    </w:rPr>
  </w:style>
  <w:style w:type="character" w:customStyle="1" w:styleId="ListLabel241">
    <w:name w:val="ListLabel 241"/>
    <w:qFormat/>
    <w:rPr>
      <w:rFonts w:cs="OpenSymbol"/>
      <w:u w:val="none"/>
    </w:rPr>
  </w:style>
  <w:style w:type="character" w:customStyle="1" w:styleId="ListLabel242">
    <w:name w:val="ListLabel 242"/>
    <w:qFormat/>
    <w:rPr>
      <w:rFonts w:cs="OpenSymbol"/>
      <w:u w:val="none"/>
    </w:rPr>
  </w:style>
  <w:style w:type="character" w:customStyle="1" w:styleId="ListLabel243">
    <w:name w:val="ListLabel 243"/>
    <w:qFormat/>
    <w:rPr>
      <w:rFonts w:cs="OpenSymbol"/>
      <w:u w:val="none"/>
    </w:rPr>
  </w:style>
  <w:style w:type="character" w:customStyle="1" w:styleId="ListLabel244">
    <w:name w:val="ListLabel 244"/>
    <w:qFormat/>
    <w:rPr>
      <w:rFonts w:cs="OpenSymbol"/>
      <w:u w:val="none"/>
    </w:rPr>
  </w:style>
  <w:style w:type="character" w:customStyle="1" w:styleId="ListLabel245">
    <w:name w:val="ListLabel 245"/>
    <w:qFormat/>
    <w:rPr>
      <w:b/>
      <w:sz w:val="28"/>
      <w:u w:val="none"/>
    </w:rPr>
  </w:style>
  <w:style w:type="character" w:customStyle="1" w:styleId="ListLabel246">
    <w:name w:val="ListLabel 246"/>
    <w:qFormat/>
    <w:rPr>
      <w:u w:val="none"/>
    </w:rPr>
  </w:style>
  <w:style w:type="character" w:customStyle="1" w:styleId="ListLabel247">
    <w:name w:val="ListLabel 247"/>
    <w:qFormat/>
    <w:rPr>
      <w:u w:val="none"/>
    </w:rPr>
  </w:style>
  <w:style w:type="character" w:customStyle="1" w:styleId="ListLabel248">
    <w:name w:val="ListLabel 248"/>
    <w:qFormat/>
    <w:rPr>
      <w:u w:val="none"/>
    </w:rPr>
  </w:style>
  <w:style w:type="character" w:customStyle="1" w:styleId="ListLabel249">
    <w:name w:val="ListLabel 249"/>
    <w:qFormat/>
    <w:rPr>
      <w:u w:val="none"/>
    </w:rPr>
  </w:style>
  <w:style w:type="character" w:customStyle="1" w:styleId="ListLabel250">
    <w:name w:val="ListLabel 250"/>
    <w:qFormat/>
    <w:rPr>
      <w:u w:val="none"/>
    </w:rPr>
  </w:style>
  <w:style w:type="character" w:customStyle="1" w:styleId="ListLabel251">
    <w:name w:val="ListLabel 251"/>
    <w:qFormat/>
    <w:rPr>
      <w:u w:val="none"/>
    </w:rPr>
  </w:style>
  <w:style w:type="character" w:customStyle="1" w:styleId="ListLabel252">
    <w:name w:val="ListLabel 252"/>
    <w:qFormat/>
    <w:rPr>
      <w:u w:val="none"/>
    </w:rPr>
  </w:style>
  <w:style w:type="character" w:customStyle="1" w:styleId="ListLabel253">
    <w:name w:val="ListLabel 253"/>
    <w:qFormat/>
    <w:rPr>
      <w:u w:val="none"/>
    </w:rPr>
  </w:style>
  <w:style w:type="character" w:customStyle="1" w:styleId="ListLabel254">
    <w:name w:val="ListLabel 254"/>
    <w:qFormat/>
    <w:rPr>
      <w:rFonts w:cs="OpenSymbol"/>
      <w:sz w:val="28"/>
      <w:u w:val="none"/>
    </w:rPr>
  </w:style>
  <w:style w:type="character" w:customStyle="1" w:styleId="ListLabel255">
    <w:name w:val="ListLabel 255"/>
    <w:qFormat/>
    <w:rPr>
      <w:rFonts w:cs="OpenSymbol"/>
      <w:u w:val="none"/>
    </w:rPr>
  </w:style>
  <w:style w:type="character" w:customStyle="1" w:styleId="ListLabel256">
    <w:name w:val="ListLabel 256"/>
    <w:qFormat/>
    <w:rPr>
      <w:rFonts w:cs="OpenSymbol"/>
      <w:u w:val="none"/>
    </w:rPr>
  </w:style>
  <w:style w:type="character" w:customStyle="1" w:styleId="ListLabel257">
    <w:name w:val="ListLabel 257"/>
    <w:qFormat/>
    <w:rPr>
      <w:rFonts w:cs="OpenSymbol"/>
      <w:u w:val="none"/>
    </w:rPr>
  </w:style>
  <w:style w:type="character" w:customStyle="1" w:styleId="ListLabel258">
    <w:name w:val="ListLabel 258"/>
    <w:qFormat/>
    <w:rPr>
      <w:rFonts w:cs="OpenSymbol"/>
      <w:u w:val="none"/>
    </w:rPr>
  </w:style>
  <w:style w:type="character" w:customStyle="1" w:styleId="ListLabel259">
    <w:name w:val="ListLabel 259"/>
    <w:qFormat/>
    <w:rPr>
      <w:rFonts w:cs="OpenSymbol"/>
      <w:u w:val="none"/>
    </w:rPr>
  </w:style>
  <w:style w:type="character" w:customStyle="1" w:styleId="ListLabel260">
    <w:name w:val="ListLabel 260"/>
    <w:qFormat/>
    <w:rPr>
      <w:rFonts w:cs="OpenSymbol"/>
      <w:u w:val="none"/>
    </w:rPr>
  </w:style>
  <w:style w:type="character" w:customStyle="1" w:styleId="ListLabel261">
    <w:name w:val="ListLabel 261"/>
    <w:qFormat/>
    <w:rPr>
      <w:rFonts w:cs="OpenSymbol"/>
      <w:u w:val="none"/>
    </w:rPr>
  </w:style>
  <w:style w:type="character" w:customStyle="1" w:styleId="ListLabel262">
    <w:name w:val="ListLabel 262"/>
    <w:qFormat/>
    <w:rPr>
      <w:rFonts w:cs="OpenSymbol"/>
      <w:u w:val="none"/>
    </w:rPr>
  </w:style>
  <w:style w:type="character" w:customStyle="1" w:styleId="ListLabel263">
    <w:name w:val="ListLabel 263"/>
    <w:qFormat/>
    <w:rPr>
      <w:rFonts w:cs="OpenSymbol"/>
      <w:sz w:val="28"/>
      <w:u w:val="none"/>
    </w:rPr>
  </w:style>
  <w:style w:type="character" w:customStyle="1" w:styleId="ListLabel264">
    <w:name w:val="ListLabel 264"/>
    <w:qFormat/>
    <w:rPr>
      <w:rFonts w:cs="OpenSymbol"/>
      <w:u w:val="none"/>
    </w:rPr>
  </w:style>
  <w:style w:type="character" w:customStyle="1" w:styleId="ListLabel265">
    <w:name w:val="ListLabel 265"/>
    <w:qFormat/>
    <w:rPr>
      <w:rFonts w:cs="OpenSymbol"/>
      <w:u w:val="none"/>
    </w:rPr>
  </w:style>
  <w:style w:type="character" w:customStyle="1" w:styleId="ListLabel266">
    <w:name w:val="ListLabel 266"/>
    <w:qFormat/>
    <w:rPr>
      <w:rFonts w:cs="OpenSymbol"/>
      <w:u w:val="none"/>
    </w:rPr>
  </w:style>
  <w:style w:type="character" w:customStyle="1" w:styleId="ListLabel267">
    <w:name w:val="ListLabel 267"/>
    <w:qFormat/>
    <w:rPr>
      <w:rFonts w:cs="OpenSymbol"/>
      <w:u w:val="none"/>
    </w:rPr>
  </w:style>
  <w:style w:type="character" w:customStyle="1" w:styleId="ListLabel268">
    <w:name w:val="ListLabel 268"/>
    <w:qFormat/>
    <w:rPr>
      <w:rFonts w:cs="OpenSymbol"/>
      <w:u w:val="none"/>
    </w:rPr>
  </w:style>
  <w:style w:type="character" w:customStyle="1" w:styleId="ListLabel269">
    <w:name w:val="ListLabel 269"/>
    <w:qFormat/>
    <w:rPr>
      <w:rFonts w:cs="OpenSymbol"/>
      <w:u w:val="none"/>
    </w:rPr>
  </w:style>
  <w:style w:type="character" w:customStyle="1" w:styleId="ListLabel270">
    <w:name w:val="ListLabel 270"/>
    <w:qFormat/>
    <w:rPr>
      <w:rFonts w:cs="OpenSymbol"/>
      <w:u w:val="none"/>
    </w:rPr>
  </w:style>
  <w:style w:type="character" w:customStyle="1" w:styleId="ListLabel271">
    <w:name w:val="ListLabel 271"/>
    <w:qFormat/>
    <w:rPr>
      <w:rFonts w:cs="OpenSymbol"/>
      <w:u w:val="none"/>
    </w:rPr>
  </w:style>
  <w:style w:type="character" w:customStyle="1" w:styleId="ListLabel272">
    <w:name w:val="ListLabel 272"/>
    <w:qFormat/>
    <w:rPr>
      <w:rFonts w:cs="OpenSymbol"/>
      <w:sz w:val="28"/>
      <w:u w:val="none"/>
    </w:rPr>
  </w:style>
  <w:style w:type="character" w:customStyle="1" w:styleId="ListLabel273">
    <w:name w:val="ListLabel 273"/>
    <w:qFormat/>
    <w:rPr>
      <w:rFonts w:cs="OpenSymbol"/>
      <w:u w:val="none"/>
    </w:rPr>
  </w:style>
  <w:style w:type="character" w:customStyle="1" w:styleId="ListLabel274">
    <w:name w:val="ListLabel 274"/>
    <w:qFormat/>
    <w:rPr>
      <w:rFonts w:cs="OpenSymbol"/>
      <w:u w:val="none"/>
    </w:rPr>
  </w:style>
  <w:style w:type="character" w:customStyle="1" w:styleId="ListLabel275">
    <w:name w:val="ListLabel 275"/>
    <w:qFormat/>
    <w:rPr>
      <w:rFonts w:cs="OpenSymbol"/>
      <w:u w:val="none"/>
    </w:rPr>
  </w:style>
  <w:style w:type="character" w:customStyle="1" w:styleId="ListLabel276">
    <w:name w:val="ListLabel 276"/>
    <w:qFormat/>
    <w:rPr>
      <w:rFonts w:cs="OpenSymbol"/>
      <w:u w:val="none"/>
    </w:rPr>
  </w:style>
  <w:style w:type="character" w:customStyle="1" w:styleId="ListLabel277">
    <w:name w:val="ListLabel 277"/>
    <w:qFormat/>
    <w:rPr>
      <w:rFonts w:cs="OpenSymbol"/>
      <w:u w:val="none"/>
    </w:rPr>
  </w:style>
  <w:style w:type="character" w:customStyle="1" w:styleId="ListLabel278">
    <w:name w:val="ListLabel 278"/>
    <w:qFormat/>
    <w:rPr>
      <w:rFonts w:cs="OpenSymbol"/>
      <w:u w:val="none"/>
    </w:rPr>
  </w:style>
  <w:style w:type="character" w:customStyle="1" w:styleId="ListLabel279">
    <w:name w:val="ListLabel 279"/>
    <w:qFormat/>
    <w:rPr>
      <w:rFonts w:cs="OpenSymbol"/>
      <w:u w:val="none"/>
    </w:rPr>
  </w:style>
  <w:style w:type="character" w:customStyle="1" w:styleId="ListLabel280">
    <w:name w:val="ListLabel 280"/>
    <w:qFormat/>
    <w:rPr>
      <w:rFonts w:cs="OpenSymbol"/>
      <w:u w:val="none"/>
    </w:rPr>
  </w:style>
  <w:style w:type="character" w:customStyle="1" w:styleId="ListLabel281">
    <w:name w:val="ListLabel 281"/>
    <w:qFormat/>
    <w:rPr>
      <w:rFonts w:cs="OpenSymbol"/>
      <w:sz w:val="28"/>
      <w:u w:val="none"/>
    </w:rPr>
  </w:style>
  <w:style w:type="character" w:customStyle="1" w:styleId="ListLabel282">
    <w:name w:val="ListLabel 282"/>
    <w:qFormat/>
    <w:rPr>
      <w:rFonts w:cs="OpenSymbol"/>
      <w:u w:val="none"/>
    </w:rPr>
  </w:style>
  <w:style w:type="character" w:customStyle="1" w:styleId="ListLabel283">
    <w:name w:val="ListLabel 283"/>
    <w:qFormat/>
    <w:rPr>
      <w:rFonts w:cs="OpenSymbol"/>
      <w:u w:val="none"/>
    </w:rPr>
  </w:style>
  <w:style w:type="character" w:customStyle="1" w:styleId="ListLabel284">
    <w:name w:val="ListLabel 284"/>
    <w:qFormat/>
    <w:rPr>
      <w:rFonts w:cs="OpenSymbol"/>
      <w:u w:val="none"/>
    </w:rPr>
  </w:style>
  <w:style w:type="character" w:customStyle="1" w:styleId="ListLabel285">
    <w:name w:val="ListLabel 285"/>
    <w:qFormat/>
    <w:rPr>
      <w:rFonts w:cs="OpenSymbol"/>
      <w:u w:val="none"/>
    </w:rPr>
  </w:style>
  <w:style w:type="character" w:customStyle="1" w:styleId="ListLabel286">
    <w:name w:val="ListLabel 286"/>
    <w:qFormat/>
    <w:rPr>
      <w:rFonts w:cs="OpenSymbol"/>
      <w:u w:val="none"/>
    </w:rPr>
  </w:style>
  <w:style w:type="character" w:customStyle="1" w:styleId="ListLabel287">
    <w:name w:val="ListLabel 287"/>
    <w:qFormat/>
    <w:rPr>
      <w:rFonts w:cs="OpenSymbol"/>
      <w:u w:val="none"/>
    </w:rPr>
  </w:style>
  <w:style w:type="character" w:customStyle="1" w:styleId="ListLabel288">
    <w:name w:val="ListLabel 288"/>
    <w:qFormat/>
    <w:rPr>
      <w:rFonts w:cs="OpenSymbol"/>
      <w:u w:val="none"/>
    </w:rPr>
  </w:style>
  <w:style w:type="character" w:customStyle="1" w:styleId="ListLabel289">
    <w:name w:val="ListLabel 289"/>
    <w:qFormat/>
    <w:rPr>
      <w:rFonts w:cs="OpenSymbol"/>
      <w:u w:val="none"/>
    </w:rPr>
  </w:style>
  <w:style w:type="character" w:customStyle="1" w:styleId="ListLabel290">
    <w:name w:val="ListLabel 290"/>
    <w:qFormat/>
    <w:rPr>
      <w:rFonts w:cs="OpenSymbol"/>
      <w:sz w:val="28"/>
      <w:u w:val="none"/>
    </w:rPr>
  </w:style>
  <w:style w:type="character" w:customStyle="1" w:styleId="ListLabel291">
    <w:name w:val="ListLabel 291"/>
    <w:qFormat/>
    <w:rPr>
      <w:rFonts w:cs="OpenSymbol"/>
      <w:u w:val="none"/>
    </w:rPr>
  </w:style>
  <w:style w:type="character" w:customStyle="1" w:styleId="ListLabel292">
    <w:name w:val="ListLabel 292"/>
    <w:qFormat/>
    <w:rPr>
      <w:rFonts w:cs="OpenSymbol"/>
      <w:u w:val="none"/>
    </w:rPr>
  </w:style>
  <w:style w:type="character" w:customStyle="1" w:styleId="ListLabel293">
    <w:name w:val="ListLabel 293"/>
    <w:qFormat/>
    <w:rPr>
      <w:rFonts w:cs="OpenSymbol"/>
      <w:u w:val="none"/>
    </w:rPr>
  </w:style>
  <w:style w:type="character" w:customStyle="1" w:styleId="ListLabel294">
    <w:name w:val="ListLabel 294"/>
    <w:qFormat/>
    <w:rPr>
      <w:rFonts w:cs="OpenSymbol"/>
      <w:u w:val="none"/>
    </w:rPr>
  </w:style>
  <w:style w:type="character" w:customStyle="1" w:styleId="ListLabel295">
    <w:name w:val="ListLabel 295"/>
    <w:qFormat/>
    <w:rPr>
      <w:rFonts w:cs="OpenSymbol"/>
      <w:u w:val="none"/>
    </w:rPr>
  </w:style>
  <w:style w:type="character" w:customStyle="1" w:styleId="ListLabel296">
    <w:name w:val="ListLabel 296"/>
    <w:qFormat/>
    <w:rPr>
      <w:rFonts w:cs="OpenSymbol"/>
      <w:u w:val="none"/>
    </w:rPr>
  </w:style>
  <w:style w:type="character" w:customStyle="1" w:styleId="ListLabel297">
    <w:name w:val="ListLabel 297"/>
    <w:qFormat/>
    <w:rPr>
      <w:rFonts w:cs="OpenSymbol"/>
      <w:u w:val="none"/>
    </w:rPr>
  </w:style>
  <w:style w:type="character" w:customStyle="1" w:styleId="ListLabel298">
    <w:name w:val="ListLabel 298"/>
    <w:qFormat/>
    <w:rPr>
      <w:rFonts w:cs="OpenSymbol"/>
      <w:u w:val="none"/>
    </w:rPr>
  </w:style>
  <w:style w:type="character" w:customStyle="1" w:styleId="ListLabel299">
    <w:name w:val="ListLabel 299"/>
    <w:qFormat/>
    <w:rPr>
      <w:rFonts w:cs="OpenSymbol"/>
      <w:sz w:val="28"/>
      <w:u w:val="none"/>
    </w:rPr>
  </w:style>
  <w:style w:type="character" w:customStyle="1" w:styleId="ListLabel300">
    <w:name w:val="ListLabel 300"/>
    <w:qFormat/>
    <w:rPr>
      <w:rFonts w:cs="OpenSymbol"/>
      <w:u w:val="none"/>
    </w:rPr>
  </w:style>
  <w:style w:type="character" w:customStyle="1" w:styleId="ListLabel301">
    <w:name w:val="ListLabel 301"/>
    <w:qFormat/>
    <w:rPr>
      <w:rFonts w:cs="OpenSymbol"/>
      <w:u w:val="none"/>
    </w:rPr>
  </w:style>
  <w:style w:type="character" w:customStyle="1" w:styleId="ListLabel302">
    <w:name w:val="ListLabel 302"/>
    <w:qFormat/>
    <w:rPr>
      <w:rFonts w:cs="OpenSymbol"/>
      <w:u w:val="none"/>
    </w:rPr>
  </w:style>
  <w:style w:type="character" w:customStyle="1" w:styleId="ListLabel303">
    <w:name w:val="ListLabel 303"/>
    <w:qFormat/>
    <w:rPr>
      <w:rFonts w:cs="OpenSymbol"/>
      <w:u w:val="none"/>
    </w:rPr>
  </w:style>
  <w:style w:type="character" w:customStyle="1" w:styleId="ListLabel304">
    <w:name w:val="ListLabel 304"/>
    <w:qFormat/>
    <w:rPr>
      <w:rFonts w:cs="OpenSymbol"/>
      <w:u w:val="none"/>
    </w:rPr>
  </w:style>
  <w:style w:type="character" w:customStyle="1" w:styleId="ListLabel305">
    <w:name w:val="ListLabel 305"/>
    <w:qFormat/>
    <w:rPr>
      <w:rFonts w:cs="OpenSymbol"/>
      <w:u w:val="none"/>
    </w:rPr>
  </w:style>
  <w:style w:type="character" w:customStyle="1" w:styleId="ListLabel306">
    <w:name w:val="ListLabel 306"/>
    <w:qFormat/>
    <w:rPr>
      <w:rFonts w:cs="OpenSymbol"/>
      <w:u w:val="none"/>
    </w:rPr>
  </w:style>
  <w:style w:type="character" w:customStyle="1" w:styleId="ListLabel307">
    <w:name w:val="ListLabel 307"/>
    <w:qFormat/>
    <w:rPr>
      <w:rFonts w:cs="OpenSymbol"/>
      <w:u w:val="none"/>
    </w:rPr>
  </w:style>
  <w:style w:type="character" w:customStyle="1" w:styleId="ListLabel308">
    <w:name w:val="ListLabel 308"/>
    <w:qFormat/>
    <w:rPr>
      <w:rFonts w:cs="OpenSymbol"/>
      <w:sz w:val="28"/>
      <w:u w:val="none"/>
    </w:rPr>
  </w:style>
  <w:style w:type="character" w:customStyle="1" w:styleId="ListLabel309">
    <w:name w:val="ListLabel 309"/>
    <w:qFormat/>
    <w:rPr>
      <w:rFonts w:cs="OpenSymbol"/>
      <w:u w:val="none"/>
    </w:rPr>
  </w:style>
  <w:style w:type="character" w:customStyle="1" w:styleId="ListLabel310">
    <w:name w:val="ListLabel 310"/>
    <w:qFormat/>
    <w:rPr>
      <w:rFonts w:cs="OpenSymbol"/>
      <w:u w:val="none"/>
    </w:rPr>
  </w:style>
  <w:style w:type="character" w:customStyle="1" w:styleId="ListLabel311">
    <w:name w:val="ListLabel 311"/>
    <w:qFormat/>
    <w:rPr>
      <w:rFonts w:cs="OpenSymbol"/>
      <w:u w:val="none"/>
    </w:rPr>
  </w:style>
  <w:style w:type="character" w:customStyle="1" w:styleId="ListLabel312">
    <w:name w:val="ListLabel 312"/>
    <w:qFormat/>
    <w:rPr>
      <w:rFonts w:cs="OpenSymbol"/>
      <w:u w:val="none"/>
    </w:rPr>
  </w:style>
  <w:style w:type="character" w:customStyle="1" w:styleId="ListLabel313">
    <w:name w:val="ListLabel 313"/>
    <w:qFormat/>
    <w:rPr>
      <w:rFonts w:cs="OpenSymbol"/>
      <w:u w:val="none"/>
    </w:rPr>
  </w:style>
  <w:style w:type="character" w:customStyle="1" w:styleId="ListLabel314">
    <w:name w:val="ListLabel 314"/>
    <w:qFormat/>
    <w:rPr>
      <w:rFonts w:cs="OpenSymbol"/>
      <w:u w:val="none"/>
    </w:rPr>
  </w:style>
  <w:style w:type="character" w:customStyle="1" w:styleId="ListLabel315">
    <w:name w:val="ListLabel 315"/>
    <w:qFormat/>
    <w:rPr>
      <w:rFonts w:cs="OpenSymbol"/>
      <w:u w:val="none"/>
    </w:rPr>
  </w:style>
  <w:style w:type="character" w:customStyle="1" w:styleId="ListLabel316">
    <w:name w:val="ListLabel 316"/>
    <w:qFormat/>
    <w:rPr>
      <w:rFonts w:cs="OpenSymbol"/>
      <w:u w:val="none"/>
    </w:rPr>
  </w:style>
  <w:style w:type="character" w:customStyle="1" w:styleId="ListLabel317">
    <w:name w:val="ListLabel 317"/>
    <w:qFormat/>
    <w:rPr>
      <w:rFonts w:cs="OpenSymbol"/>
      <w:sz w:val="28"/>
      <w:u w:val="none"/>
    </w:rPr>
  </w:style>
  <w:style w:type="character" w:customStyle="1" w:styleId="ListLabel318">
    <w:name w:val="ListLabel 318"/>
    <w:qFormat/>
    <w:rPr>
      <w:rFonts w:cs="OpenSymbol"/>
      <w:u w:val="none"/>
    </w:rPr>
  </w:style>
  <w:style w:type="character" w:customStyle="1" w:styleId="ListLabel319">
    <w:name w:val="ListLabel 319"/>
    <w:qFormat/>
    <w:rPr>
      <w:rFonts w:cs="OpenSymbol"/>
      <w:u w:val="none"/>
    </w:rPr>
  </w:style>
  <w:style w:type="character" w:customStyle="1" w:styleId="ListLabel320">
    <w:name w:val="ListLabel 320"/>
    <w:qFormat/>
    <w:rPr>
      <w:rFonts w:cs="OpenSymbol"/>
      <w:u w:val="none"/>
    </w:rPr>
  </w:style>
  <w:style w:type="character" w:customStyle="1" w:styleId="ListLabel321">
    <w:name w:val="ListLabel 321"/>
    <w:qFormat/>
    <w:rPr>
      <w:rFonts w:cs="OpenSymbol"/>
      <w:u w:val="none"/>
    </w:rPr>
  </w:style>
  <w:style w:type="character" w:customStyle="1" w:styleId="ListLabel322">
    <w:name w:val="ListLabel 322"/>
    <w:qFormat/>
    <w:rPr>
      <w:rFonts w:cs="OpenSymbol"/>
      <w:u w:val="none"/>
    </w:rPr>
  </w:style>
  <w:style w:type="character" w:customStyle="1" w:styleId="ListLabel323">
    <w:name w:val="ListLabel 323"/>
    <w:qFormat/>
    <w:rPr>
      <w:rFonts w:cs="OpenSymbol"/>
      <w:u w:val="none"/>
    </w:rPr>
  </w:style>
  <w:style w:type="character" w:customStyle="1" w:styleId="ListLabel324">
    <w:name w:val="ListLabel 324"/>
    <w:qFormat/>
    <w:rPr>
      <w:rFonts w:cs="OpenSymbol"/>
      <w:u w:val="none"/>
    </w:rPr>
  </w:style>
  <w:style w:type="character" w:customStyle="1" w:styleId="ListLabel325">
    <w:name w:val="ListLabel 325"/>
    <w:qFormat/>
    <w:rPr>
      <w:rFonts w:cs="OpenSymbol"/>
      <w:u w:val="none"/>
    </w:rPr>
  </w:style>
  <w:style w:type="character" w:customStyle="1" w:styleId="ListLabel326">
    <w:name w:val="ListLabel 326"/>
    <w:qFormat/>
    <w:rPr>
      <w:rFonts w:cs="OpenSymbol"/>
      <w:sz w:val="28"/>
      <w:u w:val="none"/>
    </w:rPr>
  </w:style>
  <w:style w:type="character" w:customStyle="1" w:styleId="ListLabel327">
    <w:name w:val="ListLabel 327"/>
    <w:qFormat/>
    <w:rPr>
      <w:rFonts w:cs="OpenSymbol"/>
      <w:u w:val="none"/>
    </w:rPr>
  </w:style>
  <w:style w:type="character" w:customStyle="1" w:styleId="ListLabel328">
    <w:name w:val="ListLabel 328"/>
    <w:qFormat/>
    <w:rPr>
      <w:rFonts w:cs="OpenSymbol"/>
      <w:u w:val="none"/>
    </w:rPr>
  </w:style>
  <w:style w:type="character" w:customStyle="1" w:styleId="ListLabel329">
    <w:name w:val="ListLabel 329"/>
    <w:qFormat/>
    <w:rPr>
      <w:rFonts w:cs="OpenSymbol"/>
      <w:u w:val="none"/>
    </w:rPr>
  </w:style>
  <w:style w:type="character" w:customStyle="1" w:styleId="ListLabel330">
    <w:name w:val="ListLabel 330"/>
    <w:qFormat/>
    <w:rPr>
      <w:rFonts w:cs="OpenSymbol"/>
      <w:u w:val="none"/>
    </w:rPr>
  </w:style>
  <w:style w:type="character" w:customStyle="1" w:styleId="ListLabel331">
    <w:name w:val="ListLabel 331"/>
    <w:qFormat/>
    <w:rPr>
      <w:rFonts w:cs="OpenSymbol"/>
      <w:u w:val="none"/>
    </w:rPr>
  </w:style>
  <w:style w:type="character" w:customStyle="1" w:styleId="ListLabel332">
    <w:name w:val="ListLabel 332"/>
    <w:qFormat/>
    <w:rPr>
      <w:rFonts w:cs="OpenSymbol"/>
      <w:u w:val="none"/>
    </w:rPr>
  </w:style>
  <w:style w:type="character" w:customStyle="1" w:styleId="ListLabel333">
    <w:name w:val="ListLabel 333"/>
    <w:qFormat/>
    <w:rPr>
      <w:rFonts w:cs="OpenSymbol"/>
      <w:u w:val="none"/>
    </w:rPr>
  </w:style>
  <w:style w:type="character" w:customStyle="1" w:styleId="ListLabel334">
    <w:name w:val="ListLabel 334"/>
    <w:qFormat/>
    <w:rPr>
      <w:rFonts w:cs="OpenSymbol"/>
      <w:u w:val="none"/>
    </w:rPr>
  </w:style>
  <w:style w:type="character" w:customStyle="1" w:styleId="ListLabel335">
    <w:name w:val="ListLabel 335"/>
    <w:qFormat/>
    <w:rPr>
      <w:rFonts w:eastAsia="NSimSun"/>
    </w:rPr>
  </w:style>
  <w:style w:type="character" w:customStyle="1" w:styleId="ListLabel336">
    <w:name w:val="ListLabel 336"/>
    <w:qFormat/>
    <w:rPr>
      <w:rFonts w:eastAsia="Times New Roman" w:cs="Times New Roman"/>
      <w:lang w:val="en-US"/>
    </w:rPr>
  </w:style>
  <w:style w:type="character" w:customStyle="1" w:styleId="ListLabel337">
    <w:name w:val="ListLabel 337"/>
    <w:qFormat/>
    <w:rPr>
      <w:rFonts w:eastAsia="Times New Roman" w:cs="Times New Roman"/>
    </w:rPr>
  </w:style>
  <w:style w:type="character" w:customStyle="1" w:styleId="af0">
    <w:name w:val="Символ нумерации"/>
    <w:qFormat/>
  </w:style>
  <w:style w:type="character" w:customStyle="1" w:styleId="ListLabel338">
    <w:name w:val="ListLabel 338"/>
    <w:qFormat/>
    <w:rPr>
      <w:sz w:val="28"/>
      <w:u w:val="none"/>
    </w:rPr>
  </w:style>
  <w:style w:type="character" w:customStyle="1" w:styleId="ListLabel339">
    <w:name w:val="ListLabel 339"/>
    <w:qFormat/>
    <w:rPr>
      <w:u w:val="none"/>
    </w:rPr>
  </w:style>
  <w:style w:type="character" w:customStyle="1" w:styleId="ListLabel340">
    <w:name w:val="ListLabel 340"/>
    <w:qFormat/>
    <w:rPr>
      <w:u w:val="none"/>
    </w:rPr>
  </w:style>
  <w:style w:type="character" w:customStyle="1" w:styleId="ListLabel341">
    <w:name w:val="ListLabel 341"/>
    <w:qFormat/>
    <w:rPr>
      <w:u w:val="none"/>
    </w:rPr>
  </w:style>
  <w:style w:type="character" w:customStyle="1" w:styleId="ListLabel342">
    <w:name w:val="ListLabel 342"/>
    <w:qFormat/>
    <w:rPr>
      <w:u w:val="none"/>
    </w:rPr>
  </w:style>
  <w:style w:type="character" w:customStyle="1" w:styleId="ListLabel343">
    <w:name w:val="ListLabel 343"/>
    <w:qFormat/>
    <w:rPr>
      <w:u w:val="none"/>
    </w:rPr>
  </w:style>
  <w:style w:type="character" w:customStyle="1" w:styleId="ListLabel344">
    <w:name w:val="ListLabel 344"/>
    <w:qFormat/>
    <w:rPr>
      <w:u w:val="none"/>
    </w:rPr>
  </w:style>
  <w:style w:type="character" w:customStyle="1" w:styleId="ListLabel345">
    <w:name w:val="ListLabel 345"/>
    <w:qFormat/>
    <w:rPr>
      <w:u w:val="none"/>
    </w:rPr>
  </w:style>
  <w:style w:type="character" w:customStyle="1" w:styleId="ListLabel346">
    <w:name w:val="ListLabel 346"/>
    <w:qFormat/>
    <w:rPr>
      <w:u w:val="none"/>
    </w:rPr>
  </w:style>
  <w:style w:type="character" w:customStyle="1" w:styleId="ListLabel347">
    <w:name w:val="ListLabel 347"/>
    <w:qFormat/>
    <w:rPr>
      <w:sz w:val="28"/>
      <w:u w:val="none"/>
    </w:rPr>
  </w:style>
  <w:style w:type="character" w:customStyle="1" w:styleId="ListLabel348">
    <w:name w:val="ListLabel 348"/>
    <w:qFormat/>
    <w:rPr>
      <w:u w:val="none"/>
    </w:rPr>
  </w:style>
  <w:style w:type="character" w:customStyle="1" w:styleId="ListLabel349">
    <w:name w:val="ListLabel 349"/>
    <w:qFormat/>
    <w:rPr>
      <w:u w:val="none"/>
    </w:rPr>
  </w:style>
  <w:style w:type="character" w:customStyle="1" w:styleId="ListLabel350">
    <w:name w:val="ListLabel 350"/>
    <w:qFormat/>
    <w:rPr>
      <w:u w:val="none"/>
    </w:rPr>
  </w:style>
  <w:style w:type="character" w:customStyle="1" w:styleId="ListLabel351">
    <w:name w:val="ListLabel 351"/>
    <w:qFormat/>
    <w:rPr>
      <w:u w:val="none"/>
    </w:rPr>
  </w:style>
  <w:style w:type="character" w:customStyle="1" w:styleId="ListLabel352">
    <w:name w:val="ListLabel 352"/>
    <w:qFormat/>
    <w:rPr>
      <w:u w:val="none"/>
    </w:rPr>
  </w:style>
  <w:style w:type="character" w:customStyle="1" w:styleId="ListLabel353">
    <w:name w:val="ListLabel 353"/>
    <w:qFormat/>
    <w:rPr>
      <w:u w:val="none"/>
    </w:rPr>
  </w:style>
  <w:style w:type="character" w:customStyle="1" w:styleId="ListLabel354">
    <w:name w:val="ListLabel 354"/>
    <w:qFormat/>
    <w:rPr>
      <w:u w:val="none"/>
    </w:rPr>
  </w:style>
  <w:style w:type="character" w:customStyle="1" w:styleId="ListLabel355">
    <w:name w:val="ListLabel 355"/>
    <w:qFormat/>
    <w:rPr>
      <w:u w:val="none"/>
    </w:rPr>
  </w:style>
  <w:style w:type="character" w:customStyle="1" w:styleId="ListLabel356">
    <w:name w:val="ListLabel 356"/>
    <w:qFormat/>
    <w:rPr>
      <w:rFonts w:eastAsia="NSimSun"/>
    </w:rPr>
  </w:style>
  <w:style w:type="character" w:customStyle="1" w:styleId="ListLabel357">
    <w:name w:val="ListLabel 357"/>
    <w:qFormat/>
    <w:rPr>
      <w:rFonts w:eastAsia="Times New Roman" w:cs="Times New Roman"/>
      <w:sz w:val="28"/>
      <w:szCs w:val="28"/>
      <w:lang w:val="en-US"/>
    </w:rPr>
  </w:style>
  <w:style w:type="character" w:customStyle="1" w:styleId="ListLabel358">
    <w:name w:val="ListLabel 358"/>
    <w:qFormat/>
    <w:rPr>
      <w:rFonts w:eastAsia="Times New Roman" w:cs="Times New Roman"/>
      <w:lang w:val="en-US"/>
    </w:rPr>
  </w:style>
  <w:style w:type="character" w:customStyle="1" w:styleId="ListLabel359">
    <w:name w:val="ListLabel 359"/>
    <w:qFormat/>
    <w:rPr>
      <w:rFonts w:eastAsia="Times New Roman" w:cs="Times New Roman"/>
      <w:sz w:val="28"/>
      <w:szCs w:val="28"/>
    </w:rPr>
  </w:style>
  <w:style w:type="character" w:customStyle="1" w:styleId="ListLabel360">
    <w:name w:val="ListLabel 360"/>
    <w:qFormat/>
    <w:rPr>
      <w:rFonts w:eastAsia="Times New Roman" w:cs="Times New Roman"/>
      <w:sz w:val="28"/>
      <w:szCs w:val="28"/>
    </w:rPr>
  </w:style>
  <w:style w:type="paragraph" w:customStyle="1" w:styleId="a0">
    <w:name w:val="Заголовок"/>
    <w:basedOn w:val="a"/>
    <w:next w:val="a1"/>
    <w:qFormat/>
    <w:pPr>
      <w:keepNext/>
      <w:spacing w:before="240" w:after="120"/>
    </w:pPr>
    <w:rPr>
      <w:rFonts w:ascii="Arial" w:eastAsia="Microsoft YaHei" w:hAnsi="Arial"/>
      <w:sz w:val="28"/>
      <w:szCs w:val="28"/>
    </w:rPr>
  </w:style>
  <w:style w:type="paragraph" w:styleId="a1">
    <w:name w:val="Body Text"/>
    <w:basedOn w:val="a"/>
    <w:pPr>
      <w:spacing w:after="140" w:line="276" w:lineRule="auto"/>
    </w:pPr>
  </w:style>
  <w:style w:type="paragraph" w:styleId="af1">
    <w:name w:val="List"/>
    <w:basedOn w:val="a1"/>
  </w:style>
  <w:style w:type="paragraph" w:styleId="af2">
    <w:name w:val="caption"/>
    <w:basedOn w:val="a"/>
    <w:qFormat/>
    <w:pPr>
      <w:suppressLineNumbers/>
      <w:spacing w:before="120" w:after="120"/>
    </w:pPr>
    <w:rPr>
      <w:i/>
      <w:iCs/>
    </w:rPr>
  </w:style>
  <w:style w:type="paragraph" w:styleId="af3">
    <w:name w:val="index heading"/>
    <w:basedOn w:val="a"/>
    <w:qFormat/>
    <w:pPr>
      <w:suppressLineNumbers/>
    </w:pPr>
  </w:style>
  <w:style w:type="paragraph" w:styleId="af4">
    <w:name w:val="footnote text"/>
    <w:basedOn w:val="a"/>
    <w:pPr>
      <w:suppressLineNumbers/>
      <w:ind w:left="339" w:hanging="339"/>
    </w:pPr>
    <w:rPr>
      <w:sz w:val="20"/>
      <w:szCs w:val="20"/>
    </w:rPr>
  </w:style>
  <w:style w:type="paragraph" w:styleId="af5">
    <w:name w:val="List Paragraph"/>
    <w:basedOn w:val="a"/>
    <w:qFormat/>
    <w:pPr>
      <w:spacing w:after="160"/>
      <w:ind w:left="720"/>
      <w:contextualSpacing/>
    </w:pPr>
  </w:style>
  <w:style w:type="paragraph" w:styleId="af6">
    <w:name w:val="footer"/>
    <w:basedOn w:val="a"/>
    <w:link w:val="af7"/>
    <w:uiPriority w:val="99"/>
    <w:pPr>
      <w:suppressLineNumbers/>
      <w:tabs>
        <w:tab w:val="center" w:pos="4819"/>
        <w:tab w:val="right" w:pos="9638"/>
      </w:tabs>
    </w:pPr>
  </w:style>
  <w:style w:type="paragraph" w:styleId="af8">
    <w:name w:val="annotation text"/>
    <w:basedOn w:val="a"/>
    <w:qFormat/>
    <w:rPr>
      <w:rFonts w:cs="Mangal"/>
      <w:sz w:val="20"/>
      <w:szCs w:val="18"/>
    </w:rPr>
  </w:style>
  <w:style w:type="paragraph" w:styleId="af9">
    <w:name w:val="Balloon Text"/>
    <w:basedOn w:val="a"/>
    <w:qFormat/>
    <w:rPr>
      <w:rFonts w:ascii="Segoe UI" w:hAnsi="Segoe UI" w:cs="Mangal"/>
      <w:sz w:val="18"/>
      <w:szCs w:val="16"/>
    </w:rPr>
  </w:style>
  <w:style w:type="paragraph" w:styleId="afa">
    <w:name w:val="annotation subject"/>
    <w:basedOn w:val="af8"/>
    <w:next w:val="af8"/>
    <w:qFormat/>
    <w:rPr>
      <w:b/>
      <w:bCs/>
    </w:rPr>
  </w:style>
  <w:style w:type="paragraph" w:styleId="afb">
    <w:name w:val="endnote text"/>
    <w:basedOn w:val="a"/>
    <w:rPr>
      <w:rFonts w:cs="Mangal"/>
      <w:sz w:val="20"/>
      <w:szCs w:val="18"/>
    </w:rPr>
  </w:style>
  <w:style w:type="paragraph" w:customStyle="1" w:styleId="afc">
    <w:name w:val="Текст в заданном формате"/>
    <w:basedOn w:val="a"/>
    <w:qFormat/>
    <w:rPr>
      <w:rFonts w:ascii="Courier New" w:hAnsi="Courier New" w:cs="Courier New"/>
      <w:sz w:val="20"/>
      <w:szCs w:val="20"/>
    </w:rPr>
  </w:style>
  <w:style w:type="paragraph" w:customStyle="1" w:styleId="afd">
    <w:name w:val="Содержимое таблицы"/>
    <w:basedOn w:val="a"/>
    <w:qFormat/>
    <w:pPr>
      <w:suppressLineNumbers/>
    </w:pPr>
  </w:style>
  <w:style w:type="paragraph" w:styleId="afe">
    <w:name w:val="header"/>
    <w:basedOn w:val="a"/>
    <w:link w:val="aff"/>
    <w:uiPriority w:val="99"/>
    <w:unhideWhenUsed/>
    <w:rsid w:val="007033E7"/>
    <w:pPr>
      <w:tabs>
        <w:tab w:val="center" w:pos="4677"/>
        <w:tab w:val="right" w:pos="9355"/>
      </w:tabs>
    </w:pPr>
    <w:rPr>
      <w:rFonts w:cs="Mangal"/>
      <w:szCs w:val="21"/>
    </w:rPr>
  </w:style>
  <w:style w:type="character" w:customStyle="1" w:styleId="aff">
    <w:name w:val="Верхний колонтитул Знак"/>
    <w:basedOn w:val="a2"/>
    <w:link w:val="afe"/>
    <w:uiPriority w:val="99"/>
    <w:rsid w:val="007033E7"/>
    <w:rPr>
      <w:rFonts w:cs="Mangal"/>
      <w:szCs w:val="21"/>
    </w:rPr>
  </w:style>
  <w:style w:type="character" w:customStyle="1" w:styleId="af7">
    <w:name w:val="Нижний колонтитул Знак"/>
    <w:basedOn w:val="a2"/>
    <w:link w:val="af6"/>
    <w:uiPriority w:val="99"/>
    <w:rsid w:val="0070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tats.hh.ru/prof-compariso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grandars.ru/college/sociologiya/socialnaya-obshchnost.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nafi.ru/analytics/rossiyane-ishchut-rabotu-cherez-znakomykh/"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bc.ru/economics/30/06/2017/595649079a79470e968e7bff"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1047;&#1072;&#1088;&#1087;&#1083;&#1072;&#1090;&#1072;" TargetMode="External"/><Relationship Id="rId14" Type="http://schemas.openxmlformats.org/officeDocument/2006/relationships/image" Target="media/image7.png"/><Relationship Id="rId22" Type="http://schemas.openxmlformats.org/officeDocument/2006/relationships/hyperlink" Target="https://cyberleninka.ru/article/n/pensionnoe-obespechenie-v-shveytsarii" TargetMode="External"/><Relationship Id="rId27" Type="http://schemas.openxmlformats.org/officeDocument/2006/relationships/hyperlink" Target="http://www.consultant.ru/document/cons_doc_LAW_308156/3d0cac60971a511280cbba229d9b6329c07731f7"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hhcdn.ru/file/16676154.pdf" TargetMode="External"/><Relationship Id="rId2" Type="http://schemas.openxmlformats.org/officeDocument/2006/relationships/hyperlink" Target="https://hhcdn.ru/file/16676154.pdf" TargetMode="External"/><Relationship Id="rId1" Type="http://schemas.openxmlformats.org/officeDocument/2006/relationships/hyperlink" Target="http://www.grandars.ru/college/sociologiya/socialnaya-obshchnos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19182</Words>
  <Characters>109344</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Melkova N</dc:creator>
  <dc:description/>
  <cp:lastModifiedBy>Melkova N</cp:lastModifiedBy>
  <cp:revision>20</cp:revision>
  <dcterms:created xsi:type="dcterms:W3CDTF">2020-05-23T00:15:00Z</dcterms:created>
  <dcterms:modified xsi:type="dcterms:W3CDTF">2020-05-23T01:54:00Z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