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line="360" w:lineRule="auto"/>
        <w:contextualSpacing/>
        <w:jc w:val="center"/>
        <w:textAlignment w:val="auto"/>
        <w:outlineLvl w:val="9"/>
        <w:rPr>
          <w:rFonts w:ascii="Times New Roman" w:hAnsi="Times New Roman" w:cs="Times New Roman"/>
          <w:kern w:val="1"/>
          <w:sz w:val="28"/>
          <w:szCs w:val="28"/>
          <w:lang w:val="ru-RU" w:bidi="hi-IN"/>
        </w:rPr>
      </w:pPr>
      <w:bookmarkStart w:id="0" w:name="_Toc11919626"/>
      <w:r>
        <w:rPr>
          <w:rFonts w:ascii="Times New Roman" w:hAnsi="Times New Roman" w:cs="Times New Roman"/>
          <w:kern w:val="1"/>
          <w:sz w:val="28"/>
          <w:szCs w:val="28"/>
          <w:lang w:val="ru-RU" w:bidi="hi-IN"/>
        </w:rPr>
        <w:t>Санкт-Петербургский государственный университет</w:t>
      </w:r>
    </w:p>
    <w:p>
      <w:pPr>
        <w:keepNext w:val="0"/>
        <w:keepLines w:val="0"/>
        <w:pageBreakBefore w:val="0"/>
        <w:suppressAutoHyphens/>
        <w:kinsoku/>
        <w:wordWrap/>
        <w:overflowPunct/>
        <w:topLinePunct w:val="0"/>
        <w:autoSpaceDE/>
        <w:autoSpaceDN/>
        <w:bidi w:val="0"/>
        <w:adjustRightInd/>
        <w:snapToGrid/>
        <w:spacing w:line="360" w:lineRule="auto"/>
        <w:contextualSpacing/>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contextualSpacing/>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b/>
          <w:bCs/>
          <w:i/>
          <w:iCs/>
          <w:kern w:val="1"/>
          <w:sz w:val="28"/>
          <w:szCs w:val="28"/>
          <w:lang w:val="ru-RU" w:bidi="hi-IN"/>
        </w:rPr>
      </w:pPr>
      <w:r>
        <w:rPr>
          <w:rFonts w:ascii="Times New Roman" w:hAnsi="Times New Roman" w:cs="Times New Roman"/>
          <w:b/>
          <w:bCs/>
          <w:i/>
          <w:iCs/>
          <w:kern w:val="1"/>
          <w:sz w:val="28"/>
          <w:szCs w:val="28"/>
          <w:lang w:val="ru-RU" w:bidi="hi-IN"/>
        </w:rPr>
        <w:t>Го Цзюньи</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b/>
          <w:bCs/>
          <w:kern w:val="1"/>
          <w:sz w:val="28"/>
          <w:szCs w:val="28"/>
          <w:lang w:val="ru-RU" w:bidi="hi-IN"/>
        </w:rPr>
      </w:pPr>
      <w:r>
        <w:rPr>
          <w:rFonts w:ascii="Times New Roman" w:hAnsi="Times New Roman" w:cs="Times New Roman"/>
          <w:b/>
          <w:bCs/>
          <w:kern w:val="1"/>
          <w:sz w:val="28"/>
          <w:szCs w:val="28"/>
          <w:lang w:val="ru-RU" w:bidi="hi-IN"/>
        </w:rPr>
        <w:t>Выпускная квалификационная работа</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both"/>
        <w:textAlignment w:val="auto"/>
        <w:outlineLvl w:val="9"/>
        <w:rPr>
          <w:rFonts w:hint="default" w:ascii="Times New Roman" w:hAnsi="Times New Roman" w:cs="Times New Roman"/>
          <w:b/>
          <w:bCs/>
          <w:kern w:val="1"/>
          <w:sz w:val="28"/>
          <w:szCs w:val="28"/>
          <w:lang w:val="ru-RU" w:bidi="hi-IN"/>
        </w:rPr>
      </w:pPr>
      <w:r>
        <w:rPr>
          <w:rFonts w:hint="default" w:ascii="Times New Roman" w:hAnsi="Times New Roman" w:cs="Times New Roman"/>
          <w:kern w:val="1"/>
          <w:sz w:val="28"/>
          <w:szCs w:val="28"/>
          <w:lang w:val="ru-RU" w:bidi="hi-IN"/>
        </w:rPr>
        <w:t>Освещение проблемы специального административного  района Гонконг в СМИ материкового Китая и России в контексте курса «Одна страна, две системы»</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kern w:val="1"/>
          <w:sz w:val="28"/>
          <w:szCs w:val="28"/>
          <w:lang w:val="ru-RU" w:bidi="hi-IN"/>
        </w:rPr>
      </w:pPr>
      <w:r>
        <w:rPr>
          <w:rFonts w:ascii="Times New Roman" w:hAnsi="Times New Roman" w:cs="Times New Roman"/>
          <w:kern w:val="1"/>
          <w:sz w:val="28"/>
          <w:szCs w:val="28"/>
          <w:lang w:val="ru-RU" w:bidi="hi-IN"/>
        </w:rPr>
        <w:t>Уровень образования:</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kern w:val="1"/>
          <w:sz w:val="28"/>
          <w:szCs w:val="28"/>
          <w:lang w:val="ru-RU" w:bidi="hi-IN"/>
        </w:rPr>
      </w:pPr>
      <w:r>
        <w:rPr>
          <w:rFonts w:ascii="Times New Roman" w:hAnsi="Times New Roman" w:cs="Times New Roman"/>
          <w:kern w:val="1"/>
          <w:sz w:val="28"/>
          <w:szCs w:val="28"/>
          <w:lang w:val="ru-RU" w:bidi="hi-IN"/>
        </w:rPr>
        <w:t xml:space="preserve">Направление </w:t>
      </w:r>
      <w:r>
        <w:rPr>
          <w:rFonts w:hint="default" w:ascii="Times New Roman" w:hAnsi="Times New Roman" w:cs="Times New Roman"/>
          <w:i/>
          <w:iCs/>
          <w:kern w:val="1"/>
          <w:sz w:val="28"/>
          <w:szCs w:val="28"/>
          <w:lang w:val="ru-RU" w:bidi="hi-IN"/>
        </w:rPr>
        <w:t xml:space="preserve">41.04.05 Международные отношения </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 xml:space="preserve">Научный руководитель: </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Кандидат исторических наук</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Доцент кафедры теории и истории международных отношений</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Рущин Дмитрий Александрович</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Рецензент:</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 xml:space="preserve">     Доцент кафедры профессионального образования, </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к пед н., доцент, академик Европейской академии естественных наук,</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default"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ГАО ДПО «Ленинградский областной институт развития образования»</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right"/>
        <w:textAlignment w:val="auto"/>
        <w:outlineLvl w:val="9"/>
        <w:rPr>
          <w:rFonts w:hint="eastAsia" w:ascii="Times New Roman" w:hAnsi="Times New Roman" w:cs="Times New Roman"/>
          <w:kern w:val="1"/>
          <w:sz w:val="28"/>
          <w:szCs w:val="28"/>
          <w:lang w:val="ru-RU" w:bidi="hi-IN"/>
        </w:rPr>
      </w:pPr>
      <w:r>
        <w:rPr>
          <w:rFonts w:hint="default" w:ascii="Times New Roman" w:hAnsi="Times New Roman" w:cs="Times New Roman"/>
          <w:kern w:val="1"/>
          <w:sz w:val="28"/>
          <w:szCs w:val="28"/>
          <w:lang w:val="ru-RU" w:bidi="hi-IN"/>
        </w:rPr>
        <w:t> Радевская Наталья Станиславовна</w:t>
      </w:r>
      <w:r>
        <w:rPr>
          <w:rFonts w:hint="eastAsia" w:ascii="Times New Roman" w:hAnsi="Times New Roman" w:cs="Times New Roman"/>
          <w:kern w:val="1"/>
          <w:sz w:val="28"/>
          <w:szCs w:val="28"/>
          <w:lang w:val="ru-RU" w:bidi="hi-IN"/>
        </w:rPr>
        <w:t xml:space="preserve"> </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both"/>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contextualSpacing/>
        <w:jc w:val="both"/>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contextualSpacing/>
        <w:jc w:val="center"/>
        <w:textAlignment w:val="auto"/>
        <w:outlineLvl w:val="9"/>
        <w:rPr>
          <w:rFonts w:ascii="Times New Roman" w:hAnsi="Times New Roman" w:cs="Times New Roman"/>
          <w:kern w:val="1"/>
          <w:sz w:val="28"/>
          <w:szCs w:val="28"/>
          <w:lang w:val="ru-RU" w:bidi="hi-IN"/>
        </w:rPr>
      </w:pPr>
    </w:p>
    <w:p>
      <w:pPr>
        <w:keepNext w:val="0"/>
        <w:keepLines w:val="0"/>
        <w:pageBreakBefore w:val="0"/>
        <w:suppressAutoHyphens/>
        <w:kinsoku/>
        <w:wordWrap/>
        <w:overflowPunct/>
        <w:topLinePunct w:val="0"/>
        <w:autoSpaceDE/>
        <w:autoSpaceDN/>
        <w:bidi w:val="0"/>
        <w:adjustRightInd/>
        <w:snapToGrid/>
        <w:spacing w:line="360" w:lineRule="auto"/>
        <w:contextualSpacing/>
        <w:jc w:val="center"/>
        <w:textAlignment w:val="auto"/>
        <w:outlineLvl w:val="9"/>
        <w:rPr>
          <w:rFonts w:ascii="Times New Roman" w:hAnsi="Times New Roman" w:cs="Times New Roman"/>
          <w:kern w:val="1"/>
          <w:sz w:val="28"/>
          <w:szCs w:val="28"/>
          <w:lang w:val="ru-RU" w:bidi="hi-IN"/>
        </w:rPr>
      </w:pPr>
      <w:r>
        <w:rPr>
          <w:rFonts w:ascii="Times New Roman" w:hAnsi="Times New Roman" w:cs="Times New Roman"/>
          <w:kern w:val="1"/>
          <w:sz w:val="28"/>
          <w:szCs w:val="28"/>
          <w:lang w:val="ru-RU" w:bidi="hi-IN"/>
        </w:rPr>
        <w:t>Санкт-Петербург</w:t>
      </w:r>
    </w:p>
    <w:p>
      <w:pPr>
        <w:keepNext w:val="0"/>
        <w:keepLines w:val="0"/>
        <w:pageBreakBefore w:val="0"/>
        <w:suppressAutoHyphens/>
        <w:kinsoku/>
        <w:wordWrap/>
        <w:overflowPunct/>
        <w:topLinePunct w:val="0"/>
        <w:autoSpaceDE/>
        <w:autoSpaceDN/>
        <w:bidi w:val="0"/>
        <w:adjustRightInd/>
        <w:snapToGrid/>
        <w:spacing w:line="360" w:lineRule="auto"/>
        <w:ind w:firstLine="709"/>
        <w:contextualSpacing/>
        <w:jc w:val="center"/>
        <w:textAlignment w:val="auto"/>
        <w:outlineLvl w:val="9"/>
        <w:rPr>
          <w:rFonts w:ascii="Times New Roman" w:hAnsi="Times New Roman" w:eastAsia="Times New Roman" w:cs="Times New Roman"/>
          <w:b/>
          <w:sz w:val="28"/>
          <w:szCs w:val="28"/>
        </w:rPr>
      </w:pPr>
      <w:r>
        <w:rPr>
          <w:rFonts w:ascii="Times New Roman" w:hAnsi="Times New Roman" w:cs="Times New Roman"/>
          <w:kern w:val="1"/>
          <w:sz w:val="28"/>
          <w:szCs w:val="28"/>
          <w:lang w:val="ru-RU" w:bidi="hi-IN"/>
        </w:rPr>
        <w:t>2020</w:t>
      </w:r>
      <w:bookmarkEnd w:id="0"/>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sz w:val="24"/>
          <w:szCs w:val="24"/>
          <w:lang w:val="ru-RU"/>
        </w:rPr>
      </w:pPr>
      <w:r>
        <w:rPr>
          <w:rFonts w:hint="default" w:ascii="Times New Roman" w:hAnsi="Times New Roman" w:eastAsia="Times New Roman" w:cs="Times New Roman"/>
          <w:b/>
          <w:sz w:val="24"/>
          <w:szCs w:val="24"/>
          <w:lang w:val="ru-RU"/>
        </w:rPr>
        <w:t>ОГЛАВЛЕНИЕ</w:t>
      </w: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sz w:val="24"/>
          <w:szCs w:val="24"/>
          <w:lang w:val="ru-RU"/>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sz w:val="24"/>
          <w:szCs w:val="24"/>
          <w:lang w:val="ru-RU"/>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val="0"/>
          <w:bCs w:val="0"/>
          <w:sz w:val="24"/>
          <w:szCs w:val="24"/>
          <w:lang w:val="ru-RU"/>
        </w:rPr>
      </w:pPr>
      <w:r>
        <w:rPr>
          <w:rFonts w:hint="default" w:ascii="Times New Roman" w:hAnsi="Times New Roman" w:eastAsia="Times New Roman" w:cs="Times New Roman"/>
          <w:b/>
          <w:bCs/>
          <w:sz w:val="24"/>
          <w:szCs w:val="24"/>
        </w:rPr>
        <w:t>ВВЕДЕНИЕ</w:t>
      </w:r>
      <w:r>
        <w:rPr>
          <w:rFonts w:hint="default" w:ascii="Times New Roman" w:hAnsi="Times New Roman" w:eastAsia="Times New Roman" w:cs="Times New Roman"/>
          <w:b w:val="0"/>
          <w:bCs w:val="0"/>
          <w:sz w:val="24"/>
          <w:szCs w:val="24"/>
          <w:lang w:val="ru-RU"/>
        </w:rPr>
        <w:t>...................................................................................................................................3</w:t>
      </w: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val="0"/>
          <w:bCs w:val="0"/>
          <w:sz w:val="24"/>
          <w:szCs w:val="24"/>
          <w:lang w:val="ru-RU"/>
        </w:rPr>
      </w:pPr>
    </w:p>
    <w:p>
      <w:pPr>
        <w:pStyle w:val="3"/>
        <w:keepNext w:val="0"/>
        <w:keepLines w:val="0"/>
        <w:pageBreakBefore w:val="0"/>
        <w:kinsoku/>
        <w:wordWrap/>
        <w:overflowPunct/>
        <w:topLinePunct w:val="0"/>
        <w:autoSpaceDE/>
        <w:autoSpaceDN/>
        <w:bidi w:val="0"/>
        <w:adjustRightInd/>
        <w:snapToGrid/>
        <w:spacing w:line="360" w:lineRule="auto"/>
        <w:ind w:right="-6"/>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Г</w:t>
      </w:r>
      <w:r>
        <w:rPr>
          <w:rFonts w:hint="default" w:ascii="Times New Roman" w:hAnsi="Times New Roman" w:eastAsia="Times New Roman" w:cs="Times New Roman"/>
          <w:b/>
          <w:bCs/>
          <w:sz w:val="24"/>
          <w:szCs w:val="24"/>
          <w:lang w:val="ru-RU"/>
        </w:rPr>
        <w:t>ЛАВА</w:t>
      </w:r>
      <w:r>
        <w:rPr>
          <w:rFonts w:hint="default" w:ascii="Times New Roman" w:hAnsi="Times New Roman" w:eastAsia="Times New Roman" w:cs="Times New Roman"/>
          <w:b/>
          <w:bCs/>
          <w:sz w:val="24"/>
          <w:szCs w:val="24"/>
        </w:rPr>
        <w:t xml:space="preserve"> 1. СТАНОВЛЕНИЕ АДМИНИСТРАТИВНОГО РАЙОНА ГОНКОНГ</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rPr>
        <w:t>1.1. Динамика развития Гонконга как британской колонии с 19-го — по конец 20-го века</w:t>
      </w:r>
      <w:r>
        <w:rPr>
          <w:rFonts w:hint="default" w:ascii="Times New Roman" w:hAnsi="Times New Roman" w:eastAsia="Times New Roman" w:cs="Times New Roman"/>
          <w:sz w:val="24"/>
          <w:szCs w:val="24"/>
          <w:lang w:val="ru-RU"/>
        </w:rPr>
        <w:t>..................................................................................................................................................7</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rPr>
        <w:t>1.2. Реализация Концепции «</w:t>
      </w:r>
      <w:r>
        <w:rPr>
          <w:rFonts w:hint="default" w:ascii="Times New Roman" w:hAnsi="Times New Roman" w:eastAsia="Times New Roman" w:cs="Times New Roman"/>
          <w:color w:val="000000" w:themeColor="text1"/>
          <w:sz w:val="24"/>
          <w:szCs w:val="24"/>
          <w14:textFill>
            <w14:solidFill>
              <w14:schemeClr w14:val="tx1"/>
            </w14:solidFill>
          </w14:textFill>
        </w:rPr>
        <w:t>Одна страна — две системы</w:t>
      </w:r>
      <w:r>
        <w:rPr>
          <w:rFonts w:hint="default" w:ascii="Times New Roman" w:hAnsi="Times New Roman" w:eastAsia="Times New Roman" w:cs="Times New Roman"/>
          <w:sz w:val="24"/>
          <w:szCs w:val="24"/>
        </w:rPr>
        <w:t>» в конце 20-го — начале 21-го века</w:t>
      </w:r>
      <w:r>
        <w:rPr>
          <w:rFonts w:hint="default" w:ascii="Times New Roman" w:hAnsi="Times New Roman" w:eastAsia="Times New Roman" w:cs="Times New Roman"/>
          <w:sz w:val="24"/>
          <w:szCs w:val="24"/>
          <w:lang w:val="ru-RU"/>
        </w:rPr>
        <w:t>......................................................................................................................................16</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sz w:val="24"/>
          <w:szCs w:val="24"/>
          <w:lang w:val="ru-RU"/>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Г</w:t>
      </w:r>
      <w:r>
        <w:rPr>
          <w:rFonts w:hint="default" w:ascii="Times New Roman" w:hAnsi="Times New Roman" w:eastAsia="Times New Roman" w:cs="Times New Roman"/>
          <w:b/>
          <w:bCs/>
          <w:sz w:val="24"/>
          <w:szCs w:val="24"/>
          <w:lang w:val="ru-RU"/>
        </w:rPr>
        <w:t>ЛАВА</w:t>
      </w:r>
      <w:r>
        <w:rPr>
          <w:rFonts w:hint="default" w:ascii="Times New Roman" w:hAnsi="Times New Roman" w:eastAsia="Times New Roman" w:cs="Times New Roman"/>
          <w:b/>
          <w:bCs/>
          <w:sz w:val="24"/>
          <w:szCs w:val="24"/>
        </w:rPr>
        <w:t xml:space="preserve"> 2. ПОЛОЖЕНИЕ И СТАТУС СОВРЕМЕННОГО ГОНКОНГА В СМИ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rPr>
        <w:t xml:space="preserve">2.1. Основные проблемы освещаемые в СМИ России, Китая и Гонконга (Китай) </w:t>
      </w:r>
      <w:r>
        <w:rPr>
          <w:rFonts w:hint="default" w:ascii="Times New Roman" w:hAnsi="Times New Roman" w:eastAsia="Times New Roman" w:cs="Times New Roman"/>
          <w:sz w:val="24"/>
          <w:szCs w:val="24"/>
          <w:lang w:val="ru-RU"/>
        </w:rPr>
        <w:t>.........................................................................................................................................23</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rPr>
        <w:t>2.2. Реакция общественности на недавние беспорядки  в Гонконге</w:t>
      </w:r>
      <w:r>
        <w:rPr>
          <w:rFonts w:hint="default" w:ascii="Times New Roman" w:hAnsi="Times New Roman" w:eastAsia="Times New Roman" w:cs="Times New Roman"/>
          <w:sz w:val="24"/>
          <w:szCs w:val="24"/>
          <w:lang w:val="ru-RU"/>
        </w:rPr>
        <w:t>...........................34</w:t>
      </w: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bCs/>
          <w:sz w:val="24"/>
          <w:szCs w:val="24"/>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val="0"/>
          <w:bCs w:val="0"/>
          <w:sz w:val="24"/>
          <w:szCs w:val="24"/>
          <w:lang w:val="ru-RU"/>
        </w:rPr>
      </w:pPr>
      <w:r>
        <w:rPr>
          <w:rFonts w:hint="default" w:ascii="Times New Roman" w:hAnsi="Times New Roman" w:eastAsia="Times New Roman" w:cs="Times New Roman"/>
          <w:b/>
          <w:bCs/>
          <w:sz w:val="24"/>
          <w:szCs w:val="24"/>
        </w:rPr>
        <w:t>Г</w:t>
      </w:r>
      <w:r>
        <w:rPr>
          <w:rFonts w:hint="default" w:ascii="Times New Roman" w:hAnsi="Times New Roman" w:eastAsia="Times New Roman" w:cs="Times New Roman"/>
          <w:b/>
          <w:bCs/>
          <w:sz w:val="24"/>
          <w:szCs w:val="24"/>
          <w:lang w:val="ru-RU"/>
        </w:rPr>
        <w:t xml:space="preserve">ЛАВА </w:t>
      </w:r>
      <w:r>
        <w:rPr>
          <w:rFonts w:hint="default" w:ascii="Times New Roman" w:hAnsi="Times New Roman" w:eastAsia="Times New Roman" w:cs="Times New Roman"/>
          <w:b/>
          <w:bCs/>
          <w:sz w:val="24"/>
          <w:szCs w:val="24"/>
        </w:rPr>
        <w:t>3. ВЛИЯНИЕ СМИ РАЗЛИЧНЫХ СТРАН И МЕЖДУНАРОДНЫХ ОРГАНИЗАЦИЙ НА УРЕГУЛИРОВАНИЕ СИТУАЦИИ В ГОНКОНГЕ</w:t>
      </w:r>
      <w:r>
        <w:rPr>
          <w:rFonts w:hint="default" w:ascii="Times New Roman" w:hAnsi="Times New Roman" w:eastAsia="Times New Roman" w:cs="Times New Roman"/>
          <w:b w:val="0"/>
          <w:bCs w:val="0"/>
          <w:sz w:val="24"/>
          <w:szCs w:val="24"/>
          <w:lang w:val="ru-RU"/>
        </w:rPr>
        <w:t>....................44</w:t>
      </w: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val="0"/>
          <w:bCs w:val="0"/>
          <w:sz w:val="24"/>
          <w:szCs w:val="24"/>
          <w:lang w:val="ru-RU"/>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rPr>
        <w:t>ЗАКЛЮЧЕНИЕ</w:t>
      </w:r>
      <w:r>
        <w:rPr>
          <w:rFonts w:hint="default" w:ascii="Times New Roman" w:hAnsi="Times New Roman" w:eastAsia="Times New Roman" w:cs="Times New Roman"/>
          <w:b w:val="0"/>
          <w:bCs w:val="0"/>
          <w:sz w:val="24"/>
          <w:szCs w:val="24"/>
          <w:lang w:val="ru-RU"/>
        </w:rPr>
        <w:t>..........................................................................................................................59</w:t>
      </w: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b/>
          <w:bCs/>
          <w:sz w:val="24"/>
          <w:szCs w:val="24"/>
        </w:rPr>
        <w:t>СПИСОК ИСТОЧНИКОВ И ЛИТЕРАТУРЫ</w:t>
      </w:r>
      <w:r>
        <w:rPr>
          <w:rFonts w:hint="default" w:ascii="Times New Roman" w:hAnsi="Times New Roman" w:eastAsia="Times New Roman" w:cs="Times New Roman"/>
          <w:b w:val="0"/>
          <w:bCs w:val="0"/>
          <w:sz w:val="24"/>
          <w:szCs w:val="24"/>
          <w:lang w:val="ru-RU"/>
        </w:rPr>
        <w:t>.....................................................................</w:t>
      </w:r>
      <w:bookmarkStart w:id="2" w:name="_GoBack"/>
      <w:bookmarkEnd w:id="2"/>
      <w:r>
        <w:rPr>
          <w:rFonts w:hint="default" w:ascii="Times New Roman" w:hAnsi="Times New Roman" w:eastAsia="Times New Roman" w:cs="Times New Roman"/>
          <w:b w:val="0"/>
          <w:bCs w:val="0"/>
          <w:sz w:val="24"/>
          <w:szCs w:val="24"/>
          <w:lang w:val="ru-RU"/>
        </w:rPr>
        <w:t>61</w:t>
      </w: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Roboto" w:cs="Times New Roman"/>
          <w:b/>
          <w:sz w:val="28"/>
          <w:szCs w:val="28"/>
          <w:highlight w:val="white"/>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Roboto" w:cs="Times New Roman"/>
          <w:b/>
          <w:sz w:val="28"/>
          <w:szCs w:val="28"/>
          <w:highlight w:val="white"/>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sz w:val="28"/>
          <w:szCs w:val="28"/>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ВВЕДЕНИЕ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 xml:space="preserve">Актуальность исследования.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Китайский опыт реализации успешных и масштабных реформ, которые начали проводиться с декабря 1978 года, по сей день привлекают пристальное внимание не только исследователей, политиков, экспертов, но и всего мирового сообщества. КНР старается осуществить переход к каким-либо фундаментальным изменениям эволюционно и безболезненно на всей территории страны. Постепенно перестраивая не только систему управления и экономику, но и человеческое сознание, посредством СМИ и особой китайской идеологии.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Одной из составляющих этой модернизации является разработанный китайским реформатором Дэн Сяопином принцип «Одна страна — две системы». Этот принцип стал краеугольным камнем, заложенным в отношения континетального Китая и Специального административного района Гонконг, являвшийся последней британской колонией в Азии. САР смог открыть путь к единению, могуществу и экономическому процветанию всего Китая. С присоединением Гонконга во всей стране гармонично сосуществуют две политические системы: социалистическая и капиталистическая.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Успешная реализации принципа «Одна страна — две системы» дает возможность воссоединения с Китаем территории Тайваня и комфортная интеграция недавно присоединившегося (1999 г.) Макао.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Поняв и исследовав данную тема вызывает немалый интерес для изучения еще и потому, что в современном мире все еще есть огромное количество спорных регионов и сложных замороженных конфликтов между странами, из-за нерешенности территориальных разногласий.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 xml:space="preserve">Научная новизна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магистерской работы состоит в анализе актуальных изменений в управлении Гонконга, в том числе самого хода событий, повлиявших на разработку принципа: «Одна страна – две системы».  систему, можно использовать полученный опыт в политической практике, например, управляя северо-кавказским регионом России и Курильскими островами, разрешении конфликтов Вышеградской группы, статуса Гибралтара, Косово и т.д.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none"/>
          <w14:textFill>
            <w14:solidFill>
              <w14:schemeClr w14:val="tx1"/>
            </w14:solidFill>
          </w14:textFill>
        </w:rPr>
      </w:pPr>
      <w:r>
        <w:rPr>
          <w:rFonts w:hint="default" w:ascii="Times New Roman" w:hAnsi="Times New Roman" w:eastAsia="Times New Roman" w:cs="Times New Roman"/>
          <w:color w:val="000000" w:themeColor="text1"/>
          <w:sz w:val="24"/>
          <w:szCs w:val="24"/>
          <w:highlight w:val="none"/>
          <w14:textFill>
            <w14:solidFill>
              <w14:schemeClr w14:val="tx1"/>
            </w14:solidFill>
          </w14:textFill>
        </w:rPr>
        <w:t xml:space="preserve">Трансформация политической ситуации в Китае привлекает внимание не только специалистов в данной сфере, но и более широкую аудиторию СМИ, интересующуюся событиями в общественной сфере. Появляются новые научные публикации политической тематики, посвященные китайским реалиям и их отражению в средствах массовой информации. Изучение этих аспектов позволит ввести в научный оборот последние исследования в области китайской политики и масс-медиа, внесет ясность в ряд обозначенных аспектов, которые являются недостаточно изученными как российскими, так и китайскими исследователями.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Материал исследования может быть использован в практике преподавания зарубежной журналистики и политических дисциплин.</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Целью исследования</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является изучение как основных тенденций, так и перспектив развития взаимоотношений Китая и Гонконга в современных условиях, анализ СМИ материкового Китая, Гонконга (Китай), России и мира в контексте курса «Одна страна – две системы».</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Для достижение поставленной цели необходимо решить следующие </w:t>
      </w:r>
      <w:r>
        <w:rPr>
          <w:rFonts w:hint="default" w:ascii="Times New Roman" w:hAnsi="Times New Roman" w:eastAsia="Times New Roman" w:cs="Times New Roman"/>
          <w:b/>
          <w:color w:val="000000" w:themeColor="text1"/>
          <w:sz w:val="24"/>
          <w:szCs w:val="24"/>
          <w14:textFill>
            <w14:solidFill>
              <w14:schemeClr w14:val="tx1"/>
            </w14:solidFill>
          </w14:textFill>
        </w:rPr>
        <w:t>задачи</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numPr>
          <w:ilvl w:val="0"/>
          <w:numId w:val="1"/>
        </w:numPr>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Изучить историю Гонконга и историю развития отношений с Китаем; </w:t>
      </w:r>
    </w:p>
    <w:p>
      <w:pPr>
        <w:pStyle w:val="3"/>
        <w:keepNext w:val="0"/>
        <w:keepLines w:val="0"/>
        <w:pageBreakBefore w:val="0"/>
        <w:numPr>
          <w:ilvl w:val="0"/>
          <w:numId w:val="1"/>
        </w:numPr>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Рассмотреть практику реализации принципа «Одна страна – две системы»; </w:t>
      </w:r>
    </w:p>
    <w:p>
      <w:pPr>
        <w:pStyle w:val="3"/>
        <w:keepNext w:val="0"/>
        <w:keepLines w:val="0"/>
        <w:pageBreakBefore w:val="0"/>
        <w:numPr>
          <w:ilvl w:val="0"/>
          <w:numId w:val="1"/>
        </w:numPr>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Проанализировать публикации СМИ Китайской Народной Республики, Гонконга и России; </w:t>
      </w:r>
    </w:p>
    <w:p>
      <w:pPr>
        <w:pStyle w:val="3"/>
        <w:keepNext w:val="0"/>
        <w:keepLines w:val="0"/>
        <w:pageBreakBefore w:val="0"/>
        <w:numPr>
          <w:ilvl w:val="0"/>
          <w:numId w:val="1"/>
        </w:numPr>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Раскрыть особенности современного урегулирования конфликта в Гонконге, через мировую общественность.</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Объект исследования</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 материалы СМИ материкового Китая, Гонконга (Китай), России и ряда других стран.</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Предмет исследования</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  особенности взаимодействия китайской общественности и власти со СМИ Гонконга при осуществлении государственной политики «Одна страна – две системы».</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Теоретическую основу</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данной магистерской диссертации составили труды российских и зарубежных ученых об истории Гонконга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Иванов П.М.</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0"/>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Непомнин О. Е.</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1"/>
      </w:r>
      <w:r>
        <w:rPr>
          <w:rFonts w:hint="default" w:ascii="Times New Roman" w:hAnsi="Times New Roman" w:eastAsia="Times New Roman" w:cs="Times New Roman"/>
          <w:color w:val="000000" w:themeColor="text1"/>
          <w:sz w:val="24"/>
          <w:szCs w:val="24"/>
          <w14:textFill>
            <w14:solidFill>
              <w14:schemeClr w14:val="tx1"/>
            </w14:solidFill>
          </w14:textFill>
        </w:rPr>
        <w:t>, Сладковский М. И.</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2"/>
      </w:r>
      <w:r>
        <w:rPr>
          <w:rFonts w:hint="default" w:ascii="Times New Roman" w:hAnsi="Times New Roman" w:eastAsia="Times New Roman" w:cs="Times New Roman"/>
          <w:color w:val="000000" w:themeColor="text1"/>
          <w:sz w:val="24"/>
          <w:szCs w:val="24"/>
          <w14:textFill>
            <w14:solidFill>
              <w14:schemeClr w14:val="tx1"/>
            </w14:solidFill>
          </w14:textFill>
        </w:rPr>
        <w:t>, Никифоров В. Н.</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3"/>
      </w:r>
      <w:r>
        <w:rPr>
          <w:rFonts w:hint="default" w:ascii="Times New Roman" w:hAnsi="Times New Roman" w:eastAsia="Times New Roman" w:cs="Times New Roman"/>
          <w:color w:val="000000" w:themeColor="text1"/>
          <w:sz w:val="24"/>
          <w:szCs w:val="24"/>
          <w14:textFill>
            <w14:solidFill>
              <w14:schemeClr w14:val="tx1"/>
            </w14:solidFill>
          </w14:textFill>
        </w:rPr>
        <w:t>, Ching F.</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4"/>
      </w:r>
      <w:r>
        <w:rPr>
          <w:rFonts w:hint="default" w:ascii="Times New Roman" w:hAnsi="Times New Roman" w:eastAsia="Times New Roman" w:cs="Times New Roman"/>
          <w:color w:val="000000" w:themeColor="text1"/>
          <w:sz w:val="24"/>
          <w:szCs w:val="24"/>
          <w14:textFill>
            <w14:solidFill>
              <w14:schemeClr w14:val="tx1"/>
            </w14:solidFill>
          </w14:textFill>
        </w:rPr>
        <w:t>), об общей теории журналистики и журналистике в Китае (Корконосенко С. Г.</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
      </w:r>
      <w:r>
        <w:rPr>
          <w:rFonts w:hint="default" w:ascii="Times New Roman" w:hAnsi="Times New Roman" w:eastAsia="Times New Roman" w:cs="Times New Roman"/>
          <w:color w:val="000000" w:themeColor="text1"/>
          <w:sz w:val="24"/>
          <w:szCs w:val="24"/>
          <w14:textFill>
            <w14:solidFill>
              <w14:schemeClr w14:val="tx1"/>
            </w14:solidFill>
          </w14:textFill>
        </w:rPr>
        <w:t>, Ян Чжи</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6"/>
      </w:r>
      <w:r>
        <w:rPr>
          <w:rFonts w:hint="default" w:ascii="Times New Roman" w:hAnsi="Times New Roman" w:eastAsia="Times New Roman" w:cs="Times New Roman"/>
          <w:color w:val="000000" w:themeColor="text1"/>
          <w:sz w:val="24"/>
          <w:szCs w:val="24"/>
          <w14:textFill>
            <w14:solidFill>
              <w14:schemeClr w14:val="tx1"/>
            </w14:solidFill>
          </w14:textFill>
        </w:rPr>
        <w:t>), об особенностях политического устройства Китая (Куколевский А. Г.</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7"/>
      </w:r>
      <w:r>
        <w:rPr>
          <w:rFonts w:hint="default" w:ascii="Times New Roman" w:hAnsi="Times New Roman" w:eastAsia="Times New Roman" w:cs="Times New Roman"/>
          <w:color w:val="000000" w:themeColor="text1"/>
          <w:sz w:val="24"/>
          <w:szCs w:val="24"/>
          <w14:textFill>
            <w14:solidFill>
              <w14:schemeClr w14:val="tx1"/>
            </w14:solidFill>
          </w14:textFill>
        </w:rPr>
        <w:t>, Лексютина Я.В.</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8"/>
      </w:r>
      <w:r>
        <w:rPr>
          <w:rFonts w:hint="default" w:ascii="Times New Roman" w:hAnsi="Times New Roman" w:eastAsia="Times New Roman" w:cs="Times New Roman"/>
          <w:color w:val="000000" w:themeColor="text1"/>
          <w:sz w:val="24"/>
          <w:szCs w:val="24"/>
          <w14:textFill>
            <w14:solidFill>
              <w14:schemeClr w14:val="tx1"/>
            </w14:solidFill>
          </w14:textFill>
        </w:rPr>
        <w:t>), о практике реализации принципа «Одна страна – две системы», а также работы, посвященные вопросам функционирования журналистики и СМИ в государствах с разными политическими системами (К. Маркс, Е. П. Прохоров, и др.).</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Методы исследования.</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Исследование основывается на общенаучных исследовательских подходах, используются методы исторического анализа, сравнительного анализа (уделяется внимание сопоставлению содержательных характеристик изданий, ряда количественных показателей), контент анализа (наблюдение за актуальным политическим событием в СМИ). </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Эмпирическую базу</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данного исследования составляют материалы газет и электронные версии влиятельных общественно-политических изданий континентального Китая («Гуанмин жибао», «Пекин ньюс», «Китайская молодежь») и Гонконга («Вэнхуэй бао», «Нанхуа цзаобао» и «Яблоко дейли»). Хронологические рамки анализа по ним охватывают период 2007 – 2020 год. А также электронные версии зарубежных изданий Российской Федерации, Соединенных Штатов Америки, Канады,  Европы и Азии.</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Структура работы</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соответствует сформулированными целью и задачами. Исследование состоит из введения, трех глав, заключения и библиографии. Заключение содержит выводы, в которых обобщаются результаты исследования.</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Во введении обозначается актуальность работы, ее научная новизна и практическое применение в научном дискурсе, определяются цель, задачи, объект и предмет исследования, методы, теоретическая и эмпирическая база. </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Первая глава – «Становление административного района Гонконг» - включает два параграфа. В первом параграфе изложена история развития Гонконга и освещены главные события в составе английской колонии, во втором представлена теоретическая основа формулы «Одна страна, две системы» и описана политическая практика применения принципа правительством КНР в Гонконге. </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Вторая глава – «Положение и статус современного Гонконга в СМИ» - также состоит из двух параграфов. Первый параграф посвящен анализу публикаций и характеристике центральных и региональных СМИ континентального Китая, Гонаконга и России. Во втором параграфе уделяется внимание актуальным гонконгским протестам: главные события, их освещение в СМИ. Здесь же раскрывается обострение проблемы непонимания некоторыми гражданами принципа «Одна страна, две системы». </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Третья глава – «Влияние СМИ различных стран и международных организаций на урегулирование ситуации в Гонконге». В главе преимущественно анализируются публикации и статьи в зарубежных изданиях. Раскрывается роль международных СМИ отдельных государств в конфликте между властями Китая и представителями китайской-гонконгской общественности. </w:t>
      </w: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5" w:firstLine="84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Глава 1. СТАНОВЛЕНИЕ АДМИНИСТРАТИВНОГО РАЙОНА ГОНКОНГ</w:t>
      </w:r>
    </w:p>
    <w:p>
      <w:pPr>
        <w:pStyle w:val="3"/>
        <w:keepNext w:val="0"/>
        <w:keepLines w:val="0"/>
        <w:pageBreakBefore w:val="0"/>
        <w:kinsoku/>
        <w:wordWrap/>
        <w:overflowPunct/>
        <w:topLinePunct w:val="0"/>
        <w:autoSpaceDE/>
        <w:autoSpaceDN/>
        <w:bidi w:val="0"/>
        <w:adjustRightInd/>
        <w:snapToGrid/>
        <w:spacing w:line="360" w:lineRule="auto"/>
        <w:ind w:right="-6" w:firstLine="840"/>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1.1. Динамика развития Гонконга как британской колонии с 19-го — по конец 20-го века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История региона Гонконг, или как его еще называют в Китае — Сянган, начинается еще со времен правления династии Цинь до н.э. В этот период также началось строительство Великой Китайской стены.  Династия Цинь стала самой первой централизованной империей Китая. Часть территорий Сянгана на тот момент уже входила в состав империи. Остров Гонконг развивался как торговый порт и военно-морская база из-за близости стратегически важных для империи водных пространств и перекрестков торговых путей.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В эпоху Великих географических открытий европейцы начинают проникать и в районы Китая. Изначально этот процесс происходил без открытой экспансии и насильственной колонизации. Китайская цивилизация была необычайно богата культурой, ресурсами и возможностями для выгодного сотрудничества. Скоро Китаем заинтересовалась Британская Ост-Индская компания. К началу 19-го века начал свою работу ее филиал в Кантоне (Гуанчжоу), после чего в Гонконге значительно возросла степень британского присутствия.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начале XIX века Цинская империя оказалась не в состоянии эффективно противостоять экспансии Капиталистического Запада, в первую очередь его лидера — Великобритании. Изоляция страны от внешнего мира, реакционная внутренняя политика, растрата сил и средств на завоевательные походы на северо-западе страны — все это предопределило поражение Китая в борьбе с западными государствами. Англия же на рубеже XVIII—XIX вв. уже была могущественной колониальной державой. Мощный подъем экономики (промышленная революция) превратил ее в ведущую индустриальную державу мира. Рост английской внешней торговли базировался на достижениях промышленного производства, использовавшего дешевое колониальное сырье. Укрепление позиций англичан в Индии к 30-м годам XIX в. «создало необходимые экономические и военно-политические условия для усиления экспансии на Дальнем Востоке».</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9"/>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Главным образом Англия покупала у Китая чай, шелк и серебро. Однако наибольшее значение в развитии отношений двух стран приобрел ввоз индийского опиума. Из-за распространения этого наркотика у населения Китая резко ухудшилась жизнь,и как следствие, упала экономика всей страны. По этой причине, в 1839 году Маньчжурский двор наложил запрет на ввоз опиума,что стало поводом для Опиумной Войны Британии против Китая.</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0"/>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Сянган имел для  Британии приоритетное значение и являлся наиболее подходящей британским торговым интересам территорией. Через 2 года началась первая оккупация острова Гонконг. По окончании войны в августе 1842 года был подписан Нанкинский договор, в 3 статье которого написано: «Его Величество Император Китая уступает Ее Величеству Королеве Великобритании... остров Гонконг в вечное Ее Британского Величества, Ее Наследников и Преемников владение с тем, чтобы он управлялся теми законами и регламентами, какие Ее Величество Королева Великобритании... сочтет нужным установить».</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1"/>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Подписание договора означало окончательный переход китайского Гонконга во владения Британии.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40-х и 50-х годах остров выполнял роль одного из главных торговых пунктов для торговли Англии с Китаем. А ввиду своего стратегического расположения еще и являлся английской военной базой на Дальнем Востоке. Колониальная держава была крайне заинтересована в дальнейшем развитии и расширении территорий  Гонконга. Для достижения своих целей в 1854-1855 Великобритания начала крестьянскую войну против тайпинов — государства в Южном Китае.</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2"/>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Когда войска повстанцев подошли к центрам международной торговли — Шанхаю и Гуанчжоу, державы начали склоняться к отказу от первоначально объявленного ими «нейтралитета». Росло число сторонников помощи императорскому правительству, и одним из них был новый губернатор Гонконга Дж. Боуринг. Опираясь на информацию, полученную в сентябре 1854 г. от консульских представителей Англии, посетивших Нанкин, он пришел к выводу о необходимости вооруженного выступления держав на стороне правительства.  Спустя нескольких военных столкновений сторонам так и не удалось договориться: правительство Китая требовало пересмотра условий Нанкинского договора, а Британия — легализацию торговли опиумом, отмену пошлин и другие экономические привилегия.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Англия обладала многочисленным войском, сильнейшим морским флотом и оружием. Государство Китая с середины 19-го века продолжает переживать состояние глубокого кризиса. Эти факторы и имеющиеся между странами противоречия оказали свое решающее действие во Второй опиумной войне, которая завершилась в пользу Великобритании в 1860 году. По условиям подписанной тогда Пекинской конвенции, Англия приобрела территории Коулунского полуострова (обширные земли приближенные к Гонконгу).</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3"/>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К концу 19-го века международное положение Китая еще больше усугубляется после поражения в войне с Японией. Заключение 19 апреля 1895 г. Симоносекского мирного договора открыло новые возможности для колониальной экспансии империалистических держав в Китае. В соответствии с договором Китай лишился целого ряда своих территорий, постепенно попадал в кабалу иностранным банкам в связи с необходимостью выплаты огромной контрибуции; японцы, а вслед за ними и другие иностранцы получили право ввоза промышленного оборудования. В сложившейся обстановке державы вступили в ожесточенную борьбу за раздел Китая на «сферы влияния». Страна начала разоряться из-за растущего внешнего долга. Вследствие чего, в 1898 году Китай решается на сдачу в аренду Великобритании 376 кв. миль территории  острова Лантау и севера Коулунского полуострова. Вся территория, за исключением г. Цзюлуна, где в соответствии с конвенцией сохранялась китайская администрация, становилась подвластной гонконгским властям. Собственно говоря, англичане отнеслись к положению о китайской юрисдикции в Цзюлуне лишь как к формальности, необходимой цинскому правительству для того, чтобы «сохранить лицо». Рассчитывали, что китайские чиновники не будут оставаться в Цзюлуне долгое время, да к тому же предполагалось, что их удалят силой, если этого потребуют интересы «надлежащей обороны Гонконга». Граница «Новых территорий» не была точно определена (лишь указывалось, что они расположены между 113°52' и 114°30' восточной долготы и к югу от 22°9' северной широты). Это позволило англичанам при делинеации границы добавить себе еще некоторые площади. Согласно Конвенции о расширении Гонконга, период аренды длился 99 лет.</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4"/>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Однако, как в дальнейшем покажет история, арендная плата не выплачивалась вовсе. Даже правительство (империи) Цин умалчивало этот факт и не требовало выплат у Великобритании. Китай опасался каких-либо обвинений в торговле собственной страной.</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5"/>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Таким образом, в данный период завершается формирование территории колониального Гонконга. В это время он становится портом беспошлинного ввоза и вывоза товаров, так называемым портом-франко. Для Великобритании это имело огромное значение, так как облегчилась торговля империи в Юго-Восточной Азии. Англия инвестировала в развитие инфраструктуры большие финансовые средства. Об этом может свидетельствовать тот факт, что к 1846 году было построено около 2 тысяч новых зданий.</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6"/>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rtl w:val="0"/>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rtl w:val="0"/>
          <w14:textFill>
            <w14:solidFill>
              <w14:schemeClr w14:val="tx1"/>
            </w14:solidFill>
          </w14:textFill>
        </w:rPr>
        <w:t>Процесс колонизации однако проходил тяжело и болезненно. На территории Гонконга китайские жители неоднократно устраивали забастовки и восстания. Несмотря на все усилия по благоустройству, новая колония оказалась во многих отношениях небезопасным для жизни местом. Сразу же дала о себе знать тяжелейшая лихорадка, обострившаяся, как было замечено, при проведении земляных работ. В конце июня 1841 г. на Гонконг налетели два тайфуна, уничтожившие все только что возведенные небольшие постройки. Через полтора месяца китайский район погиб в пламени гигантского пожар Уменьшился общий товарооборот и приток купцов в регион. Тем не менее, постепенно экономические показатели будут продолжать расти, как и роль Британского присутствия в регионе, не прекращалась торговля с Китаем.</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7"/>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Какое-то время объем торговли Великобритании и Китая  практически стагнировал. Об этом говорят среднегодовые показатели (млн. фунтов стерлингов) с 1865-1984 г. (см Таблица 1)</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Таблица 1.</w:t>
      </w:r>
    </w:p>
    <w:tbl>
      <w:tblPr>
        <w:tblStyle w:val="15"/>
        <w:tblW w:w="992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307"/>
        <w:gridCol w:w="3307"/>
        <w:gridCol w:w="33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Годы</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Импорт </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Экспорт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1865—1868 </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11,0</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7,15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1869—1872</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11,6</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9,35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1873—1876</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14,04</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8,22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1877—1980 </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13,88</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7,74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1881—1984</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11,39</w:t>
            </w:r>
          </w:p>
        </w:tc>
        <w:tc>
          <w:tcPr>
            <w:tcW w:w="3307"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7,93</w:t>
            </w:r>
          </w:p>
        </w:tc>
      </w:tr>
    </w:tbl>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i/>
          <w:color w:val="000000" w:themeColor="text1"/>
          <w:sz w:val="24"/>
          <w:szCs w:val="24"/>
          <w:highlight w:val="white"/>
          <w14:textFill>
            <w14:solidFill>
              <w14:schemeClr w14:val="tx1"/>
            </w14:solidFill>
          </w14:textFill>
        </w:rPr>
        <w:t>*Подсчитано по:</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i/>
          <w:color w:val="000000" w:themeColor="text1"/>
          <w:sz w:val="24"/>
          <w:szCs w:val="24"/>
          <w14:textFill>
            <w14:solidFill>
              <w14:schemeClr w14:val="tx1"/>
            </w14:solidFill>
          </w14:textFill>
        </w:rPr>
        <w:t>Sargent A. J. Anglo-Chinese Commerce and Diplomacy (Mainly in the Nineteenth Century). Oxford, 1907 p. 190</w:t>
      </w:r>
      <w:r>
        <w:rPr>
          <w:rFonts w:hint="default" w:ascii="Times New Roman" w:hAnsi="Times New Roman" w:eastAsia="Times New Roman" w:cs="Times New Roman"/>
          <w:color w:val="000000" w:themeColor="text1"/>
          <w:sz w:val="24"/>
          <w:szCs w:val="24"/>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Однако иная ситуация наблюдалась в экономическом сотрудничестве отдельно взятых Гонконга и материкового Китая.  Несмотря на различного рода препятствия, возникшие из-за опиумной контрабанды, оборот торговли между колонией и Китаем только за период с 1868 по 1886 вырос на 17,4 %.</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8"/>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Именно через Гонконг поставлялась большая часть: угля, нефти, железа, шерсти, кожи и т.д. Регион превратился в распределительный пункт международной торговли. Поставка и распределение товаров происходили из Японии, США и всей Юго-Восточной Азии. То есть, постепенно Гонконг обретает независимость от Английско-Китайских отношений, так как активно развивается как самостоятельный международный валютно-финансовый центр: растет страховое, банковское дело, судопроизводство, складская деятельность и т.д.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начале 20-го века в регионе сосредотачиваются китайские капиталы. Это связано с тем, что в самом Китае произошла Синьхайская революция и страна была политически нестабильна. Многие граждане требовали реформации политического и экономического режима, который мешал развиваться экономике. Мирные условия и правопорядок в колонии оказался наиболее предпочтителен для китайской элиты и предпринимателей. В Гонконге стали интенсивно обосновывать их кампании, создавая затруднения для большой доли иностранного присутствия на острове, чьи капиталовложения были ничуть не меньше.</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19"/>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К 1930 году Сянган сохраняет за собой статус свободного порта и является важнейшим торговым центром у берегов Южного Китая. Английские власти старались должным образом обеспечить защиту прав предпринимательства в данном регионе. Однако с возрастающим могуществом Японского флота и мировым экономическим кризисом, Англии уже было затруднительно наверняка гарантировать безопасность своей колонии, которая была ее крайним  опорным пунктом. Становилось очевидным, что столкновение Великобритании с милитаризмом Японии не избежать.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Япония оккупировала Гонконг в ходе Второй мировой войны 25 декабря 1941 года.   Британские силы вместе с канадскими войсками держали оборону в течение недели, но в итоге не смогли долго удерживать позиции. Вернуть остров не удавалось практически до завершения войны. Англия восстановила свой суверенитет над Гонконгом только 15 августа 1945 года.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Оккупация тяжело сказалась на экономике и жизни населения в целом. Главные проблемы острова в это время стали: гиперинфляция, дефицит продовольствия, голод и эпидемии. О том насколько тяжело жители Гонконга перенесли все тяжбы оккупации говорит тот факт, что до начала Войны население составляло более 1,6 млн человек, но уже в конце 1945 года их численность сократилось на миллион.</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20"/>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Тем не менее на острове скоро быстро восстановится нехватка человеческого ресурса. В это время в Китае разгорелась Гражданская война между сторонниками коммунизма и Республикой, из-за чего в Гонконг хлынула новая волна эмиграции. А после того как Китай стал Китайской Народной Республикой, количество мигрантов  увеличилось еще больше.</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21"/>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После войны экономика Гонконга была разрушена. Затруднялся процесс налаживания торговых связей не только с Китаем, но и с рядом стран Юго-Восточной Азии, так как политические беспорядки коснулись и Таиланда, активизировались национально-освободительные движения в Индокитае и голландской Ост-Индии. Все эти обстоятельства послевоенного восстановления не замедлили интенсивный экономический подъем Гонконга. Так, в 1949 г. дефицит торговли с КНР составил 8 млн. гонконгских долларов, а уже через год дефицит не только был закрыт: объем торговли составил положительное сальдо в размере 603 млн.</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22"/>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Такого экономического чуда удалось достигнуть во многом за счет дешевого труда гонконгских рабочих и китайских мигрантов. </w:t>
      </w:r>
      <w:r>
        <w:rPr>
          <w:rFonts w:hint="default" w:ascii="Times New Roman" w:hAnsi="Times New Roman" w:eastAsia="Times New Roman" w:cs="Times New Roman"/>
          <w:color w:val="000000" w:themeColor="text1"/>
          <w:sz w:val="24"/>
          <w:szCs w:val="24"/>
          <w14:textFill>
            <w14:solidFill>
              <w14:schemeClr w14:val="tx1"/>
            </w14:solidFill>
          </w14:textFill>
        </w:rPr>
        <w:t>В 1950 году численность населения колонии достигла 2 млн., и эта цифра к 1967 году увеличилась практически в 2 раза.</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23"/>
      </w:r>
      <w:r>
        <w:rPr>
          <w:rFonts w:hint="default" w:ascii="Times New Roman" w:hAnsi="Times New Roman" w:eastAsia="Times New Roman" w:cs="Times New Roman"/>
          <w:color w:val="000000" w:themeColor="text1"/>
          <w:sz w:val="24"/>
          <w:szCs w:val="24"/>
          <w14:textFill>
            <w14:solidFill>
              <w14:schemeClr w14:val="tx1"/>
            </w14:solidFill>
          </w14:textFill>
        </w:rPr>
        <w:t xml:space="preserve"> Эмигранты были согласны брать за любую работу и в любых условиях. Даже это казалось им наиболее привлекательным, чем в нищенствующей китайской деревне. В результате, каждый год, начиная с 1950, приносил рост внешнеторговому обороту в среднем на 5%. Вместе с тем ухудшалось положение трудящихся. За это же время среднее потребление на душу населения снизилось на 200 гонконгских долларов в год (в ценах 1953 гг.).</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24"/>
      </w:r>
      <w:r>
        <w:rPr>
          <w:rFonts w:hint="default" w:ascii="Times New Roman" w:hAnsi="Times New Roman" w:eastAsia="Times New Roman" w:cs="Times New Roman"/>
          <w:color w:val="000000" w:themeColor="text1"/>
          <w:sz w:val="24"/>
          <w:szCs w:val="24"/>
          <w14:textFill>
            <w14:solidFill>
              <w14:schemeClr w14:val="tx1"/>
            </w14:solidFill>
          </w14:textFill>
        </w:rPr>
        <w:t xml:space="preserve"> Из-за чего снова возникали протесты и забастовки среди рабочих.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События конца 40-х — начала 50-х годов сыграли важнейшую роль в последующем развитии Гонконга. Главным событием в этот период стала народная революция в Китае и последовавшее за ней образование КНР, что ознаменовало процесс наиболее глубокой интеграции между Гонконгом и Китаем. Следует напомнить также и о значении экономических санкций Запада против КНР, вступившей в войну в Корее: в августе 1950 г. был запрещен экспорт в Китай 200 видов промышленной продукции, а в декабре дополнительно еще 100. В марте 1951</w:t>
      </w:r>
      <w:r>
        <w:rPr>
          <w:rFonts w:hint="default" w:ascii="Times New Roman" w:hAnsi="Times New Roman" w:eastAsia="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г. США объявили уже о полном эмбарго на сделки с КНР, распространяющемся и на Гонконг, который традиционно рассматривался как неотъемлемая часть китайского рынка.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Несмотря на это, экономические показатели и роль Сянгана на международной арене доказывают, что за 40-60-е годы буржуазии острова удалось подстроиться к новой политической обстановке, удержать товарную и финансовую конкурентоспособность на международном рынке.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Если раньше экспорт из Гонконга направлялся преимущественно в Китай, то к 1957 г. основными торговыми партнерами колонии стали Англия, Малайя, США и Индонезия (в сумме до 50% экспорта), а главными статьями экспорта — текстиль, одежда, обувь, эмалированная посуда.</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25"/>
      </w:r>
      <w:r>
        <w:rPr>
          <w:rFonts w:hint="default" w:ascii="Times New Roman" w:hAnsi="Times New Roman" w:eastAsia="Times New Roman" w:cs="Times New Roman"/>
          <w:color w:val="000000" w:themeColor="text1"/>
          <w:sz w:val="24"/>
          <w:szCs w:val="24"/>
          <w14:textFill>
            <w14:solidFill>
              <w14:schemeClr w14:val="tx1"/>
            </w14:solidFill>
          </w14:textFill>
        </w:rPr>
        <w:t xml:space="preserve"> Перенасыщенность этих рынков сбыта гонконгских товаров доходила до того, что странам приходилось вводить запреты на ввоз товаров из Сянгана, чтобы не разрушить собственный внутренний рынок. Это говорит о том насколько развита была промышленность и финансовая индустрия на острове. Следует отметить, что важную роль в восстановлении экономики Гонконга в 50-е годы по-прежнему играли имперские преференции — налоговые льготы при поставке в страны британского Содружества наций, на которые приходилось в конце 50-х годов 45% гонконгского экспорта.</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26"/>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это время возросло значение Сянгана в сфере дипломатии. На территории острова разместились многочисленные консульства Европы, США, Канады и Латинской Америки, так как представительства только через Гонконг могли должным образом осуществлять разведку и наблюдение за КНР. Китайское правительство на какое-то время испытывал затруднения в установлении дипломатических отношений со странами Запада.</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27"/>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Когда КНР вступает в войну против Кореи за свою независимость и защиту территории, отношения с Западом еще более ухудшаются, так как ООН посчитал войну неправомерной.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Тем не менее, в это время Гонконг остается важнейшим каналом сотрудничества Китая с Западом, хоть и попадает под их санкции. Организация Объединенных Наций официально запрещает вести торговлю с Китаем и Сянганом соответсвенно.</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28"/>
      </w:r>
      <w:r>
        <w:rPr>
          <w:rFonts w:hint="default" w:ascii="Times New Roman" w:hAnsi="Times New Roman" w:eastAsia="Times New Roman" w:cs="Times New Roman"/>
          <w:color w:val="000000" w:themeColor="text1"/>
          <w:sz w:val="24"/>
          <w:szCs w:val="24"/>
          <w14:textFill>
            <w14:solidFill>
              <w14:schemeClr w14:val="tx1"/>
            </w14:solidFill>
          </w14:textFill>
        </w:rPr>
        <w:t xml:space="preserve"> На территории государства начинается экономический кризис. Однако, как уже было упомянуто и мы видим ранее, Китай быстро и успешно из него выходит.</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 60-х годах вместе с мигрантами сюда проникает и политическая идеология маоизма, лидером которой был Мао Цзедун. Маоизм вобрал в себя идеи  «марксизма-ленинизма», сталинизма и традиционной китайской философии. Коммунистическая партия современного Китай до сих пор применяет маоистское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учение о плановом товарном характере социализма.</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 начале 1970-х становится очевидным, что вектор экономического развития Сянгана смещается в сторону финансов и банковского дела, нежели промышленного  и текстильного производства, как это было раньше. Растут капиталы региона и зависимость других стран от Гонконга. Вместе с этим он становится главным источником  иностранных инвестиций в Китай, когда в стране начала проводится новая политика реформ и открытости. Эта политика осуществлялась на основе социалистической рыночной экономики и открытости миру.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марте 1972 года КНР смогла восстановить членство в ООН. Причем ее правительство официально заявило, что считает Гонконг частью китайской территории, которая была оккупирована Великобританией. В 1997 году истекает 99-летний договор аренды части гонконгских земель. Однако Китай был заинтересован в присоединении всего острова. В свою очередь правительство Англии не препятствовало диалогу стран в данном вопросе и понимало, что необходимо было решать проблему суверенитета Гонконга. Хотя Британия не скрывала намерения сохранить Сенган в своей юрисдикции. Так, в 1979 г. губернатор Гонконга М. Маклехоуз, пытался договориться о продлении срока аренды.</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29"/>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Еще в начале 1980-х Британия и КНР неоднократно встречались для обсуждения насущного вопроса. Общего решения удалось достигнуть 19 декабря 1984 году, когда в Пекине страны в лице Маргарет Тэтчер и премьера Госсовета КНР Чжао Цзыян подписывают двустороннюю Совместную декларацию по вопросу о Гонконге. Основные положения договора включили в себя следующие пункты: 1 июля 1997 г. Гонконг возвращается под суверенитет Китая; будет создан специальный административный район (САР), который будет с одной стороны подчиняться центральному правительству в Пекине, с другой стороны обладать значительной автономией во всех сферах, за исключением обороны и внешней политики; на острове должны быть функционировать независимые органы законодательной, исполнительной и судебной власти; глава правительства Сенгана будет назначаться центром на основе «выборов и консультаций»; в течение следующих 50-ти лет правительство Китая гарантирует никак не влиять и изменять сложившийся в Гонконге социально-экономический строй; населению гарантируются все их прежние права и свободы; все ранее заключенные международные договора остаются действительными и т.д.</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30"/>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Также помимо заключенной декларации между КНР и Англией произошел обмен меморандумами, в котором последняя страна занимала особую позицию в вопросах о гражданстве. Великобритания не была готова к масштабной эмиграции из  Сянгана, поэтому жители колоний наряду с паспортом САР смогут после 1997 года пользоваться английскими паспортами «зарубежных граждан Великобритании». Этот паспорт не дает права на постоянное жительство в самой Англии, а лишь предоставляет консульскую защиту в третьих странах со стороны Великобритании. Причем количество таких удостоверений было ограничено до 2.6 млн. человек (половина населения Гонконга), остальные жителей могли получить только паспорт САР.</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31"/>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Так как законодательная власть после передачи суверенитета должна будет принадлежать местному правительству Гонконга, власти всерьез взялись за работу над соответствующим законодательством, которое сохраняло бы автономию региона. Для этих целеей в 1990 был утвержден Основной закон Гонконга, выполняющий роль Конституции. В 1990-х годах были заключены и другие важные договоры, которые бы позволили в будущем Сянгану позиционировать себя как серьезный экономический партнер международной арене. Так в 1992 году Вашингтон принимает акт, по которому Гонконг является самостоятельным субъектом.</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32"/>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Итак, в назначенную дату 1 июля 1997 года состоялась торжественная церемония передачи суверенитета Гонконга. С этих пор Сянган </w:t>
      </w:r>
      <w:r>
        <w:rPr>
          <w:rFonts w:hint="default" w:ascii="Times New Roman" w:hAnsi="Times New Roman" w:eastAsia="Gungsuh" w:cs="Times New Roman"/>
          <w:color w:val="000000" w:themeColor="text1"/>
          <w:sz w:val="24"/>
          <w:szCs w:val="24"/>
          <w:highlight w:val="white"/>
          <w14:textFill>
            <w14:solidFill>
              <w14:schemeClr w14:val="tx1"/>
            </w14:solidFill>
          </w14:textFill>
        </w:rPr>
        <w:t>— Специальный Административный Район Гонконга</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(Китай).</w:t>
      </w:r>
    </w:p>
    <w:p>
      <w:pPr>
        <w:pStyle w:val="3"/>
        <w:keepNext w:val="0"/>
        <w:keepLines w:val="0"/>
        <w:pageBreakBefore w:val="0"/>
        <w:kinsoku/>
        <w:wordWrap/>
        <w:overflowPunct/>
        <w:topLinePunct w:val="0"/>
        <w:autoSpaceDE/>
        <w:autoSpaceDN/>
        <w:bidi w:val="0"/>
        <w:adjustRightInd/>
        <w:snapToGrid/>
        <w:spacing w:line="360" w:lineRule="auto"/>
        <w:ind w:right="-6"/>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1.2. Реализация Концепции «Одна страна, две системы» в конце 20-го — начале 21-го века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Принцип, о котором пойдет речь далее в главе,  был впервые сформулирован во второй половине 20-го века фактическим лидером Китайской Народной Республики в 1970–90-х годах Дэн Сяопином. Названная им формула «Одна страна, две системы» (далее ОСДС) должна была использоваться в качестве основы для мирного воссоединения с КНР всех утраченных территорий, восстановления суверенных границ государства.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По мнению автора, принцип главным образом включает в  себя сосуществование в одной стране двух идеологически разных  государственных моделей – социалистической (КНР) и капиталистической (Гонконг и Макао).</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33"/>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Отражение этой концепции мы уже видели в положениях Декларации 1984-го года и в Основном законе САР Гонконг: где сосуществующее с Китаем государство, включаемое в состав КНР, на длительный срок сохраняет за собой свою собственную экономику, политическую систему, законодательство, международные договора и культуру.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История показывает, что у Сяопина все по плану, и по принципу одной страны две системы только начали внедряться при решении тайваньской проблемы. Таким образом, опыт Китая в Гонконге и экономические связи становятся ключевым шагом в воссоединении территории Тайваня. Поэтому современное центральное правительство Китая придает большое значение проблеме Гонконга.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Однако, на практике процесс реализации формулы «Одна страна, две системы» был противоречивым. Суть этих противоречий и степень их влияния на общую политическую и социально-экономическую картину и будут  рассмотрены в данной главе.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Для нынешнего темпа развития Специального административного района Гонконг процесс углубления демократизации, сохранение либеральных ценностей и институтов (таких, как свобода слова и собраний) кажется абсолютно естественным. Многие демократические государства, стремятся поддерживать и стимулировать этот процесс в регионе, так как они заинтересованы в преобразованиях и в материковом Китае. Как считают исследователи на Западе, это способствовало бы общему международному сближению и тесному сотрудничеству.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Для социалистической системы Китая демократизация полна вопросов. Вот некоторые из них: в процессе социалистической модернизации Китая некоторые иностранные враждебные силы тайно подрываются, распространение демократии уже в самом Китае, а стратегии иностранных враждебных сил не могут быть успешными в Китае. В то же время рыночная трансформация китайской экономики постепенно устраняет различия в уровнях развития между различными регионами, что делает основу автономии Гонконга вытекающей из его предыдущих экономических преимуществ. Поэтому Пекин считает, что необходимо всячески укреплять культурную самоуверенность и идеологическое единство в Гонконге, чтобы обеим сторонам было легко объединить две политические системы в одно целое. Это неизбежный процесс истории, но это определенно непростой вопрос.</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Принцип ОСДС, изначально использовался центральным китайским правительством  для проведения рыночных реформ, перенятия британского опыта управления инфраструктурами и сохранения вложенных капиталов. От части, поставленных целей удалось достичь, так как в Китай и Гонконг к концу 1990-х годов хлынул мощный поток иностранного капитала, что очень сблизило их экономики. Выразился данный процесс в массовом переносе промышленных предприятий из Сянгана в материковый Китай. Рост товарооборота тогда составлял примерно 30% в год.</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34"/>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Китай практически не вмешивался в экономические и финансовые дела  Гонконга, что и было оговорено статьями Основного закона. Сянган оставался свободным портом-франко с независимой таможенной территорией, обладал собственной устойчивой валютой (гонконгский доллар), системой налогообложения и даже не был обязан выплачивать налог в бюджет центрального правительства Китая.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Несмотря на отсутствие структур ведения самостоятельной внешней политики, Гонконг имел широкий спектр полномочий во внешнеэкономической деятельности. Так, САР является членом АТЭС, ВТО, Азиатского банка развития, банка инфраструктурных инвестиций и многих других международных организаций.</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35"/>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Сянган занимает лидирующие позиции в рейтинге «Мирового индекса финансовых центров», опубликованного в 2019 году британской исследовательской компанией. А именно Гонконг входит в тройку лидеров после Нью-Йорка и Лондона, чей индекс составил 790 и 773 соответственно (в Гонконге 771). Стоит отметить, что крупнейшие города Китая: Шанхай, Пекин и Женьшень также занимают высокие позиции в этом рейтинге (5-е, 7-е и 9-е места).</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36"/>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Естественно, что Китайское правительство крайне заинтересовано в стабильности и усилении позиций Гонконга в качестве крупного международного финансового центра. Если САР сталкивается с трудностями Китай оказывает ему всяческую поддержку.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Действия направленные на помощь и развитие взаимосвязей между автономией и государством подробно описаны в Белой книге Госсовета КНР по практике реализации принципа ОСДС.</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37"/>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периоды двух мировых финансовых кризисов (в конце 1990-х и конце 2000-х годов) центральное правительство оказало значительную финансовую и ресурсную поддержку Гонконгу</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38"/>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 когда в 2003 году была вспышка атипичной пневмонии (Эпидемия ТОРС) стороны подписали «Договоренность о более тесном экономическом партнерстве», согласно которой, помимо прочих положений, были разрешены индивидуальные поездки в Гонконг граждан КНР в туристических целях (до этого они могли посещать САР только группой).</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39"/>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В итоге, согласно данным Гонконгского бюро туристического развития, в 2016 году поток туристов из материковой части Китая в Гонконг вырос на 11 %. Около 61 миллиона туристов побывали в Гонконге, причем большую их часть составили материковые китайцы.</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Центральное правительство Китая решило сделать обмены между Гонконгом и материковым Китаем более тесными и взаимозависимыми</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чтобы в будущем совершить объединение регионов очевидным благом для всех. С этой целью предпринимаются шаги по созданию агломерации дельты Жемчужной реки. В эту агломерацию войдут Гонконг и крупнейшие города КНР: Шэньчжэнь и Гуанчжоу, что интегрирует не только их экономики, но и политические системы.</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40"/>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shd w:val="clear" w:color="auto" w:fill="auto"/>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shd w:val="clear" w:color="auto" w:fill="auto"/>
          <w14:textFill>
            <w14:solidFill>
              <w14:schemeClr w14:val="tx1"/>
            </w14:solidFill>
          </w14:textFill>
        </w:rPr>
        <w:t>По словам профессора Гонконгского Университета Дэниела Гарретта, Пекин сейчас пытается построить в САР «социалистическую систему в гонконгском стиле», что противоречит идеям о капиталистической модели, зафиксированной в Декларации и Основном Законе. По его словам Гонконг, таким образом станет «бастионом патриотизма», направленного на модернизацию КНР.</w:t>
      </w:r>
      <w:r>
        <w:rPr>
          <w:rFonts w:hint="default" w:ascii="Times New Roman" w:hAnsi="Times New Roman" w:eastAsia="Times New Roman" w:cs="Times New Roman"/>
          <w:color w:val="000000" w:themeColor="text1"/>
          <w:sz w:val="24"/>
          <w:szCs w:val="24"/>
          <w:highlight w:val="white"/>
          <w:shd w:val="clear" w:color="auto" w:fill="auto"/>
          <w:vertAlign w:val="superscript"/>
          <w14:textFill>
            <w14:solidFill>
              <w14:schemeClr w14:val="tx1"/>
            </w14:solidFill>
          </w14:textFill>
        </w:rPr>
        <w:footnoteReference w:id="41"/>
      </w:r>
      <w:r>
        <w:rPr>
          <w:rFonts w:hint="default" w:ascii="Times New Roman" w:hAnsi="Times New Roman" w:eastAsia="Times New Roman" w:cs="Times New Roman"/>
          <w:color w:val="000000" w:themeColor="text1"/>
          <w:sz w:val="24"/>
          <w:szCs w:val="24"/>
          <w:highlight w:val="white"/>
          <w:shd w:val="clear" w:color="auto" w:fill="auto"/>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shd w:val="clear" w:color="auto" w:fill="auto"/>
          <w14:textFill>
            <w14:solidFill>
              <w14:schemeClr w14:val="tx1"/>
            </w14:solidFill>
          </w14:textFill>
        </w:rPr>
        <w:t>Но мы не согласны с его точкой зрения, поскольку центральное правительство Китая помогло Гонконгу в дальнейшей модернизации благодаря своему опыту в других провинциях, что само по себе является ответственным отношением к развитию Гонконга.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Ввиду объявленной автономии Сянгана, Пекин вынужден действовать расчетливо и продумано. Следовательно, для того чтобы усилить свою власть над Гонконгом, центральное правительство старается расширить полномочия своих органов. Так, Коммунистическая партия Китая, которая официально не действует в Сянгане, на самом деле косвенно участвует в политическом процессе. Это обусловлено тем, что во многопартийной гонконгской ситеме представлены многочисленные пропекинские партии и движения, которые и контролируется Коммунистической партией Китая. Руководство КПК всячески старается представить свое участие в делах Гонконга важнейшим компонентом реализации принципа ОСДС.</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42"/>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Конечно, политика одной страны, двух систем имела хорошие практические результаты в Гонконге и Макао. В то же время я должен повторить, что принцип «одна страна - две системы» - это принцип «одного Китая», поэтому политика китайского правительства в отношении Гонконга в какой-то степени относится к внутренним делам Китая.</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Согласно положениям Основного закона, в Гонконге существует и обязан сохраняться политический плюрализм. Поэтому присутствие в гонконгском партийном аппарате единственной лидирующей Коммунистической партии Китая настораживает отдельные общественные группы. И, действительно, далее мы увидим, что КПК имеет свои сильные рычаги влияния и партийного управления в САР.</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Когда все иностранные силы говорят о том, что Коммунистическая партия Китая вмешивается в автономию Гонконга. Я должен указать, что Коммунистическая партия Китая является правящей партией в Китае. Что касается проблем Гонконга, то это, по сути, подчиненные отношения между центральным правительством Китая и местным правительством Китая. Автономность не означает независимость, а управление не означает коррозию. Если Коммунистическая партия Китая или центральное правительство желают, вполне возможно объединить Гонконг с провинцией Гуандун так же, как Крымский регион был объединен с Южной Федерацией. Критика и подозрение в отношении Гонконга - это, по сути, антикитайское поведение, преднамеренное западными враждебными силами.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Для Пекина непредсказуемость в важных судебных решения неприемлема, что реализуется через право его Постоянного комитета ВСНП толковать Основной закон. Так, во время присяги депутатов Гонконга в октябре 2016 года, участники сессии выкрикивали оскорбления в адрес Китайской Народной Республики. Тогда Постоянный комитет, представлявший интересы КНР, не дожидаясь решения местного суда о дисквалификации этих депутатов, истолковал ст. 104 Основного закона таким образом, что лишил депутатов возможности повторно её принимать</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43"/>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то есть создал юридическую базу для лишения их депутатских мандатов. С другой стороны, подобных громких прецедентов оказывалось не так много, потому можно говорить, что вмешательство Центрального правительства в судебную власть происходит умеренно.</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Основной закон Гонконга не является конституцией, и его нельзя применять в нарушение конституции. Поэтому, когда решение гонконгского суда отличается от решения Национального народного конгресса, оно, конечно же, выполняется решением Национального народного конгресса, органа власти Китайской Народной Республики.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Среди действующих лиц управленческого аппарата Гонконга также много лояльных Пекину представителей. Так, например, глава администрации САР, как правило не перечит центральному правительству, но держит ответ и перед Пекином, и САР, который представляет за рубежом и в отношениях с органами ЦНП. Верность Пекину не означает верность социализму или изменениям капиталистической системы в Гонконге. Но верен Родине. Глава особого административного района Гонконг верен Родине, Конституции и центральному правительству - это самый простой здравый смысл и неоспоримый факт.</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Пост главы администрации назначается Избирательным комитетом в составе 1200 человек,  представляющих различные сектора экономики, политические и общественные объединения.</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44"/>
      </w:r>
      <w:r>
        <w:rPr>
          <w:rFonts w:hint="default" w:ascii="Times New Roman" w:hAnsi="Times New Roman" w:eastAsia="Times New Roman" w:cs="Times New Roman"/>
          <w:color w:val="000000" w:themeColor="text1"/>
          <w:sz w:val="24"/>
          <w:szCs w:val="24"/>
          <w14:textFill>
            <w14:solidFill>
              <w14:schemeClr w14:val="tx1"/>
            </w14:solidFill>
          </w14:textFill>
        </w:rPr>
        <w:t xml:space="preserve"> Однако официальное назначение может быть осуществлено только Центральным народным правительством КНР.</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Из чего Пекин делает большую ставку на поддержку именно этого института власти, доминирующего над иными местными политическими институтами. Глава администрации служит своеобразным мостом между китайским руководством и властными структурами автономии, что в некоторой степени можно назвать успешной практикой реализации принципа ОСДС.</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45"/>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Сохранение автономии Гонконга было и есть важнейшее условие практики этого принципа. Для его реализации деятельность Центрального правительства направлена на поддержку патриотизма, завязанного на общей истории, культуре и происхождении.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Большую часть населения Сянгана составляют этнические китайцы (92%, по переписи 2016 года). Однако надежды на рост лояльности населения САР после включения в состав КНР не оправдываются. Около половины жителей Гонконга до сих пор идентифицирует себя как «гонконгцы».</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К довершению этого, степень доверия местного населения к самому принципу ОСДС В основном без изменений с 2013 года</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46"/>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Это связано с тем, что экономический разрыв между материком и Гонконгом постепенно сокращается.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Согласно принципу ОСДС, специальный административный район сохраняет высокую степень автономии в формулировании экономической и социальной политики. Принципиально уважаю народный выбор Гонконга</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47"/>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Власти КНР</w:t>
      </w:r>
      <w:r>
        <w:rPr>
          <w:rFonts w:hint="default" w:ascii="Times New Roman" w:hAnsi="Times New Roman" w:cs="Times New Roman"/>
          <w:color w:val="000000" w:themeColor="text1"/>
          <w:sz w:val="24"/>
          <w:szCs w:val="24"/>
          <w14:textFill>
            <w14:solidFill>
              <w14:schemeClr w14:val="tx1"/>
            </w14:solidFill>
          </w14:textFill>
        </w:rPr>
        <w:t xml:space="preserve"> не</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рассчитывают, что удержать Сянган можно только посредством достижения максимального контроля районом и ограничений, позволяющих Китаю осуществлять свою государственную политику и направлять Гонконг угодным Китаю вектором развития.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Однако мы можем ярко наблюдать, что на территории Сянгана сохраняются две взаимно противоположные тенденции: с одной стороны, стремление САР закрепить свою автономию и самостоятельность; с другой, окончательная интеграция Гонконга в составе КНР.  Этот процесс подрывает авторитет принципа ОСДС, что создает для сторон свои трудности и мешает разрешению проблемы статуса САР. У одного поколения есть миссия поколения: когда политика не относится к текущим потребностям развития, китайское правительство, конечно, должно внести наилучшие изменения в будущее народа Гонконга.</w:t>
      </w: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Глава 2. ПОЛОЖЕНИЕ И СТАТУС СОВРЕМЕННОГО ГОНКОНГА В СМИ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2.1. Основные проблемы</w:t>
      </w:r>
      <w:r>
        <w:rPr>
          <w:rFonts w:hint="default" w:ascii="Times New Roman" w:hAnsi="Times New Roman" w:eastAsia="Times New Roman" w:cs="Times New Roman"/>
          <w:b/>
          <w:color w:val="000000" w:themeColor="text1"/>
          <w:sz w:val="24"/>
          <w:szCs w:val="24"/>
          <w:lang w:val="ru-RU"/>
          <w14:textFill>
            <w14:solidFill>
              <w14:schemeClr w14:val="tx1"/>
            </w14:solidFill>
          </w14:textFill>
        </w:rPr>
        <w:t>,</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освещаемые в СМИ России, Китая и Гонконга (Китай)</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Взаимодействие СМИ и власти как социальный феномен остается актуальным уже достаточно долгое время еще с момента зарождения прессы, которая с самого начала стала участницей идеологических и политических процессов. Средства массовой информации являются важнейшим каналом транслирования политики и вектора развития государства.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Сама по себе та или иная политическая система страны показывает степень реализации права человека на свободу слова и каким образом общество отражает свою реакцию на актуальные события. Потому в данной главе будет уместно рассмотреть разные по историческим и социально-политическим критериям группы СМИ: России, Китая и Гонконга, чтобы описать наиболее объективную картину положения дел в Гонконге.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Так, Россия, которая провозглашает себя демократическим государством, в известной мере сотрудничает и поддерживает Китайское правительство, где действует социалистическая система. Гонконг же и вовсе входит в состав КНР на особых правах, сохраняя свою уникальную систему британского управления и автономию.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Принцип «Одна страна две системы» стал важнейшим связующим, и одновременно балансирующим, звеном в двух разных политических и социальных организаций Сянгана и материкового Китая.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связи с этим, СМИ являются одним из наиболее действенных механизмов взаимодействия государства с народом. Так как именно СМИ могут способствовать налаживанию властью и обществом, обеспечить взаимопонимание этих структур.</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48"/>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Какие проблемы и каким способом различные национальные информационные структуры отражают проблемы Гонконга? Какова их динамика и общественная реакция? Чтобы ответить на эти вопросы для исследования были отобраны наиболее цитируемые и авторитетные издательства и информационные агентства.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Так, в России, согласно рейтингу СМИ на январь 2020 года, самые популярные — «РБК», «РИА Новости», «RT на русском», «Известия» и др.</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49"/>
      </w:r>
      <w:r>
        <w:rPr>
          <w:rFonts w:hint="default" w:ascii="Times New Roman" w:hAnsi="Times New Roman" w:eastAsia="Times New Roman" w:cs="Times New Roman"/>
          <w:color w:val="000000" w:themeColor="text1"/>
          <w:sz w:val="24"/>
          <w:szCs w:val="24"/>
          <w14:textFill>
            <w14:solidFill>
              <w14:schemeClr w14:val="tx1"/>
            </w14:solidFill>
          </w14:textFill>
        </w:rPr>
        <w:t xml:space="preserve"> Характеризуя их можно сказать, что несмотря на большую финансовую государственную поддержку, освещаемые события больше направлены на  запросы аудитории, нежели на прогосударственную пропаганду. По крайней мере, это происходит ощутимо незаметно со стороны обывателей, и поддается критике только в академической или профессиональной журналистской среде.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u-RU"/>
          <w14:textFill>
            <w14:solidFill>
              <w14:schemeClr w14:val="tx1"/>
            </w14:solidFill>
          </w14:textFill>
        </w:rPr>
        <w:t>Ц</w:t>
      </w:r>
      <w:r>
        <w:rPr>
          <w:rFonts w:hint="default" w:ascii="Times New Roman" w:hAnsi="Times New Roman" w:eastAsia="Times New Roman" w:cs="Times New Roman"/>
          <w:color w:val="000000" w:themeColor="text1"/>
          <w:sz w:val="24"/>
          <w:szCs w:val="24"/>
          <w14:textFill>
            <w14:solidFill>
              <w14:schemeClr w14:val="tx1"/>
            </w14:solidFill>
          </w14:textFill>
        </w:rPr>
        <w:t xml:space="preserve">ентральные средства массовой информации являются официальным «голосом» правительства и Коммунистической партии Китая. Так что журналистика в континентальном Китае во многом является партийной. И хотя в КНР есть еще 8 партий, КПК — единственная ведущая и правящая.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Каждая партия имеет свое собственное партийное издание. Однако, их тираж и влияние на сознание населения незначительно, если сравнивать с выпускаемыми газетами правящей партии. Разница тиражей  Некоторые из них даже не могут принимать участие во Всекитайском собрании народных представителей, которое является высшим органом законодательной власти Китайской Народной Республики.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Все 8 партий схожи по своим убеждениям. Их программы придерживаются формулы ОСДС и направлены на обеспечение руководящей роли КПК. Главные различия же состоят в несущественных изменениях в целях, задачах, членству и количеству их участников.</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0"/>
      </w:r>
      <w:r>
        <w:rPr>
          <w:rFonts w:hint="default" w:ascii="Times New Roman" w:hAnsi="Times New Roman" w:eastAsia="Times New Roman" w:cs="Times New Roman"/>
          <w:color w:val="000000" w:themeColor="text1"/>
          <w:sz w:val="24"/>
          <w:szCs w:val="24"/>
          <w14:textFill>
            <w14:solidFill>
              <w14:schemeClr w14:val="tx1"/>
            </w14:solidFill>
          </w14:textFill>
        </w:rPr>
        <w:t xml:space="preserve"> Таким образом, партийные издания КПК составляют основную массу в структуре СМИ континентального Китая, причем именно печатным изданием центральное правительство уделяет особое значение.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К центральным газетам относятся пять изданий: газета “Жиньминь Жибао”, “Гунанмин Жибао”, “Цзинзи Жибао” (“Экономический ежедневник”), “Цзефанцюн Бао” (“Освободительная армия”) и др.</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Тем не менее, сегодня континентальный Китай постепенно поддается демократизации. Политическая система КНР уже представляет</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«социализм с китайской спецификой», где одновременно сохраняется значительная доля государственного влияния в экономике, но действуют правила рыночной системы.</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1"/>
      </w:r>
      <w:r>
        <w:rPr>
          <w:rFonts w:hint="default" w:ascii="Times New Roman" w:hAnsi="Times New Roman" w:eastAsia="Times New Roman" w:cs="Times New Roman"/>
          <w:color w:val="000000" w:themeColor="text1"/>
          <w:sz w:val="24"/>
          <w:szCs w:val="24"/>
          <w14:textFill>
            <w14:solidFill>
              <w14:schemeClr w14:val="tx1"/>
            </w14:solidFill>
          </w14:textFill>
        </w:rPr>
        <w:t xml:space="preserve"> Потому, сейчас китайскому обществу позволено иметь свое мнение по различным вопросам. Правительственная пропагандистская журналистика лишь выполняет свою главную функцию – разъясняет аудитории принятые правительством решения, побуждает население проявлять активность.</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СМИ специального административного района Гонконг можно смело отнести в отдельную от континентального Китая группу средств массовой информации. Это связано с известной нам капиталистической политической системой. А в частности с гарантией права граждан САР на свободу слова и собраний, закрепленного Основным законом.</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Что само по себе и является процессом реализации принципа «Одна страна — две системы». Вот как по этому поводу выразился в октябре 2014 года Ли Кэцян — глава правительства Китая, на совместной с канцлером ФРГ Ангелой Меркель пресс-конференции: «Как мы убедились на практике, эта политика не менялась и никаких преобразований в будущем не предвидится…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процветании</w:t>
      </w:r>
      <w:r>
        <w:rPr>
          <w:rFonts w:hint="default" w:ascii="Times New Roman" w:hAnsi="Times New Roman" w:eastAsia="宋体" w:cs="Times New Roman"/>
          <w:color w:val="000000" w:themeColor="text1"/>
          <w:sz w:val="24"/>
          <w:szCs w:val="24"/>
          <w:highlight w:val="white"/>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и стабильности в Гонконге заинтересован не только Китай, но и жители административного района</w:t>
      </w:r>
      <w:r>
        <w:rPr>
          <w:rFonts w:hint="default"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2"/>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Гонконг является одним из самых густонаселенных городов в мире, его площадь составляет всего 1100 квадратных километров, в которых проживает 7 миллионов человек. Гонконгские СМИ всегда были пионером свободы прессы в китайском обществе. Гонконг также имеет самую высокую степень свободы прессы, занимая второе место в Азии после Японии. Согласно данным соответствующих департаментов, по состоянию на 2017 год в газете было 53 ежедневных газеты, 679 периодических изданий, 18 лицензиатов телевизионных услуг и 800 каналов цифрового телевидения, предоставленных 24 компаниями, и 28 вещателей, предоставленных 4 вещателями. Радиоканал. 22 из зарегистрированных гонконгских газет - китайские и 14 английских. Можно сказать, что процветание и развитие медиа-организаций позволили различным голосам иметь свои собственные каналы выражения и вызвали жесткую конкуренцию друг с другом.</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Бумажные носители занимают важное место на всем медийном рынке Гонконга. Тираж гонконгских газет входит в десятку лучших в мире, а уровень охвата газет составляет 569,5 на 1000 взрослых. Большинство этих бумажных носителей являются коммерческими газетами. В целом, эти газеты отличаются от маркетинговых стратегий для целевой аудитории. «South China Morning Post» и «Ming Pao» больше для элиты. Некоторые высококлассные газеты с высоким трафиком, такие как «Oriental Morning Post» и «Apple Daily», более склонны к широкой публике. Они сосуществуют на медийном рынке Гонконга со СМИ с сильной политизацией, присланной Та Кунг Пао и Вэнь Вей По. Можно сказать, что, хотя Гонконг является метательным местом, но там все есть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 отличие от материка, в Гонконге, мощные СМИ играют огромную роль в политической сфере. В определенной степени это может даже сыграть роль политической партии. Это важная сила социальной сплоченности или дифференциации. Это вызвано более слабой внешней средой, особыми колониальными историческими традициями, принесенными собственным международным бизнес-статусом Гонконга, и вмешательством правительства Гонконга в средствах массовой информации в минимальной степени. С другой стороны, из-за относительно отсталого и несовершенного развития системы политических партий, стоящей за сильным правительством Гонконга, СМИ всегда действовали как мост между политическими партиями, правительством и гражданами и постепенно создавали СМИ и свершившийся факт представителя партии. Можно сказать, что гонконгские СМИ глубоко вовлечены в политику.В Гонконге многие СМИ были глубоко заклеймлены политикой и идеологией. Они обычно делятся на три группы: прокитайские, нейтральные и антикитайские. Эти политически разные партии имеют разные ценности и интересы, а элитные газеты, такие как «South China Morning Post», объективно относятся к крупным политическим событиям, нейтральным, сообщают как можно более всесторонне и менее смешанные эмоциональные факторы. «Apple Daily» часто находится на переднем крае подобных инцидентов, в основном критикуя или даже выступая против правительства. «Oriental Morning Post», контролируемая семьей Марса за пределами Гонконга, также является массовой газетой, но из-за споров по поводу экономических интересов ее собственной семьи отношение будет намного спокойнее. Средства массовой информации, такие как «Вэнь Вэй По», созданные или поддерживаемые правительством Китая, сохраняют четкий цвет правительства.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xml:space="preserve">Товары гонконгских СМИ имеют очевидные характеристики. 98% гонконгских СМИ находятся в частной собственности. Иногда для того, чтобы читатели, слушатели и зрители стремились удовлетворить свои вкусы, уровень отчетности снижается. Поскольку организатором СМИ является групповая или частная инвестиция, фон каждого подразделения различен, и их позиции также различны.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Следовательно, он также показывает более или менее разные стили работы, и выражение мнений и мнений также отличается. Несмотря на защиту свободы прессы, как частной компании, режим работы СМИ по-прежнему определяется начальником. Высокопоставленный репортер новостей из Гонконга изучил роль отрасли и организационное поведение на двух уровнях. Он считал, что нормальным режимом работы гонконгских газет является «газета одного человека». Газета обслуживает одного человека. Руководство газеты должно выполнить пожелания босса. Вся газетная организация действует вокруг желания босса. Конкретное преследование интересов капиталистами отражается на работе СМИ, все для рыночных услуг, отсутствии соответствующих сдерживающих механизмов и мер.</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Гонконгские СМИ сообщали о новостях с мышлением, которое часто было странным, независимо от последствий. Некоторые средства массовой информации в Гонконге используют принцип свободы прессы для публикации сообщений, которые затрагивают границы закона. Фактическая цель - привлечь невежественных читателей и использовать неэтичные средства для создания новостей.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 результате это влияет на ценности гонконгской молодежи, а ложные сообщения или завышенные сообщения в СМИ наносят ущерб росту молодежи.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Гонконгская частная пресса старается быть независимой и, напротив, нередко публикует критические материалы о действиях власти. Самые крупные частные издания — газеты «Пинго Жибао» («Яблоко») и «Минбао» («Свет»). Газеты освещают в основном события, происходящие в самом Гонконге. «Пинго Жибао» официально запрещена в континентальном Китае. Что как раз таки и не</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связано с частой критикой пекинской власти.</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3"/>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Это потому, что он проник в антикитайские силы за рубежом. Это представитель западного капитализма в Гонконге. Стоит отметить, что западный капитализм существенно отличается от гонконгского капитализма. Западный капитализм отчаянно пытается противостоять превосходству социализма. Мы прекрасно понимали все это во время холодной войны.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Далее в работе мы более подробно проанализируем, как современные СМИ в России, в Гонконге и материковом Китае транслируют различные события; и каким образом здесь проявляет себя формула ОСДС. Для исследования был рассмотрен период публикаций за 2012-2020 год.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Так, в пекинской газете “Гунанмин Жибао”, большая часть информации (где-то 50%) были посвящены именно политической тематике. На втором месте по популярности публикаций стоят комментарии по политическим вопросами и по динамике развития Гонконга. От общего числа статей они составляют примерно 20%. Причем главные обсуждаемые темы на повестке – радость успехам и процветанию Гонконга в составе континентального Китая, национальная идентичность, сотрудничество, и т. п. Что показывает насколько для центральной власти необходимо создавать и поддерживать позитивный образ самого САР.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Большинство государственных газет старается продвигать популяризацию принципа «Одна страна -две системы». Например, 2 июля 2012 г. на первой полосе газеты было опубликовано выступление с приветственной речью председателя КНР Ху Цзиньтао на торжественной церемонии, которая была посвящена 15-летию присоединения Сянгана. Председатель заключил, что политика ОСДС – стала наилучшим решением проблемы статуса и судьбы Гонконга, согласно ей, удалось подлинно сохранить стабильность и процветание САР.</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4"/>
      </w:r>
      <w:r>
        <w:rPr>
          <w:rFonts w:hint="default" w:ascii="Times New Roman" w:hAnsi="Times New Roman" w:eastAsia="Times New Roman" w:cs="Times New Roman"/>
          <w:color w:val="000000" w:themeColor="text1"/>
          <w:sz w:val="24"/>
          <w:szCs w:val="24"/>
          <w14:textFill>
            <w14:solidFill>
              <w14:schemeClr w14:val="tx1"/>
            </w14:solidFill>
          </w14:textFill>
        </w:rPr>
        <w:t xml:space="preserve"> Газета «Гуанмин жибао», как правило, описывает Гонконг как город-пример  для современного развития Китайской Народной Республики. Также статьи газеты нередко подчеркивают, что все успехи в развитии гонконгского общества удалось достичь благодаря плодотворной работе политики ОСДС.</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Также анализ различных публикаций в газетах Пекина выявил следующую тенденцию: интенсивность освещения территориального и идеологического единства материкового Китая и Гонконга зависит от близости к юбилейным и памятным датам. Так, в 2007, 2012, 2017 годах (в юбилеи 10-ти, 15-ти и  20-ти лет соответственно) наблюдалось повышенное внимание СМИ КНР к Гонконгу. В это время существенно увеличивалось количество статей посвященных целям, ходу реализации и конкретным достижениям Гонконга в рамках принципа «Одна страна – две системы». В то время как в другие года, в некоторых газетах («Пекин ньюс»), вообще не было никаких публикаций о САР.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последнее десятилетие гонконгский юбилейный медиадискурс стал вторичным для исследуемых газетных текстов, что говорит об успешной адаптации Сянгана к китайскому обществу.</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Защита воссоединения Родины и защита от саботажа со стороны иностранных антикитайских капиталистических сил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все это стоит и должно быть.</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Позиция Пекина и государственных СМИ очевидна: главная цель укрепление суверенитета Китая над Гонконгом и сближения гонконгцев с жителями КНР.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Далее мы обратим внимание на издательства в самом Гонконге, которые, как мы уже говорили, обладают большей независимостью и могут критиковать действия власти.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Политические силы в Гонконге объединяют под своим крылом людей со схожими взглядами, идеологическими предпочтениями и общими мнением на происходящие события. Это позволяет сообща отстаивать ценности и выстраивать то будущее, которое они видят для своего сообщества и страны. На сегодняшний день политические партии в Гонконге можно условно разделить на </w:t>
      </w:r>
      <w:r>
        <w:rPr>
          <w:rFonts w:hint="default" w:ascii="Times New Roman" w:hAnsi="Times New Roman" w:eastAsia="Times New Roman" w:cs="Times New Roman"/>
          <w:color w:val="000000" w:themeColor="text1"/>
          <w:sz w:val="24"/>
          <w:szCs w:val="24"/>
          <w:lang w:val="ru-RU"/>
          <w14:textFill>
            <w14:solidFill>
              <w14:schemeClr w14:val="tx1"/>
            </w14:solidFill>
          </w14:textFill>
        </w:rPr>
        <w:t>три</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лагеря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про-истеблишмент лагерь (</w:t>
      </w:r>
      <w:r>
        <w:rPr>
          <w:rFonts w:hint="default" w:ascii="Times New Roman" w:hAnsi="Times New Roman" w:cs="Times New Roman"/>
          <w:color w:val="000000" w:themeColor="text1"/>
          <w:sz w:val="24"/>
          <w:szCs w:val="24"/>
          <w:lang w:val="en-US" w:eastAsia="zh-CN"/>
          <w14:textFill>
            <w14:solidFill>
              <w14:schemeClr w14:val="tx1"/>
            </w14:solidFill>
          </w14:textFill>
        </w:rPr>
        <w:t>прокитайские</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нейтральные и</w:t>
      </w:r>
      <w:r>
        <w:rPr>
          <w:rFonts w:hint="default" w:ascii="Times New Roman" w:hAnsi="Times New Roman" w:cs="Times New Roman"/>
          <w:color w:val="000000" w:themeColor="text1"/>
          <w:sz w:val="24"/>
          <w:szCs w:val="24"/>
          <w:lang w:val="ru-RU"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пандемократический альянс (</w:t>
      </w:r>
      <w:r>
        <w:rPr>
          <w:rFonts w:hint="default" w:ascii="Times New Roman" w:hAnsi="Times New Roman" w:cs="Times New Roman"/>
          <w:color w:val="000000" w:themeColor="text1"/>
          <w:sz w:val="24"/>
          <w:szCs w:val="24"/>
          <w:lang w:val="en-US" w:eastAsia="zh-CN"/>
          <w14:textFill>
            <w14:solidFill>
              <w14:schemeClr w14:val="tx1"/>
            </w14:solidFill>
          </w14:textFill>
        </w:rPr>
        <w:t>антикитайские</w:t>
      </w:r>
      <w:r>
        <w:rPr>
          <w:rFonts w:hint="default"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в Гонконге.</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Про-истеблишмент лагерь (</w:t>
      </w:r>
      <w:r>
        <w:rPr>
          <w:rFonts w:hint="default" w:ascii="Times New Roman" w:hAnsi="Times New Roman" w:cs="Times New Roman"/>
          <w:color w:val="000000" w:themeColor="text1"/>
          <w:sz w:val="24"/>
          <w:szCs w:val="24"/>
          <w:lang w:val="en-US" w:eastAsia="zh-CN"/>
          <w14:textFill>
            <w14:solidFill>
              <w14:schemeClr w14:val="tx1"/>
            </w14:solidFill>
          </w14:textFill>
        </w:rPr>
        <w:t>прокитайские</w:t>
      </w:r>
      <w:r>
        <w:rPr>
          <w:rFonts w:hint="default" w:ascii="Times New Roman" w:hAnsi="Times New Roman" w:eastAsia="Times New Roman" w:cs="Times New Roman"/>
          <w:color w:val="000000" w:themeColor="text1"/>
          <w:sz w:val="24"/>
          <w:szCs w:val="24"/>
          <w14:textFill>
            <w14:solidFill>
              <w14:schemeClr w14:val="tx1"/>
            </w14:solidFill>
          </w14:textFill>
        </w:rPr>
        <w:t>) представляет собой политическое направление, в которое входит Пропекинская партия, партия «Свобода», партия «Новый народ», партия «Динмин», федерация профсоюзов, федерация труда и др. Внутри лагеря можно выделить партии на проправительственную и промежуточную группу, несмотря ни на что, политические партии или коалиции данного лагеря были всегда «не против</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62 правительственными»90. Представительные газеты, принадлежащие данному лагерю: «Дагун бао», «Вэнхуэй бао», «Мин бао», «Син бао».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Пандемократический альянс (Pan-democracy camp), или «оппозиционная группа». Их лозунг во все времена был «борьба за демократию», который более-менее носит антиправительственную окраску. Сегодня в этом альянсе находятся Умеренная демократическая группа (доминирующая демократическая группа), радикальная демократическая группа (анархизм, Троцкий, социальное молодежное движение и др.). Группы данного альянса продвигают ускорение демократизации и систему «двойных общенародных выборов» путем переговоров, борьбы, протестов, митингов и т.п. Представительные газеты, принадлежащие данному лагерю: «Восток дэйли», «Солнце», «Яблоко».</w:t>
      </w:r>
      <w:r>
        <w:rPr>
          <w:rFonts w:hint="default" w:ascii="Times New Roman" w:hAnsi="Times New Roman" w:eastAsia="Times New Roman" w:cs="Times New Roman"/>
          <w:color w:val="000000" w:themeColor="text1"/>
          <w:sz w:val="24"/>
          <w:szCs w:val="24"/>
          <w:lang w:val="ru-RU"/>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«Яблоко»</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 популярная газета с либеральной политической позицией. Его отчетная позиция очень ясна. Его стиль отчетности смелый и пряный, и он очень популярен среди местного населения в Гонконге. Он поддерживает минимальный контроль государства над экономическими делами, личную и политическую свободу. В то же время он также категорически против правительств Пекина и Гонконга. Это считается самой известной газетой в Гонконге и популярным лагерем. В главных новостях люди склонны проверять информацию и комментарии Apple Daily. Хотя это не означает, что газета представляет «правду» или «справедливость», данные показывают, что даже в качестве общеполитической позиции популярная газета Apple, Apple Daily, по-прежнему считается важным справочным источником по делам Гонконга. Во время этого бунта в Гонконге его начальник Ли Чжиинг, как правило, считается важным планировщиком и участником закулисных событий, поэтому Apple Daily сообщила об этом инциденте.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WenHei Bao</w:t>
      </w:r>
      <w:r>
        <w:rPr>
          <w:rFonts w:hint="default"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был впервые опубликован в Шанхае в 1938 году, а гонконгское издание было выпущено в 1984 году. Газета пользуется поддержкой центрального правительства. Он сообщает о политике центрального правительства и предоставляет читателям Гонконга последние новости о материке. Конечно, это также сообщает местные новости в различных областях. Его отчеты в основном серьезные вопросы. В последние годы форма и методы отчетности изменились, но ее позиция фракции за создание делает ее местный авторитет в Гонконге очень низким. Считается проправительственным, его доклад о беспорядках в Гонконге также заслуживает внимания.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South China Morning Post</w:t>
      </w:r>
      <w:r>
        <w:rPr>
          <w:rFonts w:hint="default"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это газета, которая имеет определенную репутацию на материке и широко известна в международном сообществе. Он известен тем, что пишет политические новости. Он был основан 1 апреля 1903 года. Во время колониального периода в Гонконге южно-китайская газета Morning Post когда-то считалась рупором британского колониального правительства. Многие государственные чиновники публиковали комментарии, материалы и интервью в газете. После воссоединения Гонконга, после приобретения Го, который имеет «ключевые интересы» на материке, он начал очищать критику китайского правительства, и его отношение постепенно стало нейтральным. Газета поддерживает всеобъемлющее всеобщее избирательное право Гонконга и отмену функционального избирательного округа Законодательного совета и не выступает против правительства Пекина. Но иногда будет критика политики правительства.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Во время расхождения ценностей и политических идеалов в гонконгском обществе эти разные политические силы активно используют СМИ для пропаганды своих позиций и формирования общественного мнения. С точки зрения идеологии, разные политически-позиционированные СМИ, представляя разные аспекты социально-политической действительности, побуждают аудиторию по-разному принимать происходящее путем создания определенной информационной повестки дня: чем ближе к политической повестке, тем более активно органы власти взаимодействуют с журналистами. Эта корреляция достигает максимума в тех массмедиа, который полностью контролируются властью, поскольку любые СМИ вынуждены так или иначе реагировать на общественную повестку дня.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За последние годы в Гонконге произошло несколько акций протеста против центрального правительства, которые, естественно, так были отражены в газетах Пекина.</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Акции сопровождались массовыми общественными беспорядками. Жители Сянгана требовали ускорения демократических реформ, а именно ввести систему прямых выборов глав местной администрации и всего депутатского корпуса. Общество не устраивал порядок назначения главы Гонконга центральным правительством. В 2014 году эта проблема вылилась в один из самых крупных протестов в поддержку демократизации выборов в Гонконг (т.н. акция «Блокируй бизнес-центр»).</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5"/>
      </w:r>
      <w:r>
        <w:rPr>
          <w:rFonts w:hint="default" w:ascii="Times New Roman" w:hAnsi="Times New Roman" w:eastAsia="Times New Roman" w:cs="Times New Roman"/>
          <w:color w:val="000000" w:themeColor="text1"/>
          <w:sz w:val="24"/>
          <w:szCs w:val="24"/>
          <w14:textFill>
            <w14:solidFill>
              <w14:schemeClr w14:val="tx1"/>
            </w14:solidFill>
          </w14:textFill>
        </w:rPr>
        <w:t xml:space="preserve"> Эта акция серьезно пошатнула авторитет принципа «Одна страна – две системы». Уже в феврале 2016 года протест двухлетней давности начал снова набирать силу. Ареной действий оппозиции стал район Монг-кок, где ситуация дошла до использования оружия. Были ранены несколько журналистов и арестованы 72 человека, причем большая часть арестованных — представители полиции, которые повели себя агрессивно по отношению к демонстрантам.</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6"/>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газете «Яблоко» тогда были опубликованы статьи, критикующие действия полиции. По мнению журналистов власти поступили неправомерно, используя слезоточивый газ в минувшей ситуации. Статья открыто демонстрирует негативное отношение общественности к действиям полицейских.</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7"/>
      </w:r>
      <w:r>
        <w:rPr>
          <w:rFonts w:hint="default" w:ascii="Times New Roman" w:hAnsi="Times New Roman" w:eastAsia="Times New Roman" w:cs="Times New Roman"/>
          <w:color w:val="000000" w:themeColor="text1"/>
          <w:sz w:val="24"/>
          <w:szCs w:val="24"/>
          <w14:textFill>
            <w14:solidFill>
              <w14:schemeClr w14:val="tx1"/>
            </w14:solidFill>
          </w14:textFill>
        </w:rPr>
        <w:t xml:space="preserve"> В другой статье на эту же тему подчеркивается некомпетентность правительства, а слово «Пекин», было использовано именно с тем, чтобы формировать образ «иного» – «где-то там за занавесом», что только увеличивало «дистанцию» между Гонконгом и материковым Китаем.</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8"/>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Ряд издательств считает, что политика ОСДС показала себя с хорошей стороны только в экономической сфере. Тогда как социальная, а в большей степени политическая жизнь Сянгана оставляет желать лучшего. Гонконг постепенно уступает свое превосходство в экономике Китаю. который одновременно стремится усиливать власть центрального правительства. Это является одной из главных причин демонстраций и публичных заявлений против пекинского правительства. Граждане Гонконга желают не только расширения своих экономических прав, но прав политических.</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59"/>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Этопознание также по сути неправильно. В период британского колониального правления до 1997 года все губернаторы Гонконга были назначены Великобританией.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После возвращения Гонконга на родину и введения в действие одной страны, двух систем, исполнительный директор</w:t>
      </w:r>
      <w:r>
        <w:rPr>
          <w:rFonts w:hint="default"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Особого административного района Гонконг удерживался гонконгцами и избирался самими гонконгцами. В значительной степени демократия и свобода народа Гонконга гарантированы. Марш против центрального правительства точно такой же, как цветная революция в Восточной Европе и арабская весна. Все они были тщательно спланированы и реализованы западными антикитайскими силами, такими как Великобритания и США.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Роль СМИ очень велика как в Гонконге, так и в материковом Китае. Довольно часто случалось так, когда средства массовой информации выполняли общественные функции самого правительства. К такой активности можно отнести организацию юбилейных и культурных акций, проведение благотворительных и других мероприятий. Это оказывало большое влияние на общество. Так, в мае 2008 года в Вэньчуань (город в китайской провинции Сычуань) случилось сильнейшее землетрясение, унесшее жизни 70 тыс. человек; основные экономические потери были оценены в 845.1 млн. юаней.</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60"/>
      </w:r>
      <w:r>
        <w:rPr>
          <w:rFonts w:hint="default" w:ascii="Times New Roman" w:hAnsi="Times New Roman" w:eastAsia="Times New Roman" w:cs="Times New Roman"/>
          <w:color w:val="000000" w:themeColor="text1"/>
          <w:sz w:val="24"/>
          <w:szCs w:val="24"/>
          <w14:textFill>
            <w14:solidFill>
              <w14:schemeClr w14:val="tx1"/>
            </w14:solidFill>
          </w14:textFill>
        </w:rPr>
        <w:t xml:space="preserve"> В это время ежедневное издание «Дагун бао» организовало благотворительный базар и собрало около 924 тысяч долларов, для оказания помощи пострадавшем и восстановлении местной инфраструктуры. Это событие ясно показало, что СМИ способны не только налаживать взаимопонимание между государством и народом, но еще и быть прямым участником социально политических процессов.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Что же касается, России, то в стране, как и в Гонконге, соблюдается право свободы слова и нет жесткой цензуры. То есть СМИ РФ могут свободно высказываться по любому поводу и критиковать политику центрального правительства. Однако, мы можем наблюдать, что роль материкового Китая в экономике и внешней политике России только возрастает и приобретает все более тесную, крепкую связь. Этот процесс нашел свое отражение и в российско-китайских СМИ.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Обе страны активно сотрудничают друг с другом в сфере медиа. Начали появляться совместные средства массовой информации, телевидение, радио, газеты, интернет – СМИ.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Сайт общего русско-китайского телеканала, функционирующий в  самом Китае, посвящен мировым и китайским новостям. Есть дополнительные разделы «Китай», «Наука», Спорт», Общество», где большая часть информации о Китае. Также на сайте есть разделы «Россия». В этом разделе представлены новости о международных отношениях России и «Мир», в котором освещаются международные новости.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Россия в СМИ выступает за территориальное и историческое единство государства. Потому принцип ОСДС в российских издательствах, выглядит как наиболее перспективный проект, который продлится еще на десятки лет вперед, а об образовании суверенного Гонконга не может быть и речи.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Примерно до 2017-2018 года в российских СМИ тема Гонконга в вопросе реализации политики ОСДС поднималась редко, чаще всего в  новости попадали статьи и темы поднимаемые в публикациях самого Китая и Гонконга.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Главные темы поднимаемые новостными агрегаторами в России: митинги за демократизацию выборов в Гонконге, экономическое процветание САР, успешная реализация курса ОСДС, роль присутствия центрального правительства и Коммунистической партии КНР и т.д.</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Еще в 2009 году в газете «Известия» Специальный административный район Гонконг КНР признается территорией с "самой свободной экономикой" в мире. Приводятся в пример опубликованные тогда результаты ежегодного исследования, которое проводил американский "Фонд наследия". Бывший британский анклав, в котором после перехода под юрисдикцию Китая по формуле "одна страна - две системы" остаются крайне благоприятные условия для ведения бизнеса и процветания общества, лидирует в этом рейтинге уже 15-й год подряд.</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61"/>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Российские СМИ большое внимание отдают роли материкового Китая в жизни Гонконга, которая в сейчас крайне велика. Например в 2017 году Наталья Портякова — специальный корреспондент ранее упомянутой газеты, использует следующую формулировку: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Гонконг получил нового руководителя</w:t>
      </w:r>
      <w:r>
        <w:rPr>
          <w:rFonts w:hint="default" w:ascii="Times New Roman" w:hAnsi="Times New Roman" w:eastAsia="Times New Roman" w:cs="Times New Roman"/>
          <w:color w:val="000000" w:themeColor="text1"/>
          <w:sz w:val="24"/>
          <w:szCs w:val="24"/>
          <w14:textFill>
            <w14:solidFill>
              <w14:schemeClr w14:val="tx1"/>
            </w14:solidFill>
          </w14:textFill>
        </w:rPr>
        <w:t>”. Этим руководителем стала Кэри Лам, которая не получила популярности у гонконгцев, но стала ставленицей Пекина.</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62"/>
      </w:r>
      <w:r>
        <w:rPr>
          <w:rFonts w:hint="default" w:ascii="Times New Roman" w:hAnsi="Times New Roman" w:eastAsia="Times New Roman" w:cs="Times New Roman"/>
          <w:color w:val="000000" w:themeColor="text1"/>
          <w:sz w:val="24"/>
          <w:szCs w:val="24"/>
          <w14:textFill>
            <w14:solidFill>
              <w14:schemeClr w14:val="tx1"/>
            </w14:solidFill>
          </w14:textFill>
        </w:rPr>
        <w:t xml:space="preserve"> Еще тогда активисты демократического движения грозились организовать масштабную акцию протеста, однако по факту против выступили лишь несколько сотен человек.</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Гонконг – один из самых открытых с точки зрения информационно -властных отношений китайских городов с развитой коммуникационной инфраструктурой, численность населения 7,264 млн. чел. (по данным 2016 г.); Пекин –  политический, экономический и культурный центр страны, численность населения 21,71 млн. чел. (по данным 2016 г.). Выбор именно этих городов обусловлен тем, что они представляют собой два современных мегаполиса с относительно развитой системой регулирования СМИ, являющихся ярким примером «двух систем» в одной стране.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en-US"/>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Исследование показывает, что после воссоединения Гонконга (1997), с одной стороны пекинское центральное правительство изменило несколько законов о СМИ (одна из важнейших причин этих изменений – влияние модели регулирования медиа в Гонконге), с другой – Гонконгские СМИ изменили свою позицию к центральной власти, и стали более патриотичными. Можно сказать, что под влиянием политики «Одна страна – две системы», журналистика в Китае ищет оптимальные соотношения индивидуализма и коллективизма в общественной жизни, централизации и демократизма в управлении для новой структуры общества.</w:t>
      </w:r>
      <w:r>
        <w:rPr>
          <w:rFonts w:hint="default" w:ascii="Times New Roman" w:hAnsi="Times New Roman" w:eastAsia="Times New Roman" w:cs="Times New Roman"/>
          <w:color w:val="000000" w:themeColor="text1"/>
          <w:sz w:val="24"/>
          <w:szCs w:val="24"/>
          <w:lang w:val="en-US"/>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en-US"/>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en-US"/>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en-US"/>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2.2. Реакция общественности на недавние беспорядки  в Гонконге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В феврале 2018 года житель Гонконга Чэнь Тунцзя убил свою подругу Пань Сяоин на Тайване и бросил ее тело с чемоданом. Прибыв в Гонконг, Чэнь Тонцзя похитил имущество своей подруги и использовал ее карту для погашения долгов и совершения покупок. Поскольку он вернулся в Гонконг и не совершил убийство в Гонконге, полиция Гонконга не могла быть привлечена к ответственности за убийство, и его арестовали и наказали только за отмывание денег и кражу, а не убийство. Власти Тайваня требуют немедленной экстрадиции преступников, чтобы обеспечить справедливое судебное разбирательство. Однако, поскольку между территорией Тайваня и Гонконга нет соглашения об экстрадиции, Чэнь  избежал судебного процесса, уклонившись от заключения только на шесть месяцев. Убийство привело к лазейке во взаимной правовой помощи между Гонконгом и Тайванем. Убийство вызвало общественное возмущение и длинную волну протестов, которые сильно потрясли авторитет центрального правительства и эффективность принципа «одна страна, две системы».</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В феврале 2019 года по инициативе Центральной комиссии по проверке дисциплины Коммунистической партии Китая правительство Особого административного района Гонконга предложило пересмотренный проект «Постановления о беглых преступниках» в ответ на это дело об убийстве. Серия политических тупиков и масштабных акций протеста.</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63"/>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Гонконг имеет соглашения о взаимной выдаче с 20 странами, включая США, Великобританию и Австралию. Потому перспектива изменения законодательства на территории САР была допустима. В Бюро безопасности был направлен законопроект, где правительство предложило внести поправки в Постановление о скрывающихся от правосудия правонарушителях (FOO) и Постановление о взаимной правовой помощи по уголовным делам (MLAO), чтобы обеспечить «одноразовый подход к делу» для обработки запросы об экстрадиции.</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64"/>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В итоге, власти Гонконга данный проект отклонили.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Поскольку действующее законодательство также не распространяется на материковый Китай и Макао, предлагаемое изменение коснется этих двух юрисдикций наряду с Тайванем.</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Люди со скрытыми мотивами, такие как беглецы, экономические заключенные, политические заключенные и иностранные силы, которые не хотят, чтобы Гонконг был мирным и стабильным, побуждают жителей Гонконга протестовать. Это полная цветная революция, и невежественные подростки, пытаются подорвать режим.</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Гонконге уже существует система обработки разовых запросов об экстрадиции, но закон гласит, что такие случаи должны рассматриваться Законодательным советом. В своем документе Бюро безопасности охарактеризовало процедуру как «практически неосуществимую», поскольку действия законодательного органа являются публичными, поэтому лица, скрывающиеся от правосудия, будут предупреждены о запросе об экстрадиции и будут бежать.</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Законодатель Гражданской партии Деннис Квок тогда заявил, что правильным способом рассмотрения дела Пуна является заключение долгосрочного соглашения об экстрадиции с Тайванем. «Если правительство Гонконга желает заключить соглашение или соглашение о выдаче, оно должно вступить в официальный диалог с правительством Тайваня и признать [Тайвань] независимой юрисдикцией, обладающей независимой судебной властью»,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заключил Квок.</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65"/>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val="ru-RU" w:eastAsia="zh-CN"/>
          <w14:textFill>
            <w14:solidFill>
              <w14:schemeClr w14:val="tx1"/>
            </w14:solidFill>
          </w14:textFill>
        </w:rPr>
        <w:t>П</w:t>
      </w:r>
      <w:r>
        <w:rPr>
          <w:rFonts w:hint="default" w:ascii="Times New Roman" w:hAnsi="Times New Roman" w:cs="Times New Roman"/>
          <w:color w:val="000000" w:themeColor="text1"/>
          <w:sz w:val="24"/>
          <w:szCs w:val="24"/>
          <w:lang w:eastAsia="zh-CN"/>
          <w14:textFill>
            <w14:solidFill>
              <w14:schemeClr w14:val="tx1"/>
            </w14:solidFill>
          </w14:textFill>
        </w:rPr>
        <w:t>ротив закона о внесении поправок в Закон о выдаче</w:t>
      </w:r>
      <w:r>
        <w:rPr>
          <w:rFonts w:hint="default" w:ascii="Times New Roman" w:hAnsi="Times New Roman" w:cs="Times New Roman"/>
          <w:color w:val="000000" w:themeColor="text1"/>
          <w:sz w:val="24"/>
          <w:szCs w:val="24"/>
          <w:lang w:val="ru-RU" w:eastAsia="zh-CN"/>
          <w14:textFill>
            <w14:solidFill>
              <w14:schemeClr w14:val="tx1"/>
            </w14:solidFill>
          </w14:textFill>
        </w:rPr>
        <w:t xml:space="preserve"> </w:t>
      </w:r>
      <w:r>
        <w:rPr>
          <w:rFonts w:hint="default" w:ascii="Times New Roman" w:hAnsi="Times New Roman" w:cs="Times New Roman"/>
          <w:color w:val="000000" w:themeColor="text1"/>
          <w:sz w:val="24"/>
          <w:szCs w:val="24"/>
          <w:lang w:eastAsia="zh-CN"/>
          <w14:textFill>
            <w14:solidFill>
              <w14:schemeClr w14:val="tx1"/>
            </w14:solidFill>
          </w14:textFill>
        </w:rPr>
        <w:t>（Anti-Extradition Law Amendment Bill Movement）</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cs="Times New Roman"/>
          <w:color w:val="000000" w:themeColor="text1"/>
          <w:sz w:val="24"/>
          <w:szCs w:val="24"/>
          <w:lang w:eastAsia="zh-CN"/>
          <w14:textFill>
            <w14:solidFill>
              <w14:schemeClr w14:val="tx1"/>
            </w14:solidFill>
          </w14:textFill>
        </w:rPr>
        <w:t xml:space="preserve"> это общественное движение в Гонконге, которое началось 15 марта 2019 года и вспыхнуло 9 июня 2019 года.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Депутат Клаудия Мо, которая была ответственна за созыв продемократический лагерь, высказалась, что поправка будет иметь тяжелые последствия не только для жителей Гонконга, но и для иностранных граждан, которые работают и путешествуют по городу.</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66"/>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марше приняли участие многие видные деятели из демократического лагеря, в том числе кардинал Джозеф Дзен, адвокаты Мартин Ли и Маргарет Нг, а также владелец газеты «Яблоко» Джимми Лай. Среди молодых протестующих была политическая группа Demosisto, а также представители студенческих союзов четырех местных университетов.</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67"/>
      </w:r>
    </w:p>
    <w:p>
      <w:pPr>
        <w:pStyle w:val="3"/>
        <w:keepNext w:val="0"/>
        <w:keepLines w:val="0"/>
        <w:pageBreakBefore w:val="0"/>
        <w:kinsoku/>
        <w:wordWrap/>
        <w:overflowPunct/>
        <w:topLinePunct w:val="0"/>
        <w:autoSpaceDE/>
        <w:autoSpaceDN/>
        <w:bidi w:val="0"/>
        <w:adjustRightInd/>
        <w:snapToGrid/>
        <w:spacing w:line="360" w:lineRule="auto"/>
        <w:ind w:right="21" w:rightChars="0"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связи с тем, что китайские и иностранные СМИ сообщали об этой кампании различными голосами, чтобы поддержать объективную концепцию СМИ, автор перехватывал содержание протестов в Гонконге и их влияние на СМИ с июня по ноябрь в некоторые моменты времени.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06.09.2019 Адмиралтейские демонстранты начали демонстрации против поправок.</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10.06.2019 Ранним утром демонстранты попытались атаковать Законодательный совет САР и напали на полицию.</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21.06.2019 Адмиралтейство Когда правительство САР Гонконг объявило о приостановлении действия поправки к Постановлению о беглых преступниках, радикальные демонстранты окружили штаб-квартиру полиции, размазали внешние стены, повредили систему видеонаблюдения и спровоцировали полицейских</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01.07.2019 Демонстранты ворвались в Законодательный совет, и толпа напала на здание Законодательного совета насильственными средствами, повредила 14.07.2019 Толпа напала на полицию, толпа укусила дежурного офицера, по крайней мере, 10 полицейских получили ранения в день</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09.08.2019-14.08.2019 Международный аэропорт Гонконга Радикальные демонстранты незаконно собирались в международном аэропорту Гонконга в течение нескольких дней подряд, что серьезно препятствовало работе аэропорта, что привело к крупномасштабной отмене рейсов и большому количеству пассажиров, оказавшихся в затруднительном положении.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13.08.2019 Бандиты избили полицейских и репортеров в Гонконге Репортер «Глобал Таймс» Фу Гохо был избит</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24.08.2019 Квун Тонг Бандит бросил много кирпичей и горящих бутылок в полицию после марша в Квун Тонг</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31.08.2019 Бандиты незаконно прошли маршем по острову Гонконг, Коулуну и другим местам. Бросайте несколько бензиновых бомб в правительственные здания, здание Законодательного совета и другие здания. Бандиты подожгли Хеннесси-роуд и другие дороги, установив блокпосты, чтобы предотвратить боевые действия пожарных машин.</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08.09.2019 Некоторые радикальные демонстранты отправились в консульство США в Гонконге, чтобы попросить США вмешаться в дела Гонконга. И без разбора подожгли разрушения в центральной части, Козуэй Бэй и других местах.</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15.09.2019 Бандиты прошли через целое поколение нелегальных собраний в Козвэй-Бэй, Ван-Чай и Центральном округе, сбросив несколько бензиновых бомб в правительственный штаб, нанося ущерб станции метро.</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21.09.2019 Бандиты напали на мирных жителей и избили стариков и граждан. Бить прохожих равнодушно в Адмиралтействе</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29.09.2019 Бандиты повредили большое количество служебных обязанностей и объектов многих станций MTR в Гонконге и подожгли многие места</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01.10.2019 Толпа жестоко напала на полицию железными прутьями, полиция была вынуждена застрелиться</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04.10.2019 Бандиты, устроившие беспорядки в нескольких районах, метро Гонконга были вынуждены приостановить все очереди</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06.10.2019 Мужчина-таксист в красной рубашке был вытащен из такси несколькими головорезами и был избит по голове</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27.10.2019 Гражданин-мужчина был избит толпой только потому, что его подозревали в полицейском в штатском. В дополнение к ударам и ударам толпа атаковала железным прутом, пока его голова не кровоточила на землю</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01.11.2019 Бандиты поражают электрическим током невинных граждан</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02.11.2019 Бандиты смешались с офисным зданием Азиатско-Тихоокеанского отделения агентства новостей Синьхуа и подожгли его. Гражданин в Монг Кок подвергся жестокому нападению со стороны группы головорезов, и все его тело было раздето.</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04.11.2019 Студент Гонконгского университета науки и технологии упал в здание, и толпа пыталась использовать слухи, чтобы обвинить полицию. Позже я нашел видео Tianyan, чтобы разбить слухи</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06.11.2019 В Туен Мун патриотическому законодателю Законодательного совета Хэ Цзюняо был нанесен удар в левую грудь головорезом, изображающим из себя сторонника. Рана была всего 4-5см от сердца</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07.11.2019 Церемония вручения дипломов в Китайском университете Гонконга, где многие головорезы вызвали проблемы в кампусе и вели себя плохо</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08.11.2019-09.11.2019 Толпа разбила беду в кампусе Гонконгского университета науки и технологии</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11.11.2019 Демонстранты с применением насилия начали три забастовки (забастовка, забастовка, рыночная забастовка), которые серьезно повлияли на жизнь граждан.Поджог во многих местах в гонконгском метро парализовал все движение в Гонконге. Несколько головорезов пытались вырвать полицейского из пистолета, и полицейский был вынужден защищаться. Мужчина-гражданин был недоволен уничтожением головорезов общественных объектов. Бандит бросил на гражданина легковоспламеняющуюся жидкость и поджег ее, заставив гражданина сгореть в больнице и спасти его. Многие головорезы установили баррикады и поджоги в кампусе Политехнического университета Гонконга с мусором и железными прутьями</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lang w:val="ru-RU"/>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12.11.2019 Бунт в Китайском университете Гонконга</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13.11.2019 В китайском университете Гонконга есть бандиты, завод по производству бензиновых бомб и склад оружия и снаряжения.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13.11.2019 Несколько головорезов заблокировали дорогу в центральном Гонконге с намерением перекрыть движение на всей территории Гонконга. В пожарном дворе 70-летний уборщик был сбит головорезом, бросившим твердый предмет во время расчистки дорожного заграждения.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14.11.2019 Старик умер от неизлечимого обращения. Это была первая смерть после ревизионной бури, и это была смерть невинных граждан.</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17.11.2019 Столкнувшись с серьезными угрозами для жизни, полиция начала прекращать насилие.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Из приведенного выше содержания видно, что автор использует слова демонстрантов</w:t>
      </w:r>
      <w:r>
        <w:rPr>
          <w:rFonts w:hint="default" w:ascii="Times New Roman" w:hAnsi="Times New Roman" w:cs="Times New Roman"/>
          <w:color w:val="000000" w:themeColor="text1"/>
          <w:sz w:val="24"/>
          <w:szCs w:val="24"/>
          <w:lang w:val="ru-RU" w:eastAsia="zh-CN"/>
          <w14:textFill>
            <w14:solidFill>
              <w14:schemeClr w14:val="tx1"/>
            </w14:solidFill>
          </w14:textFill>
        </w:rPr>
        <w:t xml:space="preserve"> </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ru-RU" w:eastAsia="zh-CN"/>
          <w14:textFill>
            <w14:solidFill>
              <w14:schemeClr w14:val="tx1"/>
            </w14:solidFill>
          </w14:textFill>
        </w:rPr>
        <w:t xml:space="preserve"> </w:t>
      </w:r>
      <w:r>
        <w:rPr>
          <w:rFonts w:hint="default" w:ascii="Times New Roman" w:hAnsi="Times New Roman" w:cs="Times New Roman"/>
          <w:color w:val="000000" w:themeColor="text1"/>
          <w:sz w:val="24"/>
          <w:szCs w:val="24"/>
          <w:lang w:eastAsia="zh-CN"/>
          <w14:textFill>
            <w14:solidFill>
              <w14:schemeClr w14:val="tx1"/>
            </w14:solidFill>
          </w14:textFill>
        </w:rPr>
        <w:t>радикальных демонстрантов</w:t>
      </w:r>
      <w:r>
        <w:rPr>
          <w:rFonts w:hint="default" w:ascii="Times New Roman" w:hAnsi="Times New Roman" w:cs="Times New Roman"/>
          <w:color w:val="000000" w:themeColor="text1"/>
          <w:sz w:val="24"/>
          <w:szCs w:val="24"/>
          <w:lang w:val="ru-RU" w:eastAsia="zh-CN"/>
          <w14:textFill>
            <w14:solidFill>
              <w14:schemeClr w14:val="tx1"/>
            </w14:solidFill>
          </w14:textFill>
        </w:rPr>
        <w:t xml:space="preserve"> </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ru-RU" w:eastAsia="zh-CN"/>
          <w14:textFill>
            <w14:solidFill>
              <w14:schemeClr w14:val="tx1"/>
            </w14:solidFill>
          </w14:textFill>
        </w:rPr>
        <w:t xml:space="preserve"> </w:t>
      </w:r>
      <w:r>
        <w:rPr>
          <w:rFonts w:hint="default" w:ascii="Times New Roman" w:hAnsi="Times New Roman" w:cs="Times New Roman"/>
          <w:color w:val="000000" w:themeColor="text1"/>
          <w:sz w:val="24"/>
          <w:szCs w:val="24"/>
          <w:lang w:eastAsia="zh-CN"/>
          <w14:textFill>
            <w14:solidFill>
              <w14:schemeClr w14:val="tx1"/>
            </w14:solidFill>
          </w14:textFill>
        </w:rPr>
        <w:t>головорезов, что означает, что это не обычная демонстрация, а преднамеренный социальный бунт. Ни одна страна в мире не призовет простых людей, которые случайным образом разрушают общественные объекты, поджигают и избивают граждан в качестве демонстрантов. Такие насильственные действия обычно называют бандитами или террористами.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Ни в одной стране мира нет достаточно законной демонстрации, которая позволила бы средствам массовой информации остановить полицию, позволить бандитам разрушить общественные объекты и позволить бандитам избивать простых граждан, чтобы начать деятельность. Антикитайские СМИ в Гонконге не следовали объективным фактам, сообщая об этой кампании, но вместо этого много раз вмешивались в деятельность полиции по обеспечению безопасности и злонамеренно искажали факты, пытаясь получить симпатию со всего мира.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 xml:space="preserve">15 июня официальный представитель министерства иностранных дел Гэн Шуан выступил с докладом о пересмотре «двух правил», касающихся передачи лиц, скрывающихся от правосудия, особым административным районом Гонконг. Гэн Шуан сказал, что со времени возвращения Гонконга были эффективно реализованы принципы «одна страна, две системы», «народ Гонконга, правящий Гонконг» и высокая степень автономии, а права и свободы, которыми пользуется Гонконг жители были полностью гарантированы в соответствии с законом. Факты очевидны для всех. Поддержание процветания и стабильности Гонконга не только в интересах Китая, но и в интересах всех стран мира. В то же время я хочу подчеркнуть, что Гонконг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cs="Times New Roman"/>
          <w:color w:val="000000" w:themeColor="text1"/>
          <w:sz w:val="24"/>
          <w:szCs w:val="24"/>
          <w:lang w:eastAsia="zh-CN"/>
          <w14:textFill>
            <w14:solidFill>
              <w14:schemeClr w14:val="tx1"/>
            </w14:solidFill>
          </w14:textFill>
        </w:rPr>
        <w:t xml:space="preserve"> это особый административный район Китая. Гонконгские дела являются чисто внутренними делами Китая, и ни одна страна, организация или частное лицо не имеет права вмешиваться. Китай твердо намерен защищать национальный суверенитет, интересы безопасности и развития и поддерживать процветание и стабильность Гонконга.</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68"/>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Своего пика конфликт между общественностью и властью достиг в августе 2019 года. В начале месяца состоялась одна из крупнейших забастовок в городе, на которой присутствовало около 350 тыс. человек, вследствие чего администрация САР была вынуждена отменить более 200 авиарейсов. К бастующим присоединились граждане, которые заблокировали движение, чтобы максимальное количество людей не дошло до своего рабочего места.</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69"/>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13 августа 2019 года в международном аэропорту Гонконга бандитами, избили и избили одного из путешественников с материка и репортера Global Times Фу Гохао. Стоя перед толпой, Фу Гохао сказал вслух: «Я поддерживаю полицию Гонконга, вы можете бороться со мной».</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0"/>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cs="Times New Roman"/>
          <w:color w:val="000000" w:themeColor="text1"/>
          <w:sz w:val="24"/>
          <w:szCs w:val="24"/>
          <w:highlight w:val="none"/>
          <w:lang w:eastAsia="zh-CN"/>
          <w14:textFill>
            <w14:solidFill>
              <w14:schemeClr w14:val="tx1"/>
            </w14:solidFill>
          </w14:textFill>
        </w:rPr>
        <w:t xml:space="preserve"> Естественно, они также заметили, что случилось в аэропорту той ночью. Однако в ответ на такие злодеяния они приняли так называемое «спокойное, нейтральное и сдержанное» «профессиональное отношение».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 xml:space="preserve">И CNN, и The Washington Post сообщили об инциденте под названием «Столкновение полиции Гонконга с протестующими в хаотических сценах в аэропорту». В двух отчетах упоминается, что жертва была окружена и связана, но не упоминался тот факт, что жертва была избита. </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1"/>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Отчет британского Reuters о 14-м том же, и нет никаких заявлений о том, что толпа бьет людей. Они даже назвали толпу "демократическим протестом".</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Что касается встречи китайского журналиста Фу Гохао в Гонконге, большинство пользователей сети заявили, что они должны быть решительно осуждены. Что касается односторонних сообщений западных стран, возглавляемых Соединенными Штатами, автор полагает, что ответственность за восстановление правды о происшествии лежит на каждом сотруднике СМИ, но представители средств массовой информации национализированы, а объективное освещение в новостях сложно осуществить.</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Говоря о действиях полиции, глава администрации Гонконга Лам сказала, что не считает их жестокими: «Я не согласна с утверждениями о полицейском насилии за те семь месяцев, что продолжаются общественные волнения». По ее мнению полиция лишь исполняла свои обязанности, связанные с обеспечением общественного порядка, и использование силы было минимальным.</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2"/>
      </w:r>
      <w:r>
        <w:rPr>
          <w:rFonts w:hint="default" w:ascii="Times New Roman" w:hAnsi="Times New Roman" w:eastAsia="Times New Roman" w:cs="Times New Roman"/>
          <w:color w:val="000000" w:themeColor="text1"/>
          <w:sz w:val="24"/>
          <w:szCs w:val="24"/>
          <w:highlight w:val="white"/>
          <w:lang w:val="ru-RU"/>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Это иллюзия, вызванная тем, что оппозиция перехватывает видео и злонамеренно искажает факты. Фактически, оригинальное видео толпы, нападающей на полицию Гонконга, заставляющей полицию сопротивляться в целях самообороны, можно увидеть повсюду в нескольких социальных сетях. Самое главное, что под управлением гонконгской полиции ни одна толпа до сих пор не умерла. Но 13 ноября 2019 года бандит бросил твердые предметы и стал причиной гибели мирных жителей.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lang w:val="ru-RU"/>
          <w14:textFill>
            <w14:solidFill>
              <w14:schemeClr w14:val="tx1"/>
            </w14:solidFill>
          </w14:textFill>
        </w:rPr>
        <w:t>Н</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аконец, решилось на полную отмену законопроекта об экстрадиции. 23 октября на заседании в Законодательном собрании секретарь Гонконга по вопросам безопасности Джон Ли озвучил общее решение.</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3"/>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Тем не менее, протесты не прекратились, хотя они стали малочисленными, но более ожесточенными. За полгода в Гонконге прошли около 1000 акций демонстраций, маршей и протестов.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Все эти события сильно пошатнули веру граждан в успех политики «Одна страна - две системы». Глава администрации Гонконга Кэрри Лам во время своего обращения к законодательному собранию допустила, что политическая концепция ОСДС останется в силе в этом административном регионе и после 2047 года, когда истечет 50-летний переходный период, в течение которого Гонконгу была гарантирована автономия от Китая.</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4"/>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Лам выразила свои опасения, что это будет возможно, только если большая часть протестующих - городская молодежь, не повредит своей активностью из-за их «временного недопонимания» текущей ситуации. Об этом недопонимании говорят и в СМИ Гонконга.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Китай определенно заинтересован в сохранении действия принципа ОСДС, чтобы сохранить уникальный статус Гонконга, повысить международный имидж Китая и, что еще более важно, создать привлекательную модель для Тайваня. И тем не менее, есть некоторые успехи в реализации этого принципа в условиях конфликта. Так, выборы в местные советы Гонконга в ноябре 2019 г. прошли гладко в разгар протестов и без вмешательства Пекина. Что хотя бы на время создало благоприятную среду для диалога общества и власти, немножко укрепило веру в ОСДС.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Российские СМИ также говорят о кризисе этой политической концепции. Однако как и материковый Китай, не рассматривают всерьез полное слияние капитализма и социализма.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Главная общая проблема — глубинное непонимание сторон из-за противоречивых действий властей и самих жителей Сянгана. Люди напуганы и жаждут изменений как никогда, а такая сила как страх, заставляет совершать людей безумные и страшные поступки оправдания которым нет и быть не может. Нередко,  в прямых стычках протестующих и полиции вообще не удается выяснить, кто был виноват в жертвах: народ или власть.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По состоянию на </w:t>
      </w:r>
      <w:r>
        <w:rPr>
          <w:rFonts w:hint="default" w:ascii="Times New Roman" w:hAnsi="Times New Roman" w:eastAsia="Times New Roman" w:cs="Times New Roman"/>
          <w:color w:val="000000" w:themeColor="text1"/>
          <w:sz w:val="24"/>
          <w:szCs w:val="24"/>
          <w:highlight w:val="white"/>
          <w:lang w:val="ru-RU"/>
          <w14:textFill>
            <w14:solidFill>
              <w14:schemeClr w14:val="tx1"/>
            </w14:solidFill>
          </w14:textFill>
        </w:rPr>
        <w:t xml:space="preserve">29 октября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2019. были повреждены 145 станций метро Гонконга, в том числе разрушено 1600 ворот доступа, автоматов по продаже билетов и автоматов для перезарядки, а также центры обслуживания клиентов были разрушены 960 раз. 915 процессоров были уничтожены, около 1100 систем видеонаблюдения и 50 лифтов были разрушены, и более 300 автобусных маршрутов с франшизой были вынуждены отвести или остановить. По состоянию на конец октября в Гонконге было повреждено или потеряно более 500 светофоров, 46 000 метров перил, 2 900 квадратных метров пешеходных дорожек, более 3000 мусорных баков, ограждений и т. </w:t>
      </w:r>
      <w:r>
        <w:rPr>
          <w:rFonts w:hint="default" w:ascii="Times New Roman" w:hAnsi="Times New Roman" w:eastAsia="Times New Roman" w:cs="Times New Roman"/>
          <w:color w:val="000000" w:themeColor="text1"/>
          <w:sz w:val="24"/>
          <w:szCs w:val="24"/>
          <w:highlight w:val="white"/>
          <w:lang w:val="ru-RU"/>
          <w14:textFill>
            <w14:solidFill>
              <w14:schemeClr w14:val="tx1"/>
            </w14:solidFill>
          </w14:textFill>
        </w:rPr>
        <w:t>д</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Сумма убытков превысила 10,56 млн юаней. В октябре количество посетителей Гонконга сократилось на 50% по сравнению с аналогичным периодом прошлого года, общие розничные продажи упали на 18,3% по сравнению с аналогичным периодом прошлого года, а уровень безработицы в сфере общественного питания резко вырос до 6%, затронув более 20000 сотрудников.</w:t>
      </w:r>
      <w:r>
        <w:rPr>
          <w:rFonts w:hint="default" w:ascii="Times New Roman" w:hAnsi="Times New Roman" w:eastAsia="Times New Roman" w:cs="Times New Roman"/>
          <w:color w:val="000000" w:themeColor="text1"/>
          <w:sz w:val="24"/>
          <w:szCs w:val="24"/>
          <w:highlight w:val="white"/>
          <w:lang w:val="en-US"/>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третьем квартале экономический рост упал на 2,9% в годовом исчислении, что является худшим показателем за последнее десятилетие, что отражает экономический спад в Гонконге.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Глава 3. ВЛИЯНИЕ СМИ РАЗЛИЧНЫХ СТРАН И МЕЖДУНАРОДНЫХ ОРГАНИЗАЦИЙ НА УРЕГУЛИРОВАНИЕ СИТУАЦИИ В ГОНКОНГЕ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Жестокий характер нынешнего процесса «отстаивания демократизации» в Гонконге не мог оставить равнодушными мировую общественность. Многие страны активно наблюдали за происходящими событиями на континенте. Весь мир находится в многострановых отношениях, но из-за быстрого роста экономической мощи Китая в последние годы западные страны уже начинали уделять все больше внимания развитию Китая. Сам «гонконгский вопрос»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это бунт, который за кулисами пропагандируют США и Великобритания. Кроме того, тот факт, что западные СМИ смещают факты, естественно, обратил внимание международного сообщества на Китай.</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Первыми отреагировали Соединенные Штаты Америки. 27 ноября 2019 года Президент Дональд Трамп подписал два законопроекта в поддержку протестующих Гонконга: «О правах человека и демократии в Гонконге» и «О запрете ввоза полицейского оборудования в Гонконг». Пекин сразу отреагировал на подобную инициативу и выразил свое недовольство публично, обвиняя Америку в беспрецедентном вмешательстве во внутренние дела КНР. И это естественно, что центральное правительство Китая посчитало эти Американские законы недопустимыми. «Эти два законопроекта являются очевидным вмешательством во внутренние дела Гонконга, они не нужны и без основания, они также нанесут ущерб отношениям и интересам между Гонконгом и США»,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говорится в заявлении правительства Китая.</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5"/>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На официальном сайте Белого дома в тот же день было размещено следующее заявление Трампа: «Я подписал эти законопроекты из уважения к президенту Си, Китаю и народу Гонконга. Они принимаются в надежде, что</w:t>
      </w:r>
      <w:r>
        <w:rPr>
          <w:rFonts w:hint="default" w:ascii="Times New Roman" w:hAnsi="Times New Roman" w:eastAsia="宋体" w:cs="Times New Roman"/>
          <w:color w:val="000000" w:themeColor="text1"/>
          <w:sz w:val="24"/>
          <w:szCs w:val="24"/>
          <w:highlight w:val="white"/>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лидеры и представители Китая и Гонконга смогут мирно урегулировать свои разногласия, ведущие к долгосрочному миру и процветанию для всех.»</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6"/>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Данные законы обязуют президентскую администрацию ежегодно оценивать, заслуживает ли Гонконг сохранения особого статуса в экономических отношениях с США, соответствует ли политическая система демократическим принципам. Этот особый статус предоставлял Гонконгу различные экономические привилегии, что на протяжение нескольких десятков лет способствовало близким отношениям двух континентов и стимулированию развития гонконгской экономики, утверждению финансового центра. Сейчас, например, поставляемые из Гонконга товары пока еще не облагаются в США пошлинами, как товары из материкового Китая.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Согласно положениям закона «О правах человека и демократии в Гонконге», Госсекретарь должен будет ежегодно представлять доклад о том, в достаточной ли степени Гонконг сохраняет независимость от Пекина, а министерство торговли США – о том, следует ли правительство Гонконга экспортным регулирующим нормам США и санкциям ООН. На президента США возлагается обязанность вводить санкции в отношении людей, нарушающих права человека в Гонконге, в том числе представителей власти самого Китая.</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7"/>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В документе указывается, что любому, «кто несет ответственность за похищение и пытки людей за осуществление международно признанных прав человека», следует отстранить США и наложить санкции.</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78"/>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Все прекрасно знают,</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эти законы являются провокацией правительства США к территориальным правам Китая. Так называемый «Гонконгский закон о правах человека и демократии», принятый Соединенными Штатами, сделал общество Гонконга более разделенным и породил больше недоразумений и противоречий. Гонконг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это особый административный район Китая. Управление гонконгскими делами является чисто внутренним делом Китая и не требует никаких внешних сил для вмешательства во внутренние дела Китая.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законопроекте также указывается, что США предоставляют возможность жителям Гонконга получать американские визы, даже если они были арестованы за участие в ненасильственных акциях протеста.</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На данный момент автор полагает, что Соединенные Штаты чрезвычайно обеспокоены этим, и организует, планирует и участвует в «незаконных собраниях» этих людей в демократических действиях, которые осуществляют свободу слова и собраний, и полностью игнорирует объективные факты об эволюции незаконных собраний и демонстрации в крайнем насилии. Явно снял с себя уголовную ответственность за их незаконные и преступные действия, но клеветал на законные действия полиции как «политические правоохранительные органы», и даже открыто попросил полицию снять соответствующие обвинения, и обратился в полицию и судебные органы Гонконга. власти под предлогом «Гонконгского закона о правах человека и демократии» Политическое давление. Это бессмысленное нарушение прав человека и верховенства закона в Гонконге, вопиющее вмешательство в независимость судебной власти и высокая степень автономии Особого административного района Гонконг, грубое вмешательство в  внутренние дела и суверенитет Китая. Это настоящий политический сюжет.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Продолжающиеся  насильственные преступления в Гонконге ставят под серьезную угрозу жизнь и собственность населения, серьезно попирают верховенство закона и общественный порядок, серьезно подрывают процветание и стабильность в Гонконге и серьезно подрывают суть принципа «одна страна, две системы». Тот факт, что сторона США сотрудничала с действиями этих бандитов на этот раз, только усилит ситуацию в Гонконге и в конечном итоге нанесет ущерб интересам США.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США</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плохо делают свое дело, но считают, что имеют право заниматься делами других стран. Реализация «одной страны, двух систем» в Гонконге очень успешна, и она также придает большое значение правам человека. Гонконг не может быть предметом Соединенных Штатов. Я считаю, что существенная угроза законопроекта о Гонконге, связанного с США, очень ограничена. Соответствующие законопроекты США также нанесут ущерб интересам Соединенных Штатов из-за их огромного профицита торгового баланса с Соединенными Штатами, в то время как Гонконг является одним из немногих регионов в мире, который имеет торговый дефицит с Соединенными Штатами.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Этот законопроект начал разрабатываться еще на ранних этапах разворачивающихся в Гонконге событий. Несмотря на высокую активность именно американцев, другие страны также поддерживали позицию демонстрантов и 29 мая, 15 международных парламентариев из США, Великобритании, Канады, Германии, Малайзии и Австрии написали главе Исполнительной власти письмо с настоятельным призывом пересмотреть свое решение: отозвать законопроект об экстрадиции и выполнить требования протестующих, которые способствуют демократизации Гонконга и защитят принцип ОСДС.</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Вмешательство США стало для Китая нарушением международного права и основных норм, регулирующих международные отношения. Принятый в Америке закон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жесткий гегемонистский акт, грубейшая интервенция.  В ранее упомянутом заявлении правительство Китая сообщает, что «США игнорируют факты и искажают пции в Гонконге».</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79"/>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США проигнорировали сильную оппозицию китайского правительства и китайского народа и подписали так называемый «Гонконгский законопроект о правах человека и демократии». Это грубое вмешательство во внутренние дела Китая, грубое нарушение международного права и основных норм международных отношений, а также серьезное нарушение процветания и стабильности Гонконга. Он полностью разоблачил крайнее лицемерие, обнаженные двойные стандарты некоторых  политиков США в вопросе прав человека и демократии и зловещие намерения антикитайского хаоса в Гонконге. Его основная цель состоит в том, чтобы запутать Гонконг и подорвать его процветание и стабильность и попытаться использовать дела Гонконга, чтобы сдержать мирное развитие Китая и подорвать исторический процесс великого омоложения китайской нации.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Как следствие, 2 декабря 2019 года МИД КНР объявил о введении в отношении США</w:t>
      </w:r>
      <w:r>
        <w:rPr>
          <w:rFonts w:hint="default" w:ascii="Times New Roman" w:hAnsi="Times New Roman" w:eastAsia="宋体" w:cs="Times New Roman"/>
          <w:color w:val="000000" w:themeColor="text1"/>
          <w:sz w:val="24"/>
          <w:szCs w:val="24"/>
          <w:highlight w:val="white"/>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санкций. Ограничительные меры были приняты против американских правозащитных организаций National Endowment for Dem</w:t>
      </w:r>
      <w:r>
        <w:rPr>
          <w:rFonts w:hint="default" w:ascii="Times New Roman" w:hAnsi="Times New Roman" w:eastAsia="宋体" w:cs="Times New Roman"/>
          <w:color w:val="000000" w:themeColor="text1"/>
          <w:sz w:val="24"/>
          <w:szCs w:val="24"/>
          <w:highlight w:val="white"/>
          <w:lang w:val="en-US" w:eastAsia="zh-CN"/>
          <w14:textFill>
            <w14:solidFill>
              <w14:schemeClr w14:val="tx1"/>
            </w14:solidFill>
          </w14:textFill>
        </w:rPr>
        <w:t>ocracy</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и напоминает, что дела Гонконга это внутренняя политики Китая. Представитель правительства также заявил, что законопроекты отправят протестующим «неправильное сообщение», «не оказав никакой помощи для облегчения ситуаocracy, International Republican Institute, Human Rights Watch, Freedom House и других. По мнению китайской стороны, эти организации сыграли ключевую роль в разжигании беспорядков в Гонконге. Как заявила Хуа Чуньин, американские НПО предоставляли активистам деньги и проводили среди них инструктаж. Дипломат не привела никаких конкретных доказательств, но пообещала, что их обнародуют в ближайшее время. Кроме того, Пекин приостановил рассмотрение запросов на заход в Гонконг американских военных кораблей и самолетов.</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Не обращая внимания на решительную оппозицию Китая, Соединенные Штаты настаивали на подписании так называемого «Гонконгского закона о правах человека и демократии», серьезном нарушении международных законов и основных норм международных отношений и серьезном вмешательстве во внутренние дела Китая. Правительство Китая объявило 2 декабря 2019 года, что оно приостановит утверждение Заявление американских военных кораблей о поездке в Гонконг для отдыха и оздоровления, и в то же время «Фонда национальной демократии», «Американской ассоциации демократии по международным делам», «Американского института международного республиканизма», «Хьюман Райтс Вотч», «Фридом Хаус» и т. Д. Неработающие НПО вводят санкции.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Представитель Министерства иностранных дел объявил, что эти две санкции сразу же вызвали широкую озабоченность международного сообщества.В конце концов, это первый раз, когда Китай явно ввел санкции в отношении Соединенных Штатов за последние шесть месяцев «пересмотров» Гонконга. Приостановление разрешения на отправку военных кораблей США в Гонконг для отдыха. Это возникало много раз до проблем в китайско-американских отношениях. Иностранные СМИ не удивляются. На этот раз иностранные СМИ обратили больше внимания на два момента: во-первых, Китай санкционирует эти НПО и конкретные меры для введения санкций, во-вторых, отношение правительства САР Гонконг и соответствующее сотрудничество.</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Представитель Министерства иностранных дел Китая ответил: «Большое количество фактов и доказательств показывает, что соответствующие НПО по-разному поддерживают антикитайские хаотические элементы Гонконга и пытаются подстрекать их совершать крайне насильственные преступные действия, подстрекающие сепаратистские действия« независимости Гонконга », против нынешнего хаоса в Гонконге. Имейте большую ответственность. Эти организации заслуживают санкций и должны платить цену, которую они заслуживают.</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Правительство САР Гонконг также активно сотрудничает. Утром 3 декабря исполнительный директор Особого административного района Гонконг Лин Чжэньюй встретился со средствами массовой информации, прежде чем присутствовать на совещании исполнительной власти. Что касается принятия Соединенными Штатами так называемого «Гонконгского законопроекта о правах человека и демократии», то Лин Чжэньюе заявила, что правительство САР решительно выступает против «Билла», и она критиковала «Билл» как совершенно ненужный и неоправданный. Относительно двух санкций центрального правительства против США, Лин Чжэньюе сказал, что соответствующие вопросы являются внешними делами, и правительство САР Гонконг будет сотрудничать, как того требует центральное правительство.</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Проще говоря, центральное правительство и правительство САР выразили высокую степень согласия, а некоторые западные СМИ, которые привыкли к фабрикации новостей, чтобы раздувать пламя, какое-то время не имеют места для работы. Не только это, но и санкции Китая также затронули Соединенные Штаты, потому что эти НПО являются свидетельством того, что Соединенные Штаты вовлечены в ситуацию в Гонконге. В шторм пересмотра они играют роль трейдера, предоставляя такие услуги, как планирование, обучение, финансирование, поставка материалов и общественное мнение.</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80"/>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Действительно, Соединенные Штаты едва ли что-то выиграют от лишения Гонконга специального торгового статуса – кроме того, что выставят правительство Гонконга и Пекин в плохом свете. Именно гонконгские предприятия и население, а также иностранные предприятия в Гонконге, включая американские, пострадают, если такой особый торговый статус будет отменен правительством США. С экономической точки зрения американская угроза лишить Гонконг особого торгового статуса не имеет большого смысла. Хотя Гонконг остается крупным финансовым центром Китая, его значение с годами снизилось.</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1997 г., когда Гонконг был возвращен Китаю, его ВВП составлял около 18% от общекитайского. Сегодня это всего лишь около 2,7%, а соседний Шэньчжэнь, который до становления особой экономической зоной в 1980 г. был просто небольшой рыбацкой деревней, имеет больший ВВП, чем Гонконг. Помимо этого, Гонконг сталкивается с жесткой конкуренцией со стороны региональных финансовых центров, таких как Сингапур и Шанхай. Трудно понять, как снятие специального торгового статуса Гонконга поможет гонконгской демократии, и при этом накажет Китай.</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Независимый орган по надзору за СМИ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"https://en.wikipedia.org/wiki/Fairness_%26_Accuracy_in_Reporting"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Справедливость и точность в отчетности»</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(FAIR) обнаружил, что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"https://en.wikipedia.org/wiki/Corporate_media"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корпоративные СМИ</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Соединенных Штатов Америки непропорционально акцентируют внимание на акциях протеста в Гонконге с однозначным повествованием, игнорируя при этом гораздо более жестокие волнения по всему миру.</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81"/>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Они заявили, что это несоответствие в освещении в СМИ США не может быть объяснено различиями в размере, значимости и серьезности репрессий со стороны служб безопасности. Например, FAIR подчеркнул высокие показатели смертности и радикальных действий, предпринятых в других акциях протеста, и противопоставила их протестам в Гонконге, где «никто не погиб от рук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"https://en.wikipedia.org/wiki/Hong_Kong_Police_Force"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сил безопасности Гонконга</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 хотя один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"https://en.wikipedia.org/wiki/Death_of_Chow_Tsz-lok"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протестующий умер после падения</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из здания, и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"https://en.wikipedia.org/wiki/Death_of_Luo_Changqing"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70-летний мужчина был убит кирпичом, брошенным протестующими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82"/>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Кроме того, FAIR обнаружил, что освещение в СМИ США регулярно скрывает непристойные подробности протестов и редко использует негативные выражения для описания Гонконга и самих протестующих, которые совершают акты насилия в отношении не только полиции, но и даже друг друга; что контрастирует с освещением других демонстраций, в различных авторитетных источниках, где насильственные действия со стороны протестующих в большей степени несут крайне агрессивный характер.</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83"/>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Тем не менее, демонстранты Гонконга весьма оценили жест американской защиты демократии и в мае выступили в поддержку закона. Один из лидеров протестного движения Джошуа Вонг заявил, что решение США является "невероятным достижением" для "всех гонконгцев".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Протестующие с новым рвением продолжили искать помощи у остального цивилизованного мира. В декабре 2019 года около 1000 человек, большинство из которых были одеты в черное и в масках, прошли маршем, чтобы подать петицию. Их маршрут находился на пути размещавшихся посольств Австралии, Великобритании, Европейского союза, США, Японии и Канады. Европейские дипломаты позитивно отреагировали на данное мероприятие и вышли для принятия петиции. Протестующие и представители посольств дружелюбно фотографировались друг с другом.</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84"/>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США проигнорировали сильную оппозицию китайского правительства и китайского народа и подписали так называемый «Гонконгский законопроект о правах человека и демократии». Это грубое вмешательство во внутренние дела Китая, грубое нарушение международного права и основных норм международных отношений, а также серьезное нарушение процветания и стабильности Гонконга. Он полностью разоблачил крайнее лицемерие, обнаженные двойные стандарты некоторых  политиков США в вопросе прав человека и демократии и зловещие намерения антикитайского хаоса в Гонконге. Его основная цель состоит в том, чтобы запутать Гонконг и подорвать его процветание и стабильность и попытаться использовать дела Гонконга, чтобы сдержать мирное развитие Китая и подорвать исторический процесс великого омоложения китайской нации.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Конечно,</w:t>
      </w:r>
      <w:r>
        <w:rPr>
          <w:rFonts w:hint="default" w:ascii="Times New Roman" w:hAnsi="Times New Roman" w:eastAsia="宋体" w:cs="Times New Roman"/>
          <w:color w:val="000000" w:themeColor="text1"/>
          <w:sz w:val="24"/>
          <w:szCs w:val="24"/>
          <w:highlight w:val="white"/>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Гонконг </w:t>
      </w:r>
      <w:r>
        <w:rPr>
          <w:rFonts w:hint="default" w:ascii="Times New Roman" w:hAnsi="Times New Roman" w:eastAsia="Gungsuh" w:cs="Times New Roman"/>
          <w:color w:val="000000" w:themeColor="text1"/>
          <w:sz w:val="24"/>
          <w:szCs w:val="24"/>
          <w:highlight w:val="white"/>
          <w14:textFill>
            <w14:solidFill>
              <w14:schemeClr w14:val="tx1"/>
            </w14:solidFill>
          </w14:textFill>
        </w:rPr>
        <w:t>—</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это Гонконг Китая. Что касается комментариев центрального правительства о делах в Гонконге, то некоторые оппозиционные и радикалы в Гонконге были осуждены как «высокая степень автономии центрального правительства в Гонконге», но они слепы к вмешательству внешних сил против Гонконга.      Даже активно прося зарубежные страны ввести санкции против Гонконга. Про этом, срочно надо отменять «двойные стандарты». В настоящее время торговая война, начатая США против Китая, блокада Huawei и вмешательство в дела Гонконга - все это акты, сдерживающие развитие Китая, с тем чтобы сохранить долгосрочное господство США в различных областях и всесторонняя национальная сила.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Международные организации также отреагировали на громкие события в Китае. В американских СМИ появились публикации мнения ряда экспертов Организации Объединенных Наций по правам человека, которые были встревожены сообщениями из Гонконга о применении насилия против демонстрантов, арестах активистов и правозащитников. Специальные докладчики призвали власти Гонконга прекратить репрессии и не применять чрезмерную силу против участников протестов. «Репрессии против несогласных и чрезмерное использование силы не помогут продвинуться вперед, говорится в заявлении четырех спецдокладчиков ООН по разным аспектам прав человека. - Мы настоятельно призываем власти начать подлинный диалог и прислушаться к протестующим, которые в огромном количестве выражают обеспокоенность будущим Гонгконга».</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85"/>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Китай быстро отреагировал на данное заявление и заверил ООН, что проблема в скорейшем времени будет решена, а диалог общества и власти будет восстановлен. И действительно, когда законопроект об экстрадиции был отозван, правозащитники ООН отметили, что решение отозвать законопроект, говорит о готовности местных властей вникнуть в требования демонстрантов. В то же время они призвали правительство обеспечить защиту людей, реализующих свое право на мирные собрания, так как конфликт не исчерпал себя полностью: «Мы настоятельно призываем власти начать подлинный диалог и прислушаться к протестующим, которые в огромном количестве выражают обеспокоенность будущим Гонгконга».</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86"/>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Европейский союз также стал в ряд международных организация, которые внесли свои коррективы в разрешение конфликта в Китае. 8 мая ЕС опубликовал свой годовой отчет, где говорилось, что ЕС остается вторым по величине торговым партнером Гонконга после материкового Китая, а Гонконг остается главным партнером ЕС в области товаров, услуг и потоков иностранных инвестиций. Большинство аспектов принципа «одна страна, две системы» продолжали хорошо работать. Однако «опасения по поводу размывания этого принципа, который является краеугольным камнем экономического успеха Гонконга, с каждым годом усиливаются». Была отмечена «явная негативная тенденция в отношении эрозии гражданских и политических прав [которая породила] законные опасения по поводу того, будет ли сохраняться высокая степень автономии Гонконга и его привлекательность в качестве международного делового центра в долгосрочной перспективе». В докладе были отмечены ограничения права баллотироваться на выборах, и такой частный случай, как отказ в продлении рабочей визы Виктора Маллета — вице-президента Клуба иностранных журналистов (FCC) и редактора новостей Financial Times в Азии.</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87"/>
      </w:r>
      <w:r>
        <w:rPr>
          <w:rFonts w:hint="default" w:ascii="Times New Roman" w:hAnsi="Times New Roman" w:eastAsia="Times New Roman" w:cs="Times New Roman"/>
          <w:color w:val="000000" w:themeColor="text1"/>
          <w:sz w:val="24"/>
          <w:szCs w:val="24"/>
          <w14:textFill>
            <w14:solidFill>
              <w14:schemeClr w14:val="tx1"/>
            </w14:solidFill>
          </w14:textFill>
        </w:rPr>
        <w:t xml:space="preserve"> В гонконгских СМИ тогда прошла волна недоумения, так как причина отказа так и не была указана. Пресс-секретарь клуба выразил свою тревогу:  «Мы требовали от правительства Гонконга предоставить объяснения в срочном порядке. Высокая степень автономности Гонконга и свобода прессы лежат в основе его образа жизни и должны соблюдаться в полном объёме.»</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88"/>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Пристальное внимание Европейского Союза и других европейских стран к проблеме Гонконга обусловлено очень тесными торгово-экономическими и другими связями с Гонконгом.  Основными условиями для этих сделок и связей являются процветание и стабильность Гонконга.  Процветание и стабильность Гонконга нельзя отделить от «одной страны, двух систем».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 июле Европейский парламент принял необязательную резолюцию, в которой содержалось требование о проведении независимого расследования насилия со стороны полиции против демонстрантов в Гонконге. Он также призвал Брюссель ввести экспортный контроль в Гонконге, чтобы предотвратить «доступ к технологиям, используемым для нарушения основных прав» (речь идет о слезоточивом газе, оружии, краске, взрывоопасных веществах тд.).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ЕС постоянно призывал к деэскалации насилия и возвращению к диалогу, и отреагировал на осаду в Гонконгском политехническом университете, заявив, что применение силы полицией должно быть «строго пропорциональным», и призывает все стороны проявлять сдержанность.</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17 августа 2019 года Международная конфедерация профсоюзов опубликовала заявление, в котором ее 331 профсоюзная организация из 163 стран выступила с протестом против посольств Китайской Народной Республики и потребовала от правительства Гонконга освободить арестованных и провести независимое расследование нарушения прав.</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26 августа лидеры Группы семи (G7) выразили обеспокоенность событиями в Гонконге, выступив в поддержку принципа "Одна страна - две системы". Об этом премьер-министр Великобритании Борис Джонсон заявил в понедельник на пресс-конференции по итогам саммита G7 в Биаррице. "Мы выразили коллективную обеспокоенность происходящим в Гонконге, все страны G7 поддерживают стабильный и процветающий Гонконг", - сказал Джонсон. Как говорится в заявлении, принятом по завершении саммита, "G7 вновь подтверждает наличие и значимость китайско-британской декларации 1984 года по поводу Гонконга и призывает избегать насилия".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Отдельные государства, как и США, приняли участие и заинтересованность в китайском вопросе. Еще в мае 2019 года Великобритания и Канада опубликовали совместное заявление, где выразили свое глубокое беспокойство ситуацией в Сянгане, особенно по поводу присутствия британских и канадских граждан в зоне нестабильности.</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89"/>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Также в своем совместном заявлении Англия и Канада сообщили, что существует риск того, что вся эта неприятная ситуация может негативно сказаться на правах и свободах, закрепленных в китайско - британской Совместной декларации. Для государств крайне важно, чтобы механизмы экстрадиции в Гонконге соответствовали системам одной страны и полностью уважали высокую степень автономии Гонконга. Более того государства успели провести несколько встреч в Китае, где изложили общие взгляды в соответствующих беседах с правительством Гонконга. Британия и Канада настоятельно призывали правительство Гонконга конструктивно взаимодействовать с широким кругом местных и международных заинтересованных сторон Гонконга, с тем чтобы обеспечить всестороннее рассмотрение их проблем. Страны считают, что правительство Гонконга должно предоставить время общественности для надлежащего рассмотрения всех альтернативных вариантов и гарантий.</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90"/>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Официальные позиции государств, касательно отношений САР и материкового Китая разнятся. Многие страны занимают нейтральную позицию и в своих заявлениях выражают свои пожелания скорейшего сглаживания противоречий на материке. Так, министр иностранных дел Франции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"https://en.wikipedia.org/wiki/Jean-Yves_Le_Drian"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Жан-Ив Ле Дриан</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призвал власти Гонконга возобновить переговоры с протестующими, чтобы найти мирное решение нынешнего кризиса. А в августе 2019 года канцлер Германии Ангела Меркель заявила, что она надеется положить конец конфликту посредством дружеского диалога.</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91"/>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В своих заявлениях большинство стран говорят, что принцип ОСДС, Основной закон и защита свободы жителей должны находиться в приоритете при принятие каких-либо важных политических решений.</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Россия скорее занимает сторону КНР и считает, что внешнее вмешательство в ситуацию с протестами в Гонконге может преследовать цель разрушения отношений между Китаем и Россией, о чем в своем брифинге сообщил официальный представитель российского МИД Мария Захарова. Поэтому некоторые исследователи считают, что вмешательство США служит в том числе, расколу в партнерских российско-китайских отношениях.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интервью в Пекине Председатель Центрального комитета Коммунистической партии Российской Федерации, Генн</w:t>
      </w:r>
      <w:r>
        <w:rPr>
          <w:rFonts w:hint="default" w:ascii="Times New Roman" w:hAnsi="Times New Roman" w:eastAsia="Times New Roman" w:cs="Times New Roman"/>
          <w:color w:val="000000" w:themeColor="text1"/>
          <w:sz w:val="24"/>
          <w:szCs w:val="24"/>
          <w:lang w:val="ru-RU"/>
          <w14:textFill>
            <w14:solidFill>
              <w14:schemeClr w14:val="tx1"/>
            </w14:solidFill>
          </w14:textFill>
        </w:rPr>
        <w:t>а</w:t>
      </w:r>
      <w:r>
        <w:rPr>
          <w:rFonts w:hint="default" w:ascii="Times New Roman" w:hAnsi="Times New Roman" w:eastAsia="Times New Roman" w:cs="Times New Roman"/>
          <w:color w:val="000000" w:themeColor="text1"/>
          <w:sz w:val="24"/>
          <w:szCs w:val="24"/>
          <w14:textFill>
            <w14:solidFill>
              <w14:schemeClr w14:val="tx1"/>
            </w14:solidFill>
          </w14:textFill>
        </w:rPr>
        <w:t>дий Андр</w:t>
      </w:r>
      <w:r>
        <w:rPr>
          <w:rFonts w:hint="default" w:ascii="Times New Roman" w:hAnsi="Times New Roman" w:eastAsia="Times New Roman" w:cs="Times New Roman"/>
          <w:color w:val="000000" w:themeColor="text1"/>
          <w:sz w:val="24"/>
          <w:szCs w:val="24"/>
          <w:lang w:val="ru-RU"/>
          <w14:textFill>
            <w14:solidFill>
              <w14:schemeClr w14:val="tx1"/>
            </w14:solidFill>
          </w14:textFill>
        </w:rPr>
        <w:t>е</w:t>
      </w:r>
      <w:r>
        <w:rPr>
          <w:rFonts w:hint="default" w:ascii="Times New Roman" w:hAnsi="Times New Roman" w:eastAsia="Times New Roman" w:cs="Times New Roman"/>
          <w:color w:val="000000" w:themeColor="text1"/>
          <w:sz w:val="24"/>
          <w:szCs w:val="24"/>
          <w14:textFill>
            <w14:solidFill>
              <w14:schemeClr w14:val="tx1"/>
            </w14:solidFill>
          </w14:textFill>
        </w:rPr>
        <w:t>евич Зюг</w:t>
      </w:r>
      <w:r>
        <w:rPr>
          <w:rFonts w:hint="default" w:ascii="Times New Roman" w:hAnsi="Times New Roman" w:eastAsia="Times New Roman" w:cs="Times New Roman"/>
          <w:color w:val="000000" w:themeColor="text1"/>
          <w:sz w:val="24"/>
          <w:szCs w:val="24"/>
          <w:lang w:val="ru-RU"/>
          <w14:textFill>
            <w14:solidFill>
              <w14:schemeClr w14:val="tx1"/>
            </w14:solidFill>
          </w14:textFill>
        </w:rPr>
        <w:t>а</w:t>
      </w:r>
      <w:r>
        <w:rPr>
          <w:rFonts w:hint="default" w:ascii="Times New Roman" w:hAnsi="Times New Roman" w:eastAsia="Times New Roman" w:cs="Times New Roman"/>
          <w:color w:val="000000" w:themeColor="text1"/>
          <w:sz w:val="24"/>
          <w:szCs w:val="24"/>
          <w14:textFill>
            <w14:solidFill>
              <w14:schemeClr w14:val="tx1"/>
            </w14:solidFill>
          </w14:textFill>
        </w:rPr>
        <w:t>нов  заявил в интервью в Пекине, что Соединенные Штаты вмешиваются во внутренние дела других стран с помощью законодательных мер, что недопустимо в любом страна.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Зюганов считает, что Китай конкурирует с США в экономической, финансовой и высокотехнологичной областях. Движение США направлено на сдерживание Китая. «Будучи конкурентоспособной китайской высокотехнологичной компанией, не случайно, что Huawei пострадала от санкций США».</w:t>
      </w:r>
      <w:r>
        <w:rPr>
          <w:rFonts w:hint="default" w:ascii="Times New Roman" w:hAnsi="Times New Roman" w:eastAsia="Times New Roman" w:cs="Times New Roman"/>
          <w:color w:val="000000" w:themeColor="text1"/>
          <w:sz w:val="24"/>
          <w:szCs w:val="24"/>
          <w:lang w:val="ru-RU"/>
          <w14:textFill>
            <w14:solidFill>
              <w14:schemeClr w14:val="tx1"/>
            </w14:solidFill>
          </w14:textFill>
        </w:rPr>
        <w:t>В</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Соединенных Штатах принято вмешиваться во внутренние дела других стран законодательным путем. Он подчеркнул, что на протяжении более двухсот лет Соединенные Штаты проводят последовательную геополитическую стратегию, включая вмешательство во внутренние дела других стран и провоцирование конфликтов и войн во всем мире.Он отметил, что Соединенные Штаты давно практикуют гегемонию во имя «прав человека» и спровоцировали «цветную революцию» в Ливии, Украине и других странах с целью свержения правового режима других стран.</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Зюганов полностью согласен с конкретной практикой «одна страна, две системы» в Гонконге, заявив, что она воплощает принцип «практика - единственный стандарт для проверки правды». В то же время он подчеркнул, что, учитывая, что Соединенные Штаты будут продолжать принимать меры для продолжения вмешательства в дела Гонконга, он должен быть более бдительным в отношении «мин», которые он закладывает.</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Зюганов считает, что своевременные и эффективные меры по прекращению беспорядков и хаоса должны быть приняты, иначе ситуация в Гонконге наверняка вызовет серьезные последствия.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международном сообществе многие страны по-разному поддерживают Центральное народное правительство Китая и правительство Особого административного района Гонконг.</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Министр иностранных дел Северной Кореи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"https://en.wikipedia.org/wiki/Ri_Yong-ho_(diplomat)"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Ри Юн Хо</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заявил, что «Северная Корея полностью поддерживает позицию и меры Китая по защите суверенитета, безопасности и территориальной целостности страны и обеспечению процветания и стабильности Гонконга, а также против интервенции других государств во внутренние дела Китая».</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92"/>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том числе с этой позицией согласно правительство Южной Кореи. Президент Мун заявил, что дела, касающиеся Гонконга и Синьцзяна, являются внутренними делами Китая.</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93"/>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Таким образом большая часть мирового сообщества поддерживает Гонконг в его стремлении сохранить демократию и свободы. Реализация и поддержка принципа ОСДС – является приоритетной задачей. Государства отказываются напрямую вмешиваться, чтобы не испортить отношения с Китаем, и надеются на возможность самостоятельного двустороннего разрешения конфликта.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Понимание и принятие Гонконга в качестве носителя иной политической системы обществом континентального Китая во многом зависят от создания медиаобраза Гонконга, представленного в средствах массовой информации. «Будучи одним из важнейших средств формирования общественного мнения, СМИ оказывают существенное влияние на реализацию принципов толерантности в обществе. Недаром СМИ не редко называются “четвертой силой” при формировании политики государства».</w:t>
      </w:r>
      <w:r>
        <w:rPr>
          <w:rFonts w:hint="default" w:ascii="Times New Roman" w:hAnsi="Times New Roman" w:eastAsia="Times New Roman" w:cs="Times New Roman"/>
          <w:color w:val="000000" w:themeColor="text1"/>
          <w:sz w:val="24"/>
          <w:szCs w:val="24"/>
          <w:highlight w:val="white"/>
          <w:vertAlign w:val="superscript"/>
          <w14:textFill>
            <w14:solidFill>
              <w14:schemeClr w14:val="tx1"/>
            </w14:solidFill>
          </w14:textFill>
        </w:rPr>
        <w:footnoteReference w:id="94"/>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Применяя принципы толерантности к осмыслению медиапрактики Китая, можно увидеть, что в контексте проблемы формирования образа Гонконга китайские СМИ, освещая его, сознательно и бессознательно создают и воспроизводят стереотипы восприятия Гонконга.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В начале 2020 года мир столкнулся с эпидемией коронавируса, центром развития событий которого стал Китай. Проблема молниеносного распространения смертельной болезни коснулась и Гонконга. К весне 2020 года уже не осталось страны, которая бы не пострадала в большей или меньшей степени от этого вируса.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Новости о коронавирусе и способах его предотвращения захватили СМИ и протесты значительно поутихли. Что связывают с введенным режимом чрезвычайного положения и самоизоляции граждан. Эндрю Юнкер, почетный доцент кафедры социологии Китайского университета Гонконга, говорит, что протесты «потеряли силу» из-за того, что вирус захватил общественное внимание, и движение достигло своего пика в ноябре, а теперь будет только спадать.</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95"/>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Тем не менее имели место быть многочисленные короткие, резкие, несанкционированные протесты, направленные провоцировать полицию на чрезмерную реакцию, которая вновь захватит внимание СМИ.</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Администратор социальной сети популярного аккаунта с обновлениями протеста сообщает Guardian, что они и его друзья остались верны выходу на улицу. «Конечно, для нас жизненно важно защитить себя от коронавируса. Но когда дело доходит до того, что наш дом разрушается тиранией всеми возможными способами, ценности, которые мы отстаиваем, искажены и опустошены, вирус кажется слишком незначительной проблемой, чтобы помешать нам охранять наш дом »</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96"/>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Действительно, в мировых СМИ количество публикаций о протестах снизилось. Однако активность движения оппозиции все-равно была. Более того из-за неправильного реагирование на коронавирус властями, большая часть людей пострадала, что еще раз доказывало жителям Гонконга, что правительство работает неэффективно: в САР остро не хватало масок, переход на карантин и закрытие границы происходило слишком медленно.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Все эти мероприятия вызвали больший упадок авторитета Главы администрации Сянгана, Кэрри Лам. Полиция все также работала и продолжала жестоко реагировать на протесты. Количество публикаций в издательствах о недовольстве правительством и действиями властей только возрастало. Полиция все также применяло слезоточивый газ, дубинки, краску, проводила многочисленные аресты.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В марте Госдепартамент США обвинил правительство Гонконга в «явном нежелании критиковать полицейские силы» или расследовать предполагаемые нарушения гражданских свобод, среди которых право на свободу слова и собраний, введение всеобщего равного голосования и настоящей демократии. Гонконг отклонил отчет как иностранное вмешательство.</w:t>
      </w:r>
      <w:r>
        <w:rPr>
          <w:rFonts w:hint="default" w:ascii="Times New Roman" w:hAnsi="Times New Roman" w:eastAsia="Times New Roman" w:cs="Times New Roman"/>
          <w:color w:val="000000" w:themeColor="text1"/>
          <w:sz w:val="24"/>
          <w:szCs w:val="24"/>
          <w:vertAlign w:val="superscript"/>
          <w14:textFill>
            <w14:solidFill>
              <w14:schemeClr w14:val="tx1"/>
            </w14:solidFill>
          </w14:textFill>
        </w:rPr>
        <w:footnoteReference w:id="97"/>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Вмешательство иностранных сил в Гонконг не уменьшилось из-за эпидемии, как сказал основатель Китайской Народной Республики товарищ Мао Цзэдун: империализм никогда не умрет.</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Альберт Хо, известный политический деятель в Гонконге, выступающий за демократию, говорит, что со времени появления вируса стало очевидно меньше столкновений полиции и демонстрантов. Власти, по-видимому, стараются использовать спокойное время для сбора ключевых фигур и организаторов движения. Сложившаяся ситуация этому располагает, ведь большая часть населения находится по своим домам в пределах одной территории, что уменьшает риск укрывания или бегства. К тому же обе стороны за время длительных столкновений изрядно истощили свои силы, ресурсы и международный авторитет. Поэтому коронавирус, с одной стороны, стал для некоторых облегчением и временем, чтобы перевести дух, пополнить свои запасы, собрать людей, подготовить нужные материалы и провести свою пропаганду. Протестующие все чаще заявляют, что не хотят проводить демонстрации агрессивно и будут в будущем стараться добиваться своей цели мирно.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На данный момент страшный коронавирус может остановить только уличную демонстрацию в Гонконге. Но никто не и предполагает, что протестное движение ушло вовсе. Протесты продолжались, и приобретали новые характерные черты: действия происходят в новых местах, затрагивают новые цели и сами протест проводятся новыми группами, привлекаются разные слои населения.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Таким образом, перспектива урегулирования конфликта сдвинулась на неопределенный срок и всему Китаю еще предстоит разобраться с текущими и предстоящими вызовами современности. Кроме общемирового кризиса и эпидеми, КНР должен отстоять принцип ОСДС, а СМИ помочь наладить двусторонний конструктивный диалог в целом государстве</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firstLine="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highlight w:val="white"/>
          <w14:textFill>
            <w14:solidFill>
              <w14:schemeClr w14:val="tx1"/>
            </w14:solidFill>
          </w14:textFill>
        </w:rPr>
        <w:t>ЗАКЛЮЧЕНИЕ</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Цель данной работы заключалась в изучении основных тенденций и перспектив развития взаимоотношений Китая и Гонконга в современных условиях, анализ СМИ материкового Китая, Гонконга (Китай), России и мира в контексте курса «Одна страна – две системы».</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 ходе изученного материала мы познакомились с историей формирования гонконгского общества, сначала как части британской колонии, и далее уже в составе Китая.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Также мы рассмотрели становление особого положения Гонконга в государственном устройстве КНР. Охарактеризовали его политико-экономическую систему в рамках принципа ОСДС. Описали каким образом происходило управление Специальным административным районом и какими методами пользовалось центральное китайское правительство в своем стремлении интегрировать Гонконг и в будущем присоединить другие ранее утраченные территории (Тайвань). Мы осветили перспективы объединения или слияния двух противоположных систем: капитализма и социализма, что, несмотря на все кризисные явления современности, возможной исход событий.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В ходе работы были описаны ведущие издательства континентального Китая, отдельно Гонконга и России. Рассмотрены их главные особенности и общие отличия в публикуемых темах и повестках. Описана работа государства и общественности на пространстве массмедиа, как механизма налаживания общего диалога.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bookmarkStart w:id="1" w:name="_30j0zll" w:colFirst="0" w:colLast="0"/>
      <w:bookmarkEnd w:id="1"/>
      <w:r>
        <w:rPr>
          <w:rFonts w:hint="default" w:ascii="Times New Roman" w:hAnsi="Times New Roman" w:eastAsia="Times New Roman" w:cs="Times New Roman"/>
          <w:color w:val="000000" w:themeColor="text1"/>
          <w:sz w:val="24"/>
          <w:szCs w:val="24"/>
          <w14:textFill>
            <w14:solidFill>
              <w14:schemeClr w14:val="tx1"/>
            </w14:solidFill>
          </w14:textFill>
        </w:rPr>
        <w:t xml:space="preserve">В качестве главного политического события для анализа автором работы были выбраны современные беспорядки в Гонконге, из-за законопроекта об экстрадиции. Постоянное распространение протестов - серьезная провокация Китайской Народной Республики капиталистическими силами во главе с США, Великобританией и другими странами. Это также влияние злых сил США на одну страну, две системы системы.привела к глубокому социально-политическому кризису и непониманию между властью и обществом.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На основании анализа научной литературы и проведенного эмпирического исследования, был сделан ряд выводов о форме  взаимодействия журналистики и власти при существующей системе управления в Китае: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журналистика и СМИ в коммунистическом Китае традиционно считаются пропагандистским инструментом государства. В международном сообществе больше поддержки оказывается правительству Китая. Многие гонконгские СМИ также активно поддерживают правильный подход китайского правительства.</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на основании двухэтапного исследования было показано, что формы управления СМИ «двух систем» разные. Сотрудничество власти и журналистики отражается в обеспечении взаимопонимания двух регионов. Например, проправительственные СМИ способствуют формировать положительный образ Гонконга, часто подтверждают дееспособность политики «Одна страна – две системы» и т.д.; а конфликтный момент заключается в нежелании стоять в одной позиции с властью. По материалам гонконгской оппозиционной газеты «Яблоко дэйли» мы видели, как она выступала политическим актором за демократию и «абсолютную свободу» во время социальных волнений.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Исследование функционирования средств массовой информации в разных политических системах при разном властном управлении (на примере китайской политики «Одна страна – две системы») отличается от прошлых исследований тем, что возникла потребность сравнить процесс функционирования СМИ в условиях, когда разные политические системы сосуществуют внутри одного суверенного государства; необходимо учесть факторы процесса интеграции Гонконга с Китаем и тенденции демократизации протекающие в современном китайском обществе. </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Дальнейшее изучение взаимодействия журналистики и власти в контексте осуществления политики «Одна страна – две системы» в Китае предполагает расширение источниковой базы (можно взять, например, другие региона страны, где существует капиталистическая система управления – Макао и Тайвань) и расширение хронологических рамок исследования.</w:t>
      </w:r>
    </w:p>
    <w:p>
      <w:pPr>
        <w:pStyle w:val="3"/>
        <w:keepNext w:val="0"/>
        <w:keepLines w:val="0"/>
        <w:pageBreakBefore w:val="0"/>
        <w:kinsoku/>
        <w:wordWrap/>
        <w:overflowPunct/>
        <w:topLinePunct w:val="0"/>
        <w:autoSpaceDE/>
        <w:autoSpaceDN/>
        <w:bidi w:val="0"/>
        <w:adjustRightInd/>
        <w:snapToGrid/>
        <w:spacing w:line="360" w:lineRule="auto"/>
        <w:ind w:right="-6" w:firstLine="720"/>
        <w:jc w:val="both"/>
        <w:textAlignment w:val="auto"/>
        <w:outlineLvl w:val="9"/>
        <w:rPr>
          <w:rFonts w:hint="eastAsia" w:ascii="Times New Roman" w:hAnsi="Times New Roman" w:eastAsia="宋体" w:cs="Times New Roman"/>
          <w:color w:val="000000" w:themeColor="text1"/>
          <w:sz w:val="24"/>
          <w:szCs w:val="24"/>
          <w:lang w:val="ru-RU" w:eastAsia="zh-C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Будущее Гонконга полно солнечного света, и беспроигрышное сотрудничество между Гонконгом и материком стало нормой. Гонконг по-прежнему является крупнейшим источником иностранного капитала на материке и главным выбором для иностранных инвестиций на материке. Это крупнейший в мире оффшорный центр юаня и международный расчетный центр юаня. С осуществлением национальной "13-й пятилетки" и инициативы "Пояс и дорога" Гонконг, как "суперконтакт" страны, чтобы соединить мир, будет играть более заметную роль в великом омоложении китайской нации, которое дано Гонконгу историей Ответственность и миссия, несомненно, станут славой и гордостью поколен</w:t>
      </w:r>
      <w:r>
        <w:rPr>
          <w:rFonts w:hint="default" w:ascii="Times New Roman" w:hAnsi="Times New Roman" w:eastAsia="Times New Roman" w:cs="Times New Roman"/>
          <w:color w:val="000000" w:themeColor="text1"/>
          <w:sz w:val="24"/>
          <w:szCs w:val="24"/>
          <w:lang w:val="ru-RU"/>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both"/>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14:textFill>
            <w14:solidFill>
              <w14:schemeClr w14:val="tx1"/>
            </w14:solidFill>
          </w14:textFill>
        </w:rPr>
        <w:t>С</w:t>
      </w:r>
      <w:r>
        <w:rPr>
          <w:rFonts w:hint="default" w:ascii="Times New Roman" w:hAnsi="Times New Roman" w:eastAsia="Times New Roman" w:cs="Times New Roman"/>
          <w:b/>
          <w:color w:val="000000" w:themeColor="text1"/>
          <w:sz w:val="24"/>
          <w:szCs w:val="24"/>
          <w:lang w:val="ru-RU"/>
          <w14:textFill>
            <w14:solidFill>
              <w14:schemeClr w14:val="tx1"/>
            </w14:solidFill>
          </w14:textFill>
        </w:rPr>
        <w:t>ПИСОК</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color w:val="000000" w:themeColor="text1"/>
          <w:sz w:val="24"/>
          <w:szCs w:val="24"/>
          <w:lang w:val="ru-RU"/>
          <w14:textFill>
            <w14:solidFill>
              <w14:schemeClr w14:val="tx1"/>
            </w14:solidFill>
          </w14:textFill>
        </w:rPr>
        <w:t>ЛИТЕРАТУРЫ</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14:textFill>
            <w14:solidFill>
              <w14:schemeClr w14:val="tx1"/>
            </w14:solidFill>
          </w14:textFill>
        </w:rPr>
      </w:pP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Завьялов А.Д., В.А. Тимофеева. Вэньчуаньское землетрясение (Китай): 10 лет спустя. Геофизические исследования. 2018, том 19, № 2, с.81-86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Иванов П.М. Гонконг. История и современность. — Москва: «Наука» Главная редакция восточной литературы, 1990. с. 199.</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Илюшечкин В. П. Крестьянская война тайпинов. М., 1967.</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Непомнин О. Е. Социально-экономическая история Китая. 1894—1914. М., 1980.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Сладковский М. И. Китай и Англия. М., 1980.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Никифоров В. Н. Первые китайские революционеры. М., 1980.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Чэн Диунхун. Указ. соч. С. 74.</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Ян Чжи, Тянь Сехун Современная журналистика Китая: вечерняя пресса, региональное радио. – Минск, 2011. – 254 с. </w:t>
      </w:r>
    </w:p>
    <w:p>
      <w:pPr>
        <w:pStyle w:val="3"/>
        <w:keepNext w:val="0"/>
        <w:keepLines w:val="0"/>
        <w:pageBreakBefore w:val="0"/>
        <w:kinsoku/>
        <w:wordWrap/>
        <w:overflowPunct/>
        <w:topLinePunct w:val="0"/>
        <w:autoSpaceDE/>
        <w:autoSpaceDN/>
        <w:bidi w:val="0"/>
        <w:adjustRightInd/>
        <w:snapToGrid/>
        <w:spacing w:line="360" w:lineRule="auto"/>
        <w:ind w:left="720"/>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i/>
          <w:color w:val="000000" w:themeColor="text1"/>
          <w:sz w:val="24"/>
          <w:szCs w:val="24"/>
          <w14:textFill>
            <w14:solidFill>
              <w14:schemeClr w14:val="tx1"/>
            </w14:solidFill>
          </w14:textFill>
        </w:rPr>
        <w:t>На иностранных языках:</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Ching F. Hong Kong and China. For Better or for Worse. NY., 1985.</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Ding Yu [Doo Dingyu]. Hong Kong Chuchi Shihua. Beijing, 1983.</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Historical and Statistical Abstract of the Colony of  Hong Kong. 1841— 1930. Hong Kong, 1932.</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Lo S.S-H. Competing Chinese Political Visions: Hong Kong vs. Beijing on Democracy. Santa Barbara, Denver, Oxford: Praeger Security International. 2010. 294 p.</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Lo S.S-H. (2007) The Dynamics of Beijing – Hong Kong Relations: A Model for Taiwan? Hong Kong: Hong Kong University Press. 344 p.</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Lu Yan. Bengtsson seizing ji faifa name jance (Блокада границы и политика в отношении нелегальных мигрантов).— Xiangang Zhuanggu (Исторические рассказы о Гонконге). P. 3. Hong Kong, 1981.</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Wang Yong-hua,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"http://www.ceps.com.tw/ec/ecjnlarticleView.aspx?atliid=324751&amp;issueiid=25237&amp;jnliid=2518"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On Embargo of Hong Kong in 1950</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"http://www.ceps.com.tw/ec/ecjnlarticleView.aspx?atliid=324751&amp;issueiid=25237&amp;jnliid=2518"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1954</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Journal of Yanan University Social Science Edition, 2006.</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Xiangang Zhuanggu (Исторические рассказы о Гонконге). P. 7. Hong Kong, 1984.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Yang Guosiung. Xiangang zaotsi de baiho gunsy shi zenyangde (Какими были первые гонконгские универмаги). </w:t>
      </w:r>
    </w:p>
    <w:p>
      <w:pPr>
        <w:pStyle w:val="3"/>
        <w:keepNext w:val="0"/>
        <w:keepLines w:val="0"/>
        <w:pageBreakBefore w:val="0"/>
        <w:kinsoku/>
        <w:wordWrap/>
        <w:overflowPunct/>
        <w:topLinePunct w:val="0"/>
        <w:autoSpaceDE/>
        <w:autoSpaceDN/>
        <w:bidi w:val="0"/>
        <w:adjustRightInd/>
        <w:snapToGrid/>
        <w:spacing w:line="360" w:lineRule="auto"/>
        <w:ind w:left="720"/>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highlight w:val="white"/>
          <w14:textFill>
            <w14:solidFill>
              <w14:schemeClr w14:val="tx1"/>
            </w14:solidFill>
          </w14:textFill>
        </w:rPr>
        <w:t>Учебники и учебные пособия:</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Корконосенко С. Г. Введение в журналистику. М., 2016. С. 24-25.</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Куколевский А. Г. Гонконг в системе мировых экономических связей. М., 1972.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Лексютина Я.В. США и политика «Одного китая». Контуры глобальных трансформаций: политика, экономика, право. 2017. с. 99-115.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Одно государство – две системы и Основной закон Сянгана // Юридические исследования. 1997. № 4. </w:t>
      </w: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i/>
          <w:color w:val="000000" w:themeColor="text1"/>
          <w:sz w:val="24"/>
          <w:szCs w:val="24"/>
          <w:highlight w:val="white"/>
          <w14:textFill>
            <w14:solidFill>
              <w14:schemeClr w14:val="tx1"/>
            </w14:solidFill>
          </w14:textFill>
        </w:rPr>
        <w:t>На иностранных языках:</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Wiltshire, Trea. [First published 1987] (republished &amp; reduced 2003). Old Hong Kong. Central, Hong Kong: Text Form Asia books Ltd. Page 12.</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Yep R. Understanding the Autonomy of Hong Kong: Looking Beyond Formal Institutions. In: Yep R. (ed.) Negotiating Autonomy in Greater China: Hong Kong and its Sovereign before and after 1997. Amsterdam: Nordic Institute of Asian Studies Press. 2013. p. 3-25.</w:t>
      </w:r>
    </w:p>
    <w:p>
      <w:pPr>
        <w:pStyle w:val="3"/>
        <w:keepNext w:val="0"/>
        <w:keepLines w:val="0"/>
        <w:pageBreakBefore w:val="0"/>
        <w:kinsoku/>
        <w:wordWrap/>
        <w:overflowPunct/>
        <w:topLinePunct w:val="0"/>
        <w:autoSpaceDE/>
        <w:autoSpaceDN/>
        <w:bidi w:val="0"/>
        <w:adjustRightInd/>
        <w:snapToGrid/>
        <w:spacing w:line="360" w:lineRule="auto"/>
        <w:ind w:left="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highlight w:val="white"/>
          <w14:textFill>
            <w14:solidFill>
              <w14:schemeClr w14:val="tx1"/>
            </w14:solidFill>
          </w14:textFill>
        </w:rPr>
        <w:t>Статьи и тезисы:</w:t>
      </w:r>
    </w:p>
    <w:p>
      <w:pPr>
        <w:pStyle w:val="3"/>
        <w:keepNext w:val="0"/>
        <w:keepLines w:val="0"/>
        <w:pageBreakBefore w:val="0"/>
        <w:kinsoku/>
        <w:wordWrap/>
        <w:overflowPunct/>
        <w:topLinePunct w:val="0"/>
        <w:autoSpaceDE/>
        <w:autoSpaceDN/>
        <w:bidi w:val="0"/>
        <w:adjustRightInd/>
        <w:snapToGrid/>
        <w:spacing w:line="360" w:lineRule="auto"/>
        <w:ind w:left="720"/>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Китайская народная республика. Политическая партия. Ассоциация демократического национального строительства Китая URL: http://www.gmu-countries.ru/asia/china/politicheskie_partii.html</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Цзян Цзэминь. О социализме с китайской спецификой. Том 2 — М., ИД «Памятники исторической мысли», 2004.</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Дмитриев С. В. /</w:t>
      </w:r>
      <w:r>
        <w:rPr>
          <w:rFonts w:hint="default" w:ascii="Times New Roman" w:hAnsi="Times New Roman" w:eastAsia="Times New Roman" w:cs="Times New Roman"/>
          <w:color w:val="000000" w:themeColor="text1"/>
          <w:sz w:val="24"/>
          <w:szCs w:val="24"/>
          <w14:textFill>
            <w14:solidFill>
              <w14:schemeClr w14:val="tx1"/>
            </w14:solidFill>
          </w14:textFill>
        </w:rPr>
        <w:t>Таньаньмыньские события</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 Телевизионная башня — Улан-Батор. — 2016. — С. 632. — (Большая российская энциклопедия : [в 35 т.] / гл. ред. Ю. С. Осипов ; 2004—2017, т. 32.</w:t>
      </w: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i/>
          <w:color w:val="000000" w:themeColor="text1"/>
          <w:sz w:val="24"/>
          <w:szCs w:val="24"/>
          <w:highlight w:val="white"/>
          <w14:textFill>
            <w14:solidFill>
              <w14:schemeClr w14:val="tx1"/>
            </w14:solidFill>
          </w14:textFill>
        </w:rPr>
        <w:t>На иностранных языках:</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Cheung, Karen (9 February 2016). </w:t>
      </w:r>
      <w:r>
        <w:rPr>
          <w:rFonts w:hint="default" w:ascii="Times New Roman" w:hAnsi="Times New Roman" w:eastAsia="Times New Roman" w:cs="Times New Roman"/>
          <w:color w:val="000000" w:themeColor="text1"/>
          <w:sz w:val="24"/>
          <w:szCs w:val="24"/>
          <w14:textFill>
            <w14:solidFill>
              <w14:schemeClr w14:val="tx1"/>
            </w14:solidFill>
          </w14:textFill>
        </w:rPr>
        <w:t>"Protester violence in Mong Kok and police reaction condemned by political and activist groups"</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i/>
          <w:color w:val="000000" w:themeColor="text1"/>
          <w:sz w:val="24"/>
          <w:szCs w:val="24"/>
          <w:highlight w:val="white"/>
          <w14:textFill>
            <w14:solidFill>
              <w14:schemeClr w14:val="tx1"/>
            </w14:solidFill>
          </w14:textFill>
        </w:rPr>
        <w:t>Hong Kong Free Press</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Hsiao Liang Lin. China's Foreign Trade Statistics. 1864—1949. Cambridge, 1974.</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Keith Bradsher. New York Times.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"http://www.commondreams.org/headlines05/0418-04.htm"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14:textFill>
            <w14:solidFill>
              <w14:schemeClr w14:val="tx1"/>
            </w14:solidFill>
          </w14:textFill>
        </w:rPr>
        <w:t>NY Times</w:t>
      </w:r>
      <w:r>
        <w:rPr>
          <w:rFonts w:hint="default" w:ascii="Times New Roman" w:hAnsi="Times New Roman" w:eastAsia="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"https://web.archive.org/web/20060214191558/http://www.commondreams.org/headlines05/0418-04.htm"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Архивировано</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14 февраля 2006 года..»</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Thousands March in Anti-Japan Protest in Hong Kong.</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Wang Hongwen. The government has no solution to eliminate the crisis / / Apple daily. 26.10.14.</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Wu Yu. The police will not justify themselves over the use of tear gas shells gas // Apple daily. 30.1014. </w:t>
      </w: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highlight w:val="white"/>
          <w14:textFill>
            <w14:solidFill>
              <w14:schemeClr w14:val="tx1"/>
            </w14:solidFill>
          </w14:textFill>
        </w:rPr>
        <w:t>Диссертации:</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ЛИ Жань, Магистерская диссертация: </w:t>
      </w:r>
      <w:r>
        <w:rPr>
          <w:rFonts w:hint="default" w:ascii="Times New Roman" w:hAnsi="Times New Roman" w:eastAsia="Times New Roman" w:cs="Times New Roman"/>
          <w:i/>
          <w:color w:val="000000" w:themeColor="text1"/>
          <w:sz w:val="24"/>
          <w:szCs w:val="24"/>
          <w14:textFill>
            <w14:solidFill>
              <w14:schemeClr w14:val="tx1"/>
            </w14:solidFill>
          </w14:textFill>
        </w:rPr>
        <w:t>Журналистика и политика – «Одна страна – две системы» в Китае (на материалах Пекина и Гонконга)</w:t>
      </w:r>
      <w:r>
        <w:rPr>
          <w:rFonts w:hint="default" w:ascii="Times New Roman" w:hAnsi="Times New Roman" w:eastAsia="Times New Roman" w:cs="Times New Roman"/>
          <w:color w:val="000000" w:themeColor="text1"/>
          <w:sz w:val="24"/>
          <w:szCs w:val="24"/>
          <w14:textFill>
            <w14:solidFill>
              <w14:schemeClr w14:val="tx1"/>
            </w14:solidFill>
          </w14:textFill>
        </w:rPr>
        <w:t>, Высшая школа журналистики и массовых коммуникаций Факультет журналистики. Санкт-Петербург. 2019. с. 78.</w:t>
      </w:r>
    </w:p>
    <w:p>
      <w:pPr>
        <w:pStyle w:val="3"/>
        <w:keepNext w:val="0"/>
        <w:keepLines w:val="0"/>
        <w:pageBreakBefore w:val="0"/>
        <w:kinsoku/>
        <w:wordWrap/>
        <w:overflowPunct/>
        <w:topLinePunct w:val="0"/>
        <w:autoSpaceDE/>
        <w:autoSpaceDN/>
        <w:bidi w:val="0"/>
        <w:adjustRightInd/>
        <w:snapToGrid/>
        <w:spacing w:line="360" w:lineRule="auto"/>
        <w:ind w:left="720"/>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highlight w:val="white"/>
          <w14:textFill>
            <w14:solidFill>
              <w14:schemeClr w14:val="tx1"/>
            </w14:solidFill>
          </w14:textFill>
        </w:rPr>
        <w:t>Электронные ресурсы:</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Власти Гонконга официально отозвали спорный законопроект об экстрадиции. Интерфакс. Москва. 23.10.19. URL: https://www.interfax.ru/world/681443 (дата обращения 02.04.20)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Беляев Д. Китай и США обменялись санкциями из-за Гонконга. Что будет с торговой сделкой? Tass.ru. 5.12.20. URL: https://tass.ru/mezhdunarodnaya-panorama/7261789 (дата обращения 05.04.20)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Гонконг: принцип "одна страна, две системы" может сохраниться после 2047 года. 17.01.20.  BBC. URL: https://www.bbc.com/russian/news-51137939 (дата обращения 01.04.20)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Гонконг уже 15 лет лидирует в мире по уровню экономической свободы. iz.ru., 13 января 2009, URL: https://iz.ru/news/442397 (дата обращения 29.03.2020)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Оверченко М. Сенат США единогласно поддержал протестующих в Гонконге. Протесты в городе все больше ожесточаются, его автономия все больше размывается. Ведомости,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20 ноября 2019. URL: https://www.vedomosti.ru/politics/articles/2019/11/20/816730-ssha-podderzhal-protestuyuschih-gonkonge</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(дата обращения 05.04.20)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Пекин отказался менять модель управления Гонконгом. Лента.Ру., 11.10.14. URL: http://www.moyby.com/news/152697/ (дата обращения 16.03.20)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Портякова Н. Китай подобрал Гонконгу нового лидера iz.ru., 28 марта 2017, URL: https://iz.ru/news/674046 (дата обращения 29.03.2020)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Рейтинг Топ 10 СМИ. Мониторинг СМИ и СОЦМЕДИА в режиме реального времени.,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Медиалогия.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URL: https://www.mlg.ru/ratings/ , (дата обращения 15.03.20)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Томанек Л. Власти Гонконга отказали в визе редактору новостей Financial Times. Hong Kong Free Press. 16.10.18. URL: https://ru.globalvoices.org/2018/10/16/77863/ (дата обращения 07.04.20)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Эксперты ООН призвали власти Гонконга прекратить репрессии против демонстрантов. 12.10.20. URL: https://news.un.org/ru/story/2019/09/1362812 (дата обращения 07.04.20)</w:t>
      </w: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i/>
          <w:color w:val="000000" w:themeColor="text1"/>
          <w:sz w:val="24"/>
          <w:szCs w:val="24"/>
          <w14:textFill>
            <w14:solidFill>
              <w14:schemeClr w14:val="tx1"/>
            </w14:solidFill>
          </w14:textFill>
        </w:rPr>
      </w:pPr>
      <w:r>
        <w:rPr>
          <w:rFonts w:hint="default" w:ascii="Times New Roman" w:hAnsi="Times New Roman" w:eastAsia="Times New Roman" w:cs="Times New Roman"/>
          <w:i/>
          <w:color w:val="000000" w:themeColor="text1"/>
          <w:sz w:val="24"/>
          <w:szCs w:val="24"/>
          <w14:textFill>
            <w14:solidFill>
              <w14:schemeClr w14:val="tx1"/>
            </w14:solidFill>
          </w14:textFill>
        </w:rPr>
        <w:t>На иностранных языках:</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Beijing’s interpretation of Hong Kong’s mini-constitution, the Basic Law. Hong Kong Free Press. 07.11.2016. URL: https://www.hongkongfp.com/2016/11/07/in-full-in-english-beijingsinterpretation-of-hong-kongs-mini-constitution-the-basic-law/</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Felix Tam. Hong Kong protesters seek international support on rights. Reuters.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"https://www.reuters.com/news/archive/worldNews"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14:textFill>
            <w14:solidFill>
              <w14:schemeClr w14:val="tx1"/>
            </w14:solidFill>
          </w14:textFill>
        </w:rPr>
        <w:t>WORLD NEWS</w:t>
      </w:r>
      <w:r>
        <w:rPr>
          <w:rFonts w:hint="default" w:ascii="Times New Roman" w:hAnsi="Times New Roman" w:eastAsia="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14:textFill>
            <w14:solidFill>
              <w14:schemeClr w14:val="tx1"/>
            </w14:solidFill>
          </w14:textFill>
        </w:rPr>
        <w:t>. DECEMBER 19, 2019 URL: https://www.reuters.com/article/us-hongkong-protests/hong-kong-protesters-seek-international-support-on-rights-idUSKBN1YN0S5 (date of issue 07.04.20)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Garrett D. (2009) ‘One Country, Two Systems’ in the 21st Century: A New Policy. Center for Strategic Intelligence Research, National Defense Intelligence College. 59 p. Available at: https://ssrn.com/ abstract=1522484 (accessed 05.03.2020)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Helen Devidson. Hong Kong: with coronavirus cubed, protests may return. The Guardian. 15.03.20. URL: https://www.theguardian.com/world/2020/mar/15/hong-kong-with-coronavirus-curbed-protests-may-return (date of ussue 10.04.2020)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Holmes Chan. In Pictures: 12,000 Hongkongers march in protest against 'evil' China extradition law, organisers say (англ.). Hong Kong Free Press HKFP (31 March 2019). URL: https://hongkongfp.com/2019/03/31/pictures-12000-hongkongers-march-protest-evil-china-extradition-law-organisers-say/ (date of issue 01.04.2020).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Holms Chan.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«Trojan horse»: Hong Kong's China extradition plans may harm city's judicial protections, say democrats (англ.). Hong Kong Free Press HKFP 13 February 2019. URL: https://360tv.ru/news/tekst/poezdka-na-kraj-zhizni/ (date of issue 30.03.2020).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Hong Kong leader defends Beijing’s weighing in on extradition bill fracas (англ.). South China Morning Post. 21 May 2019. URL: https://www.scmp.com/news/hong-kong/politics/article/3011104/hong-kong-leader-carrie-lam-defends-beijings-involvement (date of issue 01.04.2020).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Kelly Ho. Hong Kong gov’t warns against ‘foreign interference’ after US report details human rights concerns. 12.04.20. HKFP. URL: https://hongkongfp.com/2020/03/12/hong-kong-govt-warns-foreign-interference-us-report-details-human-rights-concerns/ (date of issue 10.04.20)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Mantai Chow. Post-protest clashes in Hong Kong. South China Morning Post. Video at URL: https://www.scmp.com/video/scmp-originals/3013764/protesters-and-police-clash-hong-kong-after-massive-march-against . (date of issue 01.04.20).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Mary Hui.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"https://qz.com/1681247/hong-kong-protesters-paralyzed-the-citys-transport-on-strike-day/" \h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Photos: Hong Kong protesters paralyz</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ed the city’s transport (англ.). Quartz. URL: https://qz.com/1681247/hong-kong-protesters-paralyzed-the-citys-transport-on-strike-day/  </w:t>
      </w:r>
      <w:r>
        <w:rPr>
          <w:rFonts w:hint="default" w:ascii="Times New Roman" w:hAnsi="Times New Roman" w:eastAsia="Times New Roman" w:cs="Times New Roman"/>
          <w:color w:val="000000" w:themeColor="text1"/>
          <w:sz w:val="24"/>
          <w:szCs w:val="24"/>
          <w14:textFill>
            <w14:solidFill>
              <w14:schemeClr w14:val="tx1"/>
            </w14:solidFill>
          </w14:textFill>
        </w:rPr>
        <w:t>(date of issue 01.04.20)</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People's Confidence in "One Country, Two Systems". Public Opinion Programme of the University of Hong Kong. URL: https://www.hkupop.hku.hk/english/popexpress/trust/conocts/poll/datatables.ht</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Welle, Deutsche. </w:t>
      </w:r>
      <w:r>
        <w:rPr>
          <w:rFonts w:hint="default" w:ascii="Times New Roman" w:hAnsi="Times New Roman" w:eastAsia="Times New Roman" w:cs="Times New Roman"/>
          <w:color w:val="000000" w:themeColor="text1"/>
          <w:sz w:val="24"/>
          <w:szCs w:val="24"/>
          <w14:textFill>
            <w14:solidFill>
              <w14:schemeClr w14:val="tx1"/>
            </w14:solidFill>
          </w14:textFill>
        </w:rPr>
        <w:t>"Hong Kong: Angela Merkel calls for peaceful solution to unrest | DW | 14.08.2019"</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 </w:t>
      </w:r>
      <w:r>
        <w:rPr>
          <w:rFonts w:hint="default" w:ascii="Times New Roman" w:hAnsi="Times New Roman" w:eastAsia="Times New Roman" w:cs="Times New Roman"/>
          <w:i/>
          <w:color w:val="000000" w:themeColor="text1"/>
          <w:sz w:val="24"/>
          <w:szCs w:val="24"/>
          <w:highlight w:val="white"/>
          <w14:textFill>
            <w14:solidFill>
              <w14:schemeClr w14:val="tx1"/>
            </w14:solidFill>
          </w14:textFill>
        </w:rPr>
        <w:t>DW.COM</w:t>
      </w: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Retrieved 16 December 2019. URL: https://www.dw.com/en/hong-kong-angela-merkel-calls-for-peaceful-solution-to-unrest/a-50023865 (date of issue 9.04.20)</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Wong С., Cheung T., Siu P. Beijing throws weight behind ambitious ‘Greater Bay Area’ plan for HK and southern China. South China Morning Post. 05.03.2017. URL: http://www.scmp.com/news/china/policies-politics/article/2076221/beijing-throws-weight-behind-ambitious-big-bay-area</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Zhang X. Hong Kong governance: The full text. South China Morning Post. 16.09.2015. URL: http:// www.scmp.com/news/hong-kong/politics/article/1858484/zhang-xiaomings-controversialspeech-hong-kong-governance</w:t>
      </w:r>
    </w:p>
    <w:p>
      <w:pPr>
        <w:pStyle w:val="3"/>
        <w:keepNext w:val="0"/>
        <w:keepLines w:val="0"/>
        <w:pageBreakBefore w:val="0"/>
        <w:kinsoku/>
        <w:wordWrap/>
        <w:overflowPunct/>
        <w:topLinePunct w:val="0"/>
        <w:autoSpaceDE/>
        <w:autoSpaceDN/>
        <w:bidi w:val="0"/>
        <w:adjustRightInd/>
        <w:snapToGrid/>
        <w:spacing w:line="360" w:lineRule="auto"/>
        <w:ind w:left="720"/>
        <w:textAlignment w:val="auto"/>
        <w:outlineLvl w:val="9"/>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r>
        <w:rPr>
          <w:rFonts w:hint="default" w:ascii="Times New Roman" w:hAnsi="Times New Roman" w:eastAsia="Times New Roman" w:cs="Times New Roman"/>
          <w:b/>
          <w:color w:val="000000" w:themeColor="text1"/>
          <w:sz w:val="24"/>
          <w:szCs w:val="24"/>
          <w:highlight w:val="white"/>
          <w14:textFill>
            <w14:solidFill>
              <w14:schemeClr w14:val="tx1"/>
            </w14:solidFill>
          </w14:textFill>
        </w:rPr>
        <w:t>Нормативные акты:</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color w:val="000000" w:themeColor="text1"/>
          <w:sz w:val="24"/>
          <w:szCs w:val="24"/>
          <w:highlight w:val="white"/>
          <w14:textFill>
            <w14:solidFill>
              <w14:schemeClr w14:val="tx1"/>
            </w14:solidFill>
          </w14:textFill>
        </w:rPr>
      </w:pP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themeColor="text1"/>
          <w:sz w:val="24"/>
          <w:szCs w:val="24"/>
          <w:highlight w:val="white"/>
          <w14:textFill>
            <w14:solidFill>
              <w14:schemeClr w14:val="tx1"/>
            </w14:solidFill>
          </w14:textFill>
        </w:rPr>
        <w:t xml:space="preserve">Нанкинский договор 29 авг. 1842 г./Сборник договоров и других документов по истории международных отношений на </w:t>
      </w:r>
      <w:r>
        <w:rPr>
          <w:rFonts w:hint="default" w:ascii="Times New Roman" w:hAnsi="Times New Roman" w:eastAsia="Times New Roman" w:cs="Times New Roman"/>
          <w:sz w:val="24"/>
          <w:szCs w:val="24"/>
          <w:highlight w:val="white"/>
        </w:rPr>
        <w:t xml:space="preserve">Дальнем Востоке (1843—1925) </w:t>
      </w:r>
      <w:r>
        <w:rPr>
          <w:rFonts w:hint="default" w:ascii="Times New Roman" w:hAnsi="Times New Roman" w:eastAsia="Times New Roman" w:cs="Times New Roman"/>
          <w:sz w:val="24"/>
          <w:szCs w:val="24"/>
        </w:rPr>
        <w:t>М., 1927.</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highlight w:val="white"/>
        </w:rPr>
        <w:t xml:space="preserve">Пекинская англо-китайская конвенция о мире и дружбе 24 окт. 1860 г./Сборник договоров и других документов по истории международных отношений на Дальнем Востоке (1843—1925) </w:t>
      </w:r>
      <w:r>
        <w:rPr>
          <w:rFonts w:hint="default" w:ascii="Times New Roman" w:hAnsi="Times New Roman" w:eastAsia="Times New Roman" w:cs="Times New Roman"/>
          <w:sz w:val="24"/>
          <w:szCs w:val="24"/>
        </w:rPr>
        <w:t xml:space="preserve">М., 1927. </w:t>
      </w:r>
      <w:r>
        <w:rPr>
          <w:rFonts w:hint="default" w:ascii="Times New Roman" w:hAnsi="Times New Roman" w:eastAsia="Times New Roman" w:cs="Times New Roman"/>
          <w:sz w:val="24"/>
          <w:szCs w:val="24"/>
          <w:highlight w:val="white"/>
        </w:rPr>
        <w:t>с. 48—52.</w:t>
      </w:r>
    </w:p>
    <w:p>
      <w:pPr>
        <w:pStyle w:val="3"/>
        <w:keepNext w:val="0"/>
        <w:keepLines w:val="0"/>
        <w:pageBreakBefore w:val="0"/>
        <w:kinsoku/>
        <w:wordWrap/>
        <w:overflowPunct/>
        <w:topLinePunct w:val="0"/>
        <w:autoSpaceDE/>
        <w:autoSpaceDN/>
        <w:bidi w:val="0"/>
        <w:adjustRightInd/>
        <w:snapToGrid/>
        <w:spacing w:line="360" w:lineRule="auto"/>
        <w:ind w:left="720"/>
        <w:textAlignment w:val="auto"/>
        <w:outlineLvl w:val="9"/>
        <w:rPr>
          <w:rFonts w:hint="default" w:ascii="Times New Roman" w:hAnsi="Times New Roman" w:eastAsia="Times New Roman" w:cs="Times New Roman"/>
          <w:sz w:val="24"/>
          <w:szCs w:val="24"/>
        </w:rPr>
      </w:pP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i/>
          <w:sz w:val="24"/>
          <w:szCs w:val="24"/>
        </w:rPr>
        <w:t>На иностранных языках:</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A BILL To prohibit commercial exports of certain non lethal crowd control items and defense articles and services to the Hong Kong Disciplined Services, and for other purposes.</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Joint Declaration of the Government of the United Kingdom of Great Britain and Northern Ireland and the Government of the People's Republic of China on the Question of Hong Kong, L. 1984.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Statement of the Ministry of Foreign Affairs. Ministry of foreign Affairs of People's Republic of China.</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Statements and releases. Bill Announcement. LAW &amp; JUSTICE. Issued on: November 27, 2019</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Wesley-Smith P. Unequal Treaty. 1898—1997. China, Great Britain and Hong Kong's New Territories. Hong Kong, 1980</w:t>
      </w:r>
    </w:p>
    <w:p>
      <w:pPr>
        <w:pStyle w:val="3"/>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sz w:val="24"/>
          <w:szCs w:val="24"/>
          <w:highlight w:val="white"/>
        </w:rPr>
      </w:pPr>
      <w:r>
        <w:rPr>
          <w:rFonts w:hint="default" w:ascii="Times New Roman" w:hAnsi="Times New Roman" w:eastAsia="Times New Roman" w:cs="Times New Roman"/>
          <w:b/>
          <w:sz w:val="24"/>
          <w:szCs w:val="24"/>
          <w:highlight w:val="white"/>
        </w:rPr>
        <w:t>Список источников:</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hint="default" w:ascii="Times New Roman" w:hAnsi="Times New Roman" w:eastAsia="Times New Roman" w:cs="Times New Roman"/>
          <w:b/>
          <w:sz w:val="24"/>
          <w:szCs w:val="24"/>
          <w:highlight w:val="white"/>
        </w:rPr>
      </w:pP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Cooperation between Hong Kong and other places on juridical assistance in criminal matters. Legislative Council Panel on Security., for discussion on 15 February 2019. LC Paper No. CB(2)767/18-19(03)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Deng Xiaoping (2004) On One Country, Two Systems. Hong Kong: Joint Publishing. 118 p.</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Foreign Ministry Spokesperson Geng Shuang's Regular Press Conference on December 23, 2019</w:t>
      </w:r>
      <w:r>
        <w:rPr>
          <w:rFonts w:hint="default" w:ascii="Times New Roman" w:hAnsi="Times New Roman" w:eastAsia="Times New Roman" w:cs="Times New Roman"/>
          <w:sz w:val="24"/>
          <w:szCs w:val="24"/>
          <w:highlight w:val="white"/>
        </w:rPr>
        <w:t>. Retrieved 15.01.20. URL: www.fmprc.gov.cn.</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Hong Kong. Annual Report, 1957. Hong Kong, 1958. p. 24.</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Hong Kong. Annual Report, 1959. Hong Kong, 1960. p. 69.</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Hong Kong Statistics. 1947—1967. Hong Kong, 1967.</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Hsiao Liang Lin. China's Foreign Trade Statistics. 1864—1949. Cambridge, 1974.</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highlight w:val="white"/>
        </w:rPr>
        <w:t xml:space="preserve">MacLeod, Alan (6 December 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"https://fair.org/home/with-people-in-the-streets-worldwide-media-focus-uniquely-on-hong-kong/"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rPr>
        <w:t>"With People in the Streets Worldwide, Media Focus Uniquely on Hong Kong"</w:t>
      </w:r>
      <w:r>
        <w:rPr>
          <w:rFonts w:hint="default" w:ascii="Times New Roman" w:hAnsi="Times New Roman" w:eastAsia="Times New Roman" w:cs="Times New Roman"/>
          <w:sz w:val="24"/>
          <w:szCs w:val="24"/>
        </w:rPr>
        <w:fldChar w:fldCharType="end"/>
      </w:r>
      <w:r>
        <w:rPr>
          <w:rFonts w:hint="default" w:ascii="Times New Roman" w:hAnsi="Times New Roman" w:eastAsia="Times New Roman" w:cs="Times New Roman"/>
          <w:sz w:val="24"/>
          <w:szCs w:val="24"/>
          <w:highlight w:val="white"/>
        </w:rPr>
        <w:t xml:space="preserve">. Fairness &amp; Accuracy in Reporting.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"https://web.archive.org/web/20200128195038/https://fair.org/home/with-people-in-the-streets-worldwide-media-focus-uniquely-on-hong-kong/"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rPr>
        <w:t>Archived</w:t>
      </w:r>
      <w:r>
        <w:rPr>
          <w:rFonts w:hint="default" w:ascii="Times New Roman" w:hAnsi="Times New Roman" w:eastAsia="Times New Roman" w:cs="Times New Roman"/>
          <w:sz w:val="24"/>
          <w:szCs w:val="24"/>
        </w:rPr>
        <w:fldChar w:fldCharType="end"/>
      </w:r>
      <w:r>
        <w:rPr>
          <w:rFonts w:hint="default" w:ascii="Times New Roman" w:hAnsi="Times New Roman" w:eastAsia="Times New Roman" w:cs="Times New Roman"/>
          <w:sz w:val="24"/>
          <w:szCs w:val="24"/>
          <w:highlight w:val="white"/>
        </w:rPr>
        <w:t xml:space="preserve"> from the original on 28 January 2020.</w:t>
      </w:r>
      <w:r>
        <w:rPr>
          <w:rFonts w:hint="default" w:ascii="Times New Roman" w:hAnsi="Times New Roman" w:eastAsia="Times New Roman" w:cs="Times New Roman"/>
          <w:sz w:val="24"/>
          <w:szCs w:val="24"/>
        </w:rPr>
        <w:t xml:space="preserve"> </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Mainland and Hong Kong Closer Economic Partnership Arrangement.</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"North Korea backs China over Hong Kong issue"</w:t>
      </w:r>
      <w:r>
        <w:rPr>
          <w:rFonts w:hint="default" w:ascii="Times New Roman" w:hAnsi="Times New Roman" w:eastAsia="Times New Roman" w:cs="Times New Roman"/>
          <w:sz w:val="24"/>
          <w:szCs w:val="24"/>
          <w:highlight w:val="white"/>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"https://en.wikipedia.org/wiki/Korean_Central_News_Agency"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rPr>
        <w:t>Korean Central News Agency</w:t>
      </w:r>
      <w:r>
        <w:rPr>
          <w:rFonts w:hint="default" w:ascii="Times New Roman" w:hAnsi="Times New Roman" w:eastAsia="Times New Roman" w:cs="Times New Roman"/>
          <w:sz w:val="24"/>
          <w:szCs w:val="24"/>
          <w:highlight w:val="white"/>
        </w:rPr>
        <w:fldChar w:fldCharType="end"/>
      </w:r>
      <w:r>
        <w:rPr>
          <w:rFonts w:hint="default" w:ascii="Times New Roman" w:hAnsi="Times New Roman" w:eastAsia="Times New Roman" w:cs="Times New Roman"/>
          <w:sz w:val="24"/>
          <w:szCs w:val="24"/>
          <w:highlight w:val="white"/>
        </w:rPr>
        <w:t xml:space="preserve">. 13 August 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"https://web.archive.org/web/20190816170830/https://kcnawatch.org/newstream/1565764212-956751434/stand-of-chinese-party-and-government-supported-rodong-sinmun/"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rPr>
        <w:t>Archived</w:t>
      </w:r>
      <w:r>
        <w:rPr>
          <w:rFonts w:hint="default" w:ascii="Times New Roman" w:hAnsi="Times New Roman" w:eastAsia="Times New Roman" w:cs="Times New Roman"/>
          <w:sz w:val="24"/>
          <w:szCs w:val="24"/>
        </w:rPr>
        <w:fldChar w:fldCharType="end"/>
      </w:r>
      <w:r>
        <w:rPr>
          <w:rFonts w:hint="default" w:ascii="Times New Roman" w:hAnsi="Times New Roman" w:eastAsia="Times New Roman" w:cs="Times New Roman"/>
          <w:sz w:val="24"/>
          <w:szCs w:val="24"/>
          <w:highlight w:val="white"/>
        </w:rPr>
        <w:t xml:space="preserve"> from the original on 16 August 2019. Retrieved 14 August 2019.</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Nanhua zaobao. 14.12.14.</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highlight w:val="white"/>
        </w:rPr>
        <w:t xml:space="preserve"> The Global Financial Centres Index, Z/Yen Group, 2019.</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highlight w:val="white"/>
        </w:rPr>
        <w:t xml:space="preserve"> The six-monthly report on hong Kong 1 January to 30 June 2019. </w:t>
      </w:r>
      <w:r>
        <w:rPr>
          <w:rFonts w:hint="default" w:ascii="Times New Roman" w:hAnsi="Times New Roman" w:eastAsia="Times New Roman" w:cs="Times New Roman"/>
          <w:sz w:val="24"/>
          <w:szCs w:val="24"/>
        </w:rPr>
        <w:t>Deposited in Parliament by the Secretary of State for Foreign and Commonwealth Affairs. 31 OCTOBER 2019.</w:t>
      </w:r>
    </w:p>
    <w:p>
      <w:pPr>
        <w:pStyle w:val="3"/>
        <w:keepNext w:val="0"/>
        <w:keepLines w:val="0"/>
        <w:pageBreakBefore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highlight w:val="white"/>
        </w:rPr>
        <w:t xml:space="preserve"> </w:t>
      </w:r>
      <w:r>
        <w:rPr>
          <w:rFonts w:hint="default" w:ascii="Times New Roman" w:hAnsi="Times New Roman" w:eastAsia="Times New Roman" w:cs="Times New Roman"/>
          <w:sz w:val="24"/>
          <w:szCs w:val="24"/>
        </w:rPr>
        <w:t>White Paper: The Practice of the ‘One Country, Two Systems’ Policy in the Hong Kong Special Administrative Region. Information Office of the State Council of the People’s Republic of China. June 2014, Beijing.</w:t>
      </w:r>
    </w:p>
    <w:p>
      <w:pPr>
        <w:pStyle w:val="3"/>
        <w:keepNext w:val="0"/>
        <w:keepLines w:val="0"/>
        <w:pageBreakBefore w:val="0"/>
        <w:kinsoku/>
        <w:wordWrap/>
        <w:overflowPunct/>
        <w:topLinePunct w:val="0"/>
        <w:autoSpaceDE/>
        <w:autoSpaceDN/>
        <w:bidi w:val="0"/>
        <w:adjustRightInd/>
        <w:snapToGrid/>
        <w:spacing w:line="360" w:lineRule="auto"/>
        <w:ind w:right="-6"/>
        <w:jc w:val="center"/>
        <w:textAlignment w:val="auto"/>
        <w:outlineLvl w:val="9"/>
        <w:rPr>
          <w:rFonts w:ascii="Times New Roman" w:hAnsi="Times New Roman" w:eastAsia="Times New Roman" w:cs="Times New Roman"/>
          <w:sz w:val="28"/>
          <w:szCs w:val="28"/>
          <w:highlight w:val="white"/>
          <w:lang w:val="ru-RU"/>
        </w:rPr>
      </w:pPr>
    </w:p>
    <w:sectPr>
      <w:headerReference r:id="rId4" w:type="default"/>
      <w:footerReference r:id="rId5" w:type="default"/>
      <w:pgSz w:w="11909" w:h="16834"/>
      <w:pgMar w:top="1417" w:right="850" w:bottom="1701" w:left="1701" w:header="850" w:footer="1134" w:gutter="0"/>
      <w:pgNumType w:fmt="decimal"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Roboto">
    <w:altName w:val="Segoe Print"/>
    <w:panose1 w:val="00000000000000000000"/>
    <w:charset w:val="00"/>
    <w:family w:val="auto"/>
    <w:pitch w:val="default"/>
    <w:sig w:usb0="00000000" w:usb1="00000000" w:usb2="00000000" w:usb3="00000000" w:csb0="00000000" w:csb1="00000000"/>
  </w:font>
  <w:font w:name="Gungsuh">
    <w:panose1 w:val="02030600000101010101"/>
    <w:charset w:val="81"/>
    <w:family w:val="roman"/>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color w:val="222222"/>
          <w:sz w:val="20"/>
          <w:szCs w:val="20"/>
          <w:highlight w:val="white"/>
        </w:rPr>
        <w:t>Иванов П.М. Гонконг. История и современность. — Москва: «Наука» Главная редакция восточной литературы, 1990. с. 199.</w:t>
      </w:r>
    </w:p>
  </w:footnote>
  <w:footnote w:id="1">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Непомнин О. Е. Социально-экономическая история Китая. 1894—1914. М., 1980. </w:t>
      </w:r>
    </w:p>
  </w:footnote>
  <w:footnote w:id="2">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Сладковский М. И. Китай и Англия. М., 1980.</w:t>
      </w:r>
    </w:p>
  </w:footnote>
  <w:footnote w:id="3">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Никифоров В. Н. Первые китайские революционеры. М., 1980.</w:t>
      </w:r>
    </w:p>
  </w:footnote>
  <w:footnote w:id="4">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Ching F. Hong Kong and China. For Better or for Worse. NY., 1985.</w:t>
      </w:r>
    </w:p>
  </w:footnote>
  <w:footnote w:id="5">
    <w:p>
      <w:pPr>
        <w:pStyle w:val="3"/>
        <w:spacing w:line="240" w:lineRule="auto"/>
        <w:rPr>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Корконосенко С. Г. Введение в журналистику. М., 2016. С. 24-25.</w:t>
      </w:r>
    </w:p>
  </w:footnote>
  <w:footnote w:id="6">
    <w:p>
      <w:pPr>
        <w:pStyle w:val="3"/>
        <w:spacing w:line="240" w:lineRule="auto"/>
        <w:rPr>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Ян Чжи, Тянь Сехун Современная журналистика Китая: вечерняя пресса, региональное радио. – Минск, 2011. – 254 с.</w:t>
      </w:r>
    </w:p>
  </w:footnote>
  <w:footnote w:id="7">
    <w:p>
      <w:pPr>
        <w:pStyle w:val="3"/>
        <w:spacing w:line="240" w:lineRule="auto"/>
        <w:rPr>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Куколевский А. Г. Гонконг в системе мировых экономических связей. М., 1972.</w:t>
      </w:r>
    </w:p>
  </w:footnote>
  <w:footnote w:id="8">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Лексютина Я.В. США и политика «Одного китая». Контуры глобальных трансформаций: политика, экономика, право. 2017. с. 99-115.</w:t>
      </w:r>
    </w:p>
  </w:footnote>
  <w:footnote w:id="9">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Сладковский М. И. Китай и Англия. М., 1980. </w:t>
      </w:r>
    </w:p>
  </w:footnote>
  <w:footnote w:id="10">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Wiltshire, Trea. [First published 1987] (republished &amp; reduced 2003). Old Hong Kong. Central, Hong Kong: Text Form Asia books Ltd. Page 12.</w:t>
      </w:r>
    </w:p>
  </w:footnote>
  <w:footnote w:id="11">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highlight w:val="white"/>
        </w:rPr>
        <w:t xml:space="preserve"> Нанкинский договор 29 авг. 1842 г./Сборник договоров и других документов по истории международных отношений на Дальнем Востоке (1843—1925) </w:t>
      </w:r>
      <w:r>
        <w:rPr>
          <w:rFonts w:ascii="Times New Roman" w:hAnsi="Times New Roman" w:eastAsia="Times New Roman" w:cs="Times New Roman"/>
          <w:sz w:val="20"/>
          <w:szCs w:val="20"/>
        </w:rPr>
        <w:t xml:space="preserve">М., 1927. </w:t>
      </w:r>
    </w:p>
  </w:footnote>
  <w:footnote w:id="12">
    <w:p>
      <w:pPr>
        <w:pStyle w:val="3"/>
        <w:spacing w:line="360" w:lineRule="auto"/>
        <w:rPr>
          <w:sz w:val="20"/>
          <w:szCs w:val="20"/>
        </w:rPr>
      </w:pPr>
      <w:r>
        <w:rPr>
          <w:vertAlign w:val="superscript"/>
        </w:rPr>
        <w:footnoteRef/>
      </w:r>
      <w:r>
        <w:rPr>
          <w:rFonts w:ascii="Times New Roman" w:hAnsi="Times New Roman" w:eastAsia="Times New Roman" w:cs="Times New Roman"/>
          <w:sz w:val="20"/>
          <w:szCs w:val="20"/>
        </w:rPr>
        <w:t xml:space="preserve"> Илюшечкин В. П. </w:t>
      </w:r>
      <w:r>
        <w:rPr>
          <w:rFonts w:ascii="Times New Roman" w:hAnsi="Times New Roman" w:eastAsia="Times New Roman" w:cs="Times New Roman"/>
          <w:i/>
          <w:sz w:val="20"/>
          <w:szCs w:val="20"/>
        </w:rPr>
        <w:t>Крестьянская война тайпинов</w:t>
      </w:r>
      <w:r>
        <w:rPr>
          <w:rFonts w:ascii="Times New Roman" w:hAnsi="Times New Roman" w:eastAsia="Times New Roman" w:cs="Times New Roman"/>
          <w:sz w:val="20"/>
          <w:szCs w:val="20"/>
        </w:rPr>
        <w:t>. М., 1967.</w:t>
      </w:r>
    </w:p>
  </w:footnote>
  <w:footnote w:id="13">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 xml:space="preserve">Пекинская англо-китайская конвенция о мире и дружбе 24 окт. 1860 г./Сборник договоров и других документов по истории международных отношений на Дальнем Востоке (1843—1925) </w:t>
      </w:r>
      <w:r>
        <w:rPr>
          <w:rFonts w:ascii="Times New Roman" w:hAnsi="Times New Roman" w:eastAsia="Times New Roman" w:cs="Times New Roman"/>
          <w:sz w:val="20"/>
          <w:szCs w:val="20"/>
        </w:rPr>
        <w:t xml:space="preserve">М., 1927. </w:t>
      </w:r>
      <w:r>
        <w:rPr>
          <w:rFonts w:ascii="Times New Roman" w:hAnsi="Times New Roman" w:eastAsia="Times New Roman" w:cs="Times New Roman"/>
          <w:sz w:val="20"/>
          <w:szCs w:val="20"/>
          <w:highlight w:val="white"/>
        </w:rPr>
        <w:t>с. 48—52.</w:t>
      </w:r>
    </w:p>
  </w:footnote>
  <w:footnote w:id="14">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Сладковский М. И. Китай и Англия. М., 1980. с. 115.</w:t>
      </w:r>
    </w:p>
  </w:footnote>
  <w:footnote w:id="15">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Wesley-Smith P. Unequal Treaty. 1898—1997. China, Great Britain and Hong Kong's New Territories. Hong Kong, 1980</w:t>
      </w:r>
    </w:p>
  </w:footnote>
  <w:footnote w:id="16">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Ding Yu [Doo Dingyu]. Hong Kong Chuchi Shihua. Пекин, 1983. </w:t>
      </w:r>
    </w:p>
  </w:footnote>
  <w:footnote w:id="17">
    <w:p>
      <w:pPr>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tl w:val="0"/>
        </w:rPr>
        <w:t xml:space="preserve"> Непомнин О. Е. Социально-экономическая история Китая. 1894—1914. М., 1980.  </w:t>
      </w:r>
    </w:p>
  </w:footnote>
  <w:footnote w:id="18">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Hsiao Liang Lin. China's Foreign Trade Statistics. 1864—1949. Cambridge, 1974.</w:t>
      </w:r>
    </w:p>
  </w:footnote>
  <w:footnote w:id="19">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Historical and Statistical Abstract of the Colony of  Hong Kong. 1841— 1930. Hong Kong, 1932.</w:t>
      </w:r>
    </w:p>
  </w:footnote>
  <w:footnote w:id="20">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Keith Bradsher. New York Times. «</w:t>
      </w:r>
      <w:r>
        <w:fldChar w:fldCharType="begin"/>
      </w:r>
      <w:r>
        <w:instrText xml:space="preserve"> HYPERLINK "http://www.commondreams.org/headlines05/0418-04.htm" \h </w:instrText>
      </w:r>
      <w:r>
        <w:fldChar w:fldCharType="separate"/>
      </w:r>
      <w:r>
        <w:rPr>
          <w:rFonts w:ascii="Times New Roman" w:hAnsi="Times New Roman" w:eastAsia="Times New Roman" w:cs="Times New Roman"/>
          <w:sz w:val="20"/>
          <w:szCs w:val="20"/>
        </w:rPr>
        <w:t>NY Times</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highlight w:val="white"/>
        </w:rPr>
        <w:t xml:space="preserve"> </w:t>
      </w:r>
      <w:r>
        <w:fldChar w:fldCharType="begin"/>
      </w:r>
      <w:r>
        <w:instrText xml:space="preserve"> HYPERLINK "https://web.archive.org/web/20060214191558/http://www.commondreams.org/headlines05/0418-04.htm" \h </w:instrText>
      </w:r>
      <w:r>
        <w:fldChar w:fldCharType="separate"/>
      </w:r>
      <w:r>
        <w:rPr>
          <w:rFonts w:ascii="Times New Roman" w:hAnsi="Times New Roman" w:eastAsia="Times New Roman" w:cs="Times New Roman"/>
          <w:sz w:val="20"/>
          <w:szCs w:val="20"/>
          <w:highlight w:val="white"/>
        </w:rPr>
        <w:t>Архивировано</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 xml:space="preserve"> 14 февраля 2006 года..» Thousands March in Anti-Japan Protest in Hong Kong.</w:t>
      </w:r>
    </w:p>
  </w:footnote>
  <w:footnote w:id="21">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Yang Guosiung. Xiangang zaotsi de baiho gunsy shi zenyangde (Какими были первые гонконгские универмаги).— </w:t>
      </w:r>
    </w:p>
    <w:p>
      <w:pPr>
        <w:pStyle w:val="3"/>
        <w:spacing w:line="36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Xiangang Zhuanggu (Исторические рассказы о Гонконге). P. 7. Hong Kong, 1984.  </w:t>
      </w:r>
    </w:p>
  </w:footnote>
  <w:footnote w:id="22">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Hong Kong Statistics. 1947—1967. Hong Kong, 1967.</w:t>
      </w:r>
    </w:p>
  </w:footnote>
  <w:footnote w:id="23">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Lu Yan. Bengtsson seizing ji faifa name jance (Блокада границы и политика в отношении нелегальных мигрантов).— Xiangang Zhuanggu (Исторические рассказы о Гонконге). P. 3. Hong Kong, 1981.</w:t>
      </w:r>
    </w:p>
  </w:footnote>
  <w:footnote w:id="24">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Hsiao Liang Lin. China's Foreign Trade Statistics. 1864—1949. Cambridge, 1974.</w:t>
      </w:r>
    </w:p>
  </w:footnote>
  <w:footnote w:id="25">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Hong Kong. Annual Report, 1957. Hong Kong, 1958. p. 24.</w:t>
      </w:r>
    </w:p>
  </w:footnote>
  <w:footnote w:id="26">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Hong Kong. Annual Report, 1959. Hong Kong, 1960. p. 69.</w:t>
      </w:r>
    </w:p>
  </w:footnote>
  <w:footnote w:id="27">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Куколевский А. Г. Гонконг в системе мировых экономических связей. М., 1972. </w:t>
      </w:r>
    </w:p>
  </w:footnote>
  <w:footnote w:id="28">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 xml:space="preserve">Wang Yong-hua, </w:t>
      </w:r>
      <w:r>
        <w:fldChar w:fldCharType="begin"/>
      </w:r>
      <w:r>
        <w:instrText xml:space="preserve"> HYPERLINK "http://www.ceps.com.tw/ec/ecjnlarticleView.aspx?atliid=324751&amp;issueiid=25237&amp;jnliid=2518" \h </w:instrText>
      </w:r>
      <w:r>
        <w:fldChar w:fldCharType="separate"/>
      </w:r>
      <w:r>
        <w:rPr>
          <w:rFonts w:ascii="Times New Roman" w:hAnsi="Times New Roman" w:eastAsia="Times New Roman" w:cs="Times New Roman"/>
          <w:sz w:val="20"/>
          <w:szCs w:val="20"/>
          <w:highlight w:val="white"/>
        </w:rPr>
        <w:t>On Embargo of Hong Kong in 1950</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w:t>
      </w:r>
      <w:r>
        <w:fldChar w:fldCharType="begin"/>
      </w:r>
      <w:r>
        <w:instrText xml:space="preserve"> HYPERLINK "http://www.ceps.com.tw/ec/ecjnlarticleView.aspx?atliid=324751&amp;issueiid=25237&amp;jnliid=2518" \h </w:instrText>
      </w:r>
      <w:r>
        <w:fldChar w:fldCharType="separate"/>
      </w:r>
      <w:r>
        <w:rPr>
          <w:rFonts w:ascii="Times New Roman" w:hAnsi="Times New Roman" w:eastAsia="Times New Roman" w:cs="Times New Roman"/>
          <w:sz w:val="20"/>
          <w:szCs w:val="20"/>
          <w:highlight w:val="white"/>
        </w:rPr>
        <w:t>1954</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 Journal of Yanan University Social Science Edition, 2006.</w:t>
      </w:r>
    </w:p>
  </w:footnote>
  <w:footnote w:id="29">
    <w:p>
      <w:pPr>
        <w:pStyle w:val="3"/>
        <w:spacing w:line="360" w:lineRule="auto"/>
        <w:rPr>
          <w:sz w:val="20"/>
          <w:szCs w:val="20"/>
        </w:rPr>
      </w:pPr>
      <w:r>
        <w:rPr>
          <w:vertAlign w:val="superscript"/>
        </w:rPr>
        <w:footnoteRef/>
      </w:r>
      <w:r>
        <w:rPr>
          <w:rFonts w:ascii="Times New Roman" w:hAnsi="Times New Roman" w:eastAsia="Times New Roman" w:cs="Times New Roman"/>
          <w:sz w:val="20"/>
          <w:szCs w:val="20"/>
        </w:rPr>
        <w:t xml:space="preserve"> Ching F. Hong Kong and China. For Better or for Worse. NY., 1985.</w:t>
      </w:r>
      <w:r>
        <w:rPr>
          <w:sz w:val="20"/>
          <w:szCs w:val="20"/>
        </w:rPr>
        <w:t xml:space="preserve"> </w:t>
      </w:r>
    </w:p>
  </w:footnote>
  <w:footnote w:id="30">
    <w:p>
      <w:pPr>
        <w:pStyle w:val="3"/>
        <w:spacing w:line="360" w:lineRule="auto"/>
        <w:rPr>
          <w:sz w:val="20"/>
          <w:szCs w:val="20"/>
        </w:rPr>
      </w:pPr>
      <w:r>
        <w:rPr>
          <w:vertAlign w:val="superscript"/>
        </w:rPr>
        <w:footnoteRef/>
      </w:r>
      <w:r>
        <w:rPr>
          <w:rFonts w:ascii="Times New Roman" w:hAnsi="Times New Roman" w:eastAsia="Times New Roman" w:cs="Times New Roman"/>
          <w:sz w:val="20"/>
          <w:szCs w:val="20"/>
        </w:rPr>
        <w:t xml:space="preserve"> Joint Declaration of the Government of the United Kingdom of Great Britain and Northern Ireland and the Government of the People's Republic of China on the Question of Hong Kong, L. 1984.  </w:t>
      </w:r>
    </w:p>
  </w:footnote>
  <w:footnote w:id="31">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color w:val="222222"/>
          <w:sz w:val="20"/>
          <w:szCs w:val="20"/>
          <w:highlight w:val="white"/>
        </w:rPr>
        <w:t>Иванов П.М. Гонконг. История и современность. — Москва: «Наука» Главная редакция восточной литературы, 1990. с. 199.</w:t>
      </w:r>
    </w:p>
  </w:footnote>
  <w:footnote w:id="32">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Лексютина Я.В. США и политика «Одного китая». Контуры глобальных трансформаций: политика, экономика, право. 2017. с. 99-115. </w:t>
      </w:r>
    </w:p>
  </w:footnote>
  <w:footnote w:id="33">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Deng Xiaoping (2004) On One Country, Two Systems. Hong Kong: Joint Publishing. 118 p.</w:t>
      </w:r>
    </w:p>
  </w:footnote>
  <w:footnote w:id="34">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Иванов П. М. Гонконг: История и современность. – М. : Наука, 1990. – с. 231.</w:t>
      </w:r>
    </w:p>
  </w:footnote>
  <w:footnote w:id="35">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Yep R. Understanding the Autonomy of Hong Kong: Looking Beyond Formal Institutions. In: Yep R. (ed.) Negotiating Autonomy in Greater China: Hong Kong and its Sovereign before and after 1997. Amsterdam: Nordic Institute of Asian Studies Press. 2013. p. 3-25.</w:t>
      </w:r>
    </w:p>
  </w:footnote>
  <w:footnote w:id="36">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highlight w:val="white"/>
        </w:rPr>
        <w:t xml:space="preserve"> The Global Financial Centres Index, Z/Yen Group, 2019.</w:t>
      </w:r>
      <w:r>
        <w:rPr>
          <w:rFonts w:ascii="Times New Roman" w:hAnsi="Times New Roman" w:eastAsia="Times New Roman" w:cs="Times New Roman"/>
          <w:sz w:val="20"/>
          <w:szCs w:val="20"/>
        </w:rPr>
        <w:t xml:space="preserve"> URL:https://www.longfinance.net/programmes/financial-centre-futures/global-financial-centres-index/ (accessed 07.03.2020)</w:t>
      </w:r>
    </w:p>
  </w:footnote>
  <w:footnote w:id="37">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White Paper: The Practice of the ‘One Country, Two Systems’ Policy in the Hong Kong Special Administrative Region. Information Office of the State Council of the People’s Republic of China. June 2014, Beijing. URL: http://english.gov.cn/archive/white_paper/2014/08/23/content_28147498298 6578.htm</w:t>
      </w:r>
    </w:p>
  </w:footnote>
  <w:footnote w:id="38">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Там же. </w:t>
      </w:r>
    </w:p>
  </w:footnote>
  <w:footnote w:id="39">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Mainland and Hong Kong Closer Economic Partnership Arrangement. URL: https://www.tid.gov.hk/ english/cepa/legaltext/cepa_legaltext.html.</w:t>
      </w:r>
    </w:p>
  </w:footnote>
  <w:footnote w:id="40">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Wong С., Cheung T., Siu P. Beijing throws weight behind ambitious ‘Greater Bay Area’ plan for HK and southern China. South China Morning Post. 05.03.2017. URL: http://www.scmp.com/news/china/policies-politics/article/2076221/beijing-throws-weight-behind-ambitious-big-bay-area </w:t>
      </w:r>
    </w:p>
  </w:footnote>
  <w:footnote w:id="41">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Garrett D. (2009) ‘One Country, Two Systems’ in the 21st Century: A New Policy. Center for Strategic Intelligence Research, National Defense Intelligence College. 59 p. Available at: https://ssrn.com/ abstract=1522484 (accessed 05.03.2020)</w:t>
      </w:r>
    </w:p>
  </w:footnote>
  <w:footnote w:id="42">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Lo S.S-H. (2007) The Dynamics of Beijing – Hong Kong Relations: A Model for Taiwan? Hong Kong: Hong Kong University Press. 344 p</w:t>
      </w:r>
    </w:p>
  </w:footnote>
  <w:footnote w:id="43">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Beijing’s interpretation of Hong Kong’s mini-constitution, the Basic Law. Hong Kong Free Press. 07.11.2016. URL: https://www.hongkongfp.com/2016/11/07/in-full-in-english-beijingsinterpretation-of-hong-kongs-mini-constitution-the-basic-law/</w:t>
      </w:r>
    </w:p>
  </w:footnote>
  <w:footnote w:id="44">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Одно государство – две системы и Основной закон Сянгана // Юридические исследования. 1997. № 4. </w:t>
      </w:r>
    </w:p>
  </w:footnote>
  <w:footnote w:id="45">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Zhang X. Hong Kong governance: The full text. South China Morning Post. 16.09.2015. URL: http:// www.scmp.com/news/hong-kong/politics/article/1858484/zhang-xiaomings-controversialspeech-hong-kong-governance</w:t>
      </w:r>
    </w:p>
  </w:footnote>
  <w:footnote w:id="46">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People's Confidence in "One Country, Two Systems". Public Opinion Programme of the University of Hong Kong. URL: https://www.hkupop.hku.hk/english/popexpress/trust/conocts/poll/datatables.html </w:t>
      </w:r>
    </w:p>
  </w:footnote>
  <w:footnote w:id="47">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Ding W. CE election just a formality in the eyes of Beijing. EJ Insight. 31.03.2017. URL: http://www. ejinsight.com/20170331-ce-election-just-a-formality-in-the-eyes-of-beijing/</w:t>
      </w:r>
    </w:p>
  </w:footnote>
  <w:footnote w:id="48">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Корконосенко С. Г. Введение в журналистику. М., 2016. С. 24-25.</w:t>
      </w:r>
    </w:p>
  </w:footnote>
  <w:footnote w:id="49">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 xml:space="preserve">Рейтинг Топ 10 СМИ. Мониторинг СМИ и СОЦМЕДИА в режиме реального времени., </w:t>
      </w:r>
      <w:r>
        <w:rPr>
          <w:rFonts w:ascii="Times New Roman" w:hAnsi="Times New Roman" w:eastAsia="Times New Roman" w:cs="Times New Roman"/>
          <w:sz w:val="20"/>
          <w:szCs w:val="20"/>
        </w:rPr>
        <w:t xml:space="preserve">Медиалогия. </w:t>
      </w:r>
      <w:r>
        <w:rPr>
          <w:rFonts w:ascii="Times New Roman" w:hAnsi="Times New Roman" w:eastAsia="Times New Roman" w:cs="Times New Roman"/>
          <w:sz w:val="20"/>
          <w:szCs w:val="20"/>
          <w:highlight w:val="white"/>
        </w:rPr>
        <w:t>URL: https://www.mlg.ru/ratings/ , (дата обращения 15.03.20)</w:t>
      </w:r>
    </w:p>
  </w:footnote>
  <w:footnote w:id="50">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Китайская народная республика. Политическая партия. Ассоциация демократического национального строительства Китая URL: http://www.gmu-countries.ru/asia/china/politicheskie_partii.html</w:t>
      </w:r>
    </w:p>
  </w:footnote>
  <w:footnote w:id="51">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color w:val="222222"/>
          <w:sz w:val="20"/>
          <w:szCs w:val="20"/>
          <w:highlight w:val="white"/>
        </w:rPr>
        <w:t>Цзян Цзэминь. О социализме с китайской спецификой. Том 2 — М., ИД «Памятники исторической мысли», 2004.</w:t>
      </w:r>
    </w:p>
  </w:footnote>
  <w:footnote w:id="52">
    <w:p>
      <w:pPr>
        <w:pStyle w:val="3"/>
        <w:spacing w:line="360" w:lineRule="auto"/>
        <w:jc w:val="both"/>
        <w:rPr>
          <w:sz w:val="20"/>
          <w:szCs w:val="20"/>
        </w:rPr>
      </w:pPr>
      <w:r>
        <w:rPr>
          <w:vertAlign w:val="superscript"/>
        </w:rPr>
        <w:footnoteRef/>
      </w:r>
      <w:r>
        <w:rPr>
          <w:rFonts w:ascii="Times New Roman" w:hAnsi="Times New Roman" w:eastAsia="Times New Roman" w:cs="Times New Roman"/>
          <w:sz w:val="20"/>
          <w:szCs w:val="20"/>
        </w:rPr>
        <w:t xml:space="preserve"> Пекин отказался менять модель управления Гонконгом. Лента.Ру., 11.10.14. URL: http://www.moyby.com/news/152697/ (дата обращения 16.03.20)</w:t>
      </w:r>
    </w:p>
  </w:footnote>
  <w:footnote w:id="53">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Ян Чжи, Тянь Юехун Современная журналистика Китая: вечерняя пресса, региональное радио. – Минск, 2011. – 254 с. </w:t>
      </w:r>
    </w:p>
  </w:footnote>
  <w:footnote w:id="54">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ЛИ Жань, Магистерская диссертация: </w:t>
      </w:r>
      <w:r>
        <w:rPr>
          <w:rFonts w:ascii="Times New Roman" w:hAnsi="Times New Roman" w:eastAsia="Times New Roman" w:cs="Times New Roman"/>
          <w:i/>
          <w:sz w:val="20"/>
          <w:szCs w:val="20"/>
        </w:rPr>
        <w:t>Журналистика и политика – «Одна страна – две системы» в Китае (на материалах Пекина и Гонконга)</w:t>
      </w:r>
      <w:r>
        <w:rPr>
          <w:rFonts w:ascii="Times New Roman" w:hAnsi="Times New Roman" w:eastAsia="Times New Roman" w:cs="Times New Roman"/>
          <w:sz w:val="20"/>
          <w:szCs w:val="20"/>
        </w:rPr>
        <w:t>, Высшая школа журналистики и массовых коммуникаций Факультет журналистики. Санкт-Петербург. 2019. с. 78.</w:t>
      </w:r>
    </w:p>
  </w:footnote>
  <w:footnote w:id="55">
    <w:p>
      <w:pPr>
        <w:pStyle w:val="3"/>
        <w:spacing w:line="36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Чэн Диунхун. Указ. соч. С. 74.</w:t>
      </w:r>
    </w:p>
  </w:footnote>
  <w:footnote w:id="56">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 xml:space="preserve">Cheung, Karen (9 February 2016). </w:t>
      </w:r>
      <w:r>
        <w:fldChar w:fldCharType="begin"/>
      </w:r>
      <w:r>
        <w:instrText xml:space="preserve"> HYPERLINK "https://www.hongkongfp.com/2016/02/09/protester-violence-in-mong-kok-and-police-reaction-condemned-by-political-and-activist-groups/" \h </w:instrText>
      </w:r>
      <w:r>
        <w:fldChar w:fldCharType="separate"/>
      </w:r>
      <w:r>
        <w:rPr>
          <w:rFonts w:ascii="Times New Roman" w:hAnsi="Times New Roman" w:eastAsia="Times New Roman" w:cs="Times New Roman"/>
          <w:sz w:val="20"/>
          <w:szCs w:val="20"/>
        </w:rPr>
        <w:t>"Protester violence in Mong Kok and police reaction condemned by political and activist groups"</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highlight w:val="white"/>
        </w:rPr>
        <w:t xml:space="preserve">. </w:t>
      </w:r>
      <w:r>
        <w:rPr>
          <w:rFonts w:ascii="Times New Roman" w:hAnsi="Times New Roman" w:eastAsia="Times New Roman" w:cs="Times New Roman"/>
          <w:i/>
          <w:sz w:val="20"/>
          <w:szCs w:val="20"/>
          <w:highlight w:val="white"/>
        </w:rPr>
        <w:t>Hong Kong Free Press</w:t>
      </w:r>
    </w:p>
  </w:footnote>
  <w:footnote w:id="57">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Wu Yu. The police will not justify themselves over the use of tear gas shells gas // Apple daily. 30.09.14. </w:t>
      </w:r>
    </w:p>
  </w:footnote>
  <w:footnote w:id="58">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Wang Hongwen. The government has no solution to eliminate the crisis / / Apple daily. 26.10.14.</w:t>
      </w:r>
    </w:p>
  </w:footnote>
  <w:footnote w:id="59">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Nanhua zaobao. 14.12.14. </w:t>
      </w:r>
    </w:p>
  </w:footnote>
  <w:footnote w:id="60">
    <w:p>
      <w:pPr>
        <w:pStyle w:val="3"/>
        <w:spacing w:line="360" w:lineRule="auto"/>
        <w:jc w:val="both"/>
        <w:rPr>
          <w:sz w:val="20"/>
          <w:szCs w:val="20"/>
        </w:rPr>
      </w:pPr>
      <w:r>
        <w:rPr>
          <w:vertAlign w:val="superscript"/>
        </w:rPr>
        <w:footnoteRef/>
      </w:r>
      <w:r>
        <w:rPr>
          <w:rFonts w:ascii="Times New Roman" w:hAnsi="Times New Roman" w:eastAsia="Times New Roman" w:cs="Times New Roman"/>
          <w:sz w:val="20"/>
          <w:szCs w:val="20"/>
        </w:rPr>
        <w:t xml:space="preserve"> Завьялов А.Д., В.А. Тимофеева. Вэньчуаньское землетрясение (Китай): 10 лет спустя.Геофизические исследования. 2018, том 19, № 2, с.81-86</w:t>
      </w:r>
      <w:r>
        <w:rPr>
          <w:sz w:val="20"/>
          <w:szCs w:val="20"/>
        </w:rPr>
        <w:t xml:space="preserve"> </w:t>
      </w:r>
    </w:p>
  </w:footnote>
  <w:footnote w:id="61">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Гонконг уже 15 лет лидирует в мире по уровню экономической свободы. iz.ru., 13 января 2009, URL: https://iz.ru/news/442397 (дата обращения 29.03.2020)</w:t>
      </w:r>
    </w:p>
  </w:footnote>
  <w:footnote w:id="62">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Портякова Н. Китай подобрал Гонконгу нового лидера iz.ru., 28 марта 2017, URL: https://iz.ru/news/674046 (дата обращения 29.03.2020)</w:t>
      </w:r>
    </w:p>
  </w:footnote>
  <w:footnote w:id="63">
    <w:p>
      <w:pPr>
        <w:spacing w:line="24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tl w:val="0"/>
        </w:rPr>
        <w:t xml:space="preserve"> Holms Chan. </w:t>
      </w:r>
      <w:r>
        <w:rPr>
          <w:rFonts w:ascii="Times New Roman" w:hAnsi="Times New Roman" w:eastAsia="Times New Roman" w:cs="Times New Roman"/>
          <w:sz w:val="20"/>
          <w:szCs w:val="20"/>
          <w:highlight w:val="white"/>
          <w:rtl w:val="0"/>
        </w:rPr>
        <w:t>«Trojan horse»: Hong Kong's China extradition plans may harm city's judicial protections, say democrats (англ.). Hong Kong Free Press HKFP 13 February 2019. URL: https://360tv.ru/news/tekst/poezdka-na-kraj-zhizni/ (date of issue 30.03.2020)</w:t>
      </w:r>
    </w:p>
  </w:footnote>
  <w:footnote w:id="64">
    <w:p>
      <w:pPr>
        <w:pStyle w:val="3"/>
        <w:spacing w:line="24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Cooperation between Hong Kong and other places on juridical assistance in criminal matters. Legislative Council Panel on Security., for discussion on 15 February 2019. LC Paper No. CB(2)767/18-19(03) . The text is accessible at URL: https://www.legco.gov.hk/yr18-19/english/panels/se/papers/se20190215cb2-767-3-e.pdf</w:t>
      </w:r>
    </w:p>
  </w:footnote>
  <w:footnote w:id="65">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Там же. </w:t>
      </w:r>
    </w:p>
  </w:footnote>
  <w:footnote w:id="66">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fldChar w:fldCharType="begin"/>
      </w:r>
      <w:r>
        <w:instrText xml:space="preserve"> HYPERLINK "https://www.scmp.com/news/hong-kong/politics/article/3011104/hong-kong-leader-carrie-lam-defends-beijings-involvement" \h </w:instrText>
      </w:r>
      <w:r>
        <w:fldChar w:fldCharType="separate"/>
      </w:r>
      <w:r>
        <w:rPr>
          <w:rFonts w:ascii="Times New Roman" w:hAnsi="Times New Roman" w:eastAsia="Times New Roman" w:cs="Times New Roman"/>
          <w:sz w:val="20"/>
          <w:szCs w:val="20"/>
          <w:highlight w:val="white"/>
        </w:rPr>
        <w:t>Hong Kong leader defends Beijing’s weighing in on extradition bill fracas</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 xml:space="preserve"> (англ.). South China Morning Post. 21 May 2019. URL: https://www.scmp.com/news/hong-kong/politics/article/3011104/hong-kong-leader-carrie-lam-defends-beijings-involvement (date of issue 01.04.2020).</w:t>
      </w:r>
    </w:p>
  </w:footnote>
  <w:footnote w:id="67">
    <w:p>
      <w:pPr>
        <w:pStyle w:val="3"/>
        <w:spacing w:line="240" w:lineRule="auto"/>
        <w:jc w:val="both"/>
        <w:rPr>
          <w:rFonts w:ascii="Times New Roman" w:hAnsi="Times New Roman" w:eastAsia="Times New Roman" w:cs="Times New Roman"/>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Там же.</w:t>
      </w:r>
    </w:p>
  </w:footnote>
  <w:footnote w:id="68">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hint="eastAsia" w:ascii="Times New Roman" w:hAnsi="Times New Roman" w:eastAsia="Times New Roman" w:cs="Times New Roman"/>
          <w:sz w:val="20"/>
          <w:szCs w:val="20"/>
        </w:rPr>
        <w:t>People's Daily Overseas Edition / June / 2020 / 15th / Edition 004</w:t>
      </w:r>
      <w:r>
        <w:rPr>
          <w:rFonts w:hint="default" w:ascii="Times New Roman" w:hAnsi="Times New Roman" w:eastAsia="Times New Roman" w:cs="Times New Roman"/>
          <w:sz w:val="20"/>
          <w:szCs w:val="20"/>
          <w:lang w:val="ru-RU"/>
        </w:rPr>
        <w:t>.</w:t>
      </w:r>
      <w:r>
        <w:rPr>
          <w:rFonts w:hint="eastAsia" w:ascii="Times New Roman" w:hAnsi="Times New Roman" w:eastAsia="Times New Roman" w:cs="Times New Roman"/>
          <w:sz w:val="20"/>
          <w:szCs w:val="20"/>
        </w:rPr>
        <w:t>News · Taiwan, Hong Kong and Macau</w:t>
      </w:r>
    </w:p>
  </w:footnote>
  <w:footnote w:id="69">
    <w:p>
      <w:pPr>
        <w:pStyle w:val="3"/>
        <w:spacing w:line="240" w:lineRule="auto"/>
        <w:rPr>
          <w:rFonts w:hint="default"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highlight w:val="white"/>
        </w:rPr>
        <w:t xml:space="preserve">Mary Hui. </w:t>
      </w:r>
      <w:r>
        <w:fldChar w:fldCharType="begin"/>
      </w:r>
      <w:r>
        <w:instrText xml:space="preserve"> HYPERLINK "https://qz.com/1681247/hong-kong-protesters-paralyzed-the-citys-transport-on-strike-day/" \h </w:instrText>
      </w:r>
      <w:r>
        <w:fldChar w:fldCharType="separate"/>
      </w:r>
      <w:r>
        <w:rPr>
          <w:rFonts w:ascii="Times New Roman" w:hAnsi="Times New Roman" w:eastAsia="Times New Roman" w:cs="Times New Roman"/>
          <w:sz w:val="20"/>
          <w:szCs w:val="20"/>
          <w:highlight w:val="white"/>
        </w:rPr>
        <w:t>Photos: Hong Kong protesters paralyz</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 xml:space="preserve">ed the city’s transport (англ.). Quartz. URL: https://qz.com/1681247/hong-kong-protesters-paralyzed-the-citys-transport-on-strike-day/  </w:t>
      </w:r>
      <w:r>
        <w:rPr>
          <w:rFonts w:ascii="Times New Roman" w:hAnsi="Times New Roman" w:eastAsia="Times New Roman" w:cs="Times New Roman"/>
          <w:sz w:val="20"/>
          <w:szCs w:val="20"/>
        </w:rPr>
        <w:t>(date of issue 01.04.20)</w:t>
      </w:r>
      <w:r>
        <w:rPr>
          <w:rFonts w:hint="default" w:ascii="Times New Roman" w:hAnsi="Times New Roman" w:eastAsia="Times New Roman" w:cs="Times New Roman"/>
          <w:sz w:val="20"/>
          <w:szCs w:val="20"/>
          <w:highlight w:val="white"/>
        </w:rPr>
        <w:t>.</w:t>
      </w:r>
      <w:r>
        <w:rPr>
          <w:rFonts w:hint="default" w:ascii="Times New Roman" w:hAnsi="Times New Roman" w:eastAsia="Times New Roman" w:cs="Times New Roman"/>
          <w:sz w:val="20"/>
          <w:szCs w:val="20"/>
          <w:highlight w:val="white"/>
          <w:lang w:val="ru-RU"/>
        </w:rPr>
        <w:t xml:space="preserve"> </w:t>
      </w:r>
    </w:p>
  </w:footnote>
  <w:footnote w:id="70">
    <w:p>
      <w:pPr>
        <w:pStyle w:val="3"/>
        <w:spacing w:line="240" w:lineRule="auto"/>
        <w:rPr>
          <w:rFonts w:hint="default" w:ascii="Times New Roman" w:hAnsi="Times New Roman" w:eastAsia="Times New Roman" w:cs="Times New Roman"/>
          <w:sz w:val="20"/>
          <w:szCs w:val="20"/>
        </w:rPr>
      </w:pPr>
      <w:r>
        <w:rPr>
          <w:vertAlign w:val="superscript"/>
        </w:rPr>
        <w:footnoteRef/>
      </w:r>
      <w:r>
        <w:rPr>
          <w:rFonts w:hint="default" w:ascii="Times New Roman" w:hAnsi="Times New Roman" w:eastAsia="Times New Roman" w:cs="Times New Roman"/>
          <w:sz w:val="20"/>
          <w:szCs w:val="20"/>
          <w:lang w:val="en-US"/>
        </w:rPr>
        <w:t xml:space="preserve">Video </w:t>
      </w:r>
      <w:r>
        <w:rPr>
          <w:rFonts w:hint="default" w:ascii="Times New Roman" w:hAnsi="Times New Roman" w:cs="Times New Roman"/>
          <w:color w:val="auto"/>
          <w:sz w:val="20"/>
          <w:szCs w:val="20"/>
          <w:highlight w:val="none"/>
          <w:lang w:eastAsia="zh-CN"/>
        </w:rPr>
        <w:t>https://m.weibo.cn/status/IkKuiyytf</w:t>
      </w:r>
    </w:p>
  </w:footnote>
  <w:footnote w:id="71">
    <w:p>
      <w:pPr>
        <w:pStyle w:val="3"/>
        <w:spacing w:line="240" w:lineRule="auto"/>
        <w:jc w:val="both"/>
        <w:rPr>
          <w:rFonts w:hint="default" w:ascii="Times New Roman" w:hAnsi="Times New Roman" w:eastAsia="Times New Roman" w:cs="Times New Roman"/>
          <w:sz w:val="20"/>
          <w:szCs w:val="20"/>
        </w:rPr>
      </w:pPr>
      <w:r>
        <w:rPr>
          <w:vertAlign w:val="superscript"/>
        </w:rPr>
        <w:footnoteRef/>
      </w:r>
      <w:r>
        <w:rPr>
          <w:rFonts w:hint="default" w:ascii="Times New Roman" w:hAnsi="Times New Roman" w:cs="Times New Roman"/>
          <w:color w:val="auto"/>
          <w:sz w:val="20"/>
          <w:szCs w:val="20"/>
          <w:highlight w:val="none"/>
          <w:lang w:eastAsia="zh-CN"/>
        </w:rPr>
        <w:t>Hong Kong police clash with protesters in chaotic scenes at airport</w:t>
      </w:r>
      <w:r>
        <w:rPr>
          <w:rFonts w:hint="default" w:ascii="Times New Roman" w:hAnsi="Times New Roman" w:cs="Times New Roman"/>
          <w:color w:val="auto"/>
          <w:sz w:val="20"/>
          <w:szCs w:val="20"/>
          <w:highlight w:val="none"/>
          <w:lang w:val="ru-RU" w:eastAsia="zh-CN"/>
        </w:rPr>
        <w:t>.</w:t>
      </w:r>
      <w:r>
        <w:rPr>
          <w:rFonts w:hint="default" w:ascii="Times New Roman" w:hAnsi="Times New Roman" w:cs="Times New Roman"/>
          <w:color w:val="auto"/>
          <w:sz w:val="20"/>
          <w:szCs w:val="20"/>
          <w:highlight w:val="none"/>
          <w:lang w:val="en-US" w:eastAsia="zh-CN"/>
        </w:rPr>
        <w:t>CNN.</w:t>
      </w:r>
      <w:r>
        <w:rPr>
          <w:rFonts w:hint="default" w:ascii="Times New Roman" w:hAnsi="Times New Roman" w:eastAsia="Times New Roman" w:cs="Times New Roman"/>
          <w:sz w:val="20"/>
          <w:szCs w:val="20"/>
        </w:rPr>
        <w:t xml:space="preserve"> </w:t>
      </w:r>
      <w:r>
        <w:rPr>
          <w:rFonts w:hint="default" w:ascii="Times New Roman" w:hAnsi="Times New Roman" w:cs="Times New Roman"/>
          <w:color w:val="auto"/>
          <w:sz w:val="20"/>
          <w:szCs w:val="20"/>
          <w:highlight w:val="none"/>
          <w:lang w:eastAsia="zh-CN"/>
        </w:rPr>
        <w:t>https://edition.cnn.com/2019/08/13/asia/hong-kong-airport-chaos-intl-hnk/index.html</w:t>
      </w:r>
    </w:p>
  </w:footnote>
  <w:footnote w:id="72">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color w:val="1E1E1E"/>
          <w:sz w:val="20"/>
          <w:szCs w:val="20"/>
        </w:rPr>
        <w:t xml:space="preserve">Гонконг: принцип "одна страна, две системы" может сохраниться после 2047 года. </w:t>
      </w:r>
      <w:r>
        <w:rPr>
          <w:rFonts w:ascii="Times New Roman" w:hAnsi="Times New Roman" w:eastAsia="Times New Roman" w:cs="Times New Roman"/>
          <w:sz w:val="20"/>
          <w:szCs w:val="20"/>
        </w:rPr>
        <w:t>17.01.20.  BBC. URL: https://www.bbc.com/russian/news-51137939 (дата обращения 01.04.20)</w:t>
      </w:r>
    </w:p>
  </w:footnote>
  <w:footnote w:id="73">
    <w:p>
      <w:pPr>
        <w:pStyle w:val="3"/>
        <w:spacing w:line="360" w:lineRule="auto"/>
        <w:jc w:val="both"/>
        <w:rPr>
          <w:rFonts w:hint="default"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hint="default" w:ascii="Times New Roman" w:hAnsi="Times New Roman" w:eastAsia="Times New Roman" w:cs="Times New Roman"/>
          <w:sz w:val="20"/>
          <w:szCs w:val="20"/>
        </w:rPr>
        <w:t>Власти Гонконга официально отозвали спорный законопроект об экстрадиции. Интерфакс. Москва. 23.10.19. URL: https://www.interfax.ru/world/681443 (дата обращения 02.04.20)</w:t>
      </w:r>
    </w:p>
  </w:footnote>
  <w:footnote w:id="74">
    <w:p>
      <w:pPr>
        <w:pStyle w:val="3"/>
        <w:spacing w:line="360" w:lineRule="auto"/>
        <w:jc w:val="both"/>
        <w:rPr>
          <w:rFonts w:hint="default" w:ascii="Times New Roman" w:hAnsi="Times New Roman" w:cs="Times New Roman"/>
          <w:sz w:val="20"/>
          <w:szCs w:val="20"/>
        </w:rPr>
      </w:pPr>
      <w:r>
        <w:rPr>
          <w:rFonts w:hint="default" w:ascii="Times New Roman" w:hAnsi="Times New Roman" w:cs="Times New Roman"/>
          <w:sz w:val="20"/>
          <w:szCs w:val="20"/>
          <w:vertAlign w:val="superscript"/>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color w:val="1E1E1E"/>
          <w:sz w:val="20"/>
          <w:szCs w:val="20"/>
        </w:rPr>
        <w:t xml:space="preserve">Гонконг: принцип "одна страна, две системы" может сохраниться после 2047 года. </w:t>
      </w:r>
      <w:r>
        <w:rPr>
          <w:rFonts w:hint="default" w:ascii="Times New Roman" w:hAnsi="Times New Roman" w:eastAsia="Times New Roman" w:cs="Times New Roman"/>
          <w:sz w:val="20"/>
          <w:szCs w:val="20"/>
        </w:rPr>
        <w:t>17.01.20.  BBC. URL: https://www.bbc.com/russian/news-51137939 (дата обращения 02.04.20)</w:t>
      </w:r>
    </w:p>
  </w:footnote>
  <w:footnote w:id="75">
    <w:p>
      <w:pPr>
        <w:pStyle w:val="3"/>
        <w:spacing w:line="360" w:lineRule="auto"/>
        <w:jc w:val="both"/>
        <w:rPr>
          <w:sz w:val="20"/>
          <w:szCs w:val="20"/>
        </w:rPr>
      </w:pPr>
      <w:r>
        <w:rPr>
          <w:vertAlign w:val="superscript"/>
        </w:rPr>
        <w:footnoteRef/>
      </w:r>
      <w:r>
        <w:rPr>
          <w:rFonts w:ascii="Times New Roman" w:hAnsi="Times New Roman" w:eastAsia="Times New Roman" w:cs="Times New Roman"/>
          <w:sz w:val="20"/>
          <w:szCs w:val="20"/>
        </w:rPr>
        <w:t xml:space="preserve"> Statement of the Ministry of Foreign Affairs. Ministry of foreign Affairs of People's Republic of China. 2019/11/28 Text is available at URL:https://www.fmprc.gov.cn/mfa_eng/zxxx_662805/t1719774.shtml</w:t>
      </w:r>
    </w:p>
  </w:footnote>
  <w:footnote w:id="76">
    <w:p>
      <w:pPr>
        <w:pStyle w:val="3"/>
        <w:spacing w:line="48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STATEMENTS &amp; RELEASES. Bill Announcement. LAW &amp; JUSTICE. Issued on: November 27, 2019</w:t>
      </w:r>
    </w:p>
    <w:p>
      <w:pPr>
        <w:pStyle w:val="3"/>
        <w:spacing w:line="48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URL:  https://www.whitehouse.gov/briefings-statements/bill-announcement-65/?utm_source=link (date of issue 05.04.20)</w:t>
      </w:r>
    </w:p>
  </w:footnote>
  <w:footnote w:id="77">
    <w:p>
      <w:pPr>
        <w:pStyle w:val="3"/>
        <w:spacing w:line="240" w:lineRule="auto"/>
        <w:rPr>
          <w:sz w:val="20"/>
          <w:szCs w:val="20"/>
        </w:rPr>
      </w:pPr>
      <w:r>
        <w:rPr>
          <w:vertAlign w:val="superscript"/>
        </w:rPr>
        <w:footnoteRef/>
      </w:r>
      <w:r>
        <w:t xml:space="preserve"> </w:t>
      </w:r>
      <w:r>
        <w:rPr>
          <w:rFonts w:ascii="Times New Roman" w:hAnsi="Times New Roman" w:eastAsia="Times New Roman" w:cs="Times New Roman"/>
          <w:sz w:val="20"/>
          <w:szCs w:val="20"/>
        </w:rPr>
        <w:t xml:space="preserve">Оверченко М. Сенат США единогласно поддержал протестующих в Гонконге. Протесты в городе все больше ожесточаются, его автономия все больше размывается. Ведомости, </w:t>
      </w:r>
      <w:r>
        <w:rPr>
          <w:rFonts w:ascii="Times New Roman" w:hAnsi="Times New Roman" w:eastAsia="Times New Roman" w:cs="Times New Roman"/>
          <w:sz w:val="20"/>
          <w:szCs w:val="20"/>
          <w:highlight w:val="white"/>
        </w:rPr>
        <w:t>20 ноября 2019. URL: https://www.vedomosti.ru/politics/articles/2019/11/20/816730-ssha-podderzhal-protestuyuschih-gonkonge</w:t>
      </w:r>
      <w:r>
        <w:rPr>
          <w:rFonts w:ascii="Times New Roman" w:hAnsi="Times New Roman" w:eastAsia="Times New Roman" w:cs="Times New Roman"/>
          <w:sz w:val="20"/>
          <w:szCs w:val="20"/>
        </w:rPr>
        <w:t xml:space="preserve"> (дата обращения 05.04.20)</w:t>
      </w:r>
    </w:p>
  </w:footnote>
  <w:footnote w:id="78">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Там же.</w:t>
      </w:r>
    </w:p>
  </w:footnote>
  <w:footnote w:id="79">
    <w:p>
      <w:pPr>
        <w:pStyle w:val="3"/>
        <w:spacing w:line="240" w:lineRule="auto"/>
        <w:rPr>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Statement of the Ministry of Foreign Affairs. Ministry of foreign Affairs of People's Republic of China. 2019/11/28 Text is available at URL:https://www.fmprc.gov.cn/mfa_eng/zxxx_662805/t1719774.shtml</w:t>
      </w:r>
    </w:p>
  </w:footnote>
  <w:footnote w:id="80">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Беляев Д. Китай и США обменялись санкциями из-за Гонконга. Что будет с торговой сделкой?</w:t>
      </w:r>
    </w:p>
    <w:p>
      <w:pPr>
        <w:pStyle w:val="3"/>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tass.ru. 5.12.20. URL: https://tass.ru/mezhdunarodnaya-panorama/7261789 (дата обращения 05.04.20)</w:t>
      </w:r>
    </w:p>
  </w:footnote>
  <w:footnote w:id="81">
    <w:p>
      <w:pPr>
        <w:pStyle w:val="3"/>
        <w:spacing w:line="24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 xml:space="preserve">MacLeod, Alan (6 December 2019). </w:t>
      </w:r>
      <w:r>
        <w:fldChar w:fldCharType="begin"/>
      </w:r>
      <w:r>
        <w:instrText xml:space="preserve"> HYPERLINK "https://fair.org/home/with-people-in-the-streets-worldwide-media-focus-uniquely-on-hong-kong/" \h </w:instrText>
      </w:r>
      <w:r>
        <w:fldChar w:fldCharType="separate"/>
      </w:r>
      <w:r>
        <w:rPr>
          <w:rFonts w:ascii="Times New Roman" w:hAnsi="Times New Roman" w:eastAsia="Times New Roman" w:cs="Times New Roman"/>
          <w:sz w:val="20"/>
          <w:szCs w:val="20"/>
        </w:rPr>
        <w:t>"With People in the Streets Worldwide, Media Focus Uniquely on Hong Kong"</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highlight w:val="white"/>
        </w:rPr>
        <w:t xml:space="preserve">. Fairness &amp; Accuracy in Reporting. </w:t>
      </w:r>
      <w:r>
        <w:fldChar w:fldCharType="begin"/>
      </w:r>
      <w:r>
        <w:instrText xml:space="preserve"> HYPERLINK "https://web.archive.org/web/20200128195038/https://fair.org/home/with-people-in-the-streets-worldwide-media-focus-uniquely-on-hong-kong/" \h </w:instrText>
      </w:r>
      <w:r>
        <w:fldChar w:fldCharType="separate"/>
      </w:r>
      <w:r>
        <w:rPr>
          <w:rFonts w:ascii="Times New Roman" w:hAnsi="Times New Roman" w:eastAsia="Times New Roman" w:cs="Times New Roman"/>
          <w:sz w:val="20"/>
          <w:szCs w:val="20"/>
        </w:rPr>
        <w:t>Archived</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highlight w:val="white"/>
        </w:rPr>
        <w:t xml:space="preserve"> from the original on 28 January 2020.</w:t>
      </w:r>
    </w:p>
  </w:footnote>
  <w:footnote w:id="82">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Там же.</w:t>
      </w:r>
    </w:p>
  </w:footnote>
  <w:footnote w:id="83">
    <w:p>
      <w:pPr>
        <w:pStyle w:val="3"/>
        <w:spacing w:line="240" w:lineRule="auto"/>
        <w:jc w:val="both"/>
        <w:rPr>
          <w:rFonts w:ascii="Times New Roman" w:hAnsi="Times New Roman" w:eastAsia="Times New Roman" w:cs="Times New Roman"/>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Там же.</w:t>
      </w:r>
    </w:p>
  </w:footnote>
  <w:footnote w:id="84">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Felix Tam. Hong Kong protesters seek international support on rights. Reuters. </w:t>
      </w:r>
      <w:r>
        <w:fldChar w:fldCharType="begin"/>
      </w:r>
      <w:r>
        <w:instrText xml:space="preserve"> HYPERLINK "https://www.reuters.com/news/archive/worldNews" \h </w:instrText>
      </w:r>
      <w:r>
        <w:fldChar w:fldCharType="separate"/>
      </w:r>
      <w:r>
        <w:rPr>
          <w:rFonts w:ascii="Times New Roman" w:hAnsi="Times New Roman" w:eastAsia="Times New Roman" w:cs="Times New Roman"/>
          <w:sz w:val="20"/>
          <w:szCs w:val="20"/>
        </w:rPr>
        <w:t>WORLD NEWS</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DECEMBER 19, 2019 URL:</w:t>
      </w:r>
      <w:r>
        <w:rPr>
          <w:rFonts w:ascii="Times New Roman" w:hAnsi="Times New Roman" w:eastAsia="Times New Roman" w:cs="Times New Roman"/>
          <w:color w:val="717375"/>
          <w:sz w:val="20"/>
          <w:szCs w:val="20"/>
        </w:rPr>
        <w:t xml:space="preserve"> </w:t>
      </w:r>
      <w:r>
        <w:rPr>
          <w:rFonts w:ascii="Times New Roman" w:hAnsi="Times New Roman" w:eastAsia="Times New Roman" w:cs="Times New Roman"/>
          <w:sz w:val="20"/>
          <w:szCs w:val="20"/>
        </w:rPr>
        <w:t>https://www.reuters.com/article/us-hongkong-protests/hong-kong-protesters-seek-international-support-on-rights-idUSKBN1YN0S5 (date of issue 07.04.20)</w:t>
      </w:r>
    </w:p>
  </w:footnote>
  <w:footnote w:id="85">
    <w:p>
      <w:pPr>
        <w:pStyle w:val="3"/>
        <w:spacing w:line="240" w:lineRule="auto"/>
        <w:rPr>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Эксперты ООН призвали власти Гонконга прекратить репрессии против демонстрантов. 12.10.20. URL: https://news.un.org/ru/story/2019/09/1362812 (дата обращения 07.04.20)</w:t>
      </w:r>
    </w:p>
  </w:footnote>
  <w:footnote w:id="86">
    <w:p>
      <w:pPr>
        <w:pStyle w:val="3"/>
        <w:spacing w:line="24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Там же.</w:t>
      </w:r>
    </w:p>
    <w:p>
      <w:pPr>
        <w:pStyle w:val="3"/>
        <w:spacing w:line="240" w:lineRule="auto"/>
        <w:rPr>
          <w:sz w:val="20"/>
          <w:szCs w:val="20"/>
        </w:rPr>
      </w:pPr>
    </w:p>
  </w:footnote>
  <w:footnote w:id="87">
    <w:p>
      <w:pPr>
        <w:pStyle w:val="3"/>
        <w:spacing w:line="36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Там же.</w:t>
      </w:r>
    </w:p>
  </w:footnote>
  <w:footnote w:id="88">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Томанек Л. Власти Гонконга отказали в визе редактору новостей Financial Times. Hong Kong Free Press. 16.10.18. URL: https://ru.globalvoices.org/2018/10/16/77863/ (дата обращения 07.04.20)</w:t>
      </w:r>
    </w:p>
  </w:footnote>
  <w:footnote w:id="89">
    <w:p>
      <w:pPr>
        <w:pStyle w:val="3"/>
        <w:spacing w:line="240" w:lineRule="auto"/>
        <w:rPr>
          <w:sz w:val="20"/>
          <w:szCs w:val="20"/>
        </w:rPr>
      </w:pPr>
      <w:r>
        <w:rPr>
          <w:vertAlign w:val="superscript"/>
        </w:rPr>
        <w:footnoteRef/>
      </w:r>
      <w:r>
        <w:rPr>
          <w:sz w:val="20"/>
          <w:szCs w:val="20"/>
        </w:rPr>
        <w:t xml:space="preserve"> </w:t>
      </w:r>
      <w:r>
        <w:rPr>
          <w:rFonts w:ascii="Times New Roman" w:hAnsi="Times New Roman" w:eastAsia="Times New Roman" w:cs="Times New Roman"/>
          <w:sz w:val="20"/>
          <w:szCs w:val="20"/>
        </w:rPr>
        <w:t xml:space="preserve"> THE SIX-MONTHLY REPORT ON HONG KONG 1 JANUARY TO 30 JUNE 2019. Deposited in Parliament by the Secretary of State for Foreign and Commonwealth Affairs. 31 OCTOBER 2019</w:t>
      </w:r>
    </w:p>
  </w:footnote>
  <w:footnote w:id="90">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Там же.</w:t>
      </w:r>
    </w:p>
  </w:footnote>
  <w:footnote w:id="91">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 xml:space="preserve">Welle, Deutsche. </w:t>
      </w:r>
      <w:r>
        <w:rPr>
          <w:rFonts w:ascii="Times New Roman" w:hAnsi="Times New Roman" w:eastAsia="Times New Roman" w:cs="Times New Roman"/>
          <w:sz w:val="20"/>
          <w:szCs w:val="20"/>
        </w:rPr>
        <w:t>"Hong Kong: Angela Merkel calls for peaceful solution to unrest | DW | 14.08.2019"</w:t>
      </w:r>
      <w:r>
        <w:rPr>
          <w:rFonts w:ascii="Times New Roman" w:hAnsi="Times New Roman" w:eastAsia="Times New Roman" w:cs="Times New Roman"/>
          <w:sz w:val="20"/>
          <w:szCs w:val="20"/>
          <w:highlight w:val="white"/>
        </w:rPr>
        <w:t xml:space="preserve">. </w:t>
      </w:r>
      <w:r>
        <w:rPr>
          <w:rFonts w:ascii="Times New Roman" w:hAnsi="Times New Roman" w:eastAsia="Times New Roman" w:cs="Times New Roman"/>
          <w:i/>
          <w:sz w:val="20"/>
          <w:szCs w:val="20"/>
          <w:highlight w:val="white"/>
        </w:rPr>
        <w:t>DW.COM</w:t>
      </w:r>
      <w:r>
        <w:rPr>
          <w:rFonts w:ascii="Times New Roman" w:hAnsi="Times New Roman" w:eastAsia="Times New Roman" w:cs="Times New Roman"/>
          <w:sz w:val="20"/>
          <w:szCs w:val="20"/>
          <w:highlight w:val="white"/>
        </w:rPr>
        <w:t>. Retrieved 16 December 2019. URL: https://www.dw.com/en/hong-kong-angela-merkel-calls-for-peaceful-solution-to-unrest/a-50023865 (date of issue 9.04.20)</w:t>
      </w:r>
    </w:p>
  </w:footnote>
  <w:footnote w:id="92">
    <w:p>
      <w:pPr>
        <w:pStyle w:val="3"/>
        <w:spacing w:line="24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"North Korea backs China over Hong Kong issue"</w:t>
      </w:r>
      <w:r>
        <w:rPr>
          <w:rFonts w:ascii="Times New Roman" w:hAnsi="Times New Roman" w:eastAsia="Times New Roman" w:cs="Times New Roman"/>
          <w:sz w:val="20"/>
          <w:szCs w:val="20"/>
          <w:highlight w:val="white"/>
        </w:rPr>
        <w:t xml:space="preserve">. </w:t>
      </w:r>
      <w:r>
        <w:fldChar w:fldCharType="begin"/>
      </w:r>
      <w:r>
        <w:instrText xml:space="preserve"> HYPERLINK "https://en.wikipedia.org/wiki/Korean_Central_News_Agency" \h </w:instrText>
      </w:r>
      <w:r>
        <w:fldChar w:fldCharType="separate"/>
      </w:r>
      <w:r>
        <w:rPr>
          <w:rFonts w:ascii="Times New Roman" w:hAnsi="Times New Roman" w:eastAsia="Times New Roman" w:cs="Times New Roman"/>
          <w:sz w:val="20"/>
          <w:szCs w:val="20"/>
          <w:highlight w:val="white"/>
        </w:rPr>
        <w:t>Korean Central News Agency</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 xml:space="preserve">. 13 August 2019. </w:t>
      </w:r>
      <w:r>
        <w:fldChar w:fldCharType="begin"/>
      </w:r>
      <w:r>
        <w:instrText xml:space="preserve"> HYPERLINK "https://web.archive.org/web/20190816170830/https://kcnawatch.org/newstream/1565764212-956751434/stand-of-chinese-party-and-government-supported-rodong-sinmun/" \h </w:instrText>
      </w:r>
      <w:r>
        <w:fldChar w:fldCharType="separate"/>
      </w:r>
      <w:r>
        <w:rPr>
          <w:rFonts w:ascii="Times New Roman" w:hAnsi="Times New Roman" w:eastAsia="Times New Roman" w:cs="Times New Roman"/>
          <w:sz w:val="20"/>
          <w:szCs w:val="20"/>
        </w:rPr>
        <w:t>Archived</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highlight w:val="white"/>
        </w:rPr>
        <w:t xml:space="preserve"> from the original on 16 August 2019. Retrieved 14 August 2019.</w:t>
      </w:r>
    </w:p>
  </w:footnote>
  <w:footnote w:id="93">
    <w:p>
      <w:pPr>
        <w:pStyle w:val="3"/>
        <w:spacing w:line="240" w:lineRule="auto"/>
        <w:jc w:val="both"/>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"Foreign Ministry Spokesperson Geng Shuang's Regular Press Conference on December 23, 2019"</w:t>
      </w:r>
      <w:r>
        <w:rPr>
          <w:rFonts w:ascii="Times New Roman" w:hAnsi="Times New Roman" w:eastAsia="Times New Roman" w:cs="Times New Roman"/>
          <w:sz w:val="20"/>
          <w:szCs w:val="20"/>
          <w:highlight w:val="white"/>
        </w:rPr>
        <w:t>. Retrieved 15.01.20. URL: www.fmprc.gov.cn.</w:t>
      </w:r>
    </w:p>
  </w:footnote>
  <w:footnote w:id="94">
    <w:p>
      <w:pPr>
        <w:pStyle w:val="3"/>
        <w:spacing w:line="240" w:lineRule="auto"/>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Pr>
        <w:t xml:space="preserve"> Дзялошинский И. М. Роль СМИ в формировании образа "Другого" // Международный журнал «Медиа. Информация. Коммуникация»: РЖ. Масс-медиа. 2012, № 1. С. 2-6.</w:t>
      </w:r>
    </w:p>
  </w:footnote>
  <w:footnote w:id="95">
    <w:p>
      <w:pPr>
        <w:pStyle w:val="3"/>
        <w:spacing w:line="240" w:lineRule="auto"/>
        <w:jc w:val="both"/>
        <w:rPr>
          <w:rFonts w:hint="default" w:ascii="Times New Roman" w:hAnsi="Times New Roman" w:eastAsia="Times New Roman" w:cs="Times New Roman"/>
          <w:sz w:val="20"/>
          <w:szCs w:val="20"/>
        </w:rPr>
      </w:pPr>
      <w:r>
        <w:rPr>
          <w:rFonts w:hint="default" w:ascii="Times New Roman" w:hAnsi="Times New Roman" w:cs="Times New Roman"/>
          <w:sz w:val="20"/>
          <w:szCs w:val="20"/>
          <w:vertAlign w:val="superscript"/>
        </w:rPr>
        <w:footnoteRef/>
      </w:r>
      <w:r>
        <w:rPr>
          <w:rFonts w:hint="default" w:ascii="Times New Roman" w:hAnsi="Times New Roman" w:eastAsia="Times New Roman" w:cs="Times New Roman"/>
          <w:sz w:val="20"/>
          <w:szCs w:val="20"/>
        </w:rPr>
        <w:t xml:space="preserve"> Helen Davidson. Hong Kong: with coronavirus cubed, protests may return. The Guardian. 15.03.20. URL: https://www.theguardian.com/world/2020/mar/15/hong-kong-with-coronavirus-curbed-protests-may-return (date of ussue 10.04.2020)</w:t>
      </w:r>
    </w:p>
  </w:footnote>
  <w:footnote w:id="96">
    <w:p>
      <w:pPr>
        <w:pStyle w:val="3"/>
        <w:spacing w:line="240" w:lineRule="auto"/>
        <w:jc w:val="both"/>
        <w:rPr>
          <w:rFonts w:hint="default" w:ascii="Times New Roman" w:hAnsi="Times New Roman" w:eastAsia="Times New Roman" w:cs="Times New Roman"/>
          <w:sz w:val="20"/>
          <w:szCs w:val="20"/>
        </w:rPr>
      </w:pPr>
      <w:r>
        <w:rPr>
          <w:rFonts w:hint="default" w:ascii="Times New Roman" w:hAnsi="Times New Roman" w:cs="Times New Roman"/>
          <w:sz w:val="20"/>
          <w:szCs w:val="20"/>
          <w:vertAlign w:val="superscript"/>
        </w:rPr>
        <w:footnoteRef/>
      </w:r>
      <w:r>
        <w:rPr>
          <w:rFonts w:hint="default" w:ascii="Times New Roman" w:hAnsi="Times New Roman" w:eastAsia="Times New Roman" w:cs="Times New Roman"/>
          <w:sz w:val="20"/>
          <w:szCs w:val="20"/>
        </w:rPr>
        <w:t xml:space="preserve"> Там же. </w:t>
      </w:r>
    </w:p>
  </w:footnote>
  <w:footnote w:id="97">
    <w:p>
      <w:pPr>
        <w:pStyle w:val="3"/>
        <w:spacing w:line="240" w:lineRule="auto"/>
        <w:rPr>
          <w:rFonts w:hint="default" w:ascii="Times New Roman" w:hAnsi="Times New Roman" w:cs="Times New Roman"/>
          <w:sz w:val="20"/>
          <w:szCs w:val="20"/>
        </w:rPr>
      </w:pPr>
      <w:r>
        <w:rPr>
          <w:rFonts w:hint="default" w:ascii="Times New Roman" w:hAnsi="Times New Roman" w:cs="Times New Roman"/>
          <w:sz w:val="20"/>
          <w:szCs w:val="20"/>
          <w:vertAlign w:val="superscript"/>
        </w:rPr>
        <w:footnoteRef/>
      </w:r>
      <w:r>
        <w:rPr>
          <w:rFonts w:hint="default" w:ascii="Times New Roman" w:hAnsi="Times New Roman" w:eastAsia="Times New Roman" w:cs="Times New Roman"/>
          <w:sz w:val="20"/>
          <w:szCs w:val="20"/>
        </w:rPr>
        <w:t xml:space="preserve"> Kelly Ho. Hong Kong gov’t warns against ‘foreign interference’ after US report details human rights concerns. 12.04.20. HKFP. URL: https://hongkongfp.com/2020/03/12/hong-kong-govt-warns-foreign-interference-us-report-details-human-rights-concerns/ (date of issue 10.04.20)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F7184"/>
    <w:multiLevelType w:val="multilevel"/>
    <w:tmpl w:val="6F0F718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7C094B59"/>
    <w:multiLevelType w:val="multilevel"/>
    <w:tmpl w:val="7C094B5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A3"/>
    <w:rsid w:val="000C47FA"/>
    <w:rsid w:val="000F6CA3"/>
    <w:rsid w:val="001902E5"/>
    <w:rsid w:val="001A1DB0"/>
    <w:rsid w:val="00231296"/>
    <w:rsid w:val="007D0E9F"/>
    <w:rsid w:val="00916DFC"/>
    <w:rsid w:val="00B87C89"/>
    <w:rsid w:val="00DC1D38"/>
    <w:rsid w:val="06602B51"/>
    <w:rsid w:val="09EA5BC4"/>
    <w:rsid w:val="15822CC2"/>
    <w:rsid w:val="19987DB3"/>
    <w:rsid w:val="1DA25425"/>
    <w:rsid w:val="31B243A8"/>
    <w:rsid w:val="39281277"/>
    <w:rsid w:val="40BD6E5B"/>
    <w:rsid w:val="48F87562"/>
    <w:rsid w:val="510A2F4B"/>
    <w:rsid w:val="52201840"/>
    <w:rsid w:val="560C5435"/>
    <w:rsid w:val="6437239C"/>
    <w:rsid w:val="6B0A6DAB"/>
    <w:rsid w:val="6D787211"/>
    <w:rsid w:val="6E7C7819"/>
    <w:rsid w:val="7614621C"/>
    <w:rsid w:val="78DB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Arial" w:hAnsi="Arial" w:cs="Arial" w:eastAsiaTheme="minorEastAsia"/>
      <w:sz w:val="22"/>
      <w:szCs w:val="22"/>
      <w:lang w:eastAsia="zh-CN" w:bidi="ar-SA"/>
    </w:rPr>
  </w:style>
  <w:style w:type="paragraph" w:styleId="2">
    <w:name w:val="heading 1"/>
    <w:basedOn w:val="3"/>
    <w:next w:val="3"/>
    <w:qFormat/>
    <w:uiPriority w:val="0"/>
    <w:pPr>
      <w:keepNext/>
      <w:keepLines/>
      <w:spacing w:before="400" w:after="120"/>
      <w:outlineLvl w:val="0"/>
    </w:pPr>
    <w:rPr>
      <w:sz w:val="40"/>
      <w:szCs w:val="40"/>
    </w:rPr>
  </w:style>
  <w:style w:type="paragraph" w:styleId="4">
    <w:name w:val="heading 2"/>
    <w:basedOn w:val="3"/>
    <w:next w:val="3"/>
    <w:qFormat/>
    <w:uiPriority w:val="0"/>
    <w:pPr>
      <w:keepNext/>
      <w:keepLines/>
      <w:spacing w:before="360" w:after="120"/>
      <w:outlineLvl w:val="1"/>
    </w:pPr>
    <w:rPr>
      <w:sz w:val="32"/>
      <w:szCs w:val="32"/>
    </w:rPr>
  </w:style>
  <w:style w:type="paragraph" w:styleId="5">
    <w:name w:val="heading 3"/>
    <w:basedOn w:val="3"/>
    <w:next w:val="3"/>
    <w:qFormat/>
    <w:uiPriority w:val="0"/>
    <w:pPr>
      <w:keepNext/>
      <w:keepLines/>
      <w:spacing w:before="320" w:after="80"/>
      <w:outlineLvl w:val="2"/>
    </w:pPr>
    <w:rPr>
      <w:color w:val="434343"/>
      <w:sz w:val="28"/>
      <w:szCs w:val="28"/>
    </w:rPr>
  </w:style>
  <w:style w:type="paragraph" w:styleId="6">
    <w:name w:val="heading 4"/>
    <w:basedOn w:val="3"/>
    <w:next w:val="3"/>
    <w:qFormat/>
    <w:uiPriority w:val="0"/>
    <w:pPr>
      <w:keepNext/>
      <w:keepLines/>
      <w:spacing w:before="280" w:after="80"/>
      <w:outlineLvl w:val="3"/>
    </w:pPr>
    <w:rPr>
      <w:color w:val="666666"/>
      <w:sz w:val="24"/>
      <w:szCs w:val="24"/>
    </w:rPr>
  </w:style>
  <w:style w:type="paragraph" w:styleId="7">
    <w:name w:val="heading 5"/>
    <w:basedOn w:val="3"/>
    <w:next w:val="3"/>
    <w:qFormat/>
    <w:uiPriority w:val="0"/>
    <w:pPr>
      <w:keepNext/>
      <w:keepLines/>
      <w:spacing w:before="240" w:after="80"/>
      <w:outlineLvl w:val="4"/>
    </w:pPr>
    <w:rPr>
      <w:color w:val="666666"/>
    </w:rPr>
  </w:style>
  <w:style w:type="paragraph" w:styleId="8">
    <w:name w:val="heading 6"/>
    <w:basedOn w:val="3"/>
    <w:next w:val="3"/>
    <w:qFormat/>
    <w:uiPriority w:val="0"/>
    <w:pPr>
      <w:keepNext/>
      <w:keepLines/>
      <w:spacing w:before="240" w:after="80"/>
      <w:outlineLvl w:val="5"/>
    </w:pPr>
    <w:rPr>
      <w:i/>
      <w:color w:val="666666"/>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normal"/>
    <w:qFormat/>
    <w:uiPriority w:val="0"/>
    <w:pPr>
      <w:spacing w:line="276" w:lineRule="auto"/>
    </w:pPr>
    <w:rPr>
      <w:rFonts w:ascii="Arial" w:hAnsi="Arial" w:cs="Arial" w:eastAsiaTheme="minorEastAsia"/>
      <w:sz w:val="22"/>
      <w:szCs w:val="22"/>
      <w:lang w:eastAsia="zh-CN" w:bidi="ar-SA"/>
    </w:rPr>
  </w:style>
  <w:style w:type="paragraph" w:styleId="9">
    <w:name w:val="footer"/>
    <w:basedOn w:val="1"/>
    <w:semiHidden/>
    <w:unhideWhenUsed/>
    <w:qFormat/>
    <w:uiPriority w:val="99"/>
    <w:pPr>
      <w:tabs>
        <w:tab w:val="center" w:pos="4153"/>
        <w:tab w:val="right" w:pos="8306"/>
      </w:tabs>
      <w:snapToGrid w:val="0"/>
      <w:jc w:val="left"/>
    </w:pPr>
    <w:rPr>
      <w:sz w:val="18"/>
    </w:rPr>
  </w:style>
  <w:style w:type="paragraph" w:styleId="10">
    <w:name w:val="Subtitle"/>
    <w:basedOn w:val="3"/>
    <w:next w:val="3"/>
    <w:qFormat/>
    <w:uiPriority w:val="0"/>
    <w:pPr>
      <w:keepNext/>
      <w:keepLines/>
      <w:spacing w:after="320"/>
    </w:pPr>
    <w:rPr>
      <w:rFonts w:eastAsia="Arial"/>
      <w:color w:val="666666"/>
      <w:sz w:val="30"/>
      <w:szCs w:val="30"/>
    </w:rPr>
  </w:style>
  <w:style w:type="paragraph" w:styleId="11">
    <w:name w:val="Title"/>
    <w:basedOn w:val="3"/>
    <w:next w:val="3"/>
    <w:qFormat/>
    <w:uiPriority w:val="0"/>
    <w:pPr>
      <w:keepNext/>
      <w:keepLines/>
      <w:spacing w:after="60"/>
    </w:pPr>
    <w:rPr>
      <w:sz w:val="52"/>
      <w:szCs w:val="52"/>
    </w:rPr>
  </w:style>
  <w:style w:type="table" w:customStyle="1" w:styleId="14">
    <w:name w:val="Table Normal"/>
    <w:qFormat/>
    <w:uiPriority w:val="0"/>
    <w:tblPr>
      <w:tblLayout w:type="fixed"/>
      <w:tblCellMar>
        <w:top w:w="0" w:type="dxa"/>
        <w:left w:w="0" w:type="dxa"/>
        <w:bottom w:w="0" w:type="dxa"/>
        <w:right w:w="0" w:type="dxa"/>
      </w:tblCellMar>
    </w:tblPr>
  </w:style>
  <w:style w:type="table" w:customStyle="1" w:styleId="15">
    <w:name w:val="_Style 13"/>
    <w:basedOn w:val="14"/>
    <w:qFormat/>
    <w:uiPriority w:val="0"/>
    <w:tblPr>
      <w:tblLayout w:type="fixed"/>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16964</Words>
  <Characters>113366</Characters>
  <Lines>837</Lines>
  <Paragraphs>235</Paragraphs>
  <TotalTime>11</TotalTime>
  <ScaleCrop>false</ScaleCrop>
  <LinksUpToDate>false</LinksUpToDate>
  <CharactersWithSpaces>130120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2020-05-04T10:57:00Z</dcterms:created>
  <dc:creator>Administrator</dc:creator>
  <cp:lastModifiedBy>Administrator</cp:lastModifiedBy>
  <dcterms:modified xsi:type="dcterms:W3CDTF">2020-06-04T17:31:46Z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