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7671C"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28"/>
          <w:szCs w:val="32"/>
          <w:lang w:val="ru" w:eastAsia="ru-RU"/>
        </w:rPr>
      </w:pPr>
      <w:bookmarkStart w:id="0" w:name="_Hlk38729863"/>
      <w:r w:rsidRPr="000C3542">
        <w:rPr>
          <w:rFonts w:eastAsia="Times New Roman" w:cs="Times New Roman"/>
          <w:color w:val="000000"/>
          <w:sz w:val="28"/>
          <w:szCs w:val="32"/>
          <w:lang w:val="ru" w:eastAsia="ru-RU"/>
        </w:rPr>
        <w:t>ФЕДЕРАЛЬНОЕ ГОСУДАРСТВЕННОЕ БЮДЖЕТНОЕ ОБРАЗОВАТЕЛЬНОЕ УЧРЕЖДЕНИЕ ВЫСШЕГО ПРОФЕССИОНАЛЬНОГО ОБРАЗОВАНИЯ</w:t>
      </w:r>
    </w:p>
    <w:p w14:paraId="072B81CE"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28"/>
          <w:szCs w:val="32"/>
          <w:lang w:val="ru" w:eastAsia="ru-RU"/>
        </w:rPr>
      </w:pPr>
      <w:r w:rsidRPr="000C3542">
        <w:rPr>
          <w:rFonts w:eastAsia="Times New Roman" w:cs="Times New Roman"/>
          <w:color w:val="000000"/>
          <w:sz w:val="28"/>
          <w:szCs w:val="32"/>
          <w:lang w:val="ru" w:eastAsia="ru-RU"/>
        </w:rPr>
        <w:t>«САНКТ-ПЕТЕРБУРГСКИЙ ГОСУДАРСТВЕННЫЙ УНИВЕРСИТЕТ»</w:t>
      </w:r>
    </w:p>
    <w:p w14:paraId="2B1F6D24"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28"/>
          <w:szCs w:val="32"/>
          <w:lang w:val="ru" w:eastAsia="ru-RU"/>
        </w:rPr>
      </w:pPr>
      <w:r w:rsidRPr="000C3542">
        <w:rPr>
          <w:rFonts w:eastAsia="Times New Roman" w:cs="Times New Roman"/>
          <w:color w:val="000000"/>
          <w:sz w:val="28"/>
          <w:szCs w:val="32"/>
          <w:lang w:val="ru" w:eastAsia="ru-RU"/>
        </w:rPr>
        <w:t>ФАКУЛЬТЕТ СОЦИОЛОГИИ</w:t>
      </w:r>
    </w:p>
    <w:p w14:paraId="6FAAC57B"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32"/>
          <w:szCs w:val="32"/>
          <w:lang w:val="ru" w:eastAsia="ru-RU"/>
        </w:rPr>
      </w:pPr>
    </w:p>
    <w:p w14:paraId="056703DC" w14:textId="77777777" w:rsidR="009A4D59" w:rsidRPr="000C3542" w:rsidRDefault="009A4D59" w:rsidP="009A4D59">
      <w:pPr>
        <w:pBdr>
          <w:top w:val="nil"/>
          <w:left w:val="nil"/>
          <w:bottom w:val="nil"/>
          <w:right w:val="nil"/>
          <w:between w:val="nil"/>
        </w:pBdr>
        <w:spacing w:line="276" w:lineRule="auto"/>
        <w:ind w:firstLine="0"/>
        <w:rPr>
          <w:rFonts w:eastAsia="Times New Roman" w:cs="Times New Roman"/>
          <w:color w:val="000000"/>
          <w:sz w:val="32"/>
          <w:szCs w:val="32"/>
          <w:lang w:val="ru" w:eastAsia="ru-RU"/>
        </w:rPr>
      </w:pPr>
    </w:p>
    <w:p w14:paraId="5C0BD248"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32"/>
          <w:szCs w:val="32"/>
          <w:lang w:val="ru" w:eastAsia="ru-RU"/>
        </w:rPr>
      </w:pPr>
    </w:p>
    <w:p w14:paraId="4C8EF94F"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28"/>
          <w:szCs w:val="32"/>
          <w:lang w:val="ru" w:eastAsia="ru-RU"/>
        </w:rPr>
      </w:pPr>
      <w:r w:rsidRPr="000C3542">
        <w:rPr>
          <w:rFonts w:eastAsia="Times New Roman" w:cs="Times New Roman"/>
          <w:color w:val="000000"/>
          <w:sz w:val="28"/>
          <w:szCs w:val="32"/>
          <w:lang w:val="ru" w:eastAsia="ru-RU"/>
        </w:rPr>
        <w:t>Выпускная квалификационная работа</w:t>
      </w:r>
    </w:p>
    <w:p w14:paraId="23FF2DC8" w14:textId="194B51B2" w:rsidR="009A4D59" w:rsidRPr="000C3542" w:rsidRDefault="009A4D59" w:rsidP="009A4D59">
      <w:pPr>
        <w:jc w:val="center"/>
        <w:rPr>
          <w:rFonts w:eastAsia="MS Mincho" w:cs="Times New Roman"/>
          <w:sz w:val="28"/>
          <w:szCs w:val="32"/>
          <w:lang w:eastAsia="ja-JP"/>
        </w:rPr>
      </w:pPr>
      <w:r w:rsidRPr="000C3542">
        <w:rPr>
          <w:rFonts w:eastAsia="Times New Roman" w:cs="Times New Roman"/>
          <w:color w:val="000000"/>
          <w:sz w:val="28"/>
          <w:szCs w:val="32"/>
          <w:lang w:val="ru" w:eastAsia="ru-RU"/>
        </w:rPr>
        <w:t>Тема:</w:t>
      </w:r>
      <w:r w:rsidRPr="000C3542">
        <w:rPr>
          <w:rFonts w:eastAsia="Times New Roman" w:cs="Times New Roman"/>
          <w:b/>
          <w:color w:val="000000"/>
          <w:sz w:val="28"/>
          <w:szCs w:val="32"/>
          <w:lang w:val="ru" w:eastAsia="ru-RU"/>
        </w:rPr>
        <w:t xml:space="preserve"> «</w:t>
      </w:r>
      <w:r w:rsidRPr="000C3542">
        <w:rPr>
          <w:rFonts w:eastAsia="MS Mincho" w:cs="Times New Roman"/>
          <w:b/>
          <w:sz w:val="28"/>
          <w:szCs w:val="32"/>
          <w:lang w:eastAsia="ja-JP"/>
        </w:rPr>
        <w:t>Ценностные ориентации студенчества в сфере труда в информационном обществе</w:t>
      </w:r>
      <w:r w:rsidRPr="000C3542">
        <w:rPr>
          <w:rFonts w:eastAsia="MS Mincho" w:cs="Times New Roman"/>
          <w:sz w:val="28"/>
          <w:szCs w:val="32"/>
          <w:lang w:eastAsia="ja-JP"/>
        </w:rPr>
        <w:t xml:space="preserve"> </w:t>
      </w:r>
      <w:r w:rsidRPr="000C3542">
        <w:rPr>
          <w:rFonts w:eastAsia="MS Mincho" w:cs="Times New Roman"/>
          <w:b/>
          <w:sz w:val="28"/>
          <w:szCs w:val="32"/>
          <w:lang w:eastAsia="ja-JP"/>
        </w:rPr>
        <w:t>(Сравнительный сетевой анализ ценностей студентов</w:t>
      </w:r>
      <w:r w:rsidR="00871869">
        <w:rPr>
          <w:rFonts w:eastAsia="MS Mincho" w:cs="Times New Roman"/>
          <w:b/>
          <w:sz w:val="28"/>
          <w:szCs w:val="32"/>
          <w:lang w:eastAsia="ja-JP"/>
        </w:rPr>
        <w:t xml:space="preserve"> — </w:t>
      </w:r>
      <w:r w:rsidRPr="000C3542">
        <w:rPr>
          <w:rFonts w:eastAsia="MS Mincho" w:cs="Times New Roman"/>
          <w:b/>
          <w:sz w:val="28"/>
          <w:szCs w:val="32"/>
          <w:lang w:eastAsia="ja-JP"/>
        </w:rPr>
        <w:t>социологов, журналистов и программистов)</w:t>
      </w:r>
      <w:r w:rsidRPr="000C3542">
        <w:rPr>
          <w:rFonts w:eastAsia="Times New Roman" w:cs="Times New Roman"/>
          <w:b/>
          <w:color w:val="000000"/>
          <w:sz w:val="28"/>
          <w:szCs w:val="32"/>
          <w:lang w:val="ru" w:eastAsia="ru-RU"/>
        </w:rPr>
        <w:t>»</w:t>
      </w:r>
    </w:p>
    <w:p w14:paraId="0F8C2295"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b/>
          <w:color w:val="000000"/>
          <w:sz w:val="32"/>
          <w:szCs w:val="32"/>
          <w:lang w:val="ru" w:eastAsia="ru-RU"/>
        </w:rPr>
      </w:pPr>
    </w:p>
    <w:p w14:paraId="0E176834" w14:textId="77777777" w:rsidR="009A4D59" w:rsidRPr="000C3542" w:rsidRDefault="009A4D59" w:rsidP="009A4D59">
      <w:pPr>
        <w:pBdr>
          <w:top w:val="nil"/>
          <w:left w:val="nil"/>
          <w:bottom w:val="nil"/>
          <w:right w:val="nil"/>
          <w:between w:val="nil"/>
        </w:pBdr>
        <w:spacing w:line="276" w:lineRule="auto"/>
        <w:ind w:firstLine="0"/>
        <w:jc w:val="both"/>
        <w:rPr>
          <w:rFonts w:eastAsia="Times New Roman" w:cs="Times New Roman"/>
          <w:b/>
          <w:color w:val="000000"/>
          <w:sz w:val="32"/>
          <w:szCs w:val="32"/>
          <w:lang w:val="ru" w:eastAsia="ru-RU"/>
        </w:rPr>
      </w:pPr>
    </w:p>
    <w:p w14:paraId="33053D9A" w14:textId="77777777" w:rsidR="009A4D59" w:rsidRPr="000C3542" w:rsidRDefault="009A4D59" w:rsidP="009A4D59">
      <w:pPr>
        <w:pBdr>
          <w:top w:val="nil"/>
          <w:left w:val="nil"/>
          <w:bottom w:val="nil"/>
          <w:right w:val="nil"/>
          <w:between w:val="nil"/>
        </w:pBdr>
        <w:spacing w:line="276" w:lineRule="auto"/>
        <w:ind w:firstLine="0"/>
        <w:jc w:val="both"/>
        <w:rPr>
          <w:rFonts w:eastAsia="Times New Roman" w:cs="Times New Roman"/>
          <w:b/>
          <w:color w:val="000000"/>
          <w:sz w:val="32"/>
          <w:szCs w:val="32"/>
          <w:lang w:val="ru" w:eastAsia="ru-RU"/>
        </w:rPr>
      </w:pPr>
    </w:p>
    <w:p w14:paraId="6B1904F3" w14:textId="77777777" w:rsidR="009A4D59" w:rsidRPr="000C3542" w:rsidRDefault="009A4D59" w:rsidP="009A4D59">
      <w:pPr>
        <w:pBdr>
          <w:top w:val="nil"/>
          <w:left w:val="nil"/>
          <w:bottom w:val="nil"/>
          <w:right w:val="nil"/>
          <w:between w:val="nil"/>
        </w:pBdr>
        <w:spacing w:line="276" w:lineRule="auto"/>
        <w:ind w:firstLine="0"/>
        <w:rPr>
          <w:rFonts w:eastAsia="Times New Roman" w:cs="Times New Roman"/>
          <w:b/>
          <w:color w:val="000000"/>
          <w:sz w:val="28"/>
          <w:szCs w:val="28"/>
          <w:lang w:val="ru" w:eastAsia="ru-RU"/>
        </w:rPr>
      </w:pPr>
    </w:p>
    <w:p w14:paraId="39DFCD79"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r w:rsidRPr="000C3542">
        <w:rPr>
          <w:rFonts w:eastAsia="Times New Roman" w:cs="Times New Roman"/>
          <w:color w:val="000000"/>
          <w:sz w:val="28"/>
          <w:szCs w:val="28"/>
          <w:lang w:val="ru" w:eastAsia="ru-RU"/>
        </w:rPr>
        <w:t>Работа выполнена</w:t>
      </w:r>
    </w:p>
    <w:p w14:paraId="59DA63B6"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r w:rsidRPr="000C3542">
        <w:rPr>
          <w:rFonts w:eastAsia="Times New Roman" w:cs="Times New Roman"/>
          <w:color w:val="000000"/>
          <w:sz w:val="28"/>
          <w:szCs w:val="28"/>
          <w:lang w:val="ru" w:eastAsia="ru-RU"/>
        </w:rPr>
        <w:t>Студенткой 4 курса 1 группы</w:t>
      </w:r>
    </w:p>
    <w:p w14:paraId="2A302545"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r w:rsidRPr="000C3542">
        <w:rPr>
          <w:rFonts w:eastAsia="Times New Roman" w:cs="Times New Roman"/>
          <w:color w:val="000000"/>
          <w:sz w:val="28"/>
          <w:szCs w:val="28"/>
          <w:lang w:val="ru" w:eastAsia="ru-RU"/>
        </w:rPr>
        <w:t>Специальности «Общая социология»</w:t>
      </w:r>
    </w:p>
    <w:p w14:paraId="14128DFA"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r w:rsidRPr="000C3542">
        <w:rPr>
          <w:rFonts w:eastAsia="Times New Roman" w:cs="Times New Roman"/>
          <w:color w:val="000000"/>
          <w:sz w:val="28"/>
          <w:szCs w:val="28"/>
          <w:lang w:val="ru" w:eastAsia="ru-RU"/>
        </w:rPr>
        <w:t>Кафедры Прикладной и отраслевой социологии</w:t>
      </w:r>
    </w:p>
    <w:p w14:paraId="26DD755B"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b/>
          <w:color w:val="000000"/>
          <w:sz w:val="28"/>
          <w:szCs w:val="28"/>
          <w:lang w:val="ru" w:eastAsia="ru-RU"/>
        </w:rPr>
      </w:pPr>
      <w:r w:rsidRPr="000C3542">
        <w:rPr>
          <w:rFonts w:eastAsia="Times New Roman" w:cs="Times New Roman"/>
          <w:b/>
          <w:color w:val="000000"/>
          <w:sz w:val="28"/>
          <w:szCs w:val="28"/>
          <w:lang w:val="ru" w:eastAsia="ru-RU"/>
        </w:rPr>
        <w:t>Мартыненко Лидией Витальевной</w:t>
      </w:r>
    </w:p>
    <w:p w14:paraId="18EBED1E"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p>
    <w:p w14:paraId="2DF44F32"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p>
    <w:p w14:paraId="108F0CF4"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val="ru" w:eastAsia="ru-RU"/>
        </w:rPr>
      </w:pPr>
      <w:r w:rsidRPr="000C3542">
        <w:rPr>
          <w:rFonts w:eastAsia="Times New Roman" w:cs="Times New Roman"/>
          <w:color w:val="000000"/>
          <w:sz w:val="28"/>
          <w:szCs w:val="28"/>
          <w:lang w:val="ru" w:eastAsia="ru-RU"/>
        </w:rPr>
        <w:t>Научный руководитель:</w:t>
      </w:r>
    </w:p>
    <w:p w14:paraId="5AF0B3AC"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b/>
          <w:color w:val="000000"/>
          <w:sz w:val="28"/>
          <w:szCs w:val="28"/>
          <w:lang w:val="ru" w:eastAsia="ru-RU"/>
        </w:rPr>
      </w:pPr>
      <w:r w:rsidRPr="000C3542">
        <w:rPr>
          <w:rFonts w:eastAsia="Times New Roman" w:cs="Times New Roman"/>
          <w:b/>
          <w:color w:val="000000"/>
          <w:sz w:val="28"/>
          <w:szCs w:val="28"/>
          <w:lang w:val="ru" w:eastAsia="ru-RU"/>
        </w:rPr>
        <w:t xml:space="preserve">Дерюгин Павел Петрович </w:t>
      </w:r>
    </w:p>
    <w:p w14:paraId="5F29AED1"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 xml:space="preserve">Профессор кафедры прикладной </w:t>
      </w:r>
    </w:p>
    <w:p w14:paraId="5D245FE4"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и отраслевой социологии</w:t>
      </w:r>
    </w:p>
    <w:p w14:paraId="577F911B"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p>
    <w:p w14:paraId="53EEAC7F"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Рецензент:</w:t>
      </w:r>
    </w:p>
    <w:p w14:paraId="065C6F5D"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b/>
          <w:color w:val="000000"/>
          <w:sz w:val="28"/>
          <w:szCs w:val="28"/>
          <w:lang w:eastAsia="ru-RU"/>
        </w:rPr>
      </w:pPr>
      <w:r w:rsidRPr="000C3542">
        <w:rPr>
          <w:rFonts w:eastAsia="Times New Roman" w:cs="Times New Roman"/>
          <w:b/>
          <w:color w:val="000000"/>
          <w:sz w:val="28"/>
          <w:szCs w:val="28"/>
          <w:lang w:eastAsia="ru-RU"/>
        </w:rPr>
        <w:t>Милецкий Владимир Петрович</w:t>
      </w:r>
    </w:p>
    <w:p w14:paraId="2328F37E"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 xml:space="preserve"> д.п.н., профессор, </w:t>
      </w:r>
    </w:p>
    <w:p w14:paraId="7511DECB"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 xml:space="preserve">Кафедра социологии политических </w:t>
      </w:r>
    </w:p>
    <w:p w14:paraId="499D1086"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28"/>
          <w:szCs w:val="28"/>
          <w:lang w:eastAsia="ru-RU"/>
        </w:rPr>
      </w:pPr>
      <w:r w:rsidRPr="000C3542">
        <w:rPr>
          <w:rFonts w:eastAsia="Times New Roman" w:cs="Times New Roman"/>
          <w:color w:val="000000"/>
          <w:sz w:val="28"/>
          <w:szCs w:val="28"/>
          <w:lang w:eastAsia="ru-RU"/>
        </w:rPr>
        <w:t>и социальных процессов СПбГУ</w:t>
      </w:r>
    </w:p>
    <w:p w14:paraId="298FCB68" w14:textId="77777777" w:rsidR="009A4D59" w:rsidRPr="000C3542" w:rsidRDefault="009A4D59" w:rsidP="009A4D59">
      <w:pPr>
        <w:pBdr>
          <w:top w:val="nil"/>
          <w:left w:val="nil"/>
          <w:bottom w:val="nil"/>
          <w:right w:val="nil"/>
          <w:between w:val="nil"/>
        </w:pBdr>
        <w:spacing w:line="276" w:lineRule="auto"/>
        <w:ind w:firstLine="0"/>
        <w:jc w:val="right"/>
        <w:rPr>
          <w:rFonts w:eastAsia="Times New Roman" w:cs="Times New Roman"/>
          <w:color w:val="000000"/>
          <w:sz w:val="32"/>
          <w:szCs w:val="32"/>
          <w:lang w:val="ru" w:eastAsia="ru-RU"/>
        </w:rPr>
      </w:pPr>
    </w:p>
    <w:p w14:paraId="0C7B2FBF"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32"/>
          <w:szCs w:val="32"/>
          <w:lang w:val="ru" w:eastAsia="ru-RU"/>
        </w:rPr>
      </w:pPr>
    </w:p>
    <w:p w14:paraId="6CE3797E" w14:textId="77777777" w:rsidR="009A4D59" w:rsidRPr="000C3542" w:rsidRDefault="009A4D59" w:rsidP="009A4D59">
      <w:pPr>
        <w:pBdr>
          <w:top w:val="nil"/>
          <w:left w:val="nil"/>
          <w:bottom w:val="nil"/>
          <w:right w:val="nil"/>
          <w:between w:val="nil"/>
        </w:pBdr>
        <w:spacing w:line="276" w:lineRule="auto"/>
        <w:ind w:firstLine="0"/>
        <w:jc w:val="center"/>
        <w:rPr>
          <w:rFonts w:eastAsia="Times New Roman" w:cs="Times New Roman"/>
          <w:color w:val="000000"/>
          <w:sz w:val="28"/>
          <w:szCs w:val="32"/>
          <w:lang w:val="ru" w:eastAsia="ru-RU"/>
        </w:rPr>
      </w:pPr>
      <w:r w:rsidRPr="000C3542">
        <w:rPr>
          <w:rFonts w:eastAsia="Times New Roman" w:cs="Times New Roman"/>
          <w:color w:val="000000"/>
          <w:sz w:val="28"/>
          <w:szCs w:val="32"/>
          <w:lang w:val="ru" w:eastAsia="ru-RU"/>
        </w:rPr>
        <w:t>Санкт-Петербург</w:t>
      </w:r>
    </w:p>
    <w:p w14:paraId="6DB8BF12" w14:textId="77777777" w:rsidR="009A4D59" w:rsidRPr="000C3542" w:rsidRDefault="009A4D59" w:rsidP="009A4D59">
      <w:pPr>
        <w:pBdr>
          <w:top w:val="nil"/>
          <w:left w:val="nil"/>
          <w:bottom w:val="nil"/>
          <w:right w:val="nil"/>
          <w:between w:val="nil"/>
        </w:pBdr>
        <w:spacing w:line="276" w:lineRule="auto"/>
        <w:ind w:firstLine="0"/>
        <w:jc w:val="center"/>
        <w:rPr>
          <w:rFonts w:ascii="Arial" w:eastAsia="Arial" w:hAnsi="Arial" w:cs="Arial"/>
          <w:color w:val="000000"/>
          <w:sz w:val="28"/>
          <w:szCs w:val="32"/>
          <w:lang w:val="ru" w:eastAsia="ru-RU"/>
        </w:rPr>
      </w:pPr>
      <w:r w:rsidRPr="000C3542">
        <w:rPr>
          <w:rFonts w:eastAsia="Times New Roman" w:cs="Times New Roman"/>
          <w:color w:val="000000"/>
          <w:sz w:val="28"/>
          <w:szCs w:val="32"/>
          <w:lang w:val="ru" w:eastAsia="ru-RU"/>
        </w:rPr>
        <w:t>2020</w:t>
      </w:r>
    </w:p>
    <w:bookmarkEnd w:id="0"/>
    <w:p w14:paraId="63870FBF" w14:textId="77777777" w:rsidR="009A4D59" w:rsidRPr="000C3542" w:rsidRDefault="009A4D59" w:rsidP="009A4D59">
      <w:pPr>
        <w:keepNext/>
        <w:keepLines/>
        <w:spacing w:before="40"/>
        <w:ind w:left="708" w:firstLine="851"/>
        <w:outlineLvl w:val="1"/>
        <w:rPr>
          <w:rFonts w:eastAsia="MS Gothic" w:cs="Times New Roman"/>
          <w:b/>
          <w:sz w:val="32"/>
          <w:szCs w:val="26"/>
          <w:lang w:eastAsia="ja-JP"/>
        </w:rPr>
      </w:pPr>
      <w:r w:rsidRPr="000C3542">
        <w:rPr>
          <w:rFonts w:eastAsia="MS Gothic" w:cs="Times New Roman"/>
          <w:b/>
          <w:sz w:val="32"/>
          <w:szCs w:val="26"/>
          <w:lang w:eastAsia="ja-JP"/>
        </w:rPr>
        <w:lastRenderedPageBreak/>
        <w:t xml:space="preserve">Оглавление </w:t>
      </w:r>
    </w:p>
    <w:bookmarkStart w:id="1" w:name="_Toc39387709"/>
    <w:p w14:paraId="157FE94E" w14:textId="00494495" w:rsidR="00427C8E" w:rsidRDefault="009A0ABF">
      <w:pPr>
        <w:pStyle w:val="21"/>
        <w:tabs>
          <w:tab w:val="right" w:leader="dot" w:pos="9345"/>
        </w:tabs>
        <w:rPr>
          <w:rFonts w:asciiTheme="minorHAnsi" w:eastAsiaTheme="minorEastAsia" w:hAnsiTheme="minorHAnsi"/>
          <w:noProof/>
          <w:sz w:val="22"/>
          <w:lang w:eastAsia="ru-RU"/>
        </w:rPr>
      </w:pPr>
      <w:r w:rsidRPr="009A0ABF">
        <w:rPr>
          <w:sz w:val="28"/>
        </w:rPr>
        <w:fldChar w:fldCharType="begin"/>
      </w:r>
      <w:r w:rsidRPr="009A0ABF">
        <w:rPr>
          <w:sz w:val="28"/>
        </w:rPr>
        <w:instrText xml:space="preserve"> TOC \o "2-2" \h \z \t "Заголовок 1;1;Без интервала;3" </w:instrText>
      </w:r>
      <w:r w:rsidRPr="009A0ABF">
        <w:rPr>
          <w:sz w:val="28"/>
        </w:rPr>
        <w:fldChar w:fldCharType="separate"/>
      </w:r>
      <w:hyperlink w:anchor="_Toc40829395" w:history="1">
        <w:r w:rsidR="00427C8E" w:rsidRPr="00427C8E">
          <w:rPr>
            <w:rStyle w:val="a8"/>
            <w:b/>
            <w:noProof/>
          </w:rPr>
          <w:t>Введение</w:t>
        </w:r>
        <w:r w:rsidR="00427C8E">
          <w:rPr>
            <w:noProof/>
            <w:webHidden/>
          </w:rPr>
          <w:tab/>
        </w:r>
        <w:r w:rsidR="00427C8E">
          <w:rPr>
            <w:noProof/>
            <w:webHidden/>
          </w:rPr>
          <w:fldChar w:fldCharType="begin"/>
        </w:r>
        <w:r w:rsidR="00427C8E">
          <w:rPr>
            <w:noProof/>
            <w:webHidden/>
          </w:rPr>
          <w:instrText xml:space="preserve"> PAGEREF _Toc40829395 \h </w:instrText>
        </w:r>
        <w:r w:rsidR="00427C8E">
          <w:rPr>
            <w:noProof/>
            <w:webHidden/>
          </w:rPr>
        </w:r>
        <w:r w:rsidR="00427C8E">
          <w:rPr>
            <w:noProof/>
            <w:webHidden/>
          </w:rPr>
          <w:fldChar w:fldCharType="separate"/>
        </w:r>
        <w:r w:rsidR="002767C8">
          <w:rPr>
            <w:noProof/>
            <w:webHidden/>
          </w:rPr>
          <w:t>4</w:t>
        </w:r>
        <w:r w:rsidR="00427C8E">
          <w:rPr>
            <w:noProof/>
            <w:webHidden/>
          </w:rPr>
          <w:fldChar w:fldCharType="end"/>
        </w:r>
      </w:hyperlink>
    </w:p>
    <w:p w14:paraId="67262236" w14:textId="3520CC50" w:rsidR="00427C8E" w:rsidRDefault="002F5800">
      <w:pPr>
        <w:pStyle w:val="21"/>
        <w:tabs>
          <w:tab w:val="right" w:leader="dot" w:pos="9345"/>
        </w:tabs>
        <w:rPr>
          <w:rFonts w:asciiTheme="minorHAnsi" w:eastAsiaTheme="minorEastAsia" w:hAnsiTheme="minorHAnsi"/>
          <w:noProof/>
          <w:sz w:val="22"/>
          <w:lang w:eastAsia="ru-RU"/>
        </w:rPr>
      </w:pPr>
      <w:hyperlink w:anchor="_Toc40829396" w:history="1">
        <w:r w:rsidR="00427C8E" w:rsidRPr="00427C8E">
          <w:rPr>
            <w:rStyle w:val="a8"/>
            <w:b/>
            <w:noProof/>
          </w:rPr>
          <w:t xml:space="preserve">Глава 1: </w:t>
        </w:r>
        <w:r w:rsidR="00427C8E" w:rsidRPr="006F77F3">
          <w:rPr>
            <w:rStyle w:val="a8"/>
            <w:noProof/>
          </w:rPr>
          <w:t>Теоретико-методологические основания исследования ценностных ориентаций студенчества в сфере труда: контекст информационного общества</w:t>
        </w:r>
        <w:r w:rsidR="00427C8E">
          <w:rPr>
            <w:noProof/>
            <w:webHidden/>
          </w:rPr>
          <w:tab/>
        </w:r>
        <w:r w:rsidR="00427C8E">
          <w:rPr>
            <w:noProof/>
            <w:webHidden/>
          </w:rPr>
          <w:fldChar w:fldCharType="begin"/>
        </w:r>
        <w:r w:rsidR="00427C8E">
          <w:rPr>
            <w:noProof/>
            <w:webHidden/>
          </w:rPr>
          <w:instrText xml:space="preserve"> PAGEREF _Toc40829396 \h </w:instrText>
        </w:r>
        <w:r w:rsidR="00427C8E">
          <w:rPr>
            <w:noProof/>
            <w:webHidden/>
          </w:rPr>
        </w:r>
        <w:r w:rsidR="00427C8E">
          <w:rPr>
            <w:noProof/>
            <w:webHidden/>
          </w:rPr>
          <w:fldChar w:fldCharType="separate"/>
        </w:r>
        <w:r w:rsidR="002767C8">
          <w:rPr>
            <w:noProof/>
            <w:webHidden/>
          </w:rPr>
          <w:t>12</w:t>
        </w:r>
        <w:r w:rsidR="00427C8E">
          <w:rPr>
            <w:noProof/>
            <w:webHidden/>
          </w:rPr>
          <w:fldChar w:fldCharType="end"/>
        </w:r>
      </w:hyperlink>
    </w:p>
    <w:p w14:paraId="3CFB5965" w14:textId="42F031AD" w:rsidR="00427C8E" w:rsidRDefault="002F5800">
      <w:pPr>
        <w:pStyle w:val="13"/>
        <w:tabs>
          <w:tab w:val="right" w:leader="dot" w:pos="9345"/>
        </w:tabs>
        <w:rPr>
          <w:rFonts w:asciiTheme="minorHAnsi" w:eastAsiaTheme="minorEastAsia" w:hAnsiTheme="minorHAnsi"/>
          <w:noProof/>
          <w:sz w:val="22"/>
          <w:lang w:eastAsia="ru-RU"/>
        </w:rPr>
      </w:pPr>
      <w:hyperlink w:anchor="_Toc40829397" w:history="1">
        <w:r w:rsidR="00427C8E" w:rsidRPr="006F77F3">
          <w:rPr>
            <w:rStyle w:val="a8"/>
            <w:noProof/>
          </w:rPr>
          <w:t xml:space="preserve">1.1 Основные теоретико-методологические подходы к исследованиям трудовой деятельности студенческой молодежи в условиях информационного общества </w:t>
        </w:r>
        <w:r w:rsidR="00427C8E" w:rsidRPr="006F77F3">
          <w:rPr>
            <w:rStyle w:val="a8"/>
            <w:i/>
            <w:iCs/>
            <w:noProof/>
          </w:rPr>
          <w:t>(т</w:t>
        </w:r>
        <w:r w:rsidR="00427C8E" w:rsidRPr="006F77F3">
          <w:rPr>
            <w:rStyle w:val="a8"/>
            <w:rFonts w:eastAsia="Times New Roman"/>
            <w:i/>
            <w:iCs/>
            <w:noProof/>
          </w:rPr>
          <w:t>еория подражания Г. Тарда</w:t>
        </w:r>
        <w:r w:rsidR="00427C8E" w:rsidRPr="006F77F3">
          <w:rPr>
            <w:rStyle w:val="a8"/>
            <w:i/>
            <w:iCs/>
            <w:noProof/>
          </w:rPr>
          <w:t>, теория поколений В. Штрауса и Н. Хоува, теория информационного общества Д. Белла, сетевая теория)</w:t>
        </w:r>
        <w:r w:rsidR="00427C8E">
          <w:rPr>
            <w:noProof/>
            <w:webHidden/>
          </w:rPr>
          <w:tab/>
        </w:r>
        <w:r w:rsidR="00427C8E">
          <w:rPr>
            <w:noProof/>
            <w:webHidden/>
          </w:rPr>
          <w:fldChar w:fldCharType="begin"/>
        </w:r>
        <w:r w:rsidR="00427C8E">
          <w:rPr>
            <w:noProof/>
            <w:webHidden/>
          </w:rPr>
          <w:instrText xml:space="preserve"> PAGEREF _Toc40829397 \h </w:instrText>
        </w:r>
        <w:r w:rsidR="00427C8E">
          <w:rPr>
            <w:noProof/>
            <w:webHidden/>
          </w:rPr>
        </w:r>
        <w:r w:rsidR="00427C8E">
          <w:rPr>
            <w:noProof/>
            <w:webHidden/>
          </w:rPr>
          <w:fldChar w:fldCharType="separate"/>
        </w:r>
        <w:r w:rsidR="002767C8">
          <w:rPr>
            <w:noProof/>
            <w:webHidden/>
          </w:rPr>
          <w:t>14</w:t>
        </w:r>
        <w:r w:rsidR="00427C8E">
          <w:rPr>
            <w:noProof/>
            <w:webHidden/>
          </w:rPr>
          <w:fldChar w:fldCharType="end"/>
        </w:r>
      </w:hyperlink>
    </w:p>
    <w:p w14:paraId="11A14120" w14:textId="2D951F64" w:rsidR="00427C8E" w:rsidRDefault="002F5800">
      <w:pPr>
        <w:pStyle w:val="31"/>
        <w:tabs>
          <w:tab w:val="right" w:leader="dot" w:pos="9345"/>
        </w:tabs>
        <w:rPr>
          <w:rFonts w:asciiTheme="minorHAnsi" w:eastAsiaTheme="minorEastAsia" w:hAnsiTheme="minorHAnsi"/>
          <w:noProof/>
          <w:sz w:val="22"/>
          <w:lang w:eastAsia="ru-RU"/>
        </w:rPr>
      </w:pPr>
      <w:hyperlink w:anchor="_Toc40829398" w:history="1">
        <w:r w:rsidR="00427C8E" w:rsidRPr="006F77F3">
          <w:rPr>
            <w:rStyle w:val="a8"/>
            <w:noProof/>
          </w:rPr>
          <w:t>1.1.1 Теория подражания Г. Тарда.</w:t>
        </w:r>
        <w:r w:rsidR="00427C8E">
          <w:rPr>
            <w:noProof/>
            <w:webHidden/>
          </w:rPr>
          <w:tab/>
        </w:r>
        <w:r w:rsidR="00427C8E">
          <w:rPr>
            <w:noProof/>
            <w:webHidden/>
          </w:rPr>
          <w:fldChar w:fldCharType="begin"/>
        </w:r>
        <w:r w:rsidR="00427C8E">
          <w:rPr>
            <w:noProof/>
            <w:webHidden/>
          </w:rPr>
          <w:instrText xml:space="preserve"> PAGEREF _Toc40829398 \h </w:instrText>
        </w:r>
        <w:r w:rsidR="00427C8E">
          <w:rPr>
            <w:noProof/>
            <w:webHidden/>
          </w:rPr>
        </w:r>
        <w:r w:rsidR="00427C8E">
          <w:rPr>
            <w:noProof/>
            <w:webHidden/>
          </w:rPr>
          <w:fldChar w:fldCharType="separate"/>
        </w:r>
        <w:r w:rsidR="002767C8">
          <w:rPr>
            <w:noProof/>
            <w:webHidden/>
          </w:rPr>
          <w:t>14</w:t>
        </w:r>
        <w:r w:rsidR="00427C8E">
          <w:rPr>
            <w:noProof/>
            <w:webHidden/>
          </w:rPr>
          <w:fldChar w:fldCharType="end"/>
        </w:r>
      </w:hyperlink>
    </w:p>
    <w:p w14:paraId="724C1C66" w14:textId="1928B594" w:rsidR="00427C8E" w:rsidRDefault="002F5800">
      <w:pPr>
        <w:pStyle w:val="31"/>
        <w:tabs>
          <w:tab w:val="right" w:leader="dot" w:pos="9345"/>
        </w:tabs>
        <w:rPr>
          <w:rFonts w:asciiTheme="minorHAnsi" w:eastAsiaTheme="minorEastAsia" w:hAnsiTheme="minorHAnsi"/>
          <w:noProof/>
          <w:sz w:val="22"/>
          <w:lang w:eastAsia="ru-RU"/>
        </w:rPr>
      </w:pPr>
      <w:hyperlink w:anchor="_Toc40829399" w:history="1">
        <w:r w:rsidR="00427C8E" w:rsidRPr="006F77F3">
          <w:rPr>
            <w:rStyle w:val="a8"/>
            <w:noProof/>
          </w:rPr>
          <w:t>1.1.2 Теория поколений</w:t>
        </w:r>
        <w:r w:rsidR="00427C8E">
          <w:rPr>
            <w:noProof/>
            <w:webHidden/>
          </w:rPr>
          <w:tab/>
        </w:r>
        <w:r w:rsidR="00427C8E">
          <w:rPr>
            <w:noProof/>
            <w:webHidden/>
          </w:rPr>
          <w:fldChar w:fldCharType="begin"/>
        </w:r>
        <w:r w:rsidR="00427C8E">
          <w:rPr>
            <w:noProof/>
            <w:webHidden/>
          </w:rPr>
          <w:instrText xml:space="preserve"> PAGEREF _Toc40829399 \h </w:instrText>
        </w:r>
        <w:r w:rsidR="00427C8E">
          <w:rPr>
            <w:noProof/>
            <w:webHidden/>
          </w:rPr>
        </w:r>
        <w:r w:rsidR="00427C8E">
          <w:rPr>
            <w:noProof/>
            <w:webHidden/>
          </w:rPr>
          <w:fldChar w:fldCharType="separate"/>
        </w:r>
        <w:r w:rsidR="002767C8">
          <w:rPr>
            <w:noProof/>
            <w:webHidden/>
          </w:rPr>
          <w:t>17</w:t>
        </w:r>
        <w:r w:rsidR="00427C8E">
          <w:rPr>
            <w:noProof/>
            <w:webHidden/>
          </w:rPr>
          <w:fldChar w:fldCharType="end"/>
        </w:r>
      </w:hyperlink>
    </w:p>
    <w:p w14:paraId="6CEA6299" w14:textId="01F4E5B4" w:rsidR="00427C8E" w:rsidRDefault="002F5800">
      <w:pPr>
        <w:pStyle w:val="31"/>
        <w:tabs>
          <w:tab w:val="right" w:leader="dot" w:pos="9345"/>
        </w:tabs>
        <w:rPr>
          <w:rFonts w:asciiTheme="minorHAnsi" w:eastAsiaTheme="minorEastAsia" w:hAnsiTheme="minorHAnsi"/>
          <w:noProof/>
          <w:sz w:val="22"/>
          <w:lang w:eastAsia="ru-RU"/>
        </w:rPr>
      </w:pPr>
      <w:hyperlink w:anchor="_Toc40829400" w:history="1">
        <w:r w:rsidR="00427C8E" w:rsidRPr="006F77F3">
          <w:rPr>
            <w:rStyle w:val="a8"/>
            <w:noProof/>
          </w:rPr>
          <w:t>1.1.3 Информационное общество</w:t>
        </w:r>
        <w:r w:rsidR="00427C8E">
          <w:rPr>
            <w:noProof/>
            <w:webHidden/>
          </w:rPr>
          <w:tab/>
        </w:r>
        <w:r w:rsidR="00427C8E">
          <w:rPr>
            <w:noProof/>
            <w:webHidden/>
          </w:rPr>
          <w:fldChar w:fldCharType="begin"/>
        </w:r>
        <w:r w:rsidR="00427C8E">
          <w:rPr>
            <w:noProof/>
            <w:webHidden/>
          </w:rPr>
          <w:instrText xml:space="preserve"> PAGEREF _Toc40829400 \h </w:instrText>
        </w:r>
        <w:r w:rsidR="00427C8E">
          <w:rPr>
            <w:noProof/>
            <w:webHidden/>
          </w:rPr>
        </w:r>
        <w:r w:rsidR="00427C8E">
          <w:rPr>
            <w:noProof/>
            <w:webHidden/>
          </w:rPr>
          <w:fldChar w:fldCharType="separate"/>
        </w:r>
        <w:r w:rsidR="002767C8">
          <w:rPr>
            <w:noProof/>
            <w:webHidden/>
          </w:rPr>
          <w:t>20</w:t>
        </w:r>
        <w:r w:rsidR="00427C8E">
          <w:rPr>
            <w:noProof/>
            <w:webHidden/>
          </w:rPr>
          <w:fldChar w:fldCharType="end"/>
        </w:r>
      </w:hyperlink>
    </w:p>
    <w:p w14:paraId="76D576FF" w14:textId="0BC652DB" w:rsidR="00427C8E" w:rsidRDefault="002F5800">
      <w:pPr>
        <w:pStyle w:val="31"/>
        <w:tabs>
          <w:tab w:val="right" w:leader="dot" w:pos="9345"/>
        </w:tabs>
        <w:rPr>
          <w:rFonts w:asciiTheme="minorHAnsi" w:eastAsiaTheme="minorEastAsia" w:hAnsiTheme="minorHAnsi"/>
          <w:noProof/>
          <w:sz w:val="22"/>
          <w:lang w:eastAsia="ru-RU"/>
        </w:rPr>
      </w:pPr>
      <w:hyperlink w:anchor="_Toc40829401" w:history="1">
        <w:r w:rsidR="00427C8E" w:rsidRPr="006F77F3">
          <w:rPr>
            <w:rStyle w:val="a8"/>
            <w:noProof/>
          </w:rPr>
          <w:t>1.1.4 Сетевой анализ и концепция социальных сетей</w:t>
        </w:r>
        <w:r w:rsidR="00427C8E">
          <w:rPr>
            <w:noProof/>
            <w:webHidden/>
          </w:rPr>
          <w:tab/>
        </w:r>
        <w:r w:rsidR="00427C8E">
          <w:rPr>
            <w:noProof/>
            <w:webHidden/>
          </w:rPr>
          <w:fldChar w:fldCharType="begin"/>
        </w:r>
        <w:r w:rsidR="00427C8E">
          <w:rPr>
            <w:noProof/>
            <w:webHidden/>
          </w:rPr>
          <w:instrText xml:space="preserve"> PAGEREF _Toc40829401 \h </w:instrText>
        </w:r>
        <w:r w:rsidR="00427C8E">
          <w:rPr>
            <w:noProof/>
            <w:webHidden/>
          </w:rPr>
        </w:r>
        <w:r w:rsidR="00427C8E">
          <w:rPr>
            <w:noProof/>
            <w:webHidden/>
          </w:rPr>
          <w:fldChar w:fldCharType="separate"/>
        </w:r>
        <w:r w:rsidR="002767C8">
          <w:rPr>
            <w:noProof/>
            <w:webHidden/>
          </w:rPr>
          <w:t>21</w:t>
        </w:r>
        <w:r w:rsidR="00427C8E">
          <w:rPr>
            <w:noProof/>
            <w:webHidden/>
          </w:rPr>
          <w:fldChar w:fldCharType="end"/>
        </w:r>
      </w:hyperlink>
    </w:p>
    <w:p w14:paraId="764318BB" w14:textId="127C2A9E" w:rsidR="00427C8E" w:rsidRDefault="002F5800">
      <w:pPr>
        <w:pStyle w:val="13"/>
        <w:tabs>
          <w:tab w:val="right" w:leader="dot" w:pos="9345"/>
        </w:tabs>
        <w:rPr>
          <w:rFonts w:asciiTheme="minorHAnsi" w:eastAsiaTheme="minorEastAsia" w:hAnsiTheme="minorHAnsi"/>
          <w:noProof/>
          <w:sz w:val="22"/>
          <w:lang w:eastAsia="ru-RU"/>
        </w:rPr>
      </w:pPr>
      <w:hyperlink w:anchor="_Toc40829402" w:history="1">
        <w:r w:rsidR="00427C8E" w:rsidRPr="006F77F3">
          <w:rPr>
            <w:rStyle w:val="a8"/>
            <w:noProof/>
          </w:rPr>
          <w:t>1.2 Теоретическая концептуализация трудовых ценностей российского студенчества</w:t>
        </w:r>
        <w:r w:rsidR="00427C8E">
          <w:rPr>
            <w:noProof/>
            <w:webHidden/>
          </w:rPr>
          <w:tab/>
        </w:r>
        <w:r w:rsidR="00427C8E">
          <w:rPr>
            <w:noProof/>
            <w:webHidden/>
          </w:rPr>
          <w:fldChar w:fldCharType="begin"/>
        </w:r>
        <w:r w:rsidR="00427C8E">
          <w:rPr>
            <w:noProof/>
            <w:webHidden/>
          </w:rPr>
          <w:instrText xml:space="preserve"> PAGEREF _Toc40829402 \h </w:instrText>
        </w:r>
        <w:r w:rsidR="00427C8E">
          <w:rPr>
            <w:noProof/>
            <w:webHidden/>
          </w:rPr>
        </w:r>
        <w:r w:rsidR="00427C8E">
          <w:rPr>
            <w:noProof/>
            <w:webHidden/>
          </w:rPr>
          <w:fldChar w:fldCharType="separate"/>
        </w:r>
        <w:r w:rsidR="002767C8">
          <w:rPr>
            <w:noProof/>
            <w:webHidden/>
          </w:rPr>
          <w:t>24</w:t>
        </w:r>
        <w:r w:rsidR="00427C8E">
          <w:rPr>
            <w:noProof/>
            <w:webHidden/>
          </w:rPr>
          <w:fldChar w:fldCharType="end"/>
        </w:r>
      </w:hyperlink>
    </w:p>
    <w:p w14:paraId="0718C722" w14:textId="651B1AE7" w:rsidR="00427C8E" w:rsidRDefault="002F5800">
      <w:pPr>
        <w:pStyle w:val="31"/>
        <w:tabs>
          <w:tab w:val="right" w:leader="dot" w:pos="9345"/>
        </w:tabs>
        <w:rPr>
          <w:rFonts w:asciiTheme="minorHAnsi" w:eastAsiaTheme="minorEastAsia" w:hAnsiTheme="minorHAnsi"/>
          <w:noProof/>
          <w:sz w:val="22"/>
          <w:lang w:eastAsia="ru-RU"/>
        </w:rPr>
      </w:pPr>
      <w:hyperlink w:anchor="_Toc40829403" w:history="1">
        <w:r w:rsidR="00427C8E" w:rsidRPr="006F77F3">
          <w:rPr>
            <w:rStyle w:val="a8"/>
            <w:noProof/>
          </w:rPr>
          <w:t>1.2.1 Теоретический подход к определению ценностей и ценностных ориентаций</w:t>
        </w:r>
        <w:r w:rsidR="00427C8E">
          <w:rPr>
            <w:noProof/>
            <w:webHidden/>
          </w:rPr>
          <w:tab/>
        </w:r>
        <w:r w:rsidR="00427C8E">
          <w:rPr>
            <w:noProof/>
            <w:webHidden/>
          </w:rPr>
          <w:fldChar w:fldCharType="begin"/>
        </w:r>
        <w:r w:rsidR="00427C8E">
          <w:rPr>
            <w:noProof/>
            <w:webHidden/>
          </w:rPr>
          <w:instrText xml:space="preserve"> PAGEREF _Toc40829403 \h </w:instrText>
        </w:r>
        <w:r w:rsidR="00427C8E">
          <w:rPr>
            <w:noProof/>
            <w:webHidden/>
          </w:rPr>
        </w:r>
        <w:r w:rsidR="00427C8E">
          <w:rPr>
            <w:noProof/>
            <w:webHidden/>
          </w:rPr>
          <w:fldChar w:fldCharType="separate"/>
        </w:r>
        <w:r w:rsidR="002767C8">
          <w:rPr>
            <w:noProof/>
            <w:webHidden/>
          </w:rPr>
          <w:t>24</w:t>
        </w:r>
        <w:r w:rsidR="00427C8E">
          <w:rPr>
            <w:noProof/>
            <w:webHidden/>
          </w:rPr>
          <w:fldChar w:fldCharType="end"/>
        </w:r>
      </w:hyperlink>
    </w:p>
    <w:p w14:paraId="5C9C06F1" w14:textId="55291F81" w:rsidR="00427C8E" w:rsidRDefault="002F5800">
      <w:pPr>
        <w:pStyle w:val="31"/>
        <w:tabs>
          <w:tab w:val="right" w:leader="dot" w:pos="9345"/>
        </w:tabs>
        <w:rPr>
          <w:rFonts w:asciiTheme="minorHAnsi" w:eastAsiaTheme="minorEastAsia" w:hAnsiTheme="minorHAnsi"/>
          <w:noProof/>
          <w:sz w:val="22"/>
          <w:lang w:eastAsia="ru-RU"/>
        </w:rPr>
      </w:pPr>
      <w:hyperlink w:anchor="_Toc40829404" w:history="1">
        <w:r w:rsidR="00427C8E" w:rsidRPr="006F77F3">
          <w:rPr>
            <w:rStyle w:val="a8"/>
            <w:noProof/>
          </w:rPr>
          <w:t>1.2.2 Ценностные ориентации в работе</w:t>
        </w:r>
        <w:r w:rsidR="00427C8E">
          <w:rPr>
            <w:noProof/>
            <w:webHidden/>
          </w:rPr>
          <w:tab/>
        </w:r>
        <w:r w:rsidR="00427C8E">
          <w:rPr>
            <w:noProof/>
            <w:webHidden/>
          </w:rPr>
          <w:fldChar w:fldCharType="begin"/>
        </w:r>
        <w:r w:rsidR="00427C8E">
          <w:rPr>
            <w:noProof/>
            <w:webHidden/>
          </w:rPr>
          <w:instrText xml:space="preserve"> PAGEREF _Toc40829404 \h </w:instrText>
        </w:r>
        <w:r w:rsidR="00427C8E">
          <w:rPr>
            <w:noProof/>
            <w:webHidden/>
          </w:rPr>
        </w:r>
        <w:r w:rsidR="00427C8E">
          <w:rPr>
            <w:noProof/>
            <w:webHidden/>
          </w:rPr>
          <w:fldChar w:fldCharType="separate"/>
        </w:r>
        <w:r w:rsidR="002767C8">
          <w:rPr>
            <w:noProof/>
            <w:webHidden/>
          </w:rPr>
          <w:t>27</w:t>
        </w:r>
        <w:r w:rsidR="00427C8E">
          <w:rPr>
            <w:noProof/>
            <w:webHidden/>
          </w:rPr>
          <w:fldChar w:fldCharType="end"/>
        </w:r>
      </w:hyperlink>
    </w:p>
    <w:p w14:paraId="68C3301A" w14:textId="19233DAF" w:rsidR="00427C8E" w:rsidRDefault="002F5800">
      <w:pPr>
        <w:pStyle w:val="31"/>
        <w:tabs>
          <w:tab w:val="right" w:leader="dot" w:pos="9345"/>
        </w:tabs>
        <w:rPr>
          <w:rFonts w:asciiTheme="minorHAnsi" w:eastAsiaTheme="minorEastAsia" w:hAnsiTheme="minorHAnsi"/>
          <w:noProof/>
          <w:sz w:val="22"/>
          <w:lang w:eastAsia="ru-RU"/>
        </w:rPr>
      </w:pPr>
      <w:hyperlink w:anchor="_Toc40829405" w:history="1">
        <w:r w:rsidR="00427C8E" w:rsidRPr="006F77F3">
          <w:rPr>
            <w:rStyle w:val="a8"/>
            <w:noProof/>
          </w:rPr>
          <w:t>1.2.3. Общинные ценности</w:t>
        </w:r>
        <w:r w:rsidR="00427C8E">
          <w:rPr>
            <w:noProof/>
            <w:webHidden/>
          </w:rPr>
          <w:tab/>
        </w:r>
        <w:r w:rsidR="00427C8E">
          <w:rPr>
            <w:noProof/>
            <w:webHidden/>
          </w:rPr>
          <w:fldChar w:fldCharType="begin"/>
        </w:r>
        <w:r w:rsidR="00427C8E">
          <w:rPr>
            <w:noProof/>
            <w:webHidden/>
          </w:rPr>
          <w:instrText xml:space="preserve"> PAGEREF _Toc40829405 \h </w:instrText>
        </w:r>
        <w:r w:rsidR="00427C8E">
          <w:rPr>
            <w:noProof/>
            <w:webHidden/>
          </w:rPr>
        </w:r>
        <w:r w:rsidR="00427C8E">
          <w:rPr>
            <w:noProof/>
            <w:webHidden/>
          </w:rPr>
          <w:fldChar w:fldCharType="separate"/>
        </w:r>
        <w:r w:rsidR="002767C8">
          <w:rPr>
            <w:noProof/>
            <w:webHidden/>
          </w:rPr>
          <w:t>28</w:t>
        </w:r>
        <w:r w:rsidR="00427C8E">
          <w:rPr>
            <w:noProof/>
            <w:webHidden/>
          </w:rPr>
          <w:fldChar w:fldCharType="end"/>
        </w:r>
      </w:hyperlink>
    </w:p>
    <w:p w14:paraId="23194C82" w14:textId="0381FD7C" w:rsidR="00427C8E" w:rsidRDefault="002F5800">
      <w:pPr>
        <w:pStyle w:val="31"/>
        <w:tabs>
          <w:tab w:val="right" w:leader="dot" w:pos="9345"/>
        </w:tabs>
        <w:rPr>
          <w:rFonts w:asciiTheme="minorHAnsi" w:eastAsiaTheme="minorEastAsia" w:hAnsiTheme="minorHAnsi"/>
          <w:noProof/>
          <w:sz w:val="22"/>
          <w:lang w:eastAsia="ru-RU"/>
        </w:rPr>
      </w:pPr>
      <w:hyperlink w:anchor="_Toc40829406" w:history="1">
        <w:r w:rsidR="00427C8E" w:rsidRPr="006F77F3">
          <w:rPr>
            <w:rStyle w:val="a8"/>
            <w:noProof/>
          </w:rPr>
          <w:t>1.2.4 Интерпретация и операционализация понятий</w:t>
        </w:r>
        <w:r w:rsidR="00427C8E">
          <w:rPr>
            <w:noProof/>
            <w:webHidden/>
          </w:rPr>
          <w:tab/>
        </w:r>
        <w:r w:rsidR="00427C8E">
          <w:rPr>
            <w:noProof/>
            <w:webHidden/>
          </w:rPr>
          <w:fldChar w:fldCharType="begin"/>
        </w:r>
        <w:r w:rsidR="00427C8E">
          <w:rPr>
            <w:noProof/>
            <w:webHidden/>
          </w:rPr>
          <w:instrText xml:space="preserve"> PAGEREF _Toc40829406 \h </w:instrText>
        </w:r>
        <w:r w:rsidR="00427C8E">
          <w:rPr>
            <w:noProof/>
            <w:webHidden/>
          </w:rPr>
        </w:r>
        <w:r w:rsidR="00427C8E">
          <w:rPr>
            <w:noProof/>
            <w:webHidden/>
          </w:rPr>
          <w:fldChar w:fldCharType="separate"/>
        </w:r>
        <w:r w:rsidR="002767C8">
          <w:rPr>
            <w:noProof/>
            <w:webHidden/>
          </w:rPr>
          <w:t>30</w:t>
        </w:r>
        <w:r w:rsidR="00427C8E">
          <w:rPr>
            <w:noProof/>
            <w:webHidden/>
          </w:rPr>
          <w:fldChar w:fldCharType="end"/>
        </w:r>
      </w:hyperlink>
    </w:p>
    <w:p w14:paraId="1C98E2C2" w14:textId="157CB990" w:rsidR="00427C8E" w:rsidRDefault="002F5800">
      <w:pPr>
        <w:pStyle w:val="13"/>
        <w:tabs>
          <w:tab w:val="right" w:leader="dot" w:pos="9345"/>
        </w:tabs>
        <w:rPr>
          <w:rFonts w:asciiTheme="minorHAnsi" w:eastAsiaTheme="minorEastAsia" w:hAnsiTheme="minorHAnsi"/>
          <w:noProof/>
          <w:sz w:val="22"/>
          <w:lang w:eastAsia="ru-RU"/>
        </w:rPr>
      </w:pPr>
      <w:hyperlink w:anchor="_Toc40829407" w:history="1">
        <w:r w:rsidR="00427C8E" w:rsidRPr="006F77F3">
          <w:rPr>
            <w:rStyle w:val="a8"/>
            <w:noProof/>
          </w:rPr>
          <w:t>Выводы по главе 1</w:t>
        </w:r>
        <w:r w:rsidR="00427C8E">
          <w:rPr>
            <w:noProof/>
            <w:webHidden/>
          </w:rPr>
          <w:tab/>
        </w:r>
        <w:r w:rsidR="00427C8E">
          <w:rPr>
            <w:noProof/>
            <w:webHidden/>
          </w:rPr>
          <w:fldChar w:fldCharType="begin"/>
        </w:r>
        <w:r w:rsidR="00427C8E">
          <w:rPr>
            <w:noProof/>
            <w:webHidden/>
          </w:rPr>
          <w:instrText xml:space="preserve"> PAGEREF _Toc40829407 \h </w:instrText>
        </w:r>
        <w:r w:rsidR="00427C8E">
          <w:rPr>
            <w:noProof/>
            <w:webHidden/>
          </w:rPr>
        </w:r>
        <w:r w:rsidR="00427C8E">
          <w:rPr>
            <w:noProof/>
            <w:webHidden/>
          </w:rPr>
          <w:fldChar w:fldCharType="separate"/>
        </w:r>
        <w:r w:rsidR="002767C8">
          <w:rPr>
            <w:noProof/>
            <w:webHidden/>
          </w:rPr>
          <w:t>31</w:t>
        </w:r>
        <w:r w:rsidR="00427C8E">
          <w:rPr>
            <w:noProof/>
            <w:webHidden/>
          </w:rPr>
          <w:fldChar w:fldCharType="end"/>
        </w:r>
      </w:hyperlink>
    </w:p>
    <w:p w14:paraId="303FE38D" w14:textId="087FD97D" w:rsidR="00427C8E" w:rsidRDefault="002F5800">
      <w:pPr>
        <w:pStyle w:val="21"/>
        <w:tabs>
          <w:tab w:val="right" w:leader="dot" w:pos="9345"/>
        </w:tabs>
        <w:rPr>
          <w:rFonts w:asciiTheme="minorHAnsi" w:eastAsiaTheme="minorEastAsia" w:hAnsiTheme="minorHAnsi"/>
          <w:noProof/>
          <w:sz w:val="22"/>
          <w:lang w:eastAsia="ru-RU"/>
        </w:rPr>
      </w:pPr>
      <w:hyperlink w:anchor="_Toc40829408" w:history="1">
        <w:r w:rsidR="00427C8E" w:rsidRPr="00427C8E">
          <w:rPr>
            <w:rStyle w:val="a8"/>
            <w:rFonts w:cs="Times New Roman"/>
            <w:b/>
            <w:noProof/>
          </w:rPr>
          <w:t xml:space="preserve">Глава 2. </w:t>
        </w:r>
        <w:r w:rsidR="00427C8E" w:rsidRPr="006F77F3">
          <w:rPr>
            <w:rStyle w:val="a8"/>
            <w:rFonts w:cs="Times New Roman"/>
            <w:noProof/>
          </w:rPr>
          <w:t>Эмпирическое исследование места и роли трудовых ценностей в общей системе ценностей студенчества</w:t>
        </w:r>
        <w:r w:rsidR="00427C8E">
          <w:rPr>
            <w:noProof/>
            <w:webHidden/>
          </w:rPr>
          <w:tab/>
        </w:r>
        <w:r w:rsidR="00427C8E">
          <w:rPr>
            <w:noProof/>
            <w:webHidden/>
          </w:rPr>
          <w:fldChar w:fldCharType="begin"/>
        </w:r>
        <w:r w:rsidR="00427C8E">
          <w:rPr>
            <w:noProof/>
            <w:webHidden/>
          </w:rPr>
          <w:instrText xml:space="preserve"> PAGEREF _Toc40829408 \h </w:instrText>
        </w:r>
        <w:r w:rsidR="00427C8E">
          <w:rPr>
            <w:noProof/>
            <w:webHidden/>
          </w:rPr>
        </w:r>
        <w:r w:rsidR="00427C8E">
          <w:rPr>
            <w:noProof/>
            <w:webHidden/>
          </w:rPr>
          <w:fldChar w:fldCharType="separate"/>
        </w:r>
        <w:r w:rsidR="002767C8">
          <w:rPr>
            <w:noProof/>
            <w:webHidden/>
          </w:rPr>
          <w:t>33</w:t>
        </w:r>
        <w:r w:rsidR="00427C8E">
          <w:rPr>
            <w:noProof/>
            <w:webHidden/>
          </w:rPr>
          <w:fldChar w:fldCharType="end"/>
        </w:r>
      </w:hyperlink>
    </w:p>
    <w:p w14:paraId="1E095F1B" w14:textId="16BDAA8E" w:rsidR="00427C8E" w:rsidRDefault="002F5800">
      <w:pPr>
        <w:pStyle w:val="13"/>
        <w:tabs>
          <w:tab w:val="right" w:leader="dot" w:pos="9345"/>
        </w:tabs>
        <w:rPr>
          <w:rFonts w:asciiTheme="minorHAnsi" w:eastAsiaTheme="minorEastAsia" w:hAnsiTheme="minorHAnsi"/>
          <w:noProof/>
          <w:sz w:val="22"/>
          <w:lang w:eastAsia="ru-RU"/>
        </w:rPr>
      </w:pPr>
      <w:hyperlink w:anchor="_Toc40829409" w:history="1">
        <w:r w:rsidR="00427C8E" w:rsidRPr="006F77F3">
          <w:rPr>
            <w:rStyle w:val="a8"/>
            <w:rFonts w:cs="Times New Roman"/>
            <w:noProof/>
          </w:rPr>
          <w:t>2.1. Концептуализация замысла исследований: обоснование методики и выборки</w:t>
        </w:r>
        <w:r w:rsidR="00427C8E">
          <w:rPr>
            <w:noProof/>
            <w:webHidden/>
          </w:rPr>
          <w:tab/>
        </w:r>
        <w:r w:rsidR="00427C8E">
          <w:rPr>
            <w:noProof/>
            <w:webHidden/>
          </w:rPr>
          <w:fldChar w:fldCharType="begin"/>
        </w:r>
        <w:r w:rsidR="00427C8E">
          <w:rPr>
            <w:noProof/>
            <w:webHidden/>
          </w:rPr>
          <w:instrText xml:space="preserve"> PAGEREF _Toc40829409 \h </w:instrText>
        </w:r>
        <w:r w:rsidR="00427C8E">
          <w:rPr>
            <w:noProof/>
            <w:webHidden/>
          </w:rPr>
        </w:r>
        <w:r w:rsidR="00427C8E">
          <w:rPr>
            <w:noProof/>
            <w:webHidden/>
          </w:rPr>
          <w:fldChar w:fldCharType="separate"/>
        </w:r>
        <w:r w:rsidR="002767C8">
          <w:rPr>
            <w:noProof/>
            <w:webHidden/>
          </w:rPr>
          <w:t>33</w:t>
        </w:r>
        <w:r w:rsidR="00427C8E">
          <w:rPr>
            <w:noProof/>
            <w:webHidden/>
          </w:rPr>
          <w:fldChar w:fldCharType="end"/>
        </w:r>
      </w:hyperlink>
    </w:p>
    <w:p w14:paraId="68926234" w14:textId="382A2B17" w:rsidR="00427C8E" w:rsidRDefault="002F5800">
      <w:pPr>
        <w:pStyle w:val="31"/>
        <w:tabs>
          <w:tab w:val="right" w:leader="dot" w:pos="9345"/>
        </w:tabs>
        <w:rPr>
          <w:rFonts w:asciiTheme="minorHAnsi" w:eastAsiaTheme="minorEastAsia" w:hAnsiTheme="minorHAnsi"/>
          <w:noProof/>
          <w:sz w:val="22"/>
          <w:lang w:eastAsia="ru-RU"/>
        </w:rPr>
      </w:pPr>
      <w:hyperlink w:anchor="_Toc40829410" w:history="1">
        <w:r w:rsidR="00427C8E" w:rsidRPr="006F77F3">
          <w:rPr>
            <w:rStyle w:val="a8"/>
            <w:noProof/>
          </w:rPr>
          <w:t>2.1.1. Сетевой анализ как метод исследования ценностей</w:t>
        </w:r>
        <w:r w:rsidR="00427C8E">
          <w:rPr>
            <w:noProof/>
            <w:webHidden/>
          </w:rPr>
          <w:tab/>
        </w:r>
        <w:r w:rsidR="00427C8E">
          <w:rPr>
            <w:noProof/>
            <w:webHidden/>
          </w:rPr>
          <w:fldChar w:fldCharType="begin"/>
        </w:r>
        <w:r w:rsidR="00427C8E">
          <w:rPr>
            <w:noProof/>
            <w:webHidden/>
          </w:rPr>
          <w:instrText xml:space="preserve"> PAGEREF _Toc40829410 \h </w:instrText>
        </w:r>
        <w:r w:rsidR="00427C8E">
          <w:rPr>
            <w:noProof/>
            <w:webHidden/>
          </w:rPr>
        </w:r>
        <w:r w:rsidR="00427C8E">
          <w:rPr>
            <w:noProof/>
            <w:webHidden/>
          </w:rPr>
          <w:fldChar w:fldCharType="separate"/>
        </w:r>
        <w:r w:rsidR="002767C8">
          <w:rPr>
            <w:noProof/>
            <w:webHidden/>
          </w:rPr>
          <w:t>33</w:t>
        </w:r>
        <w:r w:rsidR="00427C8E">
          <w:rPr>
            <w:noProof/>
            <w:webHidden/>
          </w:rPr>
          <w:fldChar w:fldCharType="end"/>
        </w:r>
      </w:hyperlink>
    </w:p>
    <w:p w14:paraId="52CE4519" w14:textId="29F7BC4A" w:rsidR="00427C8E" w:rsidRDefault="002F5800">
      <w:pPr>
        <w:pStyle w:val="31"/>
        <w:tabs>
          <w:tab w:val="right" w:leader="dot" w:pos="9345"/>
        </w:tabs>
        <w:rPr>
          <w:rFonts w:asciiTheme="minorHAnsi" w:eastAsiaTheme="minorEastAsia" w:hAnsiTheme="minorHAnsi"/>
          <w:noProof/>
          <w:sz w:val="22"/>
          <w:lang w:eastAsia="ru-RU"/>
        </w:rPr>
      </w:pPr>
      <w:hyperlink w:anchor="_Toc40829411" w:history="1">
        <w:r w:rsidR="00427C8E" w:rsidRPr="006F77F3">
          <w:rPr>
            <w:rStyle w:val="a8"/>
            <w:noProof/>
          </w:rPr>
          <w:t>2.1.2. Модификация методики Л.Фестингера в интересах исследования трудовых ценностей студенчества</w:t>
        </w:r>
        <w:r w:rsidR="00427C8E">
          <w:rPr>
            <w:noProof/>
            <w:webHidden/>
          </w:rPr>
          <w:tab/>
        </w:r>
        <w:r w:rsidR="00427C8E">
          <w:rPr>
            <w:noProof/>
            <w:webHidden/>
          </w:rPr>
          <w:fldChar w:fldCharType="begin"/>
        </w:r>
        <w:r w:rsidR="00427C8E">
          <w:rPr>
            <w:noProof/>
            <w:webHidden/>
          </w:rPr>
          <w:instrText xml:space="preserve"> PAGEREF _Toc40829411 \h </w:instrText>
        </w:r>
        <w:r w:rsidR="00427C8E">
          <w:rPr>
            <w:noProof/>
            <w:webHidden/>
          </w:rPr>
        </w:r>
        <w:r w:rsidR="00427C8E">
          <w:rPr>
            <w:noProof/>
            <w:webHidden/>
          </w:rPr>
          <w:fldChar w:fldCharType="separate"/>
        </w:r>
        <w:r w:rsidR="002767C8">
          <w:rPr>
            <w:noProof/>
            <w:webHidden/>
          </w:rPr>
          <w:t>34</w:t>
        </w:r>
        <w:r w:rsidR="00427C8E">
          <w:rPr>
            <w:noProof/>
            <w:webHidden/>
          </w:rPr>
          <w:fldChar w:fldCharType="end"/>
        </w:r>
      </w:hyperlink>
    </w:p>
    <w:p w14:paraId="4E3DB29D" w14:textId="18F54E7E" w:rsidR="00427C8E" w:rsidRDefault="00EB2390">
      <w:pPr>
        <w:pStyle w:val="31"/>
        <w:tabs>
          <w:tab w:val="right" w:leader="dot" w:pos="9345"/>
        </w:tabs>
        <w:rPr>
          <w:rFonts w:asciiTheme="minorHAnsi" w:eastAsiaTheme="minorEastAsia" w:hAnsiTheme="minorHAnsi"/>
          <w:noProof/>
          <w:sz w:val="22"/>
          <w:lang w:eastAsia="ru-RU"/>
        </w:rPr>
      </w:pPr>
      <w:hyperlink w:anchor="_Toc40829412" w:history="1">
        <w:r w:rsidR="00427C8E" w:rsidRPr="006F77F3">
          <w:rPr>
            <w:rStyle w:val="a8"/>
            <w:noProof/>
          </w:rPr>
          <w:t>2.1.3. Обоснование выборки</w:t>
        </w:r>
        <w:r w:rsidR="00427C8E">
          <w:rPr>
            <w:noProof/>
            <w:webHidden/>
          </w:rPr>
          <w:tab/>
        </w:r>
        <w:r w:rsidR="00427C8E">
          <w:rPr>
            <w:noProof/>
            <w:webHidden/>
          </w:rPr>
          <w:fldChar w:fldCharType="begin"/>
        </w:r>
        <w:r w:rsidR="00427C8E">
          <w:rPr>
            <w:noProof/>
            <w:webHidden/>
          </w:rPr>
          <w:instrText xml:space="preserve"> PAGEREF _Toc40829412 \h </w:instrText>
        </w:r>
        <w:r w:rsidR="00427C8E">
          <w:rPr>
            <w:noProof/>
            <w:webHidden/>
          </w:rPr>
        </w:r>
        <w:r w:rsidR="00427C8E">
          <w:rPr>
            <w:noProof/>
            <w:webHidden/>
          </w:rPr>
          <w:fldChar w:fldCharType="separate"/>
        </w:r>
        <w:r w:rsidR="002767C8">
          <w:rPr>
            <w:noProof/>
            <w:webHidden/>
          </w:rPr>
          <w:t>36</w:t>
        </w:r>
        <w:r w:rsidR="00427C8E">
          <w:rPr>
            <w:noProof/>
            <w:webHidden/>
          </w:rPr>
          <w:fldChar w:fldCharType="end"/>
        </w:r>
      </w:hyperlink>
    </w:p>
    <w:p w14:paraId="2FFA0568" w14:textId="0BE63C07" w:rsidR="00427C8E" w:rsidRDefault="002F5800">
      <w:pPr>
        <w:pStyle w:val="13"/>
        <w:tabs>
          <w:tab w:val="right" w:leader="dot" w:pos="9345"/>
        </w:tabs>
        <w:rPr>
          <w:rFonts w:asciiTheme="minorHAnsi" w:eastAsiaTheme="minorEastAsia" w:hAnsiTheme="minorHAnsi"/>
          <w:noProof/>
          <w:sz w:val="22"/>
          <w:lang w:eastAsia="ru-RU"/>
        </w:rPr>
      </w:pPr>
      <w:hyperlink w:anchor="_Toc40829413" w:history="1">
        <w:r w:rsidR="00427C8E" w:rsidRPr="006F77F3">
          <w:rPr>
            <w:rStyle w:val="a8"/>
            <w:rFonts w:cs="Times New Roman"/>
            <w:noProof/>
          </w:rPr>
          <w:t>2.2. Ход эмпирического исследования и его основные результаты</w:t>
        </w:r>
        <w:r w:rsidR="00427C8E">
          <w:rPr>
            <w:noProof/>
            <w:webHidden/>
          </w:rPr>
          <w:tab/>
        </w:r>
        <w:r w:rsidR="00427C8E">
          <w:rPr>
            <w:noProof/>
            <w:webHidden/>
          </w:rPr>
          <w:fldChar w:fldCharType="begin"/>
        </w:r>
        <w:r w:rsidR="00427C8E">
          <w:rPr>
            <w:noProof/>
            <w:webHidden/>
          </w:rPr>
          <w:instrText xml:space="preserve"> PAGEREF _Toc40829413 \h </w:instrText>
        </w:r>
        <w:r w:rsidR="00427C8E">
          <w:rPr>
            <w:noProof/>
            <w:webHidden/>
          </w:rPr>
        </w:r>
        <w:r w:rsidR="00427C8E">
          <w:rPr>
            <w:noProof/>
            <w:webHidden/>
          </w:rPr>
          <w:fldChar w:fldCharType="separate"/>
        </w:r>
        <w:r w:rsidR="002767C8">
          <w:rPr>
            <w:noProof/>
            <w:webHidden/>
          </w:rPr>
          <w:t>38</w:t>
        </w:r>
        <w:r w:rsidR="00427C8E">
          <w:rPr>
            <w:noProof/>
            <w:webHidden/>
          </w:rPr>
          <w:fldChar w:fldCharType="end"/>
        </w:r>
      </w:hyperlink>
    </w:p>
    <w:p w14:paraId="25AE2E7D" w14:textId="1038A682" w:rsidR="00427C8E" w:rsidRDefault="002F5800">
      <w:pPr>
        <w:pStyle w:val="31"/>
        <w:tabs>
          <w:tab w:val="right" w:leader="dot" w:pos="9345"/>
        </w:tabs>
        <w:rPr>
          <w:rFonts w:asciiTheme="minorHAnsi" w:eastAsiaTheme="minorEastAsia" w:hAnsiTheme="minorHAnsi"/>
          <w:noProof/>
          <w:sz w:val="22"/>
          <w:lang w:eastAsia="ru-RU"/>
        </w:rPr>
      </w:pPr>
      <w:hyperlink w:anchor="_Toc40829414" w:history="1">
        <w:r w:rsidR="00427C8E" w:rsidRPr="006F77F3">
          <w:rPr>
            <w:rStyle w:val="a8"/>
            <w:noProof/>
          </w:rPr>
          <w:t>2.2.1 Ценности студентов-социологов</w:t>
        </w:r>
        <w:r w:rsidR="00427C8E">
          <w:rPr>
            <w:noProof/>
            <w:webHidden/>
          </w:rPr>
          <w:tab/>
        </w:r>
        <w:r w:rsidR="00427C8E">
          <w:rPr>
            <w:noProof/>
            <w:webHidden/>
          </w:rPr>
          <w:fldChar w:fldCharType="begin"/>
        </w:r>
        <w:r w:rsidR="00427C8E">
          <w:rPr>
            <w:noProof/>
            <w:webHidden/>
          </w:rPr>
          <w:instrText xml:space="preserve"> PAGEREF _Toc40829414 \h </w:instrText>
        </w:r>
        <w:r w:rsidR="00427C8E">
          <w:rPr>
            <w:noProof/>
            <w:webHidden/>
          </w:rPr>
        </w:r>
        <w:r w:rsidR="00427C8E">
          <w:rPr>
            <w:noProof/>
            <w:webHidden/>
          </w:rPr>
          <w:fldChar w:fldCharType="separate"/>
        </w:r>
        <w:r w:rsidR="002767C8">
          <w:rPr>
            <w:noProof/>
            <w:webHidden/>
          </w:rPr>
          <w:t>38</w:t>
        </w:r>
        <w:r w:rsidR="00427C8E">
          <w:rPr>
            <w:noProof/>
            <w:webHidden/>
          </w:rPr>
          <w:fldChar w:fldCharType="end"/>
        </w:r>
      </w:hyperlink>
    </w:p>
    <w:p w14:paraId="263A44BB" w14:textId="26C8CAA6" w:rsidR="00427C8E" w:rsidRDefault="002F5800">
      <w:pPr>
        <w:pStyle w:val="31"/>
        <w:tabs>
          <w:tab w:val="right" w:leader="dot" w:pos="9345"/>
        </w:tabs>
        <w:rPr>
          <w:rFonts w:asciiTheme="minorHAnsi" w:eastAsiaTheme="minorEastAsia" w:hAnsiTheme="minorHAnsi"/>
          <w:noProof/>
          <w:sz w:val="22"/>
          <w:lang w:eastAsia="ru-RU"/>
        </w:rPr>
      </w:pPr>
      <w:hyperlink w:anchor="_Toc40829415" w:history="1">
        <w:r w:rsidR="00427C8E" w:rsidRPr="006F77F3">
          <w:rPr>
            <w:rStyle w:val="a8"/>
            <w:noProof/>
          </w:rPr>
          <w:t>2.2.2 Ценности студентов-журналистов</w:t>
        </w:r>
        <w:r w:rsidR="00427C8E">
          <w:rPr>
            <w:noProof/>
            <w:webHidden/>
          </w:rPr>
          <w:tab/>
        </w:r>
        <w:r w:rsidR="00427C8E">
          <w:rPr>
            <w:noProof/>
            <w:webHidden/>
          </w:rPr>
          <w:fldChar w:fldCharType="begin"/>
        </w:r>
        <w:r w:rsidR="00427C8E">
          <w:rPr>
            <w:noProof/>
            <w:webHidden/>
          </w:rPr>
          <w:instrText xml:space="preserve"> PAGEREF _Toc40829415 \h </w:instrText>
        </w:r>
        <w:r w:rsidR="00427C8E">
          <w:rPr>
            <w:noProof/>
            <w:webHidden/>
          </w:rPr>
        </w:r>
        <w:r w:rsidR="00427C8E">
          <w:rPr>
            <w:noProof/>
            <w:webHidden/>
          </w:rPr>
          <w:fldChar w:fldCharType="separate"/>
        </w:r>
        <w:r w:rsidR="002767C8">
          <w:rPr>
            <w:noProof/>
            <w:webHidden/>
          </w:rPr>
          <w:t>42</w:t>
        </w:r>
        <w:r w:rsidR="00427C8E">
          <w:rPr>
            <w:noProof/>
            <w:webHidden/>
          </w:rPr>
          <w:fldChar w:fldCharType="end"/>
        </w:r>
      </w:hyperlink>
    </w:p>
    <w:p w14:paraId="246B932D" w14:textId="764E5E94" w:rsidR="00427C8E" w:rsidRDefault="002F5800">
      <w:pPr>
        <w:pStyle w:val="31"/>
        <w:tabs>
          <w:tab w:val="right" w:leader="dot" w:pos="9345"/>
        </w:tabs>
        <w:rPr>
          <w:rFonts w:asciiTheme="minorHAnsi" w:eastAsiaTheme="minorEastAsia" w:hAnsiTheme="minorHAnsi"/>
          <w:noProof/>
          <w:sz w:val="22"/>
          <w:lang w:eastAsia="ru-RU"/>
        </w:rPr>
      </w:pPr>
      <w:hyperlink w:anchor="_Toc40829416" w:history="1">
        <w:r w:rsidR="00427C8E" w:rsidRPr="006F77F3">
          <w:rPr>
            <w:rStyle w:val="a8"/>
            <w:noProof/>
          </w:rPr>
          <w:t>2.2.3 Ценности студентов-программистов</w:t>
        </w:r>
        <w:r w:rsidR="00427C8E">
          <w:rPr>
            <w:noProof/>
            <w:webHidden/>
          </w:rPr>
          <w:tab/>
        </w:r>
        <w:r w:rsidR="00427C8E">
          <w:rPr>
            <w:noProof/>
            <w:webHidden/>
          </w:rPr>
          <w:fldChar w:fldCharType="begin"/>
        </w:r>
        <w:r w:rsidR="00427C8E">
          <w:rPr>
            <w:noProof/>
            <w:webHidden/>
          </w:rPr>
          <w:instrText xml:space="preserve"> PAGEREF _Toc40829416 \h </w:instrText>
        </w:r>
        <w:r w:rsidR="00427C8E">
          <w:rPr>
            <w:noProof/>
            <w:webHidden/>
          </w:rPr>
        </w:r>
        <w:r w:rsidR="00427C8E">
          <w:rPr>
            <w:noProof/>
            <w:webHidden/>
          </w:rPr>
          <w:fldChar w:fldCharType="separate"/>
        </w:r>
        <w:r w:rsidR="002767C8">
          <w:rPr>
            <w:noProof/>
            <w:webHidden/>
          </w:rPr>
          <w:t>45</w:t>
        </w:r>
        <w:r w:rsidR="00427C8E">
          <w:rPr>
            <w:noProof/>
            <w:webHidden/>
          </w:rPr>
          <w:fldChar w:fldCharType="end"/>
        </w:r>
      </w:hyperlink>
    </w:p>
    <w:p w14:paraId="4DF9E5A3" w14:textId="0F8CBC61" w:rsidR="00427C8E" w:rsidRDefault="002F5800">
      <w:pPr>
        <w:pStyle w:val="31"/>
        <w:tabs>
          <w:tab w:val="right" w:leader="dot" w:pos="9345"/>
        </w:tabs>
        <w:rPr>
          <w:rFonts w:asciiTheme="minorHAnsi" w:eastAsiaTheme="minorEastAsia" w:hAnsiTheme="minorHAnsi"/>
          <w:noProof/>
          <w:sz w:val="22"/>
          <w:lang w:eastAsia="ru-RU"/>
        </w:rPr>
      </w:pPr>
      <w:hyperlink w:anchor="_Toc40829417" w:history="1">
        <w:r w:rsidR="00427C8E" w:rsidRPr="006F77F3">
          <w:rPr>
            <w:rStyle w:val="a8"/>
            <w:noProof/>
          </w:rPr>
          <w:t>2.2.4 Ценности студентов-менеджеров</w:t>
        </w:r>
        <w:r w:rsidR="00427C8E">
          <w:rPr>
            <w:noProof/>
            <w:webHidden/>
          </w:rPr>
          <w:tab/>
        </w:r>
        <w:r w:rsidR="00427C8E">
          <w:rPr>
            <w:noProof/>
            <w:webHidden/>
          </w:rPr>
          <w:fldChar w:fldCharType="begin"/>
        </w:r>
        <w:r w:rsidR="00427C8E">
          <w:rPr>
            <w:noProof/>
            <w:webHidden/>
          </w:rPr>
          <w:instrText xml:space="preserve"> PAGEREF _Toc40829417 \h </w:instrText>
        </w:r>
        <w:r w:rsidR="00427C8E">
          <w:rPr>
            <w:noProof/>
            <w:webHidden/>
          </w:rPr>
        </w:r>
        <w:r w:rsidR="00427C8E">
          <w:rPr>
            <w:noProof/>
            <w:webHidden/>
          </w:rPr>
          <w:fldChar w:fldCharType="separate"/>
        </w:r>
        <w:r w:rsidR="002767C8">
          <w:rPr>
            <w:noProof/>
            <w:webHidden/>
          </w:rPr>
          <w:t>48</w:t>
        </w:r>
        <w:r w:rsidR="00427C8E">
          <w:rPr>
            <w:noProof/>
            <w:webHidden/>
          </w:rPr>
          <w:fldChar w:fldCharType="end"/>
        </w:r>
      </w:hyperlink>
    </w:p>
    <w:p w14:paraId="06EB7237" w14:textId="5FE47EC7" w:rsidR="00427C8E" w:rsidRDefault="002F5800">
      <w:pPr>
        <w:pStyle w:val="31"/>
        <w:tabs>
          <w:tab w:val="right" w:leader="dot" w:pos="9345"/>
        </w:tabs>
        <w:rPr>
          <w:rFonts w:asciiTheme="minorHAnsi" w:eastAsiaTheme="minorEastAsia" w:hAnsiTheme="minorHAnsi"/>
          <w:noProof/>
          <w:sz w:val="22"/>
          <w:lang w:eastAsia="ru-RU"/>
        </w:rPr>
      </w:pPr>
      <w:hyperlink w:anchor="_Toc40829418" w:history="1">
        <w:r w:rsidR="00427C8E" w:rsidRPr="006F77F3">
          <w:rPr>
            <w:rStyle w:val="a8"/>
            <w:noProof/>
          </w:rPr>
          <w:t>2.2.5 Сравнение и результаты</w:t>
        </w:r>
        <w:r w:rsidR="00427C8E">
          <w:rPr>
            <w:noProof/>
            <w:webHidden/>
          </w:rPr>
          <w:tab/>
        </w:r>
        <w:r w:rsidR="00427C8E">
          <w:rPr>
            <w:noProof/>
            <w:webHidden/>
          </w:rPr>
          <w:fldChar w:fldCharType="begin"/>
        </w:r>
        <w:r w:rsidR="00427C8E">
          <w:rPr>
            <w:noProof/>
            <w:webHidden/>
          </w:rPr>
          <w:instrText xml:space="preserve"> PAGEREF _Toc40829418 \h </w:instrText>
        </w:r>
        <w:r w:rsidR="00427C8E">
          <w:rPr>
            <w:noProof/>
            <w:webHidden/>
          </w:rPr>
        </w:r>
        <w:r w:rsidR="00427C8E">
          <w:rPr>
            <w:noProof/>
            <w:webHidden/>
          </w:rPr>
          <w:fldChar w:fldCharType="separate"/>
        </w:r>
        <w:r w:rsidR="002767C8">
          <w:rPr>
            <w:noProof/>
            <w:webHidden/>
          </w:rPr>
          <w:t>50</w:t>
        </w:r>
        <w:r w:rsidR="00427C8E">
          <w:rPr>
            <w:noProof/>
            <w:webHidden/>
          </w:rPr>
          <w:fldChar w:fldCharType="end"/>
        </w:r>
      </w:hyperlink>
    </w:p>
    <w:p w14:paraId="11894CD9" w14:textId="5180BABB" w:rsidR="00427C8E" w:rsidRDefault="002F5800">
      <w:pPr>
        <w:pStyle w:val="13"/>
        <w:tabs>
          <w:tab w:val="right" w:leader="dot" w:pos="9345"/>
        </w:tabs>
        <w:rPr>
          <w:rFonts w:asciiTheme="minorHAnsi" w:eastAsiaTheme="minorEastAsia" w:hAnsiTheme="minorHAnsi"/>
          <w:noProof/>
          <w:sz w:val="22"/>
          <w:lang w:eastAsia="ru-RU"/>
        </w:rPr>
      </w:pPr>
      <w:hyperlink w:anchor="_Toc40829419" w:history="1">
        <w:r w:rsidR="00427C8E" w:rsidRPr="00427C8E">
          <w:rPr>
            <w:rStyle w:val="a8"/>
            <w:rFonts w:cs="Times New Roman"/>
            <w:b/>
            <w:noProof/>
          </w:rPr>
          <w:t>Выводы по главе 2</w:t>
        </w:r>
        <w:r w:rsidR="00427C8E">
          <w:rPr>
            <w:noProof/>
            <w:webHidden/>
          </w:rPr>
          <w:tab/>
        </w:r>
        <w:r w:rsidR="00427C8E">
          <w:rPr>
            <w:noProof/>
            <w:webHidden/>
          </w:rPr>
          <w:fldChar w:fldCharType="begin"/>
        </w:r>
        <w:r w:rsidR="00427C8E">
          <w:rPr>
            <w:noProof/>
            <w:webHidden/>
          </w:rPr>
          <w:instrText xml:space="preserve"> PAGEREF _Toc40829419 \h </w:instrText>
        </w:r>
        <w:r w:rsidR="00427C8E">
          <w:rPr>
            <w:noProof/>
            <w:webHidden/>
          </w:rPr>
        </w:r>
        <w:r w:rsidR="00427C8E">
          <w:rPr>
            <w:noProof/>
            <w:webHidden/>
          </w:rPr>
          <w:fldChar w:fldCharType="separate"/>
        </w:r>
        <w:r w:rsidR="002767C8">
          <w:rPr>
            <w:noProof/>
            <w:webHidden/>
          </w:rPr>
          <w:t>52</w:t>
        </w:r>
        <w:r w:rsidR="00427C8E">
          <w:rPr>
            <w:noProof/>
            <w:webHidden/>
          </w:rPr>
          <w:fldChar w:fldCharType="end"/>
        </w:r>
      </w:hyperlink>
    </w:p>
    <w:p w14:paraId="5B55E265" w14:textId="59CED017" w:rsidR="00427C8E" w:rsidRDefault="002F5800">
      <w:pPr>
        <w:pStyle w:val="21"/>
        <w:tabs>
          <w:tab w:val="right" w:leader="dot" w:pos="9345"/>
        </w:tabs>
        <w:rPr>
          <w:rFonts w:asciiTheme="minorHAnsi" w:eastAsiaTheme="minorEastAsia" w:hAnsiTheme="minorHAnsi"/>
          <w:noProof/>
          <w:sz w:val="22"/>
          <w:lang w:eastAsia="ru-RU"/>
        </w:rPr>
      </w:pPr>
      <w:hyperlink w:anchor="_Toc40829420" w:history="1">
        <w:r w:rsidR="00427C8E" w:rsidRPr="00427C8E">
          <w:rPr>
            <w:rStyle w:val="a8"/>
            <w:rFonts w:cs="Times New Roman"/>
            <w:b/>
            <w:noProof/>
          </w:rPr>
          <w:t>Заключение</w:t>
        </w:r>
        <w:r w:rsidR="00427C8E">
          <w:rPr>
            <w:noProof/>
            <w:webHidden/>
          </w:rPr>
          <w:tab/>
        </w:r>
        <w:r w:rsidR="00427C8E">
          <w:rPr>
            <w:noProof/>
            <w:webHidden/>
          </w:rPr>
          <w:fldChar w:fldCharType="begin"/>
        </w:r>
        <w:r w:rsidR="00427C8E">
          <w:rPr>
            <w:noProof/>
            <w:webHidden/>
          </w:rPr>
          <w:instrText xml:space="preserve"> PAGEREF _Toc40829420 \h </w:instrText>
        </w:r>
        <w:r w:rsidR="00427C8E">
          <w:rPr>
            <w:noProof/>
            <w:webHidden/>
          </w:rPr>
        </w:r>
        <w:r w:rsidR="00427C8E">
          <w:rPr>
            <w:noProof/>
            <w:webHidden/>
          </w:rPr>
          <w:fldChar w:fldCharType="separate"/>
        </w:r>
        <w:r w:rsidR="002767C8">
          <w:rPr>
            <w:noProof/>
            <w:webHidden/>
          </w:rPr>
          <w:t>54</w:t>
        </w:r>
        <w:r w:rsidR="00427C8E">
          <w:rPr>
            <w:noProof/>
            <w:webHidden/>
          </w:rPr>
          <w:fldChar w:fldCharType="end"/>
        </w:r>
      </w:hyperlink>
    </w:p>
    <w:p w14:paraId="08DB1410" w14:textId="3E085E09" w:rsidR="00427C8E" w:rsidRDefault="002F5800">
      <w:pPr>
        <w:pStyle w:val="21"/>
        <w:tabs>
          <w:tab w:val="right" w:leader="dot" w:pos="9345"/>
        </w:tabs>
        <w:rPr>
          <w:rFonts w:asciiTheme="minorHAnsi" w:eastAsiaTheme="minorEastAsia" w:hAnsiTheme="minorHAnsi"/>
          <w:noProof/>
          <w:sz w:val="22"/>
          <w:lang w:eastAsia="ru-RU"/>
        </w:rPr>
      </w:pPr>
      <w:hyperlink w:anchor="_Toc40829421" w:history="1">
        <w:r w:rsidR="00427C8E" w:rsidRPr="00427C8E">
          <w:rPr>
            <w:rStyle w:val="a8"/>
            <w:rFonts w:cs="Times New Roman"/>
            <w:b/>
            <w:noProof/>
          </w:rPr>
          <w:t>ЛИТЕРАТУРА И ИСТОЧНИКИ</w:t>
        </w:r>
        <w:r w:rsidR="00427C8E">
          <w:rPr>
            <w:noProof/>
            <w:webHidden/>
          </w:rPr>
          <w:tab/>
        </w:r>
        <w:r w:rsidR="00427C8E">
          <w:rPr>
            <w:noProof/>
            <w:webHidden/>
          </w:rPr>
          <w:fldChar w:fldCharType="begin"/>
        </w:r>
        <w:r w:rsidR="00427C8E">
          <w:rPr>
            <w:noProof/>
            <w:webHidden/>
          </w:rPr>
          <w:instrText xml:space="preserve"> PAGEREF _Toc40829421 \h </w:instrText>
        </w:r>
        <w:r w:rsidR="00427C8E">
          <w:rPr>
            <w:noProof/>
            <w:webHidden/>
          </w:rPr>
        </w:r>
        <w:r w:rsidR="00427C8E">
          <w:rPr>
            <w:noProof/>
            <w:webHidden/>
          </w:rPr>
          <w:fldChar w:fldCharType="separate"/>
        </w:r>
        <w:r w:rsidR="002767C8">
          <w:rPr>
            <w:noProof/>
            <w:webHidden/>
          </w:rPr>
          <w:t>59</w:t>
        </w:r>
        <w:r w:rsidR="00427C8E">
          <w:rPr>
            <w:noProof/>
            <w:webHidden/>
          </w:rPr>
          <w:fldChar w:fldCharType="end"/>
        </w:r>
      </w:hyperlink>
    </w:p>
    <w:p w14:paraId="579D5558" w14:textId="0DB52501" w:rsidR="00427C8E" w:rsidRDefault="002F5800">
      <w:pPr>
        <w:pStyle w:val="13"/>
        <w:tabs>
          <w:tab w:val="right" w:leader="dot" w:pos="9345"/>
        </w:tabs>
        <w:rPr>
          <w:rFonts w:asciiTheme="minorHAnsi" w:eastAsiaTheme="minorEastAsia" w:hAnsiTheme="minorHAnsi"/>
          <w:noProof/>
          <w:sz w:val="22"/>
          <w:lang w:eastAsia="ru-RU"/>
        </w:rPr>
      </w:pPr>
      <w:hyperlink w:anchor="_Toc40829422" w:history="1">
        <w:r w:rsidR="00427C8E" w:rsidRPr="006F77F3">
          <w:rPr>
            <w:rStyle w:val="a8"/>
            <w:noProof/>
          </w:rPr>
          <w:t>Приложение 1</w:t>
        </w:r>
        <w:r w:rsidR="00427C8E">
          <w:rPr>
            <w:noProof/>
            <w:webHidden/>
          </w:rPr>
          <w:tab/>
        </w:r>
        <w:r w:rsidR="00427C8E">
          <w:rPr>
            <w:noProof/>
            <w:webHidden/>
          </w:rPr>
          <w:fldChar w:fldCharType="begin"/>
        </w:r>
        <w:r w:rsidR="00427C8E">
          <w:rPr>
            <w:noProof/>
            <w:webHidden/>
          </w:rPr>
          <w:instrText xml:space="preserve"> PAGEREF _Toc40829422 \h </w:instrText>
        </w:r>
        <w:r w:rsidR="00427C8E">
          <w:rPr>
            <w:noProof/>
            <w:webHidden/>
          </w:rPr>
        </w:r>
        <w:r w:rsidR="00427C8E">
          <w:rPr>
            <w:noProof/>
            <w:webHidden/>
          </w:rPr>
          <w:fldChar w:fldCharType="separate"/>
        </w:r>
        <w:r w:rsidR="002767C8">
          <w:rPr>
            <w:noProof/>
            <w:webHidden/>
          </w:rPr>
          <w:t>66</w:t>
        </w:r>
        <w:r w:rsidR="00427C8E">
          <w:rPr>
            <w:noProof/>
            <w:webHidden/>
          </w:rPr>
          <w:fldChar w:fldCharType="end"/>
        </w:r>
      </w:hyperlink>
    </w:p>
    <w:p w14:paraId="7FC3F721" w14:textId="66924C24" w:rsidR="009A0ABF" w:rsidRPr="009A0ABF" w:rsidRDefault="009A0ABF" w:rsidP="009A0ABF">
      <w:pPr>
        <w:pStyle w:val="2"/>
        <w:rPr>
          <w:sz w:val="36"/>
        </w:rPr>
      </w:pPr>
      <w:r w:rsidRPr="009A0ABF">
        <w:rPr>
          <w:sz w:val="36"/>
        </w:rPr>
        <w:fldChar w:fldCharType="end"/>
      </w:r>
      <w:r w:rsidRPr="009A0ABF">
        <w:rPr>
          <w:sz w:val="36"/>
        </w:rPr>
        <w:br w:type="page"/>
      </w:r>
    </w:p>
    <w:p w14:paraId="131ED97C" w14:textId="265322E2" w:rsidR="009A4D59" w:rsidRPr="009A4D59" w:rsidRDefault="009A4D59" w:rsidP="009A4D59">
      <w:pPr>
        <w:pStyle w:val="2"/>
      </w:pPr>
      <w:bookmarkStart w:id="2" w:name="_Toc40829395"/>
      <w:r w:rsidRPr="009A4D59">
        <w:lastRenderedPageBreak/>
        <w:t>Введение</w:t>
      </w:r>
      <w:bookmarkEnd w:id="1"/>
      <w:bookmarkEnd w:id="2"/>
    </w:p>
    <w:p w14:paraId="059F8BB5" w14:textId="77777777" w:rsidR="00E62AAC" w:rsidRDefault="009A4D59" w:rsidP="009A4D59">
      <w:pPr>
        <w:jc w:val="both"/>
        <w:rPr>
          <w:rFonts w:eastAsia="MS Mincho" w:cs="Times New Roman"/>
          <w:szCs w:val="24"/>
          <w:shd w:val="clear" w:color="auto" w:fill="FFFFFF"/>
          <w:lang w:eastAsia="ja-JP"/>
        </w:rPr>
      </w:pPr>
      <w:r w:rsidRPr="000C3542">
        <w:rPr>
          <w:rFonts w:eastAsia="MS Mincho" w:cs="Times New Roman"/>
          <w:b/>
          <w:bCs/>
          <w:szCs w:val="24"/>
          <w:shd w:val="clear" w:color="auto" w:fill="FFFFFF"/>
          <w:lang w:eastAsia="ja-JP"/>
        </w:rPr>
        <w:t>Актуальность.</w:t>
      </w:r>
      <w:r w:rsidRPr="000C3542">
        <w:rPr>
          <w:rFonts w:eastAsia="MS Mincho" w:cs="Times New Roman"/>
          <w:szCs w:val="24"/>
          <w:shd w:val="clear" w:color="auto" w:fill="FFFFFF"/>
          <w:lang w:eastAsia="ja-JP"/>
        </w:rPr>
        <w:t xml:space="preserve"> </w:t>
      </w:r>
      <w:bookmarkStart w:id="3" w:name="_Hlk40316253"/>
    </w:p>
    <w:p w14:paraId="218A13DC" w14:textId="20E847EF" w:rsidR="009A4D59" w:rsidRPr="000C3542" w:rsidRDefault="009A4D59" w:rsidP="009A4D59">
      <w:pPr>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Исследование ценностных ориентаций студенчества различных групп профориентации в сфере труда в информационном обществе</w:t>
      </w:r>
      <w:bookmarkEnd w:id="3"/>
      <w:r w:rsidRPr="000C3542">
        <w:rPr>
          <w:rFonts w:eastAsia="MS Mincho" w:cs="Times New Roman"/>
          <w:szCs w:val="24"/>
          <w:shd w:val="clear" w:color="auto" w:fill="FFFFFF"/>
          <w:lang w:eastAsia="ja-JP"/>
        </w:rPr>
        <w:t xml:space="preserve"> составляют важную практическую и научную проблему. </w:t>
      </w:r>
      <w:bookmarkStart w:id="4" w:name="_Hlk40316276"/>
      <w:r w:rsidRPr="000C3542">
        <w:rPr>
          <w:rFonts w:eastAsia="MS Mincho" w:cs="Times New Roman"/>
          <w:szCs w:val="24"/>
          <w:shd w:val="clear" w:color="auto" w:fill="FFFFFF"/>
          <w:lang w:eastAsia="ja-JP"/>
        </w:rPr>
        <w:t>Прежде всего такое исследование важно для интересов подготовки специалистов, которые в разной степени включены в информационное пространство как профессионалы</w:t>
      </w:r>
      <w:bookmarkEnd w:id="4"/>
      <w:r w:rsidRPr="000C3542">
        <w:rPr>
          <w:rFonts w:eastAsia="MS Mincho" w:cs="Times New Roman"/>
          <w:szCs w:val="24"/>
          <w:shd w:val="clear" w:color="auto" w:fill="FFFFFF"/>
          <w:lang w:eastAsia="ja-JP"/>
        </w:rPr>
        <w:t xml:space="preserve">: для одних специалистов информационные технологии становятся целью деятельности, например, для программистов, в других случаях такие технологии используются как средства труда при решении своих профессиональных задач, например, для социологов или журналистов. </w:t>
      </w:r>
      <w:bookmarkStart w:id="5" w:name="_Hlk40316321"/>
      <w:r w:rsidRPr="000C3542">
        <w:rPr>
          <w:rFonts w:eastAsia="MS Mincho" w:cs="Times New Roman"/>
          <w:szCs w:val="24"/>
          <w:shd w:val="clear" w:color="auto" w:fill="FFFFFF"/>
          <w:lang w:eastAsia="ja-JP"/>
        </w:rPr>
        <w:t xml:space="preserve">Как показывают многочисленные исследования, в общем потоке трудоустройства выпускников значительная часть из них </w:t>
      </w:r>
      <w:r w:rsidRPr="000C3542">
        <w:rPr>
          <w:rFonts w:eastAsia="MS Mincho" w:cs="Times New Roman"/>
          <w:szCs w:val="24"/>
          <w:shd w:val="clear" w:color="auto" w:fill="FFFFFF"/>
          <w:vertAlign w:val="superscript"/>
          <w:lang w:eastAsia="ja-JP"/>
        </w:rPr>
        <w:footnoteReference w:id="1"/>
      </w:r>
      <w:r w:rsidRPr="000C3542">
        <w:rPr>
          <w:rFonts w:eastAsia="MS Mincho" w:cs="Times New Roman"/>
          <w:szCs w:val="24"/>
          <w:shd w:val="clear" w:color="auto" w:fill="FFFFFF"/>
          <w:lang w:eastAsia="ja-JP"/>
        </w:rPr>
        <w:t xml:space="preserve"> не обладаем достаточными компетенциями, важными для своей самореализации в новых условиях информационного общества.</w:t>
      </w:r>
      <w:bookmarkEnd w:id="5"/>
      <w:r w:rsidRPr="000C3542">
        <w:rPr>
          <w:rFonts w:eastAsia="MS Mincho" w:cs="Times New Roman"/>
          <w:szCs w:val="24"/>
          <w:shd w:val="clear" w:color="auto" w:fill="FFFFFF"/>
          <w:lang w:eastAsia="ja-JP"/>
        </w:rPr>
        <w:t xml:space="preserve"> Согласно статистике</w:t>
      </w:r>
      <w:r w:rsidR="001025B2">
        <w:rPr>
          <w:rFonts w:eastAsia="MS Mincho" w:cs="Times New Roman"/>
          <w:szCs w:val="24"/>
          <w:shd w:val="clear" w:color="auto" w:fill="FFFFFF"/>
          <w:lang w:eastAsia="ja-JP"/>
        </w:rPr>
        <w:t>,</w:t>
      </w:r>
      <w:r w:rsidRPr="000C3542">
        <w:rPr>
          <w:rFonts w:eastAsia="MS Mincho" w:cs="Times New Roman"/>
          <w:szCs w:val="24"/>
          <w:shd w:val="clear" w:color="auto" w:fill="FFFFFF"/>
          <w:lang w:eastAsia="ja-JP"/>
        </w:rPr>
        <w:t xml:space="preserve"> представленной порталом мониторинга трудоустройства выпускников Министерства Образования и Науки Российской Федерации, только 75% студентов трудоустраиваются по окончании ВУЗа</w:t>
      </w:r>
      <w:r w:rsidRPr="000C3542">
        <w:rPr>
          <w:rFonts w:eastAsia="MS Mincho" w:cs="Times New Roman"/>
          <w:szCs w:val="24"/>
          <w:shd w:val="clear" w:color="auto" w:fill="FFFFFF"/>
          <w:vertAlign w:val="superscript"/>
          <w:lang w:eastAsia="ja-JP"/>
        </w:rPr>
        <w:footnoteReference w:id="2"/>
      </w:r>
      <w:r w:rsidRPr="000C3542">
        <w:rPr>
          <w:rFonts w:eastAsia="MS Mincho" w:cs="Times New Roman"/>
          <w:szCs w:val="24"/>
          <w:shd w:val="clear" w:color="auto" w:fill="FFFFFF"/>
          <w:lang w:eastAsia="ja-JP"/>
        </w:rPr>
        <w:t xml:space="preserve">, при этом средняя заработная плата составляет 31 576 рублей, и только 71%, из устроившихся выпускников, нашли работу по специальности обучения </w:t>
      </w:r>
      <w:r w:rsidRPr="000C3542">
        <w:rPr>
          <w:rFonts w:eastAsia="MS Mincho" w:cs="Times New Roman"/>
          <w:szCs w:val="24"/>
          <w:shd w:val="clear" w:color="auto" w:fill="FFFFFF"/>
          <w:vertAlign w:val="superscript"/>
          <w:lang w:eastAsia="ja-JP"/>
        </w:rPr>
        <w:footnoteReference w:id="3"/>
      </w:r>
      <w:r w:rsidRPr="000C3542">
        <w:rPr>
          <w:rFonts w:eastAsia="MS Mincho" w:cs="Times New Roman"/>
          <w:szCs w:val="24"/>
          <w:shd w:val="clear" w:color="auto" w:fill="FFFFFF"/>
          <w:lang w:eastAsia="ja-JP"/>
        </w:rPr>
        <w:t xml:space="preserve">. </w:t>
      </w:r>
    </w:p>
    <w:p w14:paraId="4928A009" w14:textId="77777777" w:rsidR="009A4D59" w:rsidRPr="000C3542" w:rsidRDefault="009A4D59" w:rsidP="009A4D59">
      <w:pPr>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 xml:space="preserve">Актуальность трудовой включенности в информационное общество со всей наглядностью продемонстрировала ситуация с эпидемией коронавируса. Так, например, значительная часть студентов и преподавателей оказались неготовыми к участию в организации и осуществлении учебного процесса в таких условиях. Подобная картина наблюдалась на производстве, в управлении и в ряде других сфер экономической деятельности россиян. По прогнозам экспертов Capital Economics, по этим причинам мировая экономика потеряет больше 280 миллиардов долларов в первом квартале этого года </w:t>
      </w:r>
      <w:r w:rsidRPr="000C3542">
        <w:rPr>
          <w:rFonts w:eastAsia="MS Mincho" w:cs="Times New Roman"/>
          <w:szCs w:val="24"/>
          <w:shd w:val="clear" w:color="auto" w:fill="FFFFFF"/>
          <w:vertAlign w:val="superscript"/>
          <w:lang w:eastAsia="ja-JP"/>
        </w:rPr>
        <w:footnoteReference w:id="4"/>
      </w:r>
      <w:r w:rsidRPr="000C3542">
        <w:rPr>
          <w:rFonts w:eastAsia="MS Mincho" w:cs="Times New Roman"/>
          <w:szCs w:val="24"/>
          <w:shd w:val="clear" w:color="auto" w:fill="FFFFFF"/>
          <w:lang w:eastAsia="ja-JP"/>
        </w:rPr>
        <w:t xml:space="preserve">. Согласно предположению предпринимательницы Анастасии Татуловой в России «90% небольших предпринимателей не смогут оправиться от вируса» </w:t>
      </w:r>
      <w:r w:rsidRPr="000C3542">
        <w:rPr>
          <w:rFonts w:eastAsia="MS Mincho" w:cs="Times New Roman"/>
          <w:szCs w:val="24"/>
          <w:shd w:val="clear" w:color="auto" w:fill="FFFFFF"/>
          <w:vertAlign w:val="superscript"/>
          <w:lang w:eastAsia="ja-JP"/>
        </w:rPr>
        <w:footnoteReference w:id="5"/>
      </w:r>
      <w:r w:rsidRPr="000C3542">
        <w:rPr>
          <w:rFonts w:eastAsia="MS Mincho" w:cs="Times New Roman"/>
          <w:szCs w:val="24"/>
          <w:shd w:val="clear" w:color="auto" w:fill="FFFFFF"/>
          <w:lang w:eastAsia="ja-JP"/>
        </w:rPr>
        <w:t xml:space="preserve">. При сложившейся </w:t>
      </w:r>
      <w:r w:rsidRPr="000C3542">
        <w:rPr>
          <w:rFonts w:eastAsia="MS Mincho" w:cs="Times New Roman"/>
          <w:szCs w:val="24"/>
          <w:shd w:val="clear" w:color="auto" w:fill="FFFFFF"/>
          <w:lang w:eastAsia="ja-JP"/>
        </w:rPr>
        <w:lastRenderedPageBreak/>
        <w:t>трудной для бизнеса и экономики ситуации, отмечает Руслан Бортник, эксперт в области экономики и социологии, ряд профессий прибыльных, актуальных и развивающихся даже в период пандемии. Больше половины из отнесенных к актуальным являются сферы трудовой деятельности информационного общества, например: разного рода электронные услуги и сервисы программного обеспечения и автоматизации; обеспечение удаленной работы и образования; новые СМИ и производство видеоконтента и тд</w:t>
      </w:r>
      <w:r w:rsidRPr="000C3542">
        <w:rPr>
          <w:rFonts w:eastAsia="MS Mincho" w:cs="Times New Roman"/>
          <w:szCs w:val="24"/>
          <w:shd w:val="clear" w:color="auto" w:fill="FFFFFF"/>
          <w:vertAlign w:val="superscript"/>
          <w:lang w:eastAsia="ja-JP"/>
        </w:rPr>
        <w:footnoteReference w:id="6"/>
      </w:r>
      <w:r w:rsidRPr="000C3542">
        <w:rPr>
          <w:rFonts w:eastAsia="MS Mincho" w:cs="Times New Roman"/>
          <w:szCs w:val="24"/>
          <w:shd w:val="clear" w:color="auto" w:fill="FFFFFF"/>
          <w:lang w:eastAsia="ja-JP"/>
        </w:rPr>
        <w:t xml:space="preserve">. </w:t>
      </w:r>
    </w:p>
    <w:p w14:paraId="36904D31" w14:textId="3921F223" w:rsidR="009A4D59" w:rsidRPr="000C3542" w:rsidRDefault="009A4D59" w:rsidP="009A4D59">
      <w:pPr>
        <w:jc w:val="both"/>
        <w:rPr>
          <w:rFonts w:eastAsia="MS Mincho" w:cs="Times New Roman"/>
          <w:szCs w:val="24"/>
          <w:lang w:eastAsia="ja-JP"/>
        </w:rPr>
      </w:pPr>
      <w:r w:rsidRPr="000C3542">
        <w:rPr>
          <w:rFonts w:eastAsia="MS Mincho" w:cs="Times New Roman"/>
          <w:szCs w:val="24"/>
          <w:shd w:val="clear" w:color="auto" w:fill="FFFFFF"/>
          <w:lang w:eastAsia="ja-JP"/>
        </w:rPr>
        <w:t>Современная информационная среда сопутствует развитию рыночной экономики и востребует новых уровней анализа участия в трудовой деятельности выпускников вузов. В реальной жизни идеальной рыночной экономики не может быть, как не может быть и идеального информационного общества,</w:t>
      </w:r>
      <w:r w:rsidR="00871869">
        <w:rPr>
          <w:rFonts w:eastAsia="MS Mincho" w:cs="Times New Roman"/>
          <w:szCs w:val="24"/>
          <w:shd w:val="clear" w:color="auto" w:fill="FFFFFF"/>
          <w:lang w:eastAsia="ja-JP"/>
        </w:rPr>
        <w:t xml:space="preserve"> — </w:t>
      </w:r>
      <w:r w:rsidRPr="000C3542">
        <w:rPr>
          <w:rFonts w:eastAsia="MS Mincho" w:cs="Times New Roman"/>
          <w:szCs w:val="24"/>
          <w:shd w:val="clear" w:color="auto" w:fill="FFFFFF"/>
          <w:lang w:eastAsia="ja-JP"/>
        </w:rPr>
        <w:t>здесь складываются многочисленные противоречия и проблемы. В частности, такой вывод сделан по результатам исследований в статье «Рыночная экономика России: идеал или реальность» Шевченко Д. А. и Пратусевич В. Р.</w:t>
      </w:r>
      <w:r w:rsidRPr="000C3542">
        <w:rPr>
          <w:rFonts w:eastAsia="MS Mincho" w:cs="Times New Roman"/>
          <w:szCs w:val="24"/>
          <w:shd w:val="clear" w:color="auto" w:fill="FFFFFF"/>
          <w:vertAlign w:val="superscript"/>
          <w:lang w:eastAsia="ja-JP"/>
        </w:rPr>
        <w:footnoteReference w:id="7"/>
      </w:r>
      <w:r w:rsidRPr="000C3542">
        <w:rPr>
          <w:rFonts w:eastAsia="MS Mincho" w:cs="Times New Roman"/>
          <w:szCs w:val="24"/>
          <w:shd w:val="clear" w:color="auto" w:fill="FFFFFF"/>
          <w:lang w:eastAsia="ja-JP"/>
        </w:rPr>
        <w:t xml:space="preserve">. Такие же идеи и важность развития в стране новых форм участия в трудовой деятельности в условиях рыночной экономики высказываются в статье Ядгарова Я. С., Сидорова В. А. и Ильиновой В. В. </w:t>
      </w:r>
      <w:r w:rsidRPr="000C3542">
        <w:rPr>
          <w:rFonts w:eastAsia="MS Mincho" w:cs="Times New Roman"/>
          <w:szCs w:val="24"/>
          <w:shd w:val="clear" w:color="auto" w:fill="FFFFFF"/>
          <w:vertAlign w:val="superscript"/>
          <w:lang w:eastAsia="ja-JP"/>
        </w:rPr>
        <w:footnoteReference w:id="8"/>
      </w:r>
      <w:r w:rsidRPr="000C3542">
        <w:rPr>
          <w:rFonts w:eastAsia="MS Mincho" w:cs="Times New Roman"/>
          <w:szCs w:val="24"/>
          <w:shd w:val="clear" w:color="auto" w:fill="FFFFFF"/>
          <w:lang w:eastAsia="ja-JP"/>
        </w:rPr>
        <w:t xml:space="preserve">. Как утверждают авторы, они предполагают, что рыночные ориентации являются главными идеалами в сфере труда в условиях информационного общества. </w:t>
      </w:r>
    </w:p>
    <w:p w14:paraId="58EE150F"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shd w:val="clear" w:color="auto" w:fill="FFFFFF"/>
          <w:lang w:eastAsia="ja-JP"/>
        </w:rPr>
        <w:t xml:space="preserve">Влияние рыночных механизмов и экономических законов на человека оказывают самое существенное влияние и люди вынуждены </w:t>
      </w:r>
      <w:r w:rsidRPr="000C3542">
        <w:rPr>
          <w:rFonts w:eastAsia="MS Mincho" w:cs="Times New Roman"/>
          <w:szCs w:val="24"/>
          <w:lang w:eastAsia="ja-JP"/>
        </w:rPr>
        <w:t>адаптироваться к тем ценностям, которые складываются в реальном социуме и соответствуют рыночному обществу – быть конкурентоспособным, предприимчивым, целеустремленным и так др. При этом не все социальные группы социума одинаково воспринимают ценности информационного общества однозначно, позитивно или негативно. В частности, одной из таких «уязвимых» и противоречивых по своим взглядам групп выступают студенты, поскольку они сталкиваются с реальным рынком труда в информационном обществе впервые только тогда, когда делают первые попытки трудоустроиться после окончания вузов.</w:t>
      </w:r>
    </w:p>
    <w:p w14:paraId="40AACC7F" w14:textId="6DD3791C" w:rsidR="009A4D59" w:rsidRPr="000C3542" w:rsidRDefault="009A4D59" w:rsidP="009A4D59">
      <w:pPr>
        <w:jc w:val="both"/>
        <w:rPr>
          <w:rFonts w:eastAsia="MS Mincho" w:cs="Times New Roman"/>
          <w:szCs w:val="24"/>
          <w:lang w:eastAsia="ja-JP"/>
        </w:rPr>
      </w:pPr>
      <w:r w:rsidRPr="000C3542">
        <w:rPr>
          <w:rFonts w:eastAsia="MS Mincho" w:cs="Times New Roman"/>
          <w:b/>
          <w:szCs w:val="24"/>
          <w:lang w:eastAsia="ja-JP"/>
        </w:rPr>
        <w:t xml:space="preserve">Проблема исследования ВКР </w:t>
      </w:r>
      <w:r w:rsidRPr="000C3542">
        <w:rPr>
          <w:rFonts w:eastAsia="MS Mincho" w:cs="Times New Roman"/>
          <w:szCs w:val="24"/>
          <w:lang w:eastAsia="ja-JP"/>
        </w:rPr>
        <w:t xml:space="preserve">заключается в анализе солидарности и противоречий ценностных ориентаций студенчества в сфере труда, выражающихся в конфронтации коллективистских и чисто человеческих ценностей с деловыми и рыночными ценностями, </w:t>
      </w:r>
      <w:r w:rsidRPr="000C3542">
        <w:rPr>
          <w:rFonts w:eastAsia="MS Mincho" w:cs="Times New Roman"/>
          <w:szCs w:val="24"/>
          <w:lang w:eastAsia="ja-JP"/>
        </w:rPr>
        <w:lastRenderedPageBreak/>
        <w:t>последние из которых необходимы для успешного трудоустройства, карьерного роста и улучшения экономической ситуации в стране, но которые нередко противопоставлены ценностям и традициям коллективизма россиян. Особенно отчетливо эти противоречия могут проявляться среди студентов различных профессиональных интересов подготовки, в нашем случае – между студентами технического профиля подготовки – программистами,</w:t>
      </w:r>
      <w:r w:rsidR="00871869">
        <w:rPr>
          <w:rFonts w:eastAsia="MS Mincho" w:cs="Times New Roman"/>
          <w:szCs w:val="24"/>
          <w:lang w:eastAsia="ja-JP"/>
        </w:rPr>
        <w:t xml:space="preserve"> — </w:t>
      </w:r>
      <w:r w:rsidRPr="000C3542">
        <w:rPr>
          <w:rFonts w:eastAsia="MS Mincho" w:cs="Times New Roman"/>
          <w:szCs w:val="24"/>
          <w:lang w:eastAsia="ja-JP"/>
        </w:rPr>
        <w:t>одной стороны и со студентами социо-гуманитарного профиля – журналистами и социологами,</w:t>
      </w:r>
      <w:r w:rsidR="00871869">
        <w:rPr>
          <w:rFonts w:eastAsia="MS Mincho" w:cs="Times New Roman"/>
          <w:szCs w:val="24"/>
          <w:lang w:eastAsia="ja-JP"/>
        </w:rPr>
        <w:t xml:space="preserve"> — </w:t>
      </w:r>
      <w:r w:rsidRPr="000C3542">
        <w:rPr>
          <w:rFonts w:eastAsia="MS Mincho" w:cs="Times New Roman"/>
          <w:szCs w:val="24"/>
          <w:lang w:eastAsia="ja-JP"/>
        </w:rPr>
        <w:t>с другой.</w:t>
      </w:r>
    </w:p>
    <w:p w14:paraId="7373FB20" w14:textId="1BF80FBC" w:rsidR="009A4D59" w:rsidRPr="000C3542" w:rsidRDefault="009A4D59" w:rsidP="009A4D59">
      <w:pPr>
        <w:jc w:val="both"/>
        <w:rPr>
          <w:rFonts w:eastAsia="MS Mincho" w:cs="Times New Roman"/>
          <w:bCs/>
          <w:szCs w:val="24"/>
          <w:lang w:eastAsia="ja-JP"/>
        </w:rPr>
      </w:pPr>
      <w:r w:rsidRPr="000C3542">
        <w:rPr>
          <w:rFonts w:eastAsia="MS Mincho" w:cs="Times New Roman"/>
          <w:szCs w:val="24"/>
          <w:lang w:eastAsia="ja-JP"/>
        </w:rPr>
        <w:t>Особым вопросом в данной работе будет рассмотрен важный аспект влияния ценностей выпускников вузов на первоначальное трудоустройство и дальнейшее построение карьеры. Существует множество работ о влиянии ценностных ориентаций на выбор профессии и о том, что у представителей различных профессий есть особенности ценностных ориентаций</w:t>
      </w:r>
      <w:r w:rsidR="00913C75">
        <w:rPr>
          <w:rFonts w:eastAsia="MS Mincho" w:cs="Times New Roman"/>
          <w:szCs w:val="24"/>
          <w:lang w:eastAsia="ja-JP"/>
        </w:rPr>
        <w:t>,</w:t>
      </w:r>
      <w:r w:rsidRPr="000C3542">
        <w:rPr>
          <w:rFonts w:eastAsia="MS Mincho" w:cs="Times New Roman"/>
          <w:szCs w:val="24"/>
          <w:lang w:eastAsia="ja-JP"/>
        </w:rPr>
        <w:t xml:space="preserve"> отличающиеся от ценностей представителей других профессий. В информационном пространстве такие ценности проявляются по-особому. К примеру, «Исследование влияния ценностных ориентаций на выбор профессии»</w:t>
      </w:r>
      <w:r w:rsidRPr="000C3542">
        <w:rPr>
          <w:rFonts w:eastAsia="MS Mincho" w:cs="Times New Roman"/>
          <w:szCs w:val="24"/>
          <w:vertAlign w:val="superscript"/>
          <w:lang w:eastAsia="ja-JP"/>
        </w:rPr>
        <w:footnoteReference w:id="9"/>
      </w:r>
      <w:r w:rsidRPr="000C3542">
        <w:rPr>
          <w:rFonts w:eastAsia="MS Mincho" w:cs="Times New Roman"/>
          <w:szCs w:val="24"/>
          <w:lang w:eastAsia="ja-JP"/>
        </w:rPr>
        <w:t xml:space="preserve"> М.Д. Ермоловой или «Особенности ценностно-смысловой сферы и самоактуализации как факторы профессионального развития специалистов социономической сферы»</w:t>
      </w:r>
      <w:r w:rsidRPr="000C3542">
        <w:rPr>
          <w:rFonts w:eastAsia="MS Mincho" w:cs="Times New Roman"/>
          <w:szCs w:val="24"/>
          <w:vertAlign w:val="superscript"/>
          <w:lang w:eastAsia="ja-JP"/>
        </w:rPr>
        <w:footnoteReference w:id="10"/>
      </w:r>
      <w:r w:rsidRPr="000C3542">
        <w:rPr>
          <w:rFonts w:eastAsia="MS Mincho" w:cs="Times New Roman"/>
          <w:szCs w:val="24"/>
          <w:lang w:eastAsia="ja-JP"/>
        </w:rPr>
        <w:t xml:space="preserve"> А. П. Гусевой показывают эти противоречия и формулируют выводы о специфике таких влияний на успешность профессиональной деятельности специалистов. В данных статьях обозначены вышеупомянутые проблемы и особенности. Однако, собственно, о трудоустройстве при уже выбранной профессии (речь о специальности обучения, в данном случае) исследований в научной литературе немного, а главное, заключается в том, что в них не исследуется влияние ценностных ориентаций на успешность трудоустройства. Таким образом, тема ВКР сформулированная как </w:t>
      </w:r>
      <w:r w:rsidRPr="000C3542">
        <w:rPr>
          <w:rFonts w:eastAsia="Times New Roman" w:cs="Times New Roman"/>
          <w:bCs/>
          <w:color w:val="000000"/>
          <w:szCs w:val="24"/>
          <w:lang w:val="ru" w:eastAsia="ru-RU"/>
        </w:rPr>
        <w:t>«</w:t>
      </w:r>
      <w:r w:rsidRPr="000C3542">
        <w:rPr>
          <w:rFonts w:eastAsia="MS Mincho" w:cs="Times New Roman"/>
          <w:bCs/>
          <w:szCs w:val="24"/>
          <w:lang w:eastAsia="ja-JP"/>
        </w:rPr>
        <w:t>Ценностные ориентации студенчества в сфере труда в информационном обществе (Сравнительный сетевой анализ ценностей студентов</w:t>
      </w:r>
      <w:r w:rsidR="00871869">
        <w:rPr>
          <w:rFonts w:eastAsia="MS Mincho" w:cs="Times New Roman"/>
          <w:bCs/>
          <w:szCs w:val="24"/>
          <w:lang w:eastAsia="ja-JP"/>
        </w:rPr>
        <w:t xml:space="preserve"> — </w:t>
      </w:r>
      <w:r w:rsidRPr="000C3542">
        <w:rPr>
          <w:rFonts w:eastAsia="MS Mincho" w:cs="Times New Roman"/>
          <w:bCs/>
          <w:szCs w:val="24"/>
          <w:lang w:eastAsia="ja-JP"/>
        </w:rPr>
        <w:t>социологов, журналистов и программистов)</w:t>
      </w:r>
      <w:r w:rsidRPr="000C3542">
        <w:rPr>
          <w:rFonts w:eastAsia="Times New Roman" w:cs="Times New Roman"/>
          <w:bCs/>
          <w:color w:val="000000"/>
          <w:szCs w:val="24"/>
          <w:lang w:val="ru" w:eastAsia="ru-RU"/>
        </w:rPr>
        <w:t>»</w:t>
      </w:r>
      <w:r w:rsidRPr="000C3542">
        <w:rPr>
          <w:rFonts w:eastAsia="Times New Roman" w:cs="Times New Roman"/>
          <w:b/>
          <w:color w:val="000000"/>
          <w:szCs w:val="24"/>
          <w:lang w:val="ru" w:eastAsia="ru-RU"/>
        </w:rPr>
        <w:t xml:space="preserve"> </w:t>
      </w:r>
      <w:r w:rsidRPr="000C3542">
        <w:rPr>
          <w:rFonts w:eastAsia="MS Mincho" w:cs="Times New Roman"/>
          <w:szCs w:val="24"/>
          <w:lang w:eastAsia="ja-JP"/>
        </w:rPr>
        <w:t xml:space="preserve">является </w:t>
      </w:r>
      <w:r w:rsidRPr="000C3542">
        <w:rPr>
          <w:rFonts w:eastAsia="MS Mincho" w:cs="Times New Roman"/>
          <w:bCs/>
          <w:szCs w:val="24"/>
          <w:lang w:eastAsia="ja-JP"/>
        </w:rPr>
        <w:t>актуальной как с точки зрения ее практической полезности, так и с точки зрения актуальности теоретических обобщений.</w:t>
      </w:r>
    </w:p>
    <w:p w14:paraId="4375F668" w14:textId="73368858" w:rsidR="009A4D59" w:rsidRPr="000C3542" w:rsidRDefault="009A4D59" w:rsidP="009A4D59">
      <w:pPr>
        <w:jc w:val="both"/>
        <w:rPr>
          <w:rFonts w:eastAsia="MS Mincho" w:cs="Times New Roman"/>
          <w:lang w:eastAsia="ja-JP"/>
        </w:rPr>
      </w:pPr>
      <w:r w:rsidRPr="000C3542">
        <w:rPr>
          <w:rFonts w:eastAsia="MS Mincho" w:cs="Times New Roman"/>
          <w:szCs w:val="24"/>
          <w:lang w:eastAsia="ja-JP"/>
        </w:rPr>
        <w:t>Непосредственное влияние ценностных ориентации студенчества в сфере труда рассматривается в статье «Ценностные ориентации студенческой молодежи в трудовой сфере»</w:t>
      </w:r>
      <w:r w:rsidR="004403F2">
        <w:rPr>
          <w:rStyle w:val="a6"/>
          <w:rFonts w:eastAsia="MS Mincho" w:cs="Times New Roman"/>
          <w:szCs w:val="24"/>
          <w:lang w:eastAsia="ja-JP"/>
        </w:rPr>
        <w:footnoteReference w:id="11"/>
      </w:r>
      <w:r w:rsidRPr="000C3542">
        <w:rPr>
          <w:rFonts w:eastAsia="MS Mincho" w:cs="Times New Roman"/>
          <w:szCs w:val="24"/>
          <w:lang w:eastAsia="ja-JP"/>
        </w:rPr>
        <w:t xml:space="preserve">. Авторы, </w:t>
      </w:r>
      <w:r w:rsidRPr="000C3542">
        <w:rPr>
          <w:rFonts w:eastAsia="MS Mincho" w:cs="Times New Roman"/>
          <w:lang w:eastAsia="ja-JP"/>
        </w:rPr>
        <w:t>Г.</w:t>
      </w:r>
      <w:r w:rsidR="004403F2">
        <w:rPr>
          <w:rFonts w:eastAsia="MS Mincho" w:cs="Times New Roman"/>
          <w:lang w:eastAsia="ja-JP"/>
        </w:rPr>
        <w:t xml:space="preserve"> </w:t>
      </w:r>
      <w:r w:rsidRPr="000C3542">
        <w:rPr>
          <w:rFonts w:eastAsia="MS Mincho" w:cs="Times New Roman"/>
          <w:lang w:eastAsia="ja-JP"/>
        </w:rPr>
        <w:t>Б. Кошарная и Н.</w:t>
      </w:r>
      <w:r w:rsidR="004403F2">
        <w:rPr>
          <w:rFonts w:eastAsia="MS Mincho" w:cs="Times New Roman"/>
          <w:lang w:eastAsia="ja-JP"/>
        </w:rPr>
        <w:t xml:space="preserve"> </w:t>
      </w:r>
      <w:r w:rsidRPr="000C3542">
        <w:rPr>
          <w:rFonts w:eastAsia="MS Mincho" w:cs="Times New Roman"/>
          <w:lang w:eastAsia="ja-JP"/>
        </w:rPr>
        <w:t>В</w:t>
      </w:r>
      <w:r w:rsidR="004403F2">
        <w:rPr>
          <w:rFonts w:eastAsia="MS Mincho" w:cs="Times New Roman"/>
          <w:lang w:eastAsia="ja-JP"/>
        </w:rPr>
        <w:t>.</w:t>
      </w:r>
      <w:r w:rsidRPr="000C3542">
        <w:rPr>
          <w:rFonts w:eastAsia="MS Mincho" w:cs="Times New Roman"/>
          <w:lang w:eastAsia="ja-JP"/>
        </w:rPr>
        <w:t xml:space="preserve"> Корж, рассматривают динамику изменения ценностей и основные составляющие, влияющие на выбор профессии. Проблема </w:t>
      </w:r>
      <w:r w:rsidRPr="000C3542">
        <w:rPr>
          <w:rFonts w:eastAsia="MS Mincho" w:cs="Times New Roman"/>
          <w:lang w:eastAsia="ja-JP"/>
        </w:rPr>
        <w:lastRenderedPageBreak/>
        <w:t>формирования ценностей и влияние их на трудоустройство, производство и потребление раскрыта и обоснована в книге С.</w:t>
      </w:r>
      <w:r w:rsidR="008B5C54">
        <w:rPr>
          <w:rFonts w:eastAsia="MS Mincho" w:cs="Times New Roman"/>
          <w:lang w:eastAsia="ja-JP"/>
        </w:rPr>
        <w:t xml:space="preserve"> </w:t>
      </w:r>
      <w:r w:rsidRPr="000C3542">
        <w:rPr>
          <w:rFonts w:eastAsia="MS Mincho" w:cs="Times New Roman"/>
          <w:lang w:eastAsia="ja-JP"/>
        </w:rPr>
        <w:t>Ф. Анисимова «Духовные ценности. Производство и потребление»</w:t>
      </w:r>
      <w:r w:rsidR="008B5C54">
        <w:rPr>
          <w:rFonts w:eastAsia="MS Mincho" w:cs="Times New Roman"/>
          <w:lang w:eastAsia="ja-JP"/>
        </w:rPr>
        <w:t xml:space="preserve"> </w:t>
      </w:r>
      <w:r w:rsidR="008B5C54">
        <w:rPr>
          <w:rStyle w:val="a6"/>
          <w:rFonts w:eastAsia="MS Mincho" w:cs="Times New Roman"/>
          <w:lang w:eastAsia="ja-JP"/>
        </w:rPr>
        <w:footnoteReference w:id="12"/>
      </w:r>
      <w:r w:rsidRPr="000C3542">
        <w:rPr>
          <w:rFonts w:eastAsia="MS Mincho" w:cs="Times New Roman"/>
          <w:lang w:eastAsia="ja-JP"/>
        </w:rPr>
        <w:t>. В данной работе делается акцент на трансформации ценностных ориентаций и трудовой сферы общества в условиях перестройки, что говорит о серьезном влиянии общественных и экономических изменений на ценностные ориентации в сфере труда. Также, в статье «Трудовые ценности и ориентации современной студенческой молодежи»</w:t>
      </w:r>
      <w:r w:rsidR="004403F2">
        <w:rPr>
          <w:rStyle w:val="a6"/>
          <w:rFonts w:eastAsia="MS Mincho" w:cs="Times New Roman"/>
          <w:lang w:eastAsia="ja-JP"/>
        </w:rPr>
        <w:footnoteReference w:id="13"/>
      </w:r>
      <w:r w:rsidRPr="000C3542">
        <w:rPr>
          <w:rFonts w:eastAsia="MS Mincho" w:cs="Times New Roman"/>
          <w:lang w:eastAsia="ja-JP"/>
        </w:rPr>
        <w:t xml:space="preserve">, как важный фактор формирования ценностных ориентаций студентов в сфере труда упоминаются профессиональные установки, на ряду с ценностями трудовой деятельности, что приводит к определённому трудовому поведению. </w:t>
      </w:r>
    </w:p>
    <w:p w14:paraId="1F7AD052" w14:textId="5F4424A4"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 xml:space="preserve">Как для студентов, так как для других представителей общества, не только ценностные ориентации являются осложняющим фактором в реализации деятельности на рынке труда, но и особенность общественного устройства, а именно – информатизация общества. Современный рынок требует творческого, инновационного, креативного, оперативного и мобильного подхода к задачам и ко всей трудовой деятельности, но экономическая реальность оставляет основной целью труда является материальное обеспечение. За частую, по мимо основного заработка появляется необходимость в дополнительном, что препятствует вовлеченности в основную трудовую деятельность. Данные идеи подробно изложены в статье Е.П. Абрамян «Трансформация труда </w:t>
      </w:r>
      <w:r w:rsidR="00611337">
        <w:rPr>
          <w:rFonts w:eastAsia="MS Mincho" w:cs="Times New Roman"/>
          <w:szCs w:val="24"/>
          <w:lang w:eastAsia="ja-JP"/>
        </w:rPr>
        <w:t>в</w:t>
      </w:r>
      <w:r w:rsidRPr="000C3542">
        <w:rPr>
          <w:rFonts w:eastAsia="MS Mincho" w:cs="Times New Roman"/>
          <w:szCs w:val="24"/>
          <w:lang w:eastAsia="ja-JP"/>
        </w:rPr>
        <w:t xml:space="preserve"> условиях информационного общества»</w:t>
      </w:r>
      <w:r w:rsidR="008B5C54">
        <w:rPr>
          <w:rFonts w:eastAsia="MS Mincho" w:cs="Times New Roman"/>
          <w:szCs w:val="24"/>
          <w:lang w:eastAsia="ja-JP"/>
        </w:rPr>
        <w:t xml:space="preserve"> </w:t>
      </w:r>
      <w:r w:rsidR="008B5C54">
        <w:rPr>
          <w:rStyle w:val="a6"/>
          <w:rFonts w:eastAsia="MS Mincho" w:cs="Times New Roman"/>
          <w:szCs w:val="24"/>
          <w:lang w:eastAsia="ja-JP"/>
        </w:rPr>
        <w:footnoteReference w:id="14"/>
      </w:r>
      <w:r w:rsidRPr="000C3542">
        <w:rPr>
          <w:rFonts w:eastAsia="MS Mincho" w:cs="Times New Roman"/>
          <w:szCs w:val="24"/>
          <w:lang w:eastAsia="ja-JP"/>
        </w:rPr>
        <w:t>. Сильнейшее влияние на сферу труда принципов, условий и требований, устанавливающихся в информационном обществе, рассмотрено в статье «Социально-экономические последствия распространения информационных технологий на рынке труда»</w:t>
      </w:r>
      <w:r w:rsidR="008B5C54">
        <w:rPr>
          <w:rFonts w:eastAsia="MS Mincho" w:cs="Times New Roman"/>
          <w:szCs w:val="24"/>
          <w:lang w:eastAsia="ja-JP"/>
        </w:rPr>
        <w:t xml:space="preserve"> </w:t>
      </w:r>
      <w:r w:rsidR="008B5C54">
        <w:rPr>
          <w:rStyle w:val="a6"/>
          <w:rFonts w:eastAsia="MS Mincho" w:cs="Times New Roman"/>
          <w:szCs w:val="24"/>
          <w:lang w:eastAsia="ja-JP"/>
        </w:rPr>
        <w:footnoteReference w:id="15"/>
      </w:r>
      <w:r w:rsidRPr="000C3542">
        <w:rPr>
          <w:rFonts w:eastAsia="MS Mincho" w:cs="Times New Roman"/>
          <w:szCs w:val="24"/>
          <w:lang w:eastAsia="ja-JP"/>
        </w:rPr>
        <w:t xml:space="preserve"> Д.Н. Баранова. Также автор говорит о трансформации отношений на рынке труда, что приведет к усилению значимости гибких форм занятости, управления, а также к необходимости непрерывного обучения. </w:t>
      </w:r>
    </w:p>
    <w:p w14:paraId="459699C7"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Значимым аспектом в проблемной ситуации является то, что современные студенты – это представители поколения «</w:t>
      </w:r>
      <w:r w:rsidRPr="000C3542">
        <w:rPr>
          <w:rFonts w:eastAsia="MS Mincho" w:cs="Times New Roman"/>
          <w:szCs w:val="24"/>
          <w:lang w:val="en-US" w:eastAsia="ja-JP"/>
        </w:rPr>
        <w:t>Y</w:t>
      </w:r>
      <w:r w:rsidRPr="000C3542">
        <w:rPr>
          <w:rFonts w:eastAsia="MS Mincho" w:cs="Times New Roman"/>
          <w:szCs w:val="24"/>
          <w:lang w:eastAsia="ja-JP"/>
        </w:rPr>
        <w:t xml:space="preserve">» </w:t>
      </w:r>
      <w:r w:rsidRPr="000C3542">
        <w:rPr>
          <w:rFonts w:eastAsia="MS Mincho" w:cs="Times New Roman"/>
          <w:szCs w:val="24"/>
          <w:vertAlign w:val="superscript"/>
          <w:lang w:eastAsia="ja-JP"/>
        </w:rPr>
        <w:footnoteReference w:id="16"/>
      </w:r>
      <w:r w:rsidRPr="000C3542">
        <w:rPr>
          <w:rFonts w:eastAsia="MS Mincho" w:cs="Times New Roman"/>
          <w:szCs w:val="24"/>
          <w:lang w:eastAsia="ja-JP"/>
        </w:rPr>
        <w:t xml:space="preserve">. На данном этапе именно это поколение становится «центральным», то есть той социально-демографической группой, на которую ложится ответственность за будущее российского общества. В европейских исследованиях посвященных изучению особенностей этого поколения показаны рост-реанимацию целого </w:t>
      </w:r>
      <w:r w:rsidRPr="000C3542">
        <w:rPr>
          <w:rFonts w:eastAsia="MS Mincho" w:cs="Times New Roman"/>
          <w:szCs w:val="24"/>
          <w:lang w:eastAsia="ja-JP"/>
        </w:rPr>
        <w:lastRenderedPageBreak/>
        <w:t xml:space="preserve">ряда позитивных свойств поколения этой молодежи, в частности, оптимизм и гражданственность, достижение высокого уровня материального достатка за счет добросовестного труда [Howe, Strauss, 2000] </w:t>
      </w:r>
      <w:r w:rsidRPr="000C3542">
        <w:rPr>
          <w:rFonts w:eastAsia="MS Mincho" w:cs="Times New Roman"/>
          <w:szCs w:val="24"/>
          <w:vertAlign w:val="superscript"/>
          <w:lang w:eastAsia="ja-JP"/>
        </w:rPr>
        <w:footnoteReference w:id="17"/>
      </w:r>
      <w:r w:rsidRPr="000C3542">
        <w:rPr>
          <w:rFonts w:eastAsia="MS Mincho" w:cs="Times New Roman"/>
          <w:szCs w:val="24"/>
          <w:lang w:eastAsia="ja-JP"/>
        </w:rPr>
        <w:t xml:space="preserve">. Миллениалов отличает большее стремление к совместной деятельности [Э. Гринберг и К. Вебер, 2008] </w:t>
      </w:r>
      <w:r w:rsidRPr="000C3542">
        <w:rPr>
          <w:rFonts w:eastAsia="MS Mincho" w:cs="Times New Roman"/>
          <w:szCs w:val="24"/>
          <w:vertAlign w:val="superscript"/>
          <w:lang w:eastAsia="ja-JP"/>
        </w:rPr>
        <w:footnoteReference w:id="18"/>
      </w:r>
      <w:r w:rsidRPr="000C3542">
        <w:rPr>
          <w:rFonts w:eastAsia="MS Mincho" w:cs="Times New Roman"/>
          <w:szCs w:val="24"/>
          <w:lang w:eastAsia="ja-JP"/>
        </w:rPr>
        <w:t>, веры в политическую перспективу решения международных проблем. М. Юнус, лауреат Нобелевской премии мира 2006 г., связывает возможности этого</w:t>
      </w:r>
      <w:r w:rsidRPr="000C3542">
        <w:rPr>
          <w:rFonts w:eastAsia="MS Mincho" w:cs="Times New Roman"/>
          <w:sz w:val="28"/>
          <w:szCs w:val="28"/>
          <w:lang w:eastAsia="ja-JP"/>
        </w:rPr>
        <w:t xml:space="preserve"> </w:t>
      </w:r>
      <w:r w:rsidRPr="000C3542">
        <w:rPr>
          <w:rFonts w:eastAsia="MS Mincho" w:cs="Times New Roman"/>
          <w:szCs w:val="24"/>
          <w:lang w:eastAsia="ja-JP"/>
        </w:rPr>
        <w:t xml:space="preserve">поколения со способностью решить экологические проблемы, победой над бедностью [Юнус, Жоли, 2009] </w:t>
      </w:r>
      <w:r w:rsidRPr="000C3542">
        <w:rPr>
          <w:rFonts w:eastAsia="MS Mincho" w:cs="Times New Roman"/>
          <w:szCs w:val="24"/>
          <w:vertAlign w:val="superscript"/>
          <w:lang w:eastAsia="ja-JP"/>
        </w:rPr>
        <w:footnoteReference w:id="19"/>
      </w:r>
      <w:r w:rsidRPr="000C3542">
        <w:rPr>
          <w:rFonts w:eastAsia="MS Mincho" w:cs="Times New Roman"/>
          <w:szCs w:val="24"/>
          <w:lang w:eastAsia="ja-JP"/>
        </w:rPr>
        <w:t>. Международные исследования</w:t>
      </w:r>
      <w:r w:rsidRPr="000C3542">
        <w:rPr>
          <w:rFonts w:eastAsia="MS Mincho" w:cs="Times New Roman"/>
          <w:sz w:val="28"/>
          <w:szCs w:val="28"/>
          <w:lang w:eastAsia="ja-JP"/>
        </w:rPr>
        <w:t xml:space="preserve"> </w:t>
      </w:r>
      <w:r w:rsidRPr="000C3542">
        <w:rPr>
          <w:rFonts w:eastAsia="MS Mincho" w:cs="Times New Roman"/>
          <w:szCs w:val="24"/>
          <w:lang w:eastAsia="ja-JP"/>
        </w:rPr>
        <w:t>подтверждают, что</w:t>
      </w:r>
      <w:r w:rsidRPr="000C3542">
        <w:rPr>
          <w:rFonts w:eastAsia="MS Mincho" w:cs="Times New Roman"/>
          <w:sz w:val="28"/>
          <w:szCs w:val="28"/>
          <w:lang w:eastAsia="ja-JP"/>
        </w:rPr>
        <w:t xml:space="preserve"> </w:t>
      </w:r>
      <w:r w:rsidRPr="000C3542">
        <w:rPr>
          <w:rFonts w:eastAsia="MS Mincho" w:cs="Times New Roman"/>
          <w:szCs w:val="24"/>
          <w:lang w:eastAsia="ja-JP"/>
        </w:rPr>
        <w:t xml:space="preserve">несмотря на подчас радикальные отличия поколений, поколением </w:t>
      </w:r>
      <w:r w:rsidRPr="000C3542">
        <w:rPr>
          <w:rFonts w:eastAsia="MS Mincho" w:cs="Times New Roman"/>
          <w:szCs w:val="24"/>
          <w:lang w:val="en-US" w:eastAsia="ja-JP"/>
        </w:rPr>
        <w:t>Y</w:t>
      </w:r>
      <w:r w:rsidRPr="000C3542">
        <w:rPr>
          <w:rFonts w:eastAsia="MS Mincho" w:cs="Times New Roman"/>
          <w:szCs w:val="24"/>
          <w:lang w:eastAsia="ja-JP"/>
        </w:rPr>
        <w:t xml:space="preserve"> сохраняется многовековая тенденция преемственности между поколениями «отцов и детей» и сохраняется «культурный код» социума.</w:t>
      </w:r>
    </w:p>
    <w:p w14:paraId="3D9645C7" w14:textId="32BC7425"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В российских реалиях в отношениях поколения «</w:t>
      </w:r>
      <w:r w:rsidRPr="000C3542">
        <w:rPr>
          <w:rFonts w:eastAsia="MS Mincho" w:cs="Times New Roman"/>
          <w:szCs w:val="24"/>
          <w:lang w:val="en-US" w:eastAsia="ja-JP"/>
        </w:rPr>
        <w:t>Y</w:t>
      </w:r>
      <w:r w:rsidRPr="000C3542">
        <w:rPr>
          <w:rFonts w:eastAsia="MS Mincho" w:cs="Times New Roman"/>
          <w:szCs w:val="24"/>
          <w:lang w:eastAsia="ja-JP"/>
        </w:rPr>
        <w:t xml:space="preserve">» со старшими поколениями есть определенные особенности. В частности, это касается включенности в информационное пространство. Современные выпускники вузов </w:t>
      </w:r>
      <w:r w:rsidR="00871869" w:rsidRPr="000C3542">
        <w:rPr>
          <w:rFonts w:eastAsia="MS Mincho" w:cs="Times New Roman"/>
          <w:szCs w:val="24"/>
          <w:lang w:eastAsia="ja-JP"/>
        </w:rPr>
        <w:t>— это</w:t>
      </w:r>
      <w:r w:rsidRPr="000C3542">
        <w:rPr>
          <w:rFonts w:eastAsia="MS Mincho" w:cs="Times New Roman"/>
          <w:szCs w:val="24"/>
          <w:lang w:eastAsia="ja-JP"/>
        </w:rPr>
        <w:t xml:space="preserve"> дети поколения «Х», которое также обладает своими особенностями и, самое главное, это поколение, которое осваивало профессиональную деятельность вне информационного рыночного формата экономики. Нередко по этой причине возникают определенные трудности в оценках отношения к работе, понимания роли информационных технологий и их возможностей, стратегий получения и использования нового знания в профессиональной деятельности. </w:t>
      </w:r>
    </w:p>
    <w:p w14:paraId="48FFBF01" w14:textId="77777777" w:rsidR="009A4D59" w:rsidRPr="000C3542" w:rsidRDefault="009A4D59" w:rsidP="009A4D59">
      <w:pPr>
        <w:jc w:val="both"/>
        <w:rPr>
          <w:rFonts w:eastAsia="MS Mincho" w:cs="Times New Roman"/>
          <w:szCs w:val="24"/>
          <w:lang w:eastAsia="ja-JP"/>
        </w:rPr>
      </w:pPr>
      <w:r w:rsidRPr="000C3542">
        <w:rPr>
          <w:rFonts w:eastAsia="MS Mincho" w:cs="Times New Roman"/>
          <w:b/>
          <w:szCs w:val="24"/>
          <w:lang w:eastAsia="ja-JP"/>
        </w:rPr>
        <w:t>Цель</w:t>
      </w:r>
      <w:r w:rsidRPr="000C3542">
        <w:rPr>
          <w:rFonts w:eastAsia="MS Mincho" w:cs="Times New Roman"/>
          <w:szCs w:val="24"/>
          <w:lang w:eastAsia="ja-JP"/>
        </w:rPr>
        <w:t xml:space="preserve"> работы: выявить, обобщить и охарактеризовать ценностные ориентации студенчества в сфере труда в условиях информационного общества и на этой основе сформировать сетевые модели ценностей, позволяющие анализировать особенности этих ценностей среди выпускников разных специальностей.</w:t>
      </w:r>
    </w:p>
    <w:p w14:paraId="164F6FCB"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 xml:space="preserve">Задачи ВКР: </w:t>
      </w:r>
    </w:p>
    <w:p w14:paraId="00807DD7"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Определить теоретические подходы, наиболее релевантные проблеме и цели исследования.</w:t>
      </w:r>
    </w:p>
    <w:p w14:paraId="5C685255"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Выявить основные особенности и признаки информационного общества.</w:t>
      </w:r>
    </w:p>
    <w:p w14:paraId="292B6DAF"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 xml:space="preserve">Определить теоретический подход к определению ценностей и ценностных ориентаций. </w:t>
      </w:r>
    </w:p>
    <w:p w14:paraId="021B999C"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lastRenderedPageBreak/>
        <w:t>Рассмотреть теорию поколений, рассматривающую ценности поколений как фактор, влияющий на ценностные ориентации студенчества в сфере труда в информационном обществе.</w:t>
      </w:r>
    </w:p>
    <w:p w14:paraId="77E0B0A3"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Выявить влияние общинной ментальности россиян на формирование ценностных ориентаций студентов в сфере труда в информационном обществе.</w:t>
      </w:r>
    </w:p>
    <w:p w14:paraId="01E55B8D"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Определить наиболее релевантную концепцию для построения методологии и анализа данных исследования.</w:t>
      </w:r>
    </w:p>
    <w:p w14:paraId="56F5DDDA"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 xml:space="preserve">Обосновать выбор методологической концепции исследования. </w:t>
      </w:r>
    </w:p>
    <w:p w14:paraId="314CE5CA"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Провести исследование, позволяющее подтвердить или опровергнуть основные гипотезы работы.</w:t>
      </w:r>
    </w:p>
    <w:p w14:paraId="6E184EF2" w14:textId="77777777" w:rsidR="009A4D59" w:rsidRPr="000C3542" w:rsidRDefault="009A4D59" w:rsidP="009A4D59">
      <w:pPr>
        <w:numPr>
          <w:ilvl w:val="0"/>
          <w:numId w:val="2"/>
        </w:numPr>
        <w:ind w:left="142" w:firstLine="0"/>
        <w:contextualSpacing/>
        <w:jc w:val="both"/>
        <w:rPr>
          <w:rFonts w:eastAsia="MS Mincho" w:cs="Times New Roman"/>
          <w:szCs w:val="24"/>
          <w:lang w:eastAsia="ja-JP"/>
        </w:rPr>
      </w:pPr>
      <w:r w:rsidRPr="000C3542">
        <w:rPr>
          <w:rFonts w:eastAsia="MS Mincho" w:cs="Times New Roman"/>
          <w:szCs w:val="24"/>
          <w:lang w:eastAsia="ja-JP"/>
        </w:rPr>
        <w:t xml:space="preserve">На основе анализа данных сделать выводы отвечающие цели работы. </w:t>
      </w:r>
    </w:p>
    <w:p w14:paraId="35998E94" w14:textId="77777777" w:rsidR="009A4D59" w:rsidRPr="000C3542" w:rsidRDefault="009A4D59" w:rsidP="009A4D59">
      <w:pPr>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Важно выявить, насколько ценностные ориентации студенчества в сфере труда соответствуют рыночным ценностям информационного общества. В качестве рыночных ценностей были определены те, которые соответствуют признакам и принципам рыночной экономики и соответствуют выводам современной экономической теории.</w:t>
      </w:r>
    </w:p>
    <w:p w14:paraId="5EFF968F" w14:textId="168057CC" w:rsidR="009A4D59" w:rsidRPr="000C3542" w:rsidRDefault="009A4D59" w:rsidP="009A4D59">
      <w:pPr>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Трудовые ценности студенческой молодежи иногда рассматриваются вне системы связей с ценностями другого порядка</w:t>
      </w:r>
      <w:r w:rsidR="00871869">
        <w:rPr>
          <w:rFonts w:eastAsia="MS Mincho" w:cs="Times New Roman"/>
          <w:szCs w:val="24"/>
          <w:shd w:val="clear" w:color="auto" w:fill="FFFFFF"/>
          <w:lang w:eastAsia="ja-JP"/>
        </w:rPr>
        <w:t xml:space="preserve"> — </w:t>
      </w:r>
      <w:r w:rsidRPr="000C3542">
        <w:rPr>
          <w:rFonts w:eastAsia="MS Mincho" w:cs="Times New Roman"/>
          <w:szCs w:val="24"/>
          <w:shd w:val="clear" w:color="auto" w:fill="FFFFFF"/>
          <w:lang w:eastAsia="ja-JP"/>
        </w:rPr>
        <w:t>нравственными ценностями, ценностями коллективизма или рыночными ценностями. Наряду с этим в теории вопроса о ценностях и ценностных ориентациях высказанных Знанецким, позже Ядовым, намечены основания, предполагающие базовое положение</w:t>
      </w:r>
      <w:r w:rsidR="00871869">
        <w:rPr>
          <w:rFonts w:eastAsia="MS Mincho" w:cs="Times New Roman"/>
          <w:szCs w:val="24"/>
          <w:shd w:val="clear" w:color="auto" w:fill="FFFFFF"/>
          <w:lang w:eastAsia="ja-JP"/>
        </w:rPr>
        <w:t xml:space="preserve"> — </w:t>
      </w:r>
      <w:r w:rsidRPr="000C3542">
        <w:rPr>
          <w:rFonts w:eastAsia="MS Mincho" w:cs="Times New Roman"/>
          <w:szCs w:val="24"/>
          <w:shd w:val="clear" w:color="auto" w:fill="FFFFFF"/>
          <w:lang w:eastAsia="ja-JP"/>
        </w:rPr>
        <w:t xml:space="preserve">исследование ценностей как системного образования, как сетей ценностей, в которых трудовые ценности составляют одну из подсистем, т.е. они взаимосвязаны и находятся отношениях с другими ценностями личности. В настоящее время благодаря разработке сетевых методов исследований появляется возможность проверить этот теоретический постулат и изучить трудовые ценности как элемент более широкой системы. В теоретических исследованиях делается вывод, что разные группы ценностей по-разному будут связаны с другими </w:t>
      </w:r>
      <w:r w:rsidR="00871869" w:rsidRPr="000C3542">
        <w:rPr>
          <w:rFonts w:eastAsia="MS Mincho" w:cs="Times New Roman"/>
          <w:szCs w:val="24"/>
          <w:shd w:val="clear" w:color="auto" w:fill="FFFFFF"/>
          <w:lang w:eastAsia="ja-JP"/>
        </w:rPr>
        <w:t>группами ценностей</w:t>
      </w:r>
      <w:r w:rsidRPr="000C3542">
        <w:rPr>
          <w:rFonts w:eastAsia="MS Mincho" w:cs="Times New Roman"/>
          <w:szCs w:val="24"/>
          <w:shd w:val="clear" w:color="auto" w:fill="FFFFFF"/>
          <w:lang w:eastAsia="ja-JP"/>
        </w:rPr>
        <w:t>.</w:t>
      </w:r>
    </w:p>
    <w:p w14:paraId="0E3FE124" w14:textId="77777777" w:rsidR="009A4D59" w:rsidRPr="000C3542" w:rsidRDefault="009A4D59" w:rsidP="009A4D59">
      <w:pPr>
        <w:jc w:val="both"/>
        <w:rPr>
          <w:rFonts w:eastAsia="MS Mincho" w:cs="Times New Roman"/>
          <w:szCs w:val="24"/>
          <w:shd w:val="clear" w:color="auto" w:fill="FFFFFF"/>
          <w:lang w:eastAsia="ja-JP"/>
        </w:rPr>
      </w:pPr>
      <w:bookmarkStart w:id="8" w:name="_Hlk40316528"/>
      <w:r w:rsidRPr="000C3542">
        <w:rPr>
          <w:rFonts w:eastAsia="MS Mincho" w:cs="Times New Roman"/>
          <w:szCs w:val="24"/>
          <w:shd w:val="clear" w:color="auto" w:fill="FFFFFF"/>
          <w:lang w:eastAsia="ja-JP"/>
        </w:rPr>
        <w:t>В исследовании выдвигается предположение, что трудовые ценности у студентов разных специальностей по-разному будут связаны с ценностями других порядков,</w:t>
      </w:r>
      <w:bookmarkEnd w:id="8"/>
      <w:r w:rsidRPr="000C3542">
        <w:rPr>
          <w:rFonts w:eastAsia="MS Mincho" w:cs="Times New Roman"/>
          <w:szCs w:val="24"/>
          <w:shd w:val="clear" w:color="auto" w:fill="FFFFFF"/>
          <w:lang w:eastAsia="ja-JP"/>
        </w:rPr>
        <w:t xml:space="preserve"> что станет подтверждением верности сделанных теоретических выводов. </w:t>
      </w:r>
    </w:p>
    <w:p w14:paraId="43ACD8DA" w14:textId="77777777" w:rsidR="009A4D59" w:rsidRPr="000C3542" w:rsidRDefault="009A4D59" w:rsidP="009A4D59">
      <w:pPr>
        <w:jc w:val="both"/>
        <w:rPr>
          <w:rFonts w:eastAsia="MS Mincho" w:cs="Times New Roman"/>
          <w:szCs w:val="24"/>
          <w:shd w:val="clear" w:color="auto" w:fill="FFFFFF"/>
          <w:lang w:eastAsia="ja-JP"/>
        </w:rPr>
      </w:pPr>
      <w:bookmarkStart w:id="9" w:name="_Hlk40316570"/>
      <w:r w:rsidRPr="000C3542">
        <w:rPr>
          <w:rFonts w:eastAsia="MS Mincho" w:cs="Times New Roman"/>
          <w:szCs w:val="24"/>
          <w:shd w:val="clear" w:color="auto" w:fill="FFFFFF"/>
          <w:lang w:eastAsia="ja-JP"/>
        </w:rPr>
        <w:t>Частные гипотезы работы:</w:t>
      </w:r>
    </w:p>
    <w:p w14:paraId="5907F491" w14:textId="77777777" w:rsidR="009A4D59" w:rsidRPr="000C3542" w:rsidRDefault="009A4D59" w:rsidP="009A4D59">
      <w:pPr>
        <w:numPr>
          <w:ilvl w:val="0"/>
          <w:numId w:val="1"/>
        </w:numPr>
        <w:contextualSpacing/>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Ценностные ориентации студентов представленных специальностей отличаются.</w:t>
      </w:r>
    </w:p>
    <w:p w14:paraId="213E428F" w14:textId="77777777" w:rsidR="009A4D59" w:rsidRPr="000C3542" w:rsidRDefault="009A4D59" w:rsidP="009A4D59">
      <w:pPr>
        <w:numPr>
          <w:ilvl w:val="0"/>
          <w:numId w:val="1"/>
        </w:numPr>
        <w:contextualSpacing/>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t>Ценностные ориентации студенчества не соответствуют ценностям рыночной экономики.</w:t>
      </w:r>
    </w:p>
    <w:p w14:paraId="6C8C204B" w14:textId="77777777" w:rsidR="009A4D59" w:rsidRPr="000C3542" w:rsidRDefault="009A4D59" w:rsidP="009A4D59">
      <w:pPr>
        <w:numPr>
          <w:ilvl w:val="0"/>
          <w:numId w:val="1"/>
        </w:numPr>
        <w:contextualSpacing/>
        <w:jc w:val="both"/>
        <w:rPr>
          <w:rFonts w:eastAsia="MS Mincho" w:cs="Times New Roman"/>
          <w:szCs w:val="24"/>
          <w:shd w:val="clear" w:color="auto" w:fill="FFFFFF"/>
          <w:lang w:eastAsia="ja-JP"/>
        </w:rPr>
      </w:pPr>
      <w:r w:rsidRPr="000C3542">
        <w:rPr>
          <w:rFonts w:eastAsia="MS Mincho" w:cs="Times New Roman"/>
          <w:szCs w:val="24"/>
          <w:shd w:val="clear" w:color="auto" w:fill="FFFFFF"/>
          <w:lang w:eastAsia="ja-JP"/>
        </w:rPr>
        <w:lastRenderedPageBreak/>
        <w:t xml:space="preserve">Ценностные ориентации современных студентов значительно подвержены влиянию поколения «Х», </w:t>
      </w:r>
      <w:r w:rsidRPr="000C3542">
        <w:rPr>
          <w:rFonts w:eastAsia="MS Mincho" w:cs="Times New Roman"/>
          <w:szCs w:val="24"/>
          <w:lang w:eastAsia="ja-JP"/>
        </w:rPr>
        <w:t>из-за чего формирование рыночных ценностей осуществляется с трудом и противоречиво.</w:t>
      </w:r>
    </w:p>
    <w:p w14:paraId="56BFCDDD" w14:textId="037A99DD" w:rsidR="009A4D59" w:rsidRPr="000C3542" w:rsidRDefault="009A4D59" w:rsidP="009A4D59">
      <w:pPr>
        <w:jc w:val="both"/>
        <w:rPr>
          <w:rFonts w:eastAsia="MS Mincho" w:cs="Times New Roman"/>
          <w:szCs w:val="24"/>
          <w:lang w:eastAsia="ja-JP"/>
        </w:rPr>
      </w:pPr>
      <w:r w:rsidRPr="000C3542">
        <w:rPr>
          <w:rFonts w:eastAsia="MS Mincho" w:cs="Times New Roman"/>
          <w:b/>
          <w:szCs w:val="24"/>
          <w:shd w:val="clear" w:color="auto" w:fill="FFFFFF"/>
          <w:lang w:eastAsia="ja-JP"/>
        </w:rPr>
        <w:t>Объект</w:t>
      </w:r>
      <w:r w:rsidRPr="000C3542">
        <w:rPr>
          <w:rFonts w:eastAsia="MS Mincho" w:cs="Times New Roman"/>
          <w:szCs w:val="24"/>
          <w:shd w:val="clear" w:color="auto" w:fill="FFFFFF"/>
          <w:lang w:eastAsia="ja-JP"/>
        </w:rPr>
        <w:t xml:space="preserve"> исследования</w:t>
      </w:r>
      <w:r w:rsidR="00871869">
        <w:rPr>
          <w:rFonts w:eastAsia="MS Mincho" w:cs="Times New Roman"/>
          <w:szCs w:val="24"/>
          <w:shd w:val="clear" w:color="auto" w:fill="FFFFFF"/>
          <w:lang w:eastAsia="ja-JP"/>
        </w:rPr>
        <w:t xml:space="preserve"> — </w:t>
      </w:r>
      <w:r w:rsidRPr="000C3542">
        <w:rPr>
          <w:rFonts w:eastAsia="MS Mincho" w:cs="Times New Roman"/>
          <w:szCs w:val="24"/>
          <w:lang w:eastAsia="ja-JP"/>
        </w:rPr>
        <w:t>студенты, обучающихся по специальностям социология, журналистика и программирование</w:t>
      </w:r>
      <w:r w:rsidRPr="000C3542">
        <w:rPr>
          <w:rFonts w:eastAsia="MS Mincho" w:cs="Times New Roman"/>
          <w:szCs w:val="24"/>
          <w:shd w:val="clear" w:color="auto" w:fill="FFFFFF"/>
          <w:lang w:eastAsia="ja-JP"/>
        </w:rPr>
        <w:t xml:space="preserve">. </w:t>
      </w:r>
      <w:bookmarkEnd w:id="9"/>
      <w:r w:rsidRPr="000C3542">
        <w:rPr>
          <w:rFonts w:eastAsia="MS Mincho" w:cs="Times New Roman"/>
          <w:szCs w:val="24"/>
          <w:shd w:val="clear" w:color="auto" w:fill="FFFFFF"/>
          <w:lang w:eastAsia="ja-JP"/>
        </w:rPr>
        <w:t xml:space="preserve">В процессе работы над темой ВКР были дополнительно включены в качестве объекта исследования студенты- менеджеры. Это позволило расширить горизонт исследования ценностей студентов разных специальностей. </w:t>
      </w:r>
    </w:p>
    <w:p w14:paraId="1749716D" w14:textId="77777777" w:rsidR="009A4D59" w:rsidRPr="000C3542" w:rsidRDefault="009A4D59" w:rsidP="009A4D59">
      <w:pPr>
        <w:jc w:val="both"/>
        <w:rPr>
          <w:rFonts w:eastAsia="MS Mincho" w:cs="Times New Roman"/>
          <w:szCs w:val="24"/>
          <w:lang w:eastAsia="ja-JP"/>
        </w:rPr>
      </w:pPr>
      <w:bookmarkStart w:id="10" w:name="_Hlk40316669"/>
      <w:r w:rsidRPr="000C3542">
        <w:rPr>
          <w:rFonts w:eastAsia="MS Mincho" w:cs="Times New Roman"/>
          <w:b/>
          <w:szCs w:val="24"/>
          <w:lang w:eastAsia="ja-JP"/>
        </w:rPr>
        <w:t xml:space="preserve">Предметом </w:t>
      </w:r>
      <w:r w:rsidRPr="000C3542">
        <w:rPr>
          <w:rFonts w:eastAsia="MS Mincho" w:cs="Times New Roman"/>
          <w:szCs w:val="24"/>
          <w:lang w:eastAsia="ja-JP"/>
        </w:rPr>
        <w:t xml:space="preserve">работы будут являются </w:t>
      </w:r>
      <w:r w:rsidRPr="000C3542">
        <w:rPr>
          <w:rFonts w:eastAsia="Times New Roman" w:cs="Times New Roman"/>
          <w:color w:val="000000"/>
          <w:szCs w:val="24"/>
          <w:lang w:eastAsia="ja-JP"/>
        </w:rPr>
        <w:t>ценностные ориентации студенчества в сфере труда в информационном обществе</w:t>
      </w:r>
      <w:r w:rsidRPr="000C3542">
        <w:rPr>
          <w:rFonts w:eastAsia="MS Mincho" w:cs="Times New Roman"/>
          <w:szCs w:val="24"/>
          <w:lang w:eastAsia="ja-JP"/>
        </w:rPr>
        <w:t xml:space="preserve">. </w:t>
      </w:r>
    </w:p>
    <w:p w14:paraId="779129C7" w14:textId="77777777" w:rsidR="009A4D59" w:rsidRPr="000C3542" w:rsidRDefault="009A4D59" w:rsidP="009A4D59">
      <w:pPr>
        <w:jc w:val="both"/>
        <w:rPr>
          <w:rFonts w:eastAsia="MS Mincho" w:cs="Times New Roman"/>
          <w:szCs w:val="24"/>
          <w:lang w:eastAsia="ja-JP"/>
        </w:rPr>
      </w:pPr>
      <w:r w:rsidRPr="000C3542">
        <w:rPr>
          <w:rFonts w:eastAsia="MS Mincho" w:cs="Times New Roman"/>
          <w:b/>
          <w:szCs w:val="24"/>
          <w:lang w:eastAsia="ja-JP"/>
        </w:rPr>
        <w:t>Теория</w:t>
      </w:r>
      <w:r w:rsidRPr="000C3542">
        <w:rPr>
          <w:rFonts w:eastAsia="MS Mincho" w:cs="Times New Roman"/>
          <w:szCs w:val="24"/>
          <w:lang w:eastAsia="ja-JP"/>
        </w:rPr>
        <w:t xml:space="preserve">, на основе которой строится основная идея работы – это теория подражения Г. Тарда. Ученый утверждает, что в основе развития общества находится коммуникативная деятельность (общение между людьми) в виде подражания, в результате чего усваиваются нормы, правила и ценности одних социальных групп при взаимодействии с другими социальными группами. </w:t>
      </w:r>
    </w:p>
    <w:p w14:paraId="16FCA690"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Также значимой для работы является теория поколений В. Штрауса и Н. Хоува, которые обратили внимание на ценностные различия между поколениями, определили наличие схожих ценностей внутри одних поколения и ввели понятие «социального поколения».</w:t>
      </w:r>
    </w:p>
    <w:p w14:paraId="758EB21C"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 xml:space="preserve">Далее, нами использована теория информационного общества Д. Белла в совокупности с теорией Й. Масуда, которые легли в основу определения информационного общества и выявления его основных черт. </w:t>
      </w:r>
    </w:p>
    <w:p w14:paraId="7E53C72A" w14:textId="77777777"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Важной для понимания работы является теория ценностей личности У. Томаса и Ф. Знанецкого. Согласно их теоретическим позициям в работе операционализированы понятия «ценности» и «ценностные ориентации». Кроме того, согласно подходу этих авторов ценностные ориентации являются совокупностью осознанного и не осознанного отображения ценностей общества отдельным человеком. Именно такое понимание способствует наиболее полному раскрытию темы работы.</w:t>
      </w:r>
    </w:p>
    <w:p w14:paraId="6F0CA525" w14:textId="73CF6877" w:rsidR="009A4D59" w:rsidRPr="000C3542" w:rsidRDefault="009A4D59" w:rsidP="009A4D59">
      <w:pPr>
        <w:jc w:val="both"/>
        <w:rPr>
          <w:rFonts w:eastAsia="MS Mincho" w:cs="Times New Roman"/>
          <w:szCs w:val="24"/>
          <w:lang w:eastAsia="ja-JP"/>
        </w:rPr>
      </w:pPr>
      <w:r w:rsidRPr="000C3542">
        <w:rPr>
          <w:rFonts w:eastAsia="MS Mincho" w:cs="Times New Roman"/>
          <w:szCs w:val="24"/>
          <w:shd w:val="clear" w:color="auto" w:fill="FFFFFF"/>
          <w:lang w:eastAsia="ja-JP"/>
        </w:rPr>
        <w:t xml:space="preserve">Для изучения ценностных ориентаций студентов применена </w:t>
      </w:r>
      <w:r w:rsidRPr="000C3542">
        <w:rPr>
          <w:rFonts w:eastAsia="MS Mincho" w:cs="Times New Roman"/>
          <w:b/>
          <w:szCs w:val="24"/>
          <w:shd w:val="clear" w:color="auto" w:fill="FFFFFF"/>
          <w:lang w:eastAsia="ja-JP"/>
        </w:rPr>
        <w:t>методика</w:t>
      </w:r>
      <w:r w:rsidR="00871869">
        <w:rPr>
          <w:rFonts w:eastAsia="MS Mincho" w:cs="Times New Roman"/>
          <w:b/>
          <w:szCs w:val="24"/>
          <w:shd w:val="clear" w:color="auto" w:fill="FFFFFF"/>
          <w:lang w:eastAsia="ja-JP"/>
        </w:rPr>
        <w:t>,</w:t>
      </w:r>
      <w:r w:rsidRPr="000C3542">
        <w:rPr>
          <w:rFonts w:eastAsia="MS Mincho" w:cs="Times New Roman"/>
          <w:szCs w:val="24"/>
          <w:shd w:val="clear" w:color="auto" w:fill="FFFFFF"/>
          <w:lang w:eastAsia="ja-JP"/>
        </w:rPr>
        <w:t xml:space="preserve"> основанная на идее процедуры диагностики характеристик личности Л.Фестингера. Методика заключается в выявлении ценностных ориентаций через сравнение субъективного положительного ценностного эталона, отрицательного эталона и оценке собственных ценностей, что дает более полные сведения, применимые к научным исследованиям различного рода. </w:t>
      </w:r>
    </w:p>
    <w:bookmarkEnd w:id="10"/>
    <w:p w14:paraId="7C55810F" w14:textId="3254D0BD" w:rsidR="009A4D59" w:rsidRPr="000C3542" w:rsidRDefault="009A4D59" w:rsidP="009A4D59">
      <w:pPr>
        <w:jc w:val="both"/>
        <w:rPr>
          <w:rFonts w:eastAsia="MS Mincho" w:cs="Times New Roman"/>
          <w:szCs w:val="24"/>
          <w:lang w:eastAsia="ja-JP"/>
        </w:rPr>
      </w:pPr>
      <w:r w:rsidRPr="000C3542">
        <w:rPr>
          <w:rFonts w:eastAsia="MS Mincho" w:cs="Times New Roman"/>
          <w:szCs w:val="24"/>
          <w:lang w:eastAsia="ja-JP"/>
        </w:rPr>
        <w:t xml:space="preserve">Для более четкого описания проблемы, ясного анализа, последовательного представления информации и итоговых выводов в работе соблюдена структура. Сначала </w:t>
      </w:r>
      <w:r w:rsidRPr="000C3542">
        <w:rPr>
          <w:rFonts w:eastAsia="MS Mincho" w:cs="Times New Roman"/>
          <w:szCs w:val="24"/>
          <w:lang w:eastAsia="ja-JP"/>
        </w:rPr>
        <w:lastRenderedPageBreak/>
        <w:t>идет теоретическая часть, в которой описывается сама проблема и выбранный к ней подход, а также разъясняется используемых понятий специфика понятий. Затем идет методологическая часть, которая объясняет и описывает выбранный метод. После чего представлен подробный анализ полученных данных и в заключении представлены выводы и проверка гипотез работы.</w:t>
      </w:r>
      <w:r>
        <w:rPr>
          <w:rFonts w:eastAsia="MS Mincho" w:cs="Times New Roman"/>
          <w:szCs w:val="24"/>
          <w:lang w:eastAsia="ja-JP"/>
        </w:rPr>
        <w:br w:type="page"/>
      </w:r>
    </w:p>
    <w:p w14:paraId="4FC1C00A" w14:textId="77777777" w:rsidR="009A4D59" w:rsidRPr="009A4D59" w:rsidRDefault="009A4D59" w:rsidP="009A4D59">
      <w:pPr>
        <w:pStyle w:val="2"/>
      </w:pPr>
      <w:bookmarkStart w:id="11" w:name="_Toc39387710"/>
      <w:bookmarkStart w:id="12" w:name="_Toc40829396"/>
      <w:r w:rsidRPr="009A4D59">
        <w:lastRenderedPageBreak/>
        <w:t xml:space="preserve">Глава 1: </w:t>
      </w:r>
      <w:bookmarkEnd w:id="11"/>
      <w:r w:rsidRPr="009A4D59">
        <w:t>Теоретико-методологические основания исследования ценностных ориентаций студенчества в сфере труда: контекст информационного общества</w:t>
      </w:r>
      <w:bookmarkEnd w:id="12"/>
    </w:p>
    <w:p w14:paraId="56F10D68" w14:textId="354E0AF2" w:rsidR="009A4D59"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цифровом обществе ценности труда трансформируются. В связи с процессами глобализации, информатизации и цифровизации ценности студентов все сильнее отдаляются от уникальных, присущих только конкретному государству, городу или семье и становятся более глобальными, связывающими мировое общество, о чем подробно рассказывается в статье М. А. Гассиевой </w:t>
      </w:r>
      <w:r w:rsidRPr="008818F9">
        <w:rPr>
          <w:rFonts w:eastAsiaTheme="minorEastAsia" w:cs="Times New Roman"/>
          <w:szCs w:val="24"/>
          <w:lang w:eastAsia="ja-JP"/>
        </w:rPr>
        <w:t>Корытиной</w:t>
      </w:r>
      <w:r w:rsidRPr="000C3542">
        <w:rPr>
          <w:rFonts w:eastAsiaTheme="minorEastAsia" w:cs="Times New Roman"/>
          <w:szCs w:val="24"/>
          <w:lang w:eastAsia="ja-JP"/>
        </w:rPr>
        <w:t xml:space="preserve"> «Трансформация системы ценностей в информационном обществе» </w:t>
      </w:r>
      <w:r w:rsidRPr="000C3542">
        <w:rPr>
          <w:rFonts w:eastAsiaTheme="minorEastAsia" w:cs="Times New Roman"/>
          <w:szCs w:val="24"/>
          <w:vertAlign w:val="superscript"/>
          <w:lang w:eastAsia="ja-JP"/>
        </w:rPr>
        <w:footnoteReference w:id="20"/>
      </w:r>
      <w:r w:rsidRPr="000C3542">
        <w:rPr>
          <w:rFonts w:eastAsiaTheme="minorEastAsia" w:cs="Times New Roman"/>
          <w:szCs w:val="24"/>
          <w:lang w:eastAsia="ja-JP"/>
        </w:rPr>
        <w:t xml:space="preserve">. В то же время, благодаря огромному и растущему количеству информации, ценностные ориентации студенческой молодежи становятся более индивидуальными, так как появляется возможность выбрать объект подражания среди великого множества, в соответствии со сложившимися ценностями. Опираясь на сложившиеся ценности и ценностные ориентации студенты выбирают направление обучения и, под влиянием специфики профессии, формируется отношение к рынку труда. </w:t>
      </w:r>
    </w:p>
    <w:p w14:paraId="0E06C5FA" w14:textId="574BA04E" w:rsidR="008818F9" w:rsidRPr="000C3542" w:rsidRDefault="008818F9" w:rsidP="009A4D59">
      <w:pPr>
        <w:jc w:val="both"/>
        <w:rPr>
          <w:rFonts w:eastAsiaTheme="minorEastAsia" w:cs="Times New Roman"/>
          <w:szCs w:val="24"/>
          <w:lang w:eastAsia="ja-JP"/>
        </w:rPr>
      </w:pPr>
      <w:r>
        <w:t xml:space="preserve">Представленной в работе тематикой и смежной с ней занимались также и представители факультета социологии СПбГУ. Так, о ценностях в высшем образовании, их изменении и влиянии на соответствующие деформации информатизации общества упомянуто в статье «Качество образования: ценностный подход и принципы инновационного обучения» </w:t>
      </w:r>
      <w:r>
        <w:rPr>
          <w:rStyle w:val="a6"/>
        </w:rPr>
        <w:footnoteReference w:id="21"/>
      </w:r>
      <w:r>
        <w:t xml:space="preserve"> Пашкова М. В. и Овсянникова В. Г. О</w:t>
      </w:r>
      <w:r w:rsidR="00B7346E">
        <w:t>б о</w:t>
      </w:r>
      <w:r>
        <w:t>собенности трудоустройства студенческой молодежи, содействи</w:t>
      </w:r>
      <w:r w:rsidR="00B7346E">
        <w:t>и</w:t>
      </w:r>
      <w:r>
        <w:t xml:space="preserve"> бизнеса молодежи и изменени</w:t>
      </w:r>
      <w:r w:rsidR="00B7346E">
        <w:t xml:space="preserve">ях </w:t>
      </w:r>
      <w:r>
        <w:t xml:space="preserve">трудовой сферы в современных реалиях пишут </w:t>
      </w:r>
      <w:r w:rsidRPr="002E3760">
        <w:t>Е. В. Капусткина, О. А. Никифорова</w:t>
      </w:r>
      <w:r>
        <w:t xml:space="preserve"> и </w:t>
      </w:r>
      <w:r w:rsidRPr="002E3760">
        <w:t>Е. Е. Тарандо</w:t>
      </w:r>
      <w:r>
        <w:t xml:space="preserve"> в статье «</w:t>
      </w:r>
      <w:r w:rsidRPr="002E3760">
        <w:t>Высшая школа и бизнес: эконом-социологический анализ взаимодействия на молодежном рынке труда</w:t>
      </w:r>
      <w:r>
        <w:t xml:space="preserve">» </w:t>
      </w:r>
      <w:r>
        <w:rPr>
          <w:rStyle w:val="a6"/>
        </w:rPr>
        <w:footnoteReference w:id="22"/>
      </w:r>
      <w:r>
        <w:t xml:space="preserve">. В наибольшей степени изучением данной тематики занимается П. П. Дерюгин. Одна из его статей, написанных в соавторстве с </w:t>
      </w:r>
      <w:r w:rsidRPr="00080CCE">
        <w:t>Баруздин</w:t>
      </w:r>
      <w:r>
        <w:t>ым</w:t>
      </w:r>
      <w:r w:rsidRPr="00080CCE">
        <w:t xml:space="preserve"> И.А., Цзинь Ц., Сивоконь М.В.</w:t>
      </w:r>
      <w:r>
        <w:t xml:space="preserve"> и</w:t>
      </w:r>
      <w:r w:rsidRPr="00080CCE">
        <w:t xml:space="preserve"> Шиляев</w:t>
      </w:r>
      <w:r>
        <w:t>ой</w:t>
      </w:r>
      <w:r w:rsidRPr="00080CCE">
        <w:t xml:space="preserve"> А.С. </w:t>
      </w:r>
      <w:r>
        <w:t xml:space="preserve"> «Сетевая диагностика ценностей предпринимательства (по материалам эмпирического социологического исследования российских и китайских студентов)» </w:t>
      </w:r>
      <w:r>
        <w:rPr>
          <w:rStyle w:val="a6"/>
        </w:rPr>
        <w:footnoteReference w:id="23"/>
      </w:r>
      <w:r>
        <w:t xml:space="preserve">, отображает результаты исследования </w:t>
      </w:r>
      <w:r>
        <w:lastRenderedPageBreak/>
        <w:t>посвященного сравнению ценностей в трудовой сфере в разных странах. Интерес к тематике представителей факультета социологии СПбГУ также говорит об актуальности научных работ и исследований в данной сфере.</w:t>
      </w:r>
    </w:p>
    <w:p w14:paraId="789C3D72"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настоящей главе планируется рассмотреть основные теоретико-методологические подходы к исследованиям трудовой деятельности студенческой молодежи в условиях информационного общества. В данной работе к таким подходам относится </w:t>
      </w:r>
      <w:r w:rsidRPr="000C3542">
        <w:rPr>
          <w:rFonts w:eastAsiaTheme="minorEastAsia" w:cs="Times New Roman"/>
          <w:iCs/>
          <w:szCs w:val="24"/>
          <w:lang w:eastAsia="ja-JP"/>
        </w:rPr>
        <w:t>т</w:t>
      </w:r>
      <w:r w:rsidRPr="000C3542">
        <w:rPr>
          <w:rFonts w:eastAsia="Times New Roman" w:cs="Times New Roman"/>
          <w:iCs/>
          <w:color w:val="000000"/>
          <w:szCs w:val="24"/>
          <w:lang w:eastAsia="ja-JP"/>
        </w:rPr>
        <w:t xml:space="preserve">еория подражания Г. Тарда. Как теория, описывающая принцип построения общества через подражание, она ложится в основу методологии исследования. Кроме того, теория Тарда, в контексте работы, связана с теорией поколений </w:t>
      </w:r>
      <w:r w:rsidRPr="000C3542">
        <w:rPr>
          <w:rFonts w:eastAsiaTheme="minorEastAsia" w:cs="Times New Roman"/>
          <w:iCs/>
          <w:szCs w:val="24"/>
          <w:lang w:eastAsia="ja-JP"/>
        </w:rPr>
        <w:t xml:space="preserve">В. Штрауса и </w:t>
      </w:r>
      <w:r w:rsidRPr="000C3542">
        <w:rPr>
          <w:rFonts w:eastAsiaTheme="minorEastAsia" w:cs="Times New Roman"/>
          <w:szCs w:val="24"/>
          <w:lang w:eastAsia="ja-JP"/>
        </w:rPr>
        <w:t xml:space="preserve">Н. Хоува, так как в данной теории каждое поколение имеет характерные особенности и черты, связанные с историческими, культурными и другими событиями, объединяющими поколения, что невозможно без подражания. Также, влияние старшего поколения и общинной ментальности на современную молодежь возможно благодаря механизму подражания. Об общинной ментальности, как о фундаментальной установке, присущей российскому обществу и, в частности современным студентам, и, кроме того, о ее влиянии на ценностные ориентации студенчества в сфере труда в информационном обществе, также будет рассказано в текущей главе работы. В теле главы содержится информация о специфике информационного общества, его основных признаках согласно теории Д. Белла и о том, почему для проведения исследования в информационном обществе, при рыночный экономике и для эффективного выявления ценностных ориентаций в сфере труда среди студенчества наиболее оптимально использовать именно сетевой анализ и концепцию социальных сетей. Важными элементами текущей главы являются разделы о ценностях в сфере труда, о том какому теоретическому определению соответствует понимание ценностных ориентаций, и по какому принципу они категорированы в данной работе. В завершении главы представлена операционализация понятий, проведенная на основе анализа теоретических источников, и основные выводы по главе. </w:t>
      </w:r>
    </w:p>
    <w:p w14:paraId="1CEE497C" w14:textId="63C5D0DE" w:rsidR="009A4D59" w:rsidRPr="000C3542" w:rsidRDefault="009A4D59" w:rsidP="009A4D59">
      <w:pPr>
        <w:pStyle w:val="1"/>
      </w:pPr>
      <w:bookmarkStart w:id="14" w:name="_Toc39387712"/>
      <w:bookmarkStart w:id="15" w:name="_Toc40829397"/>
      <w:r>
        <w:lastRenderedPageBreak/>
        <w:t xml:space="preserve">1.1 </w:t>
      </w:r>
      <w:r w:rsidRPr="000C3542">
        <w:t>Основные теоретико-методологические подход</w:t>
      </w:r>
      <w:bookmarkEnd w:id="14"/>
      <w:r w:rsidRPr="000C3542">
        <w:t xml:space="preserve">ы к исследованиям трудовой деятельности студенческой молодежи в условиях информационного общества </w:t>
      </w:r>
      <w:r w:rsidRPr="000C3542">
        <w:rPr>
          <w:i/>
          <w:iCs/>
        </w:rPr>
        <w:t>(т</w:t>
      </w:r>
      <w:r w:rsidRPr="000C3542">
        <w:rPr>
          <w:rFonts w:eastAsia="Times New Roman"/>
          <w:i/>
          <w:iCs/>
          <w:color w:val="000000"/>
        </w:rPr>
        <w:t>еория подражания Г. Тарда</w:t>
      </w:r>
      <w:r w:rsidRPr="000C3542">
        <w:rPr>
          <w:i/>
          <w:iCs/>
        </w:rPr>
        <w:t>, теория поколений В. Штраус</w:t>
      </w:r>
      <w:r w:rsidR="005B31F3">
        <w:rPr>
          <w:i/>
          <w:iCs/>
        </w:rPr>
        <w:t>а и Н. Хоува</w:t>
      </w:r>
      <w:r w:rsidRPr="000C3542">
        <w:rPr>
          <w:i/>
          <w:iCs/>
        </w:rPr>
        <w:t xml:space="preserve">, теория информационного </w:t>
      </w:r>
      <w:bookmarkStart w:id="16" w:name="_GoBack"/>
      <w:bookmarkEnd w:id="16"/>
      <w:r w:rsidRPr="000C3542">
        <w:rPr>
          <w:i/>
          <w:iCs/>
        </w:rPr>
        <w:t>общества Д. Белла, сетевая теория)</w:t>
      </w:r>
      <w:bookmarkEnd w:id="15"/>
    </w:p>
    <w:p w14:paraId="7C85D251" w14:textId="77777777" w:rsidR="009A4D59" w:rsidRPr="000C3542" w:rsidRDefault="009A4D59" w:rsidP="009A4D59">
      <w:pPr>
        <w:keepNext/>
        <w:keepLines/>
        <w:jc w:val="both"/>
        <w:outlineLvl w:val="0"/>
        <w:rPr>
          <w:rFonts w:eastAsiaTheme="majorEastAsia" w:cs="Times New Roman"/>
          <w:bCs/>
          <w:szCs w:val="24"/>
          <w:lang w:eastAsia="ja-JP"/>
        </w:rPr>
      </w:pPr>
      <w:r w:rsidRPr="000C3542">
        <w:rPr>
          <w:rFonts w:eastAsiaTheme="majorEastAsia" w:cs="Times New Roman"/>
          <w:bCs/>
          <w:szCs w:val="24"/>
          <w:lang w:eastAsia="ja-JP"/>
        </w:rPr>
        <w:t>Проблемы ценностных ориентаций социально-демографической группы молодежи в трудовой деятельности может быть осуществлено в рамках комплекса теорий, отражающих специфику этого феномена в сложившихся социально-экономических условиях и обстоятельствах. Обусловлено это теми причинами, что в данном случае исследователь имеет дело со сложной совокупностью социальных объектов, институтов и процессов, объяснить и эмпирически измерить которые в рамках единой концепции чрезвычайно сложно. Поэтому в настоящем параграфе предстоит охарактеризовать комплекс теорий, способных адекватно раскрыть роль, место и особенности ценностей и ценностных ориентаций молодежи в сфере трудовой деятельности.</w:t>
      </w:r>
    </w:p>
    <w:p w14:paraId="34E25713" w14:textId="77777777" w:rsidR="009A4D59" w:rsidRPr="000C3542" w:rsidRDefault="009A4D59" w:rsidP="009A4D59">
      <w:pPr>
        <w:jc w:val="both"/>
        <w:rPr>
          <w:rFonts w:eastAsiaTheme="minorEastAsia"/>
          <w:lang w:eastAsia="ja-JP"/>
        </w:rPr>
      </w:pPr>
      <w:r w:rsidRPr="000C3542">
        <w:rPr>
          <w:rFonts w:eastAsiaTheme="minorEastAsia"/>
          <w:lang w:eastAsia="ja-JP"/>
        </w:rPr>
        <w:t>Проведенный нами анализ позволил сделать вывод, что наиболее системно и последовательно принципы такого исследования могут быть осуществлены на основе комплекса теорий, которые способны описать студенческую молодежь как элемент социальной структуры информационного общества, включенной в сетевые связи, отношения и зависимости, усваивающей или, напротив, не усваивающей и даже противопоставляющей свои ценности, ценностям и традициям трудовой деятельности старших поколений россиян.</w:t>
      </w:r>
    </w:p>
    <w:p w14:paraId="6A33523C" w14:textId="74E087F6" w:rsidR="009A4D59" w:rsidRPr="000C3542" w:rsidRDefault="009A4D59" w:rsidP="009A4D59">
      <w:pPr>
        <w:pStyle w:val="a3"/>
        <w:rPr>
          <w:rFonts w:eastAsiaTheme="minorEastAsia"/>
        </w:rPr>
      </w:pPr>
      <w:bookmarkStart w:id="17" w:name="_Toc40829398"/>
      <w:r>
        <w:rPr>
          <w:rFonts w:eastAsiaTheme="minorEastAsia"/>
        </w:rPr>
        <w:t xml:space="preserve">1.1.1 </w:t>
      </w:r>
      <w:r w:rsidRPr="000C3542">
        <w:rPr>
          <w:rFonts w:eastAsiaTheme="minorEastAsia"/>
        </w:rPr>
        <w:t>Теория подражания Г. Тарда.</w:t>
      </w:r>
      <w:bookmarkEnd w:id="17"/>
    </w:p>
    <w:p w14:paraId="4DE6BBEF"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Теория Г. Тарда для понимания места и роли молодежи в трудовой деятельности общества играет важную роль. Оценивая вклад теории Г. Тарда в развитие социологии, </w:t>
      </w:r>
      <w:r w:rsidRPr="000C3542">
        <w:rPr>
          <w:rFonts w:eastAsiaTheme="minorEastAsia" w:cs="Times New Roman"/>
          <w:color w:val="000000" w:themeColor="text1"/>
          <w:szCs w:val="24"/>
          <w:lang w:eastAsia="ja-JP"/>
        </w:rPr>
        <w:t>Бруно Латур</w:t>
      </w:r>
      <w:r w:rsidRPr="000C3542">
        <w:rPr>
          <w:rFonts w:eastAsiaTheme="minorEastAsia" w:cs="Times New Roman"/>
          <w:szCs w:val="24"/>
          <w:lang w:eastAsia="ja-JP"/>
        </w:rPr>
        <w:t xml:space="preserve"> пишет о нем как о важной фигуре всей французской социологии: «к рубежу столетий Тард стал главной фигурой французской социологии, профессором Коллеж де Франс, автором многочисленных книг» </w:t>
      </w:r>
      <w:r w:rsidRPr="000C3542">
        <w:rPr>
          <w:rFonts w:eastAsiaTheme="minorEastAsia" w:cs="Times New Roman"/>
          <w:szCs w:val="24"/>
          <w:vertAlign w:val="superscript"/>
          <w:lang w:eastAsia="ja-JP"/>
        </w:rPr>
        <w:footnoteReference w:id="24"/>
      </w:r>
      <w:r w:rsidRPr="000C3542">
        <w:rPr>
          <w:rFonts w:eastAsiaTheme="minorEastAsia" w:cs="Times New Roman"/>
          <w:szCs w:val="24"/>
          <w:lang w:eastAsia="ja-JP"/>
        </w:rPr>
        <w:t>. Важность теории Г. Тарда в современных условиях</w:t>
      </w:r>
      <w:r w:rsidRPr="000C3542">
        <w:rPr>
          <w:rFonts w:eastAsiaTheme="minorEastAsia" w:cs="Times New Roman"/>
          <w:szCs w:val="24"/>
          <w:vertAlign w:val="superscript"/>
          <w:lang w:eastAsia="ja-JP"/>
        </w:rPr>
        <w:footnoteReference w:id="25"/>
      </w:r>
      <w:r w:rsidRPr="000C3542">
        <w:rPr>
          <w:rFonts w:eastAsiaTheme="minorEastAsia" w:cs="Times New Roman"/>
          <w:szCs w:val="24"/>
          <w:lang w:eastAsia="ja-JP"/>
        </w:rPr>
        <w:t xml:space="preserve"> обусловлена тем обстоятельством, что ее главная идея заключается в понимании общества как системы преемственности ценностей между разными группами общества – молодежью и старшими поколениями, на основании чего формируется вся социальная структура, социальные процессы и институты, включая трудовую деятельность всех поколений. С точки зрения Г. Тарда, именно подражание выступает тем социальным </w:t>
      </w:r>
      <w:r w:rsidRPr="000C3542">
        <w:rPr>
          <w:rFonts w:eastAsiaTheme="minorEastAsia" w:cs="Times New Roman"/>
          <w:szCs w:val="24"/>
          <w:lang w:eastAsia="ja-JP"/>
        </w:rPr>
        <w:lastRenderedPageBreak/>
        <w:t>механизмом, на основании которого формируется единство общества, его эволюция и развитие.</w:t>
      </w:r>
    </w:p>
    <w:p w14:paraId="27C4AE7F" w14:textId="57A6B69F"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Габриель Тард</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французский социолог и криминолог, чьи теоретические представления и суждения можно отнести к субъективно-психологическому направлению в социологии. Как его современник и соотечественник Эмиль Дюркгейм, Тард опирался на статистические данные в исследованиях, однако, в отличие от Дюркгейма, он не придерживался идеи тотального давления на человека и его формирования со стороны общества </w:t>
      </w:r>
      <w:r w:rsidRPr="000C3542">
        <w:rPr>
          <w:rFonts w:eastAsiaTheme="minorEastAsia" w:cs="Times New Roman"/>
          <w:szCs w:val="24"/>
          <w:vertAlign w:val="superscript"/>
          <w:lang w:eastAsia="ja-JP"/>
        </w:rPr>
        <w:footnoteReference w:id="26"/>
      </w:r>
      <w:r w:rsidRPr="000C3542">
        <w:rPr>
          <w:rFonts w:eastAsiaTheme="minorEastAsia" w:cs="Times New Roman"/>
          <w:szCs w:val="24"/>
          <w:lang w:eastAsia="ja-JP"/>
        </w:rPr>
        <w:t>. Наоборот, Тард больше внимания уделяет месту и роли человека, взаимодействию людей, в результате которого возникает общество. По мнению многих современных социологов, такой подход к исследованиям в значительной степени адекватно отражает многие процессы, происходящие в «обществе демассификации» (Э. Тоффлер.</w:t>
      </w:r>
    </w:p>
    <w:p w14:paraId="3F66FC7A" w14:textId="1BF14764" w:rsidR="009A4D59" w:rsidRPr="000C3542" w:rsidRDefault="009A4D59" w:rsidP="009A4D59">
      <w:pPr>
        <w:jc w:val="both"/>
        <w:rPr>
          <w:rFonts w:eastAsiaTheme="minorEastAsia" w:cs="Times New Roman"/>
          <w:szCs w:val="24"/>
          <w:lang w:eastAsia="ja-JP"/>
        </w:rPr>
      </w:pPr>
      <w:bookmarkStart w:id="20" w:name="_Hlk37186278"/>
      <w:r w:rsidRPr="000C3542">
        <w:rPr>
          <w:rFonts w:eastAsiaTheme="minorEastAsia" w:cs="Times New Roman"/>
          <w:szCs w:val="24"/>
          <w:lang w:eastAsia="ja-JP"/>
        </w:rPr>
        <w:t xml:space="preserve">По мнению Г. Тарда, </w:t>
      </w:r>
      <w:bookmarkStart w:id="21" w:name="_Hlk39023980"/>
      <w:r w:rsidRPr="000C3542">
        <w:rPr>
          <w:rFonts w:eastAsiaTheme="minorEastAsia" w:cs="Times New Roman"/>
          <w:szCs w:val="24"/>
          <w:lang w:eastAsia="ja-JP"/>
        </w:rPr>
        <w:t xml:space="preserve">в основе развития общества находится коммуникативная деятельность (общение между людьми) в виде </w:t>
      </w:r>
      <w:r w:rsidRPr="000C3542">
        <w:rPr>
          <w:rFonts w:eastAsiaTheme="minorEastAsia" w:cs="Times New Roman"/>
          <w:i/>
          <w:iCs/>
          <w:szCs w:val="24"/>
          <w:lang w:eastAsia="ja-JP"/>
        </w:rPr>
        <w:t>подражания</w:t>
      </w:r>
      <w:r w:rsidRPr="000C3542">
        <w:rPr>
          <w:rFonts w:eastAsiaTheme="minorEastAsia" w:cs="Times New Roman"/>
          <w:szCs w:val="24"/>
          <w:lang w:eastAsia="ja-JP"/>
        </w:rPr>
        <w:t>, в результате чего усваиваются нормы, правила и ценности одних социальных групп другими.</w:t>
      </w:r>
      <w:bookmarkEnd w:id="21"/>
      <w:r w:rsidRPr="000C3542">
        <w:rPr>
          <w:rFonts w:eastAsiaTheme="minorEastAsia" w:cs="Times New Roman"/>
          <w:szCs w:val="24"/>
          <w:lang w:eastAsia="ja-JP"/>
        </w:rPr>
        <w:t xml:space="preserve"> </w:t>
      </w:r>
      <w:bookmarkEnd w:id="20"/>
      <w:r w:rsidRPr="000C3542">
        <w:rPr>
          <w:rFonts w:eastAsiaTheme="minorEastAsia" w:cs="Times New Roman"/>
          <w:szCs w:val="24"/>
          <w:lang w:eastAsia="ja-JP"/>
        </w:rPr>
        <w:t>Подражание</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это, в упрощенном понимании, копирование поведения других. Копирование касается практик, установок, которые занимают «лидирующее» положение в </w:t>
      </w:r>
      <w:r w:rsidRPr="000C3542">
        <w:rPr>
          <w:rFonts w:eastAsiaTheme="minorEastAsia" w:cs="Times New Roman"/>
          <w:szCs w:val="24"/>
          <w:u w:val="single"/>
          <w:lang w:eastAsia="ja-JP"/>
        </w:rPr>
        <w:t>данном</w:t>
      </w:r>
      <w:r w:rsidRPr="000C3542">
        <w:rPr>
          <w:rFonts w:eastAsiaTheme="minorEastAsia" w:cs="Times New Roman"/>
          <w:szCs w:val="24"/>
          <w:lang w:eastAsia="ja-JP"/>
        </w:rPr>
        <w:t xml:space="preserve"> обществе. Это способствует поддержанию целостности в обществе (выполняет интегративную функцию) </w:t>
      </w:r>
      <w:r w:rsidRPr="000C3542">
        <w:rPr>
          <w:rFonts w:eastAsiaTheme="minorEastAsia" w:cs="Times New Roman"/>
          <w:szCs w:val="24"/>
          <w:vertAlign w:val="superscript"/>
          <w:lang w:eastAsia="ja-JP"/>
        </w:rPr>
        <w:footnoteReference w:id="27"/>
      </w:r>
      <w:r w:rsidRPr="000C3542">
        <w:rPr>
          <w:rFonts w:eastAsiaTheme="minorEastAsia" w:cs="Times New Roman"/>
          <w:szCs w:val="24"/>
          <w:lang w:eastAsia="ja-JP"/>
        </w:rPr>
        <w:t>. </w:t>
      </w:r>
    </w:p>
    <w:p w14:paraId="6CF0B2F4" w14:textId="1F26536F"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Можно привести легкий в понимании пример из мира животных</w:t>
      </w:r>
      <w:r w:rsidR="00871869">
        <w:rPr>
          <w:rFonts w:eastAsiaTheme="minorEastAsia" w:cs="Times New Roman"/>
          <w:szCs w:val="24"/>
          <w:lang w:eastAsia="ja-JP"/>
        </w:rPr>
        <w:t xml:space="preserve"> — </w:t>
      </w:r>
      <w:r w:rsidRPr="000C3542">
        <w:rPr>
          <w:rFonts w:eastAsiaTheme="minorEastAsia" w:cs="Times New Roman"/>
          <w:szCs w:val="24"/>
          <w:lang w:eastAsia="ja-JP"/>
        </w:rPr>
        <w:t>подражание легко найти у уток. Маленькие утята не знают «как правильно», поэтому, как только появляются на свет, начинают подражать маме-утке (полностью копируют ее поведение). При этом если они первым делом видят не утку, а, например, другое животное, они начинают копировать его поведение (насколько это возможно).</w:t>
      </w:r>
    </w:p>
    <w:p w14:paraId="690E244A"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На данное теоретическое положение опирается гипотеза о том, что поколение «Y», похоже на старшее поколение. Также именно через подражание передается ментальность, через которую даже события, привычки, ценности и устои, сформированные несколько сотен лет назад, оказывают влияние на современных студентов. Кроме того, на подражании основывается вся дальнейшая методика работы, а именно выявление положительных и отрицательных ценностных эталонов. </w:t>
      </w:r>
    </w:p>
    <w:p w14:paraId="5E930937" w14:textId="2FC40FAA" w:rsidR="009A4D59" w:rsidRPr="000C3542" w:rsidRDefault="009A4D59" w:rsidP="009A4D59">
      <w:pPr>
        <w:ind w:firstLine="708"/>
        <w:jc w:val="both"/>
        <w:rPr>
          <w:rFonts w:eastAsiaTheme="minorEastAsia" w:cs="Times New Roman"/>
          <w:szCs w:val="24"/>
          <w:lang w:eastAsia="ja-JP"/>
        </w:rPr>
      </w:pPr>
      <w:bookmarkStart w:id="22" w:name="_Hlk37186353"/>
      <w:r w:rsidRPr="000C3542">
        <w:rPr>
          <w:rFonts w:eastAsiaTheme="minorEastAsia" w:cs="Times New Roman"/>
          <w:szCs w:val="24"/>
          <w:lang w:eastAsia="ja-JP"/>
        </w:rPr>
        <w:t xml:space="preserve">С другой стороны, помимо подражания, Тард описывает </w:t>
      </w:r>
      <w:r w:rsidRPr="000C3542">
        <w:rPr>
          <w:rFonts w:eastAsiaTheme="minorEastAsia" w:cs="Times New Roman"/>
          <w:i/>
          <w:iCs/>
          <w:szCs w:val="24"/>
          <w:lang w:eastAsia="ja-JP"/>
        </w:rPr>
        <w:t>нововведения</w:t>
      </w:r>
      <w:r w:rsidRPr="000C3542">
        <w:rPr>
          <w:rFonts w:eastAsiaTheme="minorEastAsia" w:cs="Times New Roman"/>
          <w:szCs w:val="24"/>
          <w:lang w:eastAsia="ja-JP"/>
        </w:rPr>
        <w:t xml:space="preserve"> (или </w:t>
      </w:r>
      <w:r w:rsidRPr="000C3542">
        <w:rPr>
          <w:rFonts w:eastAsiaTheme="minorEastAsia" w:cs="Times New Roman"/>
          <w:i/>
          <w:iCs/>
          <w:szCs w:val="24"/>
          <w:lang w:eastAsia="ja-JP"/>
        </w:rPr>
        <w:t>изобретения</w:t>
      </w:r>
      <w:r w:rsidRPr="000C3542">
        <w:rPr>
          <w:rFonts w:eastAsiaTheme="minorEastAsia" w:cs="Times New Roman"/>
          <w:szCs w:val="24"/>
          <w:lang w:eastAsia="ja-JP"/>
        </w:rPr>
        <w:t xml:space="preserve">). </w:t>
      </w:r>
      <w:bookmarkEnd w:id="22"/>
      <w:r w:rsidRPr="000C3542">
        <w:rPr>
          <w:rFonts w:eastAsiaTheme="minorEastAsia" w:cs="Times New Roman"/>
          <w:szCs w:val="24"/>
          <w:lang w:eastAsia="ja-JP"/>
        </w:rPr>
        <w:t>Под этим термином автор понимает все то, что «творит» человек в обществе</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от идей до материальных ценностей. Но стоит заметить, что не каждое «творение» может </w:t>
      </w:r>
      <w:r w:rsidRPr="000C3542">
        <w:rPr>
          <w:rFonts w:eastAsiaTheme="minorEastAsia" w:cs="Times New Roman"/>
          <w:szCs w:val="24"/>
          <w:lang w:eastAsia="ja-JP"/>
        </w:rPr>
        <w:lastRenderedPageBreak/>
        <w:t>стать изобретением</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для этого оно должно вписываться в уже устоявшуюся систему и не сильно противоречить ее нормам. </w:t>
      </w:r>
      <w:bookmarkStart w:id="23" w:name="_Hlk37186433"/>
      <w:r w:rsidRPr="000C3542">
        <w:rPr>
          <w:rFonts w:eastAsiaTheme="minorEastAsia" w:cs="Times New Roman"/>
          <w:szCs w:val="24"/>
          <w:lang w:eastAsia="ja-JP"/>
        </w:rPr>
        <w:t xml:space="preserve">Изобретения способствуют </w:t>
      </w:r>
      <w:r w:rsidRPr="000C3542">
        <w:rPr>
          <w:rFonts w:eastAsiaTheme="minorEastAsia" w:cs="Times New Roman"/>
          <w:i/>
          <w:iCs/>
          <w:szCs w:val="24"/>
          <w:lang w:eastAsia="ja-JP"/>
        </w:rPr>
        <w:t>изменению</w:t>
      </w:r>
      <w:r w:rsidRPr="000C3542">
        <w:rPr>
          <w:rFonts w:eastAsiaTheme="minorEastAsia" w:cs="Times New Roman"/>
          <w:szCs w:val="24"/>
          <w:lang w:eastAsia="ja-JP"/>
        </w:rPr>
        <w:t xml:space="preserve"> общества и </w:t>
      </w:r>
      <w:r w:rsidRPr="000C3542">
        <w:rPr>
          <w:rFonts w:eastAsiaTheme="minorEastAsia" w:cs="Times New Roman"/>
          <w:i/>
          <w:iCs/>
          <w:szCs w:val="24"/>
          <w:lang w:eastAsia="ja-JP"/>
        </w:rPr>
        <w:t>его адаптации</w:t>
      </w:r>
      <w:r w:rsidRPr="000C3542">
        <w:rPr>
          <w:rFonts w:eastAsiaTheme="minorEastAsia" w:cs="Times New Roman"/>
          <w:szCs w:val="24"/>
          <w:lang w:eastAsia="ja-JP"/>
        </w:rPr>
        <w:t xml:space="preserve"> к новым условиям. </w:t>
      </w:r>
    </w:p>
    <w:p w14:paraId="49D5771E"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Конечно, далеко не всеми группами принимаются нововведения, предлагаемые большинством. Отсюда возникновение </w:t>
      </w:r>
      <w:bookmarkStart w:id="24" w:name="_Hlk37186476"/>
      <w:bookmarkEnd w:id="23"/>
      <w:r w:rsidRPr="000C3542">
        <w:rPr>
          <w:rFonts w:eastAsiaTheme="minorEastAsia" w:cs="Times New Roman"/>
          <w:szCs w:val="24"/>
          <w:lang w:eastAsia="ja-JP"/>
        </w:rPr>
        <w:t>конфликтов и противостояний, объектом которых можно считать целостности и идеи. </w:t>
      </w:r>
    </w:p>
    <w:bookmarkEnd w:id="24"/>
    <w:p w14:paraId="1D47A892"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Таким нововведением должна выступать и рыночная экономика. Одной из гипотез является то, что ценностные ориентации студенчества не соответствуют рыночным. Это, в свою очередь, следует из положения теории о нововведении. Современные студенты недостаточно адоптированы к данному явлению и большую роль в этом играют их ценности. </w:t>
      </w:r>
    </w:p>
    <w:p w14:paraId="611AA761" w14:textId="16D82A9D"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Таким образом, подражание и изобретения</w:t>
      </w:r>
      <w:r w:rsidR="00871869">
        <w:rPr>
          <w:rFonts w:eastAsiaTheme="minorEastAsia" w:cs="Times New Roman"/>
          <w:szCs w:val="24"/>
          <w:lang w:eastAsia="ja-JP"/>
        </w:rPr>
        <w:t xml:space="preserve"> — </w:t>
      </w:r>
      <w:r w:rsidRPr="000C3542">
        <w:rPr>
          <w:rFonts w:eastAsiaTheme="minorEastAsia" w:cs="Times New Roman"/>
          <w:szCs w:val="24"/>
          <w:lang w:eastAsia="ja-JP"/>
        </w:rPr>
        <w:t>две неотъемлемых составляющих, необходимых для существования общества (поддержания целостности и адаптации к изменениям). </w:t>
      </w:r>
    </w:p>
    <w:p w14:paraId="569412DF"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Важными аспектами в теоретическом положении Габриеля Тарда, являются следующие законы подражания, которые также отзываются в методологии исследования: «Подражание идет от внутреннего к внешнему», «Подражание низшего к высшему» </w:t>
      </w:r>
      <w:r w:rsidRPr="000C3542">
        <w:rPr>
          <w:rFonts w:eastAsiaTheme="minorEastAsia" w:cs="Times New Roman"/>
          <w:szCs w:val="24"/>
          <w:vertAlign w:val="superscript"/>
          <w:lang w:eastAsia="ja-JP"/>
        </w:rPr>
        <w:footnoteReference w:id="28"/>
      </w:r>
      <w:r w:rsidRPr="000C3542">
        <w:rPr>
          <w:rFonts w:eastAsiaTheme="minorEastAsia" w:cs="Times New Roman"/>
          <w:szCs w:val="24"/>
          <w:lang w:eastAsia="ja-JP"/>
        </w:rPr>
        <w:t xml:space="preserve">. Первый закон означает, что в первостепенно люди перенимают ценности, устои, моральные и нравственные нормы, и только после формирования такой «базы», сложившийся образ проявляется в действиях и ценностных ориентациях. Второй закон говорит о том, что всегда осуществляется подражание положительному эталону. То есть, для того чтобы стать примером для подражания человек должен казаться другому лучше чем он сам. </w:t>
      </w:r>
    </w:p>
    <w:p w14:paraId="09A4DEAA"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shd w:val="clear" w:color="auto" w:fill="FFFFFF"/>
          <w:lang w:eastAsia="ja-JP"/>
        </w:rPr>
        <w:t>Подражание осуществляется «то настоящему, то прошедшему, в зависимости от чего люди обращают свое благосклонное внимание то на примеры отцов, то на примеры своих современников».</w:t>
      </w:r>
    </w:p>
    <w:p w14:paraId="14FED795" w14:textId="36C58690" w:rsidR="009A4D59" w:rsidRPr="000C3542" w:rsidRDefault="009A4D59" w:rsidP="009A4D59">
      <w:pPr>
        <w:jc w:val="both"/>
        <w:rPr>
          <w:rFonts w:eastAsiaTheme="minorEastAsia" w:cs="Times New Roman"/>
          <w:szCs w:val="24"/>
          <w:shd w:val="clear" w:color="auto" w:fill="FFFFFF"/>
          <w:lang w:eastAsia="ja-JP"/>
        </w:rPr>
      </w:pPr>
      <w:r w:rsidRPr="000C3542">
        <w:rPr>
          <w:rFonts w:eastAsiaTheme="minorEastAsia" w:cs="Times New Roman"/>
          <w:szCs w:val="24"/>
          <w:shd w:val="clear" w:color="auto" w:fill="FFFFFF"/>
          <w:lang w:eastAsia="ja-JP"/>
        </w:rPr>
        <w:t>В сегодняшнее время все так же остается место для подражания, описанное Тардом более столетия назад</w:t>
      </w:r>
      <w:r w:rsidR="00871869">
        <w:rPr>
          <w:rFonts w:eastAsiaTheme="minorEastAsia" w:cs="Times New Roman"/>
          <w:szCs w:val="24"/>
          <w:shd w:val="clear" w:color="auto" w:fill="FFFFFF"/>
          <w:lang w:eastAsia="ja-JP"/>
        </w:rPr>
        <w:t xml:space="preserve"> — </w:t>
      </w:r>
      <w:r w:rsidRPr="000C3542">
        <w:rPr>
          <w:rFonts w:eastAsiaTheme="minorEastAsia" w:cs="Times New Roman"/>
          <w:szCs w:val="24"/>
          <w:shd w:val="clear" w:color="auto" w:fill="FFFFFF"/>
          <w:lang w:eastAsia="ja-JP"/>
        </w:rPr>
        <w:t xml:space="preserve">условия изменчивы, но механизмы поддержания целостности и адаптации остаются примерно такими же. Примером для </w:t>
      </w:r>
      <w:r w:rsidRPr="000C3542">
        <w:rPr>
          <w:rFonts w:eastAsiaTheme="minorEastAsia" w:cs="Times New Roman"/>
          <w:i/>
          <w:iCs/>
          <w:szCs w:val="24"/>
          <w:shd w:val="clear" w:color="auto" w:fill="FFFFFF"/>
          <w:lang w:eastAsia="ja-JP"/>
        </w:rPr>
        <w:t>подражания</w:t>
      </w:r>
      <w:r w:rsidRPr="000C3542">
        <w:rPr>
          <w:rFonts w:eastAsiaTheme="minorEastAsia" w:cs="Times New Roman"/>
          <w:szCs w:val="24"/>
          <w:shd w:val="clear" w:color="auto" w:fill="FFFFFF"/>
          <w:lang w:eastAsia="ja-JP"/>
        </w:rPr>
        <w:t xml:space="preserve"> в современных условиях должны выступать </w:t>
      </w:r>
      <w:r w:rsidRPr="000C3542">
        <w:rPr>
          <w:rFonts w:eastAsiaTheme="minorEastAsia" w:cs="Times New Roman"/>
          <w:i/>
          <w:iCs/>
          <w:szCs w:val="24"/>
          <w:shd w:val="clear" w:color="auto" w:fill="FFFFFF"/>
          <w:lang w:eastAsia="ja-JP"/>
        </w:rPr>
        <w:t>ценности рыночной экономики</w:t>
      </w:r>
      <w:r w:rsidRPr="000C3542">
        <w:rPr>
          <w:rFonts w:eastAsiaTheme="minorEastAsia" w:cs="Times New Roman"/>
          <w:szCs w:val="24"/>
          <w:shd w:val="clear" w:color="auto" w:fill="FFFFFF"/>
          <w:lang w:eastAsia="ja-JP"/>
        </w:rPr>
        <w:t xml:space="preserve">. </w:t>
      </w:r>
    </w:p>
    <w:p w14:paraId="0FA12EF9" w14:textId="5EE4B8C2" w:rsidR="009A4D59" w:rsidRPr="000C3542" w:rsidRDefault="009A4D59" w:rsidP="009A4D59">
      <w:pPr>
        <w:jc w:val="both"/>
        <w:rPr>
          <w:rFonts w:eastAsiaTheme="minorEastAsia" w:cs="Times New Roman"/>
          <w:bCs/>
          <w:szCs w:val="24"/>
          <w:lang w:eastAsia="ja-JP"/>
        </w:rPr>
      </w:pPr>
      <w:r w:rsidRPr="000C3542">
        <w:rPr>
          <w:rFonts w:eastAsiaTheme="minorEastAsia" w:cs="Times New Roman"/>
          <w:bCs/>
          <w:szCs w:val="24"/>
          <w:lang w:eastAsia="ja-JP"/>
        </w:rPr>
        <w:t xml:space="preserve">Сегодня, находясь под влиянием рыночных механизмов, экономических законов и специфики информационного общества человек может </w:t>
      </w:r>
      <w:r w:rsidRPr="000C3542">
        <w:rPr>
          <w:rFonts w:eastAsiaTheme="minorEastAsia" w:cs="Times New Roman"/>
          <w:bCs/>
          <w:i/>
          <w:iCs/>
          <w:szCs w:val="24"/>
          <w:lang w:eastAsia="ja-JP"/>
        </w:rPr>
        <w:t>адаптироваться</w:t>
      </w:r>
      <w:r w:rsidRPr="000C3542">
        <w:rPr>
          <w:rFonts w:eastAsiaTheme="minorEastAsia" w:cs="Times New Roman"/>
          <w:bCs/>
          <w:szCs w:val="24"/>
          <w:lang w:eastAsia="ja-JP"/>
        </w:rPr>
        <w:t xml:space="preserve"> к ценностям, соответствующим рыночному обществу</w:t>
      </w:r>
      <w:r w:rsidR="00871869">
        <w:rPr>
          <w:rFonts w:eastAsiaTheme="minorEastAsia" w:cs="Times New Roman"/>
          <w:bCs/>
          <w:szCs w:val="24"/>
          <w:lang w:eastAsia="ja-JP"/>
        </w:rPr>
        <w:t xml:space="preserve"> — </w:t>
      </w:r>
      <w:r w:rsidRPr="000C3542">
        <w:rPr>
          <w:rFonts w:eastAsiaTheme="minorEastAsia" w:cs="Times New Roman"/>
          <w:bCs/>
          <w:szCs w:val="24"/>
          <w:lang w:eastAsia="ja-JP"/>
        </w:rPr>
        <w:t xml:space="preserve">быть конкурентоспособным, предприимчивым, целеустремленным и так далее. В этом отношении наиболее «уязвимой» группой могут </w:t>
      </w:r>
      <w:r w:rsidRPr="000C3542">
        <w:rPr>
          <w:rFonts w:eastAsiaTheme="minorEastAsia" w:cs="Times New Roman"/>
          <w:bCs/>
          <w:szCs w:val="24"/>
          <w:lang w:eastAsia="ja-JP"/>
        </w:rPr>
        <w:lastRenderedPageBreak/>
        <w:t xml:space="preserve">оказаться </w:t>
      </w:r>
      <w:r w:rsidRPr="000C3542">
        <w:rPr>
          <w:rFonts w:eastAsiaTheme="minorEastAsia" w:cs="Times New Roman"/>
          <w:bCs/>
          <w:i/>
          <w:iCs/>
          <w:szCs w:val="24"/>
          <w:lang w:eastAsia="ja-JP"/>
        </w:rPr>
        <w:t>студенты</w:t>
      </w:r>
      <w:r w:rsidRPr="000C3542">
        <w:rPr>
          <w:rFonts w:eastAsiaTheme="minorEastAsia" w:cs="Times New Roman"/>
          <w:bCs/>
          <w:szCs w:val="24"/>
          <w:lang w:eastAsia="ja-JP"/>
        </w:rPr>
        <w:t xml:space="preserve">, поскольку им только предстоит выйти на рынок труда, без осознания собственного соответствия или не соответствия современным условиям. </w:t>
      </w:r>
    </w:p>
    <w:p w14:paraId="3593B0A5" w14:textId="427C3F4E" w:rsidR="009A4D59" w:rsidRPr="000C3542" w:rsidRDefault="009A4D59" w:rsidP="009A4D59">
      <w:pPr>
        <w:pStyle w:val="a3"/>
      </w:pPr>
      <w:bookmarkStart w:id="26" w:name="_Toc39387713"/>
      <w:bookmarkStart w:id="27" w:name="_Toc40829399"/>
      <w:r>
        <w:t xml:space="preserve">1.1.2 </w:t>
      </w:r>
      <w:r w:rsidRPr="000C3542">
        <w:t>Теория поколений</w:t>
      </w:r>
      <w:bookmarkEnd w:id="26"/>
      <w:bookmarkEnd w:id="27"/>
      <w:r w:rsidRPr="000C3542">
        <w:t xml:space="preserve"> </w:t>
      </w:r>
    </w:p>
    <w:p w14:paraId="7DEC6787"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Идеи Г. Тарда нашли свое новое развитие в современной теории поколений. В 1991 году историк В. Штраус и экономист, специалист в области демографии Н. Хоув зафиксировали, что в различные временные периоды люди обладают различными ценностями, но при этом ценности значительно совпадают у людей одного периода </w:t>
      </w:r>
      <w:r w:rsidRPr="000C3542">
        <w:rPr>
          <w:rFonts w:eastAsiaTheme="minorEastAsia" w:cs="Times New Roman"/>
          <w:szCs w:val="24"/>
          <w:vertAlign w:val="superscript"/>
          <w:lang w:eastAsia="ja-JP"/>
        </w:rPr>
        <w:footnoteReference w:id="29"/>
      </w:r>
      <w:r w:rsidRPr="000C3542">
        <w:rPr>
          <w:rFonts w:eastAsiaTheme="minorEastAsia" w:cs="Times New Roman"/>
          <w:szCs w:val="24"/>
          <w:lang w:eastAsia="ja-JP"/>
        </w:rPr>
        <w:t>. Эти периоды были названы «социальными поколениями». Каждое поколение обусловлено определенными идентичными экономическими, историческими, культурными и другими событиями, которые повлияли на формирование ценностей. Примерно, по мнению ученых, социальное поколение сменяется каждые двадцать лет. На период создания теоретического труда авторы выделили три поколения, а именно поколение «Х», родившихся в разных странах с 1960 по 1979 год, поколение «</w:t>
      </w:r>
      <w:r w:rsidRPr="000C3542">
        <w:rPr>
          <w:rFonts w:eastAsiaTheme="minorEastAsia" w:cs="Times New Roman"/>
          <w:szCs w:val="24"/>
          <w:lang w:val="en-US" w:eastAsia="ja-JP"/>
        </w:rPr>
        <w:t>Y</w:t>
      </w:r>
      <w:r w:rsidRPr="000C3542">
        <w:rPr>
          <w:rFonts w:eastAsiaTheme="minorEastAsia" w:cs="Times New Roman"/>
          <w:szCs w:val="24"/>
          <w:lang w:eastAsia="ja-JP"/>
        </w:rPr>
        <w:t>», к дате начала этого поколения причисляют 1978—1983 года и еще формирующееся поколение «</w:t>
      </w:r>
      <w:r w:rsidRPr="000C3542">
        <w:rPr>
          <w:rFonts w:eastAsiaTheme="minorEastAsia" w:cs="Times New Roman"/>
          <w:szCs w:val="24"/>
          <w:lang w:val="en-US" w:eastAsia="ja-JP"/>
        </w:rPr>
        <w:t>Z</w:t>
      </w:r>
      <w:r w:rsidRPr="000C3542">
        <w:rPr>
          <w:rFonts w:eastAsiaTheme="minorEastAsia" w:cs="Times New Roman"/>
          <w:szCs w:val="24"/>
          <w:lang w:eastAsia="ja-JP"/>
        </w:rPr>
        <w:t>», примерно двухтысячных годов рождения.</w:t>
      </w:r>
    </w:p>
    <w:p w14:paraId="714CB21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Основой проблематики является то, что студенты сейчас являются представителями поколения «</w:t>
      </w:r>
      <w:r w:rsidRPr="000C3542">
        <w:rPr>
          <w:rFonts w:eastAsiaTheme="minorEastAsia" w:cs="Times New Roman"/>
          <w:szCs w:val="24"/>
          <w:lang w:val="en-US" w:eastAsia="ja-JP"/>
        </w:rPr>
        <w:t>Y</w:t>
      </w:r>
      <w:r w:rsidRPr="000C3542">
        <w:rPr>
          <w:rFonts w:eastAsiaTheme="minorEastAsia" w:cs="Times New Roman"/>
          <w:szCs w:val="24"/>
          <w:lang w:eastAsia="ja-JP"/>
        </w:rPr>
        <w:t>». Поколение «</w:t>
      </w:r>
      <w:r w:rsidRPr="000C3542">
        <w:rPr>
          <w:rFonts w:eastAsiaTheme="minorEastAsia" w:cs="Times New Roman"/>
          <w:szCs w:val="24"/>
          <w:lang w:val="en-US" w:eastAsia="ja-JP"/>
        </w:rPr>
        <w:t>Y</w:t>
      </w:r>
      <w:r w:rsidRPr="000C3542">
        <w:rPr>
          <w:rFonts w:eastAsiaTheme="minorEastAsia" w:cs="Times New Roman"/>
          <w:szCs w:val="24"/>
          <w:lang w:eastAsia="ja-JP"/>
        </w:rPr>
        <w:t xml:space="preserve">» или поколение Миллениума является уникальным и интересным в первую очередь по тому, что взрослели представители поколения вместе со становлением и развитием интернета и сопутствующих технологий. Кроме того, на данном этапе именно это поколение становится «центральным», то есть тем, на которое ориентируется все общество, поколением, занимающим большую часть рынка труда и, как следствие, становятся поколением, от которого зависит экономическая ситуация в стране. </w:t>
      </w:r>
    </w:p>
    <w:p w14:paraId="2658BC34"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Именно в эпоху поколения Миллениума появилось понятие геймификации. Также серьезное влияние оказало, что данное поколение росло и проходило свое становление в эпоху кризиса и развала Советского Союза. </w:t>
      </w:r>
    </w:p>
    <w:p w14:paraId="3538D20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К особенностям поколения в первую очередь относятся </w:t>
      </w:r>
      <w:r w:rsidRPr="000C3542">
        <w:rPr>
          <w:rFonts w:eastAsiaTheme="minorEastAsia" w:cs="Times New Roman"/>
          <w:szCs w:val="24"/>
          <w:vertAlign w:val="superscript"/>
          <w:lang w:eastAsia="ja-JP"/>
        </w:rPr>
        <w:footnoteReference w:id="30"/>
      </w:r>
      <w:r w:rsidRPr="000C3542">
        <w:rPr>
          <w:rFonts w:eastAsiaTheme="minorEastAsia" w:cs="Times New Roman"/>
          <w:szCs w:val="24"/>
          <w:lang w:eastAsia="ja-JP"/>
        </w:rPr>
        <w:t>:</w:t>
      </w:r>
    </w:p>
    <w:p w14:paraId="5FDD7CA1" w14:textId="77777777" w:rsidR="009A4D59" w:rsidRPr="000C3542" w:rsidRDefault="009A4D59" w:rsidP="009A4D59">
      <w:pPr>
        <w:numPr>
          <w:ilvl w:val="0"/>
          <w:numId w:val="3"/>
        </w:numPr>
        <w:ind w:left="0" w:firstLine="709"/>
        <w:jc w:val="both"/>
        <w:rPr>
          <w:rFonts w:eastAsiaTheme="minorEastAsia" w:cs="Times New Roman"/>
          <w:szCs w:val="24"/>
          <w:lang w:eastAsia="ja-JP"/>
        </w:rPr>
      </w:pPr>
      <w:r w:rsidRPr="000C3542">
        <w:rPr>
          <w:rFonts w:eastAsiaTheme="minorEastAsia" w:cs="Times New Roman"/>
          <w:szCs w:val="24"/>
          <w:lang w:eastAsia="ja-JP"/>
        </w:rPr>
        <w:t xml:space="preserve">«Виртуальная жизнь». Общение, покупки, обучение, получение информации – все происходит онлайн. </w:t>
      </w:r>
    </w:p>
    <w:p w14:paraId="4F030787" w14:textId="77777777" w:rsidR="009A4D59" w:rsidRPr="000C3542" w:rsidRDefault="009A4D59" w:rsidP="009A4D59">
      <w:pPr>
        <w:numPr>
          <w:ilvl w:val="0"/>
          <w:numId w:val="3"/>
        </w:numPr>
        <w:ind w:left="0" w:firstLine="709"/>
        <w:jc w:val="both"/>
        <w:rPr>
          <w:rFonts w:eastAsiaTheme="minorEastAsia" w:cs="Times New Roman"/>
          <w:szCs w:val="24"/>
          <w:lang w:eastAsia="ja-JP"/>
        </w:rPr>
      </w:pPr>
      <w:r w:rsidRPr="000C3542">
        <w:rPr>
          <w:rFonts w:eastAsiaTheme="minorEastAsia" w:cs="Times New Roman"/>
          <w:szCs w:val="24"/>
          <w:lang w:eastAsia="ja-JP"/>
        </w:rPr>
        <w:t>Стремление к самореализации. Отсюда стремление работать в формате аутсорсинга, фриланса, то есть без привязанности к конкретному офису или месту работы. или же иметь собственное дело.</w:t>
      </w:r>
    </w:p>
    <w:p w14:paraId="4244941E" w14:textId="77777777" w:rsidR="009A4D59" w:rsidRPr="000C3542" w:rsidRDefault="009A4D59" w:rsidP="009A4D59">
      <w:pPr>
        <w:numPr>
          <w:ilvl w:val="0"/>
          <w:numId w:val="3"/>
        </w:numPr>
        <w:ind w:left="0" w:firstLine="709"/>
        <w:jc w:val="both"/>
        <w:rPr>
          <w:rFonts w:eastAsiaTheme="minorEastAsia" w:cs="Times New Roman"/>
          <w:szCs w:val="24"/>
          <w:lang w:eastAsia="ja-JP"/>
        </w:rPr>
      </w:pPr>
      <w:r w:rsidRPr="000C3542">
        <w:rPr>
          <w:rFonts w:eastAsiaTheme="minorEastAsia" w:cs="Times New Roman"/>
          <w:szCs w:val="24"/>
          <w:lang w:eastAsia="ja-JP"/>
        </w:rPr>
        <w:lastRenderedPageBreak/>
        <w:t xml:space="preserve">Любознательность и постоянный поиск. В интернете удивительное количество разнообразной информации, в результате чего становится необходимым быть в курсе всего. Это происходит не только из-за собственного интереса, но из-за нестабильности ситуации (отпечаток эпохи кризиса) и необходимости к ней приспосабливаться. </w:t>
      </w:r>
    </w:p>
    <w:p w14:paraId="5BF32714" w14:textId="77777777" w:rsidR="009A4D59" w:rsidRPr="000C3542" w:rsidRDefault="009A4D59" w:rsidP="009A4D59">
      <w:pPr>
        <w:numPr>
          <w:ilvl w:val="0"/>
          <w:numId w:val="3"/>
        </w:numPr>
        <w:ind w:left="0" w:firstLine="709"/>
        <w:jc w:val="both"/>
        <w:rPr>
          <w:rFonts w:eastAsiaTheme="minorEastAsia" w:cs="Times New Roman"/>
          <w:szCs w:val="24"/>
          <w:lang w:eastAsia="ja-JP"/>
        </w:rPr>
      </w:pPr>
      <w:r w:rsidRPr="000C3542">
        <w:rPr>
          <w:rFonts w:eastAsiaTheme="minorEastAsia" w:cs="Times New Roman"/>
          <w:szCs w:val="24"/>
          <w:lang w:eastAsia="ja-JP"/>
        </w:rPr>
        <w:t>Индивидуализм. От части, этот фактор является исходящим из стремления к самореализации. Видна попытка «отодвинуться» от советского союза, выделиться, жить иначе.</w:t>
      </w:r>
    </w:p>
    <w:p w14:paraId="1A2EFE7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Все эти особенности в значительной степени влияют на ценностные ориентации студентов, их отношение к инновациям и экономической ситуации, а также на мотивацию к труду и, соответственно, результаты трудовой деятельности </w:t>
      </w:r>
      <w:r w:rsidRPr="000C3542">
        <w:rPr>
          <w:rFonts w:eastAsiaTheme="minorEastAsia" w:cs="Times New Roman"/>
          <w:szCs w:val="24"/>
          <w:vertAlign w:val="superscript"/>
          <w:lang w:eastAsia="ja-JP"/>
        </w:rPr>
        <w:footnoteReference w:id="31"/>
      </w:r>
      <w:r w:rsidRPr="000C3542">
        <w:rPr>
          <w:rFonts w:eastAsiaTheme="minorEastAsia" w:cs="Times New Roman"/>
          <w:szCs w:val="24"/>
          <w:lang w:eastAsia="ja-JP"/>
        </w:rPr>
        <w:t xml:space="preserve">. Принципы мотивации во многом отталкиваются от геймификации. Принципы желательные для более успешной трудовой деятельности поколения миллениумов, исходящие из ценностей схожи с принципами игры </w:t>
      </w:r>
      <w:r w:rsidRPr="000C3542">
        <w:rPr>
          <w:rFonts w:eastAsiaTheme="minorEastAsia" w:cs="Times New Roman"/>
          <w:szCs w:val="24"/>
          <w:vertAlign w:val="superscript"/>
          <w:lang w:eastAsia="ja-JP"/>
        </w:rPr>
        <w:footnoteReference w:id="32"/>
      </w:r>
      <w:r w:rsidRPr="000C3542">
        <w:rPr>
          <w:rFonts w:eastAsiaTheme="minorEastAsia" w:cs="Times New Roman"/>
          <w:szCs w:val="24"/>
          <w:lang w:eastAsia="ja-JP"/>
        </w:rPr>
        <w:t xml:space="preserve">: </w:t>
      </w:r>
    </w:p>
    <w:p w14:paraId="17E5BB2F" w14:textId="77777777" w:rsidR="009A4D59" w:rsidRPr="000C3542" w:rsidRDefault="009A4D59" w:rsidP="009A4D59">
      <w:pPr>
        <w:numPr>
          <w:ilvl w:val="0"/>
          <w:numId w:val="4"/>
        </w:numPr>
        <w:jc w:val="both"/>
        <w:rPr>
          <w:rFonts w:eastAsiaTheme="minorEastAsia" w:cs="Times New Roman"/>
          <w:szCs w:val="24"/>
          <w:lang w:eastAsia="ja-JP"/>
        </w:rPr>
      </w:pPr>
      <w:r w:rsidRPr="000C3542">
        <w:rPr>
          <w:rFonts w:eastAsiaTheme="minorEastAsia" w:cs="Times New Roman"/>
          <w:szCs w:val="24"/>
          <w:lang w:eastAsia="ja-JP"/>
        </w:rPr>
        <w:t>Принцип мотивации. В каждой и игре есть то, ради чего ты ее проходишь. Для поколения «</w:t>
      </w:r>
      <w:r w:rsidRPr="000C3542">
        <w:rPr>
          <w:rFonts w:eastAsiaTheme="minorEastAsia" w:cs="Times New Roman"/>
          <w:szCs w:val="24"/>
          <w:lang w:val="en-US" w:eastAsia="ja-JP"/>
        </w:rPr>
        <w:t>Y</w:t>
      </w:r>
      <w:r w:rsidRPr="000C3542">
        <w:rPr>
          <w:rFonts w:eastAsiaTheme="minorEastAsia" w:cs="Times New Roman"/>
          <w:szCs w:val="24"/>
          <w:lang w:eastAsia="ja-JP"/>
        </w:rPr>
        <w:t>»</w:t>
      </w:r>
      <w:r w:rsidRPr="000C3542">
        <w:rPr>
          <w:rFonts w:eastAsiaTheme="minorEastAsia" w:cs="Times New Roman"/>
          <w:szCs w:val="24"/>
          <w:lang w:val="en-US" w:eastAsia="ja-JP"/>
        </w:rPr>
        <w:t xml:space="preserve"> </w:t>
      </w:r>
      <w:r w:rsidRPr="000C3542">
        <w:rPr>
          <w:rFonts w:eastAsiaTheme="minorEastAsia" w:cs="Times New Roman"/>
          <w:szCs w:val="24"/>
          <w:lang w:eastAsia="ja-JP"/>
        </w:rPr>
        <w:t xml:space="preserve">это стремление к психологическому комфорту. </w:t>
      </w:r>
    </w:p>
    <w:p w14:paraId="634AAF45" w14:textId="77777777" w:rsidR="009A4D59" w:rsidRPr="000C3542" w:rsidRDefault="009A4D59" w:rsidP="009A4D59">
      <w:pPr>
        <w:numPr>
          <w:ilvl w:val="0"/>
          <w:numId w:val="4"/>
        </w:numPr>
        <w:jc w:val="both"/>
        <w:rPr>
          <w:rFonts w:eastAsiaTheme="minorEastAsia" w:cs="Times New Roman"/>
          <w:szCs w:val="24"/>
          <w:lang w:eastAsia="ja-JP"/>
        </w:rPr>
      </w:pPr>
      <w:r w:rsidRPr="000C3542">
        <w:rPr>
          <w:rFonts w:eastAsiaTheme="minorEastAsia" w:cs="Times New Roman"/>
          <w:szCs w:val="24"/>
          <w:lang w:eastAsia="ja-JP"/>
        </w:rPr>
        <w:t xml:space="preserve">Принцип статуса. В играх от того, в каком ранге находится твой персонаж, зависят его возможности. Отсюда деление заведений, вещей, магазинов и даже людей на «престижное» и «не престижное» и стремление всячески показать свою принадлежность к первому. Значимость приобретает уважение, достижения, успехи. </w:t>
      </w:r>
    </w:p>
    <w:p w14:paraId="4332E8EC" w14:textId="77777777" w:rsidR="009A4D59" w:rsidRPr="000C3542" w:rsidRDefault="009A4D59" w:rsidP="009A4D59">
      <w:pPr>
        <w:numPr>
          <w:ilvl w:val="0"/>
          <w:numId w:val="4"/>
        </w:numPr>
        <w:jc w:val="both"/>
        <w:rPr>
          <w:rFonts w:eastAsiaTheme="minorEastAsia" w:cs="Times New Roman"/>
          <w:szCs w:val="24"/>
          <w:lang w:eastAsia="ja-JP"/>
        </w:rPr>
      </w:pPr>
      <w:r w:rsidRPr="000C3542">
        <w:rPr>
          <w:rFonts w:eastAsiaTheme="minorEastAsia" w:cs="Times New Roman"/>
          <w:szCs w:val="24"/>
          <w:lang w:eastAsia="ja-JP"/>
        </w:rPr>
        <w:t>Принцип вознаграждения. Результатом должно быть достижение чего-то, а не сам процесс.</w:t>
      </w:r>
    </w:p>
    <w:p w14:paraId="131E6D12" w14:textId="77777777" w:rsidR="009A4D59" w:rsidRPr="000C3542" w:rsidRDefault="009A4D59" w:rsidP="009A4D59">
      <w:pPr>
        <w:numPr>
          <w:ilvl w:val="0"/>
          <w:numId w:val="4"/>
        </w:numPr>
        <w:jc w:val="both"/>
        <w:rPr>
          <w:rFonts w:eastAsiaTheme="minorEastAsia" w:cs="Times New Roman"/>
          <w:szCs w:val="24"/>
          <w:lang w:eastAsia="ja-JP"/>
        </w:rPr>
      </w:pPr>
      <w:r w:rsidRPr="000C3542">
        <w:rPr>
          <w:rFonts w:eastAsiaTheme="minorEastAsia" w:cs="Times New Roman"/>
          <w:szCs w:val="24"/>
          <w:lang w:eastAsia="ja-JP"/>
        </w:rPr>
        <w:t>Принцип неожиданных открытий. Постоянная потребность в чем-то новом, необычном, уникальном.</w:t>
      </w:r>
    </w:p>
    <w:p w14:paraId="114AFC05" w14:textId="77777777" w:rsidR="009A4D59" w:rsidRPr="000C3542" w:rsidRDefault="009A4D59" w:rsidP="009A4D59">
      <w:pPr>
        <w:numPr>
          <w:ilvl w:val="0"/>
          <w:numId w:val="4"/>
        </w:numPr>
        <w:jc w:val="both"/>
        <w:rPr>
          <w:rFonts w:eastAsiaTheme="minorEastAsia" w:cs="Times New Roman"/>
          <w:szCs w:val="24"/>
          <w:lang w:eastAsia="ja-JP"/>
        </w:rPr>
      </w:pPr>
      <w:r w:rsidRPr="000C3542">
        <w:rPr>
          <w:rFonts w:eastAsiaTheme="minorEastAsia" w:cs="Times New Roman"/>
          <w:szCs w:val="24"/>
          <w:lang w:eastAsia="ja-JP"/>
        </w:rPr>
        <w:t>Принцип обратной связи. Недостаточно что-то делать хорошо, важно чтобы это заметили и оценили.</w:t>
      </w:r>
    </w:p>
    <w:p w14:paraId="04B3134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Ни одно поколение нельзя оценивать как хорошее и плохое. Одно приходит на смену другому, каждое соответствует своим экономическим и историческим реалиям. Однако, стоит учитывать особенности каждого, еще важнее для самих представителей поколения понимать специфику формирования их ценностей для выбора работы, подходящей не только им, но и соответствующей рынку труда. Поколение «</w:t>
      </w:r>
      <w:r w:rsidRPr="000C3542">
        <w:rPr>
          <w:rFonts w:eastAsiaTheme="minorEastAsia" w:cs="Times New Roman"/>
          <w:szCs w:val="24"/>
          <w:lang w:val="en-US" w:eastAsia="ja-JP"/>
        </w:rPr>
        <w:t>Y</w:t>
      </w:r>
      <w:r w:rsidRPr="000C3542">
        <w:rPr>
          <w:rFonts w:eastAsiaTheme="minorEastAsia" w:cs="Times New Roman"/>
          <w:szCs w:val="24"/>
          <w:lang w:eastAsia="ja-JP"/>
        </w:rPr>
        <w:t xml:space="preserve">» первое в России выходит на </w:t>
      </w:r>
      <w:r w:rsidRPr="000C3542">
        <w:rPr>
          <w:rFonts w:eastAsiaTheme="minorEastAsia" w:cs="Times New Roman"/>
          <w:szCs w:val="24"/>
          <w:lang w:eastAsia="ja-JP"/>
        </w:rPr>
        <w:lastRenderedPageBreak/>
        <w:t xml:space="preserve">работу в условиях рыночной экономики, что непросто уже само по себе, но усложняет ситуацию тот факт, что серьезное влияние оказало поколение «Х», которое не находилось в условиях рыночной экономики и также было далеко от современного информационного общества, его принципов и темпов развития </w:t>
      </w:r>
      <w:r w:rsidRPr="000C3542">
        <w:rPr>
          <w:rFonts w:eastAsiaTheme="minorEastAsia" w:cs="Times New Roman"/>
          <w:szCs w:val="24"/>
          <w:vertAlign w:val="superscript"/>
          <w:lang w:eastAsia="ja-JP"/>
        </w:rPr>
        <w:footnoteReference w:id="33"/>
      </w:r>
      <w:r w:rsidRPr="000C3542">
        <w:rPr>
          <w:rFonts w:eastAsiaTheme="minorEastAsia" w:cs="Times New Roman"/>
          <w:szCs w:val="24"/>
          <w:lang w:eastAsia="ja-JP"/>
        </w:rPr>
        <w:t xml:space="preserve">. </w:t>
      </w:r>
    </w:p>
    <w:p w14:paraId="64F82F6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Рассмотрим основные особенности поколениях «Х»:</w:t>
      </w:r>
    </w:p>
    <w:p w14:paraId="203ECE92" w14:textId="77777777" w:rsidR="009A4D59" w:rsidRPr="000C3542" w:rsidRDefault="009A4D59" w:rsidP="009A4D59">
      <w:pPr>
        <w:numPr>
          <w:ilvl w:val="0"/>
          <w:numId w:val="5"/>
        </w:numPr>
        <w:jc w:val="both"/>
        <w:rPr>
          <w:rFonts w:eastAsiaTheme="minorEastAsia" w:cs="Times New Roman"/>
          <w:szCs w:val="24"/>
          <w:lang w:eastAsia="ja-JP"/>
        </w:rPr>
      </w:pPr>
      <w:r w:rsidRPr="000C3542">
        <w:rPr>
          <w:rFonts w:eastAsiaTheme="minorEastAsia" w:cs="Times New Roman"/>
          <w:szCs w:val="24"/>
          <w:lang w:eastAsia="ja-JP"/>
        </w:rPr>
        <w:t>Недовольство властью. Недоверие к руководству. Эти особенности выходят одна из другой. Считается что «при советском союзе было лучше».</w:t>
      </w:r>
    </w:p>
    <w:p w14:paraId="24877635" w14:textId="77777777" w:rsidR="009A4D59" w:rsidRPr="000C3542" w:rsidRDefault="009A4D59" w:rsidP="009A4D59">
      <w:pPr>
        <w:numPr>
          <w:ilvl w:val="0"/>
          <w:numId w:val="5"/>
        </w:numPr>
        <w:jc w:val="both"/>
        <w:rPr>
          <w:rFonts w:eastAsiaTheme="minorEastAsia" w:cs="Times New Roman"/>
          <w:szCs w:val="24"/>
          <w:lang w:eastAsia="ja-JP"/>
        </w:rPr>
      </w:pPr>
      <w:r w:rsidRPr="000C3542">
        <w:rPr>
          <w:rFonts w:eastAsiaTheme="minorEastAsia" w:cs="Times New Roman"/>
          <w:szCs w:val="24"/>
          <w:lang w:eastAsia="ja-JP"/>
        </w:rPr>
        <w:t xml:space="preserve">Политическая индифферентность, как результат того, что во времена союза невозможно было не только повлиять на правительство и политическую ситуацию, но и свободно о нем высказываться. </w:t>
      </w:r>
    </w:p>
    <w:p w14:paraId="7BCE8772" w14:textId="77777777" w:rsidR="009A4D59" w:rsidRPr="000C3542" w:rsidRDefault="009A4D59" w:rsidP="009A4D59">
      <w:pPr>
        <w:numPr>
          <w:ilvl w:val="0"/>
          <w:numId w:val="5"/>
        </w:numPr>
        <w:jc w:val="both"/>
        <w:rPr>
          <w:rFonts w:eastAsiaTheme="minorEastAsia" w:cs="Times New Roman"/>
          <w:szCs w:val="24"/>
          <w:lang w:eastAsia="ja-JP"/>
        </w:rPr>
      </w:pPr>
      <w:r w:rsidRPr="000C3542">
        <w:rPr>
          <w:rFonts w:eastAsiaTheme="minorEastAsia" w:cs="Times New Roman"/>
          <w:szCs w:val="24"/>
          <w:lang w:eastAsia="ja-JP"/>
        </w:rPr>
        <w:t xml:space="preserve">Рост разногласий в образовательной системе. Также в силу переходя от одной к другой. </w:t>
      </w:r>
    </w:p>
    <w:p w14:paraId="3D2F2975" w14:textId="77777777" w:rsidR="009A4D59" w:rsidRPr="000C3542" w:rsidRDefault="009A4D59" w:rsidP="009A4D59">
      <w:pPr>
        <w:numPr>
          <w:ilvl w:val="0"/>
          <w:numId w:val="5"/>
        </w:numPr>
        <w:jc w:val="both"/>
        <w:rPr>
          <w:rFonts w:eastAsiaTheme="minorEastAsia" w:cs="Times New Roman"/>
          <w:szCs w:val="24"/>
          <w:lang w:eastAsia="ja-JP"/>
        </w:rPr>
      </w:pPr>
      <w:r w:rsidRPr="000C3542">
        <w:rPr>
          <w:rFonts w:eastAsiaTheme="minorEastAsia" w:cs="Times New Roman"/>
          <w:szCs w:val="24"/>
          <w:lang w:eastAsia="ja-JP"/>
        </w:rPr>
        <w:t xml:space="preserve">Нулевой прирост населения. Разгар холодной войны, кризисы, нестабильность экономики и политической ситуации оказывают сильнейшее влияние и на демографию в стране. </w:t>
      </w:r>
    </w:p>
    <w:p w14:paraId="55564FE2"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Отсюда вытекают ценностные ориентации поколения «Х» в сфере труда</w:t>
      </w:r>
      <w:r w:rsidRPr="000C3542">
        <w:rPr>
          <w:rFonts w:eastAsiaTheme="minorEastAsia" w:cs="Times New Roman"/>
          <w:szCs w:val="24"/>
          <w:vertAlign w:val="superscript"/>
          <w:lang w:eastAsia="ja-JP"/>
        </w:rPr>
        <w:footnoteReference w:id="34"/>
      </w:r>
      <w:r w:rsidRPr="000C3542">
        <w:rPr>
          <w:rFonts w:eastAsiaTheme="minorEastAsia" w:cs="Times New Roman"/>
          <w:szCs w:val="24"/>
          <w:lang w:eastAsia="ja-JP"/>
        </w:rPr>
        <w:t>:</w:t>
      </w:r>
    </w:p>
    <w:p w14:paraId="6B437DE5" w14:textId="77777777" w:rsidR="009A4D59" w:rsidRPr="000C3542" w:rsidRDefault="009A4D59" w:rsidP="009A4D59">
      <w:pPr>
        <w:numPr>
          <w:ilvl w:val="0"/>
          <w:numId w:val="6"/>
        </w:numPr>
        <w:jc w:val="both"/>
        <w:rPr>
          <w:rFonts w:eastAsiaTheme="minorEastAsia" w:cs="Times New Roman"/>
          <w:szCs w:val="24"/>
          <w:lang w:eastAsia="ja-JP"/>
        </w:rPr>
      </w:pPr>
      <w:r w:rsidRPr="000C3542">
        <w:rPr>
          <w:rFonts w:eastAsiaTheme="minorEastAsia" w:cs="Times New Roman"/>
          <w:szCs w:val="24"/>
          <w:lang w:eastAsia="ja-JP"/>
        </w:rPr>
        <w:t xml:space="preserve">Понимание смысла поставленной цели, то есть для чего выполняется та или иная работа. В советской идеологии немаловажным моментом являлось убеждение, что «все мы винтики огромной машины», важно ощущения нужности все еще осталась. </w:t>
      </w:r>
    </w:p>
    <w:p w14:paraId="1741B082" w14:textId="77777777" w:rsidR="009A4D59" w:rsidRPr="000C3542" w:rsidRDefault="009A4D59" w:rsidP="009A4D59">
      <w:pPr>
        <w:numPr>
          <w:ilvl w:val="0"/>
          <w:numId w:val="6"/>
        </w:numPr>
        <w:jc w:val="both"/>
        <w:rPr>
          <w:rFonts w:eastAsiaTheme="minorEastAsia" w:cs="Times New Roman"/>
          <w:szCs w:val="24"/>
          <w:lang w:eastAsia="ja-JP"/>
        </w:rPr>
      </w:pPr>
      <w:r w:rsidRPr="000C3542">
        <w:rPr>
          <w:rFonts w:eastAsiaTheme="minorEastAsia" w:cs="Times New Roman"/>
          <w:szCs w:val="24"/>
          <w:lang w:eastAsia="ja-JP"/>
        </w:rPr>
        <w:t xml:space="preserve">Однако, появляется необходимость в возможности выбора. </w:t>
      </w:r>
    </w:p>
    <w:p w14:paraId="4E1D1782" w14:textId="77777777" w:rsidR="009A4D59" w:rsidRPr="000C3542" w:rsidRDefault="009A4D59" w:rsidP="009A4D59">
      <w:pPr>
        <w:numPr>
          <w:ilvl w:val="0"/>
          <w:numId w:val="6"/>
        </w:numPr>
        <w:jc w:val="both"/>
        <w:rPr>
          <w:rFonts w:eastAsiaTheme="minorEastAsia" w:cs="Times New Roman"/>
          <w:szCs w:val="24"/>
          <w:lang w:eastAsia="ja-JP"/>
        </w:rPr>
      </w:pPr>
      <w:r w:rsidRPr="000C3542">
        <w:rPr>
          <w:rFonts w:eastAsiaTheme="minorEastAsia" w:cs="Times New Roman"/>
          <w:szCs w:val="24"/>
          <w:lang w:eastAsia="ja-JP"/>
        </w:rPr>
        <w:t xml:space="preserve">Четкая организация труда. </w:t>
      </w:r>
    </w:p>
    <w:p w14:paraId="4D1BBD7A" w14:textId="77777777" w:rsidR="009A4D59" w:rsidRPr="000C3542" w:rsidRDefault="009A4D59" w:rsidP="009A4D59">
      <w:pPr>
        <w:numPr>
          <w:ilvl w:val="0"/>
          <w:numId w:val="6"/>
        </w:numPr>
        <w:jc w:val="both"/>
        <w:rPr>
          <w:rFonts w:eastAsiaTheme="minorEastAsia" w:cs="Times New Roman"/>
          <w:szCs w:val="24"/>
          <w:lang w:eastAsia="ja-JP"/>
        </w:rPr>
      </w:pPr>
      <w:r w:rsidRPr="000C3542">
        <w:rPr>
          <w:rFonts w:eastAsiaTheme="minorEastAsia" w:cs="Times New Roman"/>
          <w:szCs w:val="24"/>
          <w:lang w:eastAsia="ja-JP"/>
        </w:rPr>
        <w:t xml:space="preserve">Уверенность в завтрашнем дне, фиксированность заработной платы. Также отголоски СССР. От тебя зависит только выполнение собственных четких задач, а фирма должна обеспечить стабильность. </w:t>
      </w:r>
    </w:p>
    <w:p w14:paraId="3C40D6B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Так, одной из гипотезой работы является утверждение о том, что ценностные ориентации современных студентов значительно подвержены влиянию поколения «Х», из-за чего формирование рыночных ценностей осуществляется с трудом и противоречиво. При потребности в стабильности, существует стремление к самореализации, при потребности в четкости задач, стремление к развитию творческого потенциала, и другие противоречия, усложняющие для поколения «Y» трудовую деятельность в условиях рыночной экономики в информационном обществе. Однако, в силу особенностей развития, становления и формирования поколения, современные студенты все таки существенного отличаются от </w:t>
      </w:r>
      <w:r w:rsidRPr="000C3542">
        <w:rPr>
          <w:rFonts w:eastAsiaTheme="minorEastAsia" w:cs="Times New Roman"/>
          <w:szCs w:val="24"/>
          <w:lang w:eastAsia="ja-JP"/>
        </w:rPr>
        <w:lastRenderedPageBreak/>
        <w:t xml:space="preserve">старшего поколения и более ориентированы на рыночную экономику и более приспособлены к реалиям информационного общества. </w:t>
      </w:r>
    </w:p>
    <w:p w14:paraId="1E7961A7" w14:textId="04777CEA" w:rsidR="009A4D59" w:rsidRPr="000C3542" w:rsidRDefault="009A4D59" w:rsidP="009A4D59">
      <w:pPr>
        <w:pStyle w:val="a3"/>
      </w:pPr>
      <w:bookmarkStart w:id="28" w:name="_Toc39387714"/>
      <w:bookmarkStart w:id="29" w:name="_Toc40829400"/>
      <w:r>
        <w:t xml:space="preserve">1.1.3 </w:t>
      </w:r>
      <w:r w:rsidRPr="000C3542">
        <w:t>Информационное общество</w:t>
      </w:r>
      <w:bookmarkEnd w:id="28"/>
      <w:bookmarkEnd w:id="29"/>
      <w:r w:rsidRPr="000C3542">
        <w:t xml:space="preserve"> </w:t>
      </w:r>
    </w:p>
    <w:p w14:paraId="31A4083B" w14:textId="77777777" w:rsidR="009A4D59" w:rsidRPr="000C3542" w:rsidRDefault="009A4D59" w:rsidP="009A4D59">
      <w:pPr>
        <w:jc w:val="both"/>
        <w:rPr>
          <w:rFonts w:eastAsiaTheme="minorEastAsia"/>
          <w:lang w:eastAsia="ja-JP"/>
        </w:rPr>
      </w:pPr>
      <w:r w:rsidRPr="000C3542">
        <w:rPr>
          <w:rFonts w:eastAsiaTheme="minorEastAsia"/>
          <w:lang w:eastAsia="ja-JP"/>
        </w:rPr>
        <w:t xml:space="preserve">Как мы видели ранее, молодежь всегда занимает особое положение в обществе, что тем более характерно для социального статуса студенческой молодежи, осваивающей научные знания. При этом важно подчеркнуть, что по мере развития общества положение этой социально-демографической группы не остается неизменным. В особенности ценности и ценностные ориентации студенчества были подвергнуты существенным изменениям в связи с наступлением информационного общества, общества, в котором информация и знания становятся основанием его развития </w:t>
      </w:r>
      <w:r w:rsidRPr="000C3542">
        <w:rPr>
          <w:rFonts w:eastAsiaTheme="minorEastAsia"/>
          <w:vertAlign w:val="superscript"/>
          <w:lang w:eastAsia="ja-JP"/>
        </w:rPr>
        <w:footnoteReference w:id="35"/>
      </w:r>
      <w:r w:rsidRPr="000C3542">
        <w:rPr>
          <w:rFonts w:eastAsiaTheme="minorEastAsia"/>
          <w:lang w:eastAsia="ja-JP"/>
        </w:rPr>
        <w:t xml:space="preserve">. </w:t>
      </w:r>
    </w:p>
    <w:p w14:paraId="7CDC7AA0"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Еще в 1973 году Д. Белл выделил пять основных черт информационного общества</w:t>
      </w:r>
      <w:r w:rsidRPr="000C3542">
        <w:rPr>
          <w:rFonts w:eastAsiaTheme="minorEastAsia" w:cs="Times New Roman"/>
          <w:szCs w:val="24"/>
          <w:vertAlign w:val="superscript"/>
          <w:lang w:eastAsia="ja-JP"/>
        </w:rPr>
        <w:footnoteReference w:id="36"/>
      </w:r>
      <w:r w:rsidRPr="000C3542">
        <w:rPr>
          <w:rFonts w:eastAsiaTheme="minorEastAsia" w:cs="Times New Roman"/>
          <w:szCs w:val="24"/>
          <w:lang w:eastAsia="ja-JP"/>
        </w:rPr>
        <w:t>:</w:t>
      </w:r>
    </w:p>
    <w:p w14:paraId="315938FF" w14:textId="77777777" w:rsidR="009A4D59" w:rsidRPr="000C3542" w:rsidRDefault="009A4D59" w:rsidP="009A4D59">
      <w:pPr>
        <w:numPr>
          <w:ilvl w:val="0"/>
          <w:numId w:val="7"/>
        </w:numPr>
        <w:contextualSpacing/>
        <w:jc w:val="both"/>
        <w:rPr>
          <w:rFonts w:eastAsiaTheme="minorEastAsia" w:cs="Times New Roman"/>
          <w:szCs w:val="24"/>
          <w:lang w:eastAsia="ja-JP"/>
        </w:rPr>
      </w:pPr>
      <w:r w:rsidRPr="000C3542">
        <w:rPr>
          <w:rFonts w:eastAsiaTheme="minorEastAsia" w:cs="Times New Roman"/>
          <w:szCs w:val="24"/>
          <w:lang w:eastAsia="ja-JP"/>
        </w:rPr>
        <w:t>Переход от производящей экономики к обслуживающей</w:t>
      </w:r>
    </w:p>
    <w:p w14:paraId="46EC65A1" w14:textId="77777777" w:rsidR="009A4D59" w:rsidRPr="000C3542" w:rsidRDefault="009A4D59" w:rsidP="009A4D59">
      <w:pPr>
        <w:numPr>
          <w:ilvl w:val="0"/>
          <w:numId w:val="7"/>
        </w:numPr>
        <w:contextualSpacing/>
        <w:jc w:val="both"/>
        <w:rPr>
          <w:rFonts w:eastAsiaTheme="minorEastAsia" w:cs="Times New Roman"/>
          <w:szCs w:val="24"/>
          <w:lang w:eastAsia="ja-JP"/>
        </w:rPr>
      </w:pPr>
      <w:r w:rsidRPr="000C3542">
        <w:rPr>
          <w:rFonts w:eastAsiaTheme="minorEastAsia" w:cs="Times New Roman"/>
          <w:szCs w:val="24"/>
          <w:lang w:eastAsia="ja-JP"/>
        </w:rPr>
        <w:t>Высококвалифицированные научно-технические специалисты играют главную роль</w:t>
      </w:r>
    </w:p>
    <w:p w14:paraId="7603A6E7" w14:textId="77777777" w:rsidR="009A4D59" w:rsidRPr="000C3542" w:rsidRDefault="009A4D59" w:rsidP="009A4D59">
      <w:pPr>
        <w:numPr>
          <w:ilvl w:val="0"/>
          <w:numId w:val="7"/>
        </w:numPr>
        <w:contextualSpacing/>
        <w:jc w:val="both"/>
        <w:rPr>
          <w:rFonts w:eastAsiaTheme="minorEastAsia" w:cs="Times New Roman"/>
          <w:szCs w:val="24"/>
          <w:lang w:eastAsia="ja-JP"/>
        </w:rPr>
      </w:pPr>
      <w:r w:rsidRPr="000C3542">
        <w:rPr>
          <w:rFonts w:eastAsiaTheme="minorEastAsia" w:cs="Times New Roman"/>
          <w:szCs w:val="24"/>
          <w:lang w:eastAsia="ja-JP"/>
        </w:rPr>
        <w:t>Главная роль теоретических знаний как источника инноваций</w:t>
      </w:r>
    </w:p>
    <w:p w14:paraId="0526EED2" w14:textId="77777777" w:rsidR="009A4D59" w:rsidRPr="000C3542" w:rsidRDefault="009A4D59" w:rsidP="009A4D59">
      <w:pPr>
        <w:numPr>
          <w:ilvl w:val="0"/>
          <w:numId w:val="7"/>
        </w:numPr>
        <w:contextualSpacing/>
        <w:jc w:val="both"/>
        <w:rPr>
          <w:rFonts w:eastAsiaTheme="minorEastAsia" w:cs="Times New Roman"/>
          <w:szCs w:val="24"/>
          <w:lang w:eastAsia="ja-JP"/>
        </w:rPr>
      </w:pPr>
      <w:r w:rsidRPr="000C3542">
        <w:rPr>
          <w:rFonts w:eastAsiaTheme="minorEastAsia" w:cs="Times New Roman"/>
          <w:szCs w:val="24"/>
          <w:lang w:eastAsia="ja-JP"/>
        </w:rPr>
        <w:t>Управление техническим прогрессом</w:t>
      </w:r>
    </w:p>
    <w:p w14:paraId="41A4AE5A" w14:textId="77777777" w:rsidR="009A4D59" w:rsidRPr="000C3542" w:rsidRDefault="009A4D59" w:rsidP="009A4D59">
      <w:pPr>
        <w:numPr>
          <w:ilvl w:val="0"/>
          <w:numId w:val="7"/>
        </w:numPr>
        <w:contextualSpacing/>
        <w:jc w:val="both"/>
        <w:rPr>
          <w:rFonts w:eastAsiaTheme="minorEastAsia" w:cs="Times New Roman"/>
          <w:szCs w:val="24"/>
          <w:lang w:eastAsia="ja-JP"/>
        </w:rPr>
      </w:pPr>
      <w:r w:rsidRPr="000C3542">
        <w:rPr>
          <w:rFonts w:eastAsiaTheme="minorEastAsia" w:cs="Times New Roman"/>
          <w:szCs w:val="24"/>
          <w:lang w:eastAsia="ja-JP"/>
        </w:rPr>
        <w:t>«Интеллектуальная технология»</w:t>
      </w:r>
    </w:p>
    <w:p w14:paraId="65C1982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Где к «интеллектуальной технологии» относится теория игр, методы принятия решений, теория информации и другие теории и методы, связанные с различными операциями, которые можно выполнить на ЭВМ. </w:t>
      </w:r>
    </w:p>
    <w:p w14:paraId="4EF6C16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Важно, что в современном рассмотрении информационного общества не существует единой общепринятой концепции. Понятие информационного общества складывается из ряда общих позиций, обозначенных в различных теориях преимущественно 20-ого века. </w:t>
      </w:r>
    </w:p>
    <w:p w14:paraId="6B66267E"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Главная мысль, заключается в том, что информационное общество берет свое начало в концепции постиндустриального общества, в связи с чем, его первостепенная особенность заключается в отличии от доиндустриального и индустриально общества, а именно: главной ценностью становится информация, заменяя сырье; технологии направлены на замену интеллектуальной деятельности, а не на улучшение физической производительности труда; производство трансформируется в ориентированное на обработку сырья, информации и других ресурсов, а не на добычу таковых. </w:t>
      </w:r>
    </w:p>
    <w:p w14:paraId="48DF91B4"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Также, главную роль большинство теорий информационного общества отдают именно знанию и информации.</w:t>
      </w:r>
    </w:p>
    <w:p w14:paraId="43E58FD1"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lastRenderedPageBreak/>
        <w:t xml:space="preserve">Кроме того, ХХ-ый век был обозначен как переходный от индустриального к постиндустриальному. В 1983 году Й. Масуда приравнял понятие «постиндустриального общества» к понятию «информационное общество» </w:t>
      </w:r>
      <w:r w:rsidRPr="000C3542">
        <w:rPr>
          <w:rFonts w:eastAsiaTheme="minorEastAsia" w:cs="Times New Roman"/>
          <w:szCs w:val="24"/>
          <w:vertAlign w:val="superscript"/>
          <w:lang w:eastAsia="ja-JP"/>
        </w:rPr>
        <w:footnoteReference w:id="37"/>
      </w:r>
      <w:r w:rsidRPr="000C3542">
        <w:rPr>
          <w:rFonts w:eastAsiaTheme="minorEastAsia" w:cs="Times New Roman"/>
          <w:szCs w:val="24"/>
          <w:lang w:eastAsia="ja-JP"/>
        </w:rPr>
        <w:t xml:space="preserve">. Поскольку сам автор жил еще в переходный период от одного типа общественного порядка к другому, в своей теоретической модели он предсказывал каким будет информационное общество. Здесь он выделял ряд основных принципов, которыми это общество будущего обладает: «основой нового общества будет являться компьютерная технология, с ее фундаментальной функцией замещать либо усиливать умственный труд человека; B информационная революция будет быстро превращаться в новую производительную силу и сделает возможным массовое производство когнитивной, систематизированной информации, технологии и знания; потенциальным рынком станет «граница познанного», возрастет возможность решения проблем и развитие сотрудничества: ведущей отраслью экономики станет интеллектуальное производство, продукция которого будет аккумулироваться, а аккумулированная информация станет распространяться через синергетическое производство и долевое использование»; в новом информационном обществе основным субъектом социальной активности станет «свободное сообщество». </w:t>
      </w:r>
    </w:p>
    <w:p w14:paraId="58CB0E34"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Также японский социолог отмечал, что процессы глобализации играют неотъемлемую роль в информационном обществе, так как технологии и информация не могут иметь границ. </w:t>
      </w:r>
    </w:p>
    <w:p w14:paraId="00ECD376"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Относительно современного российского общества термин «информационное общество» вполне применим. Есть определенные сложности с оценкой развитости информационных технологий в силу существенного различия между городами и областями страны, об этом в статье «Формирование информационного общества в регионах России»</w:t>
      </w:r>
      <w:r w:rsidRPr="000C3542">
        <w:rPr>
          <w:rFonts w:eastAsiaTheme="minorEastAsia" w:cs="Times New Roman"/>
          <w:szCs w:val="24"/>
          <w:vertAlign w:val="superscript"/>
          <w:lang w:eastAsia="ja-JP"/>
        </w:rPr>
        <w:footnoteReference w:id="38"/>
      </w:r>
      <w:r w:rsidRPr="000C3542">
        <w:rPr>
          <w:rFonts w:eastAsiaTheme="minorEastAsia" w:cs="Times New Roman"/>
          <w:szCs w:val="24"/>
          <w:lang w:eastAsia="ja-JP"/>
        </w:rPr>
        <w:t xml:space="preserve"> пишет А. М. Носонов. Однако, по результатам его и других исследований, учитывая непрерывное развитие информационной сферы, а также сопоставив российские реалии с характеристиками обозначенными Й. Масуда и другими теоретиками, можно сделать вывод о том, что российское общество является информационным </w:t>
      </w:r>
      <w:r w:rsidRPr="000C3542">
        <w:rPr>
          <w:rFonts w:eastAsiaTheme="minorEastAsia" w:cs="Times New Roman"/>
          <w:szCs w:val="24"/>
          <w:vertAlign w:val="superscript"/>
          <w:lang w:eastAsia="ja-JP"/>
        </w:rPr>
        <w:footnoteReference w:id="39"/>
      </w:r>
      <w:r w:rsidRPr="000C3542">
        <w:rPr>
          <w:rFonts w:eastAsiaTheme="minorEastAsia" w:cs="Times New Roman"/>
          <w:szCs w:val="24"/>
          <w:lang w:eastAsia="ja-JP"/>
        </w:rPr>
        <w:t>, что в значительной степени сказывается на представлениях о труде и трудовых ценностей современной студенческой молодежи России.</w:t>
      </w:r>
    </w:p>
    <w:p w14:paraId="1878FEEE" w14:textId="230E9913" w:rsidR="009A4D59" w:rsidRPr="000C3542" w:rsidRDefault="009A4D59" w:rsidP="009A4D59">
      <w:pPr>
        <w:pStyle w:val="a3"/>
      </w:pPr>
      <w:bookmarkStart w:id="30" w:name="_Toc39387716"/>
      <w:bookmarkStart w:id="31" w:name="_Toc40829401"/>
      <w:r>
        <w:t xml:space="preserve">1.1.4 </w:t>
      </w:r>
      <w:r w:rsidRPr="000C3542">
        <w:t>Сетевой анализ и концепция социальных сетей</w:t>
      </w:r>
      <w:bookmarkEnd w:id="30"/>
      <w:bookmarkEnd w:id="31"/>
    </w:p>
    <w:p w14:paraId="74D8B89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Информационное общество самым существенным образом повлияло на развитие коммуникационного пространства между молодыми людьми и фактически позволило </w:t>
      </w:r>
      <w:r w:rsidRPr="000C3542">
        <w:rPr>
          <w:rFonts w:eastAsiaTheme="minorEastAsia" w:cs="Times New Roman"/>
          <w:szCs w:val="24"/>
          <w:lang w:eastAsia="ja-JP"/>
        </w:rPr>
        <w:lastRenderedPageBreak/>
        <w:t xml:space="preserve">говорить о массовом формировании самых разнообразных виртуальных связей в студенческой среде. Так возникает сетевой подход к анализу студенчества в современном социуме </w:t>
      </w:r>
      <w:r w:rsidRPr="000C3542">
        <w:rPr>
          <w:rFonts w:eastAsiaTheme="minorEastAsia" w:cs="Times New Roman"/>
          <w:szCs w:val="24"/>
          <w:vertAlign w:val="superscript"/>
          <w:lang w:eastAsia="ja-JP"/>
        </w:rPr>
        <w:footnoteReference w:id="40"/>
      </w:r>
      <w:r w:rsidRPr="000C3542">
        <w:rPr>
          <w:rFonts w:eastAsiaTheme="minorEastAsia" w:cs="Times New Roman"/>
          <w:szCs w:val="24"/>
          <w:lang w:eastAsia="ja-JP"/>
        </w:rPr>
        <w:t xml:space="preserve">. Сетевой анализ в социологии, как и концепция социальной сети получили активное развитие в теоретической и прикладной сферах знания. Все большее число исследователей как практиков, так и теоретиков склоняются к мнению о том, что именно сетевой анализ и концепция социальных сетей наиболее точно отражают принципы построения реального общества </w:t>
      </w:r>
      <w:r w:rsidRPr="000C3542">
        <w:rPr>
          <w:rFonts w:eastAsiaTheme="minorEastAsia" w:cs="Times New Roman"/>
          <w:szCs w:val="24"/>
          <w:vertAlign w:val="superscript"/>
          <w:lang w:eastAsia="ja-JP"/>
        </w:rPr>
        <w:footnoteReference w:id="41"/>
      </w:r>
      <w:r w:rsidRPr="000C3542">
        <w:rPr>
          <w:rFonts w:eastAsiaTheme="minorEastAsia" w:cs="Times New Roman"/>
          <w:szCs w:val="24"/>
          <w:lang w:eastAsia="ja-JP"/>
        </w:rPr>
        <w:t xml:space="preserve">. </w:t>
      </w:r>
    </w:p>
    <w:p w14:paraId="392F67AB"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Первые упоминания концепции социальных сетей и идеи о сетевой структуре общества можно заметить еще в работах Э. Дюркгейма, который говорил о том, что социальная солидарность, то есть обладание общими ценностями, нормами, религией и так далее, создает целое, которое превышает сумму частей и становится новым самостоятельным объектом. Также, в работе «Большие города и духовная жизнь» Г. Зиммель анализировал то, каким образом урбанизация, структура города, географические особенности места совместно со статусом людей проживающих в городе, влияли и на социальную структуру также, как и социальная жизнь влияла на пространство города. Так, какие-то участки становились дороже чем другие, без видимых экономически целесообразных причин, происходило определенное формирование пространства, разделение города на округи или районы, что в последствии влияло и на статус людей в них проживающих </w:t>
      </w:r>
      <w:r w:rsidRPr="000C3542">
        <w:rPr>
          <w:rFonts w:eastAsiaTheme="minorEastAsia" w:cs="Times New Roman"/>
          <w:szCs w:val="24"/>
          <w:vertAlign w:val="superscript"/>
          <w:lang w:eastAsia="ja-JP"/>
        </w:rPr>
        <w:footnoteReference w:id="42"/>
      </w:r>
      <w:r w:rsidRPr="000C3542">
        <w:rPr>
          <w:rFonts w:eastAsiaTheme="minorEastAsia" w:cs="Times New Roman"/>
          <w:szCs w:val="24"/>
          <w:lang w:eastAsia="ja-JP"/>
        </w:rPr>
        <w:t xml:space="preserve">. В статье «Общность и Общество» Ф. Тенниса также появляется идея необходимости наличия связей между людьми и чувства принадлежности для существования общины. Именно община может рассматриваться как отдельный объект в силу этих связей </w:t>
      </w:r>
      <w:r w:rsidRPr="000C3542">
        <w:rPr>
          <w:rFonts w:eastAsiaTheme="minorEastAsia" w:cs="Times New Roman"/>
          <w:szCs w:val="24"/>
          <w:vertAlign w:val="superscript"/>
          <w:lang w:eastAsia="ja-JP"/>
        </w:rPr>
        <w:footnoteReference w:id="43"/>
      </w:r>
      <w:r w:rsidRPr="000C3542">
        <w:rPr>
          <w:rFonts w:eastAsiaTheme="minorEastAsia" w:cs="Times New Roman"/>
          <w:szCs w:val="24"/>
          <w:lang w:eastAsia="ja-JP"/>
        </w:rPr>
        <w:t>.</w:t>
      </w:r>
    </w:p>
    <w:p w14:paraId="6AA8DA51"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Однако, основоположником сетевого анализа можно считать Я. Морено. Именно этот американский психолог и социолог впервые провел социометрию и, что самое главное, изобразил ее графически с помощью социограммы. Сетевой анализ был проведен среди заключенных и в 1934 году метод исследования и получившиеся результаты были опубликованы в книге «Who shall survive? Foundations of Sociometry, Group Psychotherapy </w:t>
      </w:r>
      <w:r w:rsidRPr="000C3542">
        <w:rPr>
          <w:rFonts w:eastAsiaTheme="minorEastAsia" w:cs="Times New Roman"/>
          <w:szCs w:val="24"/>
          <w:lang w:eastAsia="ja-JP"/>
        </w:rPr>
        <w:lastRenderedPageBreak/>
        <w:t xml:space="preserve">and Psychodrama» </w:t>
      </w:r>
      <w:r w:rsidRPr="000C3542">
        <w:rPr>
          <w:rFonts w:eastAsiaTheme="minorEastAsia" w:cs="Times New Roman"/>
          <w:szCs w:val="24"/>
          <w:vertAlign w:val="superscript"/>
          <w:lang w:eastAsia="ja-JP"/>
        </w:rPr>
        <w:footnoteReference w:id="44"/>
      </w:r>
      <w:r w:rsidRPr="000C3542">
        <w:rPr>
          <w:rFonts w:eastAsiaTheme="minorEastAsia" w:cs="Times New Roman"/>
          <w:szCs w:val="24"/>
          <w:lang w:eastAsia="ja-JP"/>
        </w:rPr>
        <w:t xml:space="preserve">. Участники социометрии описывали свои взаимоотношения в группе, на основании чего строились матрицы и высчитывались корреляционные индексы. </w:t>
      </w:r>
    </w:p>
    <w:p w14:paraId="6ACC5567"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Примерно в этот же период параллельно с Я. Морено концепцию сетевого анализа создавал антрополог А. Рэдклиф-Браун. Ученый предполагал, что общество может быть изучено как едина сеть, состоящая из различных связей. Эти общественные отношения могут быть изучены, автор считал, что для изучения необходимо развить отрасль математики, которая будет изучать и оценивать отношения. Разработкой математической стратегии А. Рэдклиф-Браун не занимался, однако заложил основу теоретической и методологической базы сетевого анализа общественных отношений </w:t>
      </w:r>
      <w:r w:rsidRPr="000C3542">
        <w:rPr>
          <w:rFonts w:eastAsiaTheme="minorEastAsia" w:cs="Times New Roman"/>
          <w:szCs w:val="24"/>
          <w:vertAlign w:val="superscript"/>
          <w:lang w:eastAsia="ja-JP"/>
        </w:rPr>
        <w:footnoteReference w:id="45"/>
      </w:r>
      <w:r w:rsidRPr="000C3542">
        <w:rPr>
          <w:rFonts w:eastAsiaTheme="minorEastAsia" w:cs="Times New Roman"/>
          <w:szCs w:val="24"/>
          <w:lang w:eastAsia="ja-JP"/>
        </w:rPr>
        <w:t xml:space="preserve">. Именно из его метафор «паутина», «взаимосвязи» и возник в дальнейшем термин «сети», «узлы сети» и «связи». </w:t>
      </w:r>
    </w:p>
    <w:p w14:paraId="3BF5338C"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1950-х и 1960-х гг. А. Бейвлас и Г. Ливитт после проведения ряда экспериментов. Ученые искусственно объединяли людей в малые группы, то есть состоящие в ней изначально не обладали ни дружескими ни родственными связями, затем им была предложена модель коммуникации </w:t>
      </w:r>
      <w:r w:rsidRPr="000C3542">
        <w:rPr>
          <w:rFonts w:eastAsiaTheme="minorEastAsia" w:cs="Times New Roman"/>
          <w:szCs w:val="24"/>
          <w:vertAlign w:val="superscript"/>
          <w:lang w:eastAsia="ja-JP"/>
        </w:rPr>
        <w:footnoteReference w:id="46"/>
      </w:r>
      <w:r w:rsidRPr="000C3542">
        <w:rPr>
          <w:rFonts w:eastAsiaTheme="minorEastAsia" w:cs="Times New Roman"/>
          <w:szCs w:val="24"/>
          <w:lang w:eastAsia="ja-JP"/>
        </w:rPr>
        <w:t xml:space="preserve">. Это было сделано для подтверждения гипотезы А. Бейвласа и Г. Ливитта о том, что различные типы общественных связей обладают различными функциями. Так, появилось понятие «центра связей». Этим центром являлся человек, через которого проходило наибольшее количество информации и сообщений. Центр также может являться связующим звеном для периферийных участников группы. Так, центр имеет важное значение для функционирования группы. Удалось выявить, что централизация является более эффективной при выполнении легких задач, однако, в случае более сложных задач, содержащих неоднородную или неоднозначную информацию, больше подходит децентрализованная группа. </w:t>
      </w:r>
    </w:p>
    <w:p w14:paraId="48C767B0"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Однако, никому из вышеперечисленных деятелей не удалось создать методологию для сетевого анализа. В первые универсальную методологию удалось создать в 1970-х годах, когда Х. Уайт создал центра социальных сетевых исследований. Только после этого сетевой анализ стал общепризнанным методом для изучения общества, групп и социальных связей. </w:t>
      </w:r>
    </w:p>
    <w:p w14:paraId="24E19F02" w14:textId="57BCA99D"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Важнейшим толчком для продвижения и улучшения метода стала статья 1973 года М. Грановеттера</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«Сила слабых связей» </w:t>
      </w:r>
      <w:r w:rsidRPr="000C3542">
        <w:rPr>
          <w:rFonts w:eastAsiaTheme="minorEastAsia" w:cs="Times New Roman"/>
          <w:szCs w:val="24"/>
          <w:vertAlign w:val="superscript"/>
          <w:lang w:eastAsia="ja-JP"/>
        </w:rPr>
        <w:footnoteReference w:id="47"/>
      </w:r>
      <w:r w:rsidRPr="000C3542">
        <w:rPr>
          <w:rFonts w:eastAsiaTheme="minorEastAsia" w:cs="Times New Roman"/>
          <w:szCs w:val="24"/>
          <w:lang w:eastAsia="ja-JP"/>
        </w:rPr>
        <w:t xml:space="preserve">. Статья не только популяризовала методику и </w:t>
      </w:r>
      <w:r w:rsidRPr="000C3542">
        <w:rPr>
          <w:rFonts w:eastAsiaTheme="minorEastAsia" w:cs="Times New Roman"/>
          <w:szCs w:val="24"/>
          <w:lang w:eastAsia="ja-JP"/>
        </w:rPr>
        <w:lastRenderedPageBreak/>
        <w:t xml:space="preserve">побудила и появлению большого количества последователей сетевого анализа, но также в ней ученый описал неотъемлемый элемент современной методологии, а именно силу связей. Сила связей согласно теории Грановеттера определялась в зависимости от продолжительности взаимодействия людей, от их статуса по отношению друг к другу, от частоты взаимодействий, эмоциональной интенсивности и тому подобное. Также, он говорил о важности слабых связей, так как они выступают эффективным инструментов социальной мобильности и, как следствие, серьезно влияют на общество и его структуру. </w:t>
      </w:r>
    </w:p>
    <w:p w14:paraId="7E9DE1EB"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теоретической и, в особенности, в методологической части работы будет использован современный метод сетевого анализа ценностей, как наиболее эффективный, информативный и наиболее соответствующий цели работы. Так, в эмпирическом исследовании учтены и центральность, и сила связей, и разобщенность сети, и ее плотность. </w:t>
      </w:r>
    </w:p>
    <w:p w14:paraId="09F0FE8B" w14:textId="77777777" w:rsidR="009A4D59" w:rsidRPr="000C3542" w:rsidRDefault="009A4D59" w:rsidP="009A4D59">
      <w:pPr>
        <w:jc w:val="both"/>
        <w:rPr>
          <w:rFonts w:eastAsiaTheme="minorEastAsia" w:cs="Times New Roman"/>
          <w:szCs w:val="24"/>
          <w:lang w:eastAsia="ja-JP"/>
        </w:rPr>
      </w:pPr>
    </w:p>
    <w:p w14:paraId="7D61CBDF" w14:textId="4E7F4282" w:rsidR="009A4D59" w:rsidRPr="000C3542" w:rsidRDefault="009A4D59" w:rsidP="009A4D59">
      <w:pPr>
        <w:pStyle w:val="1"/>
        <w:rPr>
          <w:rFonts w:eastAsiaTheme="minorEastAsia"/>
        </w:rPr>
      </w:pPr>
      <w:bookmarkStart w:id="34" w:name="_Toc40829402"/>
      <w:r>
        <w:rPr>
          <w:rFonts w:eastAsiaTheme="minorEastAsia"/>
        </w:rPr>
        <w:t xml:space="preserve">1.2 </w:t>
      </w:r>
      <w:r w:rsidRPr="000C3542">
        <w:rPr>
          <w:rFonts w:eastAsiaTheme="minorEastAsia"/>
        </w:rPr>
        <w:t>Теоретическая концептуализация трудовых ценностей российского студенчества</w:t>
      </w:r>
      <w:bookmarkEnd w:id="34"/>
    </w:p>
    <w:p w14:paraId="2BD71EC0" w14:textId="711CC598" w:rsidR="009A4D59" w:rsidRPr="000C3542" w:rsidRDefault="009A4D59" w:rsidP="009A4D59">
      <w:pPr>
        <w:pStyle w:val="a3"/>
      </w:pPr>
      <w:bookmarkStart w:id="35" w:name="_Toc39387715"/>
      <w:bookmarkStart w:id="36" w:name="_Toc40829403"/>
      <w:r>
        <w:t xml:space="preserve">1.2.1 </w:t>
      </w:r>
      <w:r w:rsidRPr="000C3542">
        <w:t>Теоретический подход к определению ценностей и ценностных ориентаций</w:t>
      </w:r>
      <w:bookmarkEnd w:id="35"/>
      <w:bookmarkEnd w:id="36"/>
    </w:p>
    <w:p w14:paraId="76C38596"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Ценности и ценностные ориентации — это устоявшиеся и важные понятия социологии. Рассмотрение и определение важности данных понятий в исследованиях социальных процессов занимались такие как классики социологии М. Вебер, Э. Дюркгейм, Т. Парсонс, У. Томас и Ф. Знанецкий, Р. Инглхарт и другие </w:t>
      </w:r>
      <w:r w:rsidRPr="000C3542">
        <w:rPr>
          <w:rFonts w:eastAsiaTheme="minorEastAsia" w:cs="Times New Roman"/>
          <w:szCs w:val="24"/>
          <w:vertAlign w:val="superscript"/>
          <w:lang w:eastAsia="ja-JP"/>
        </w:rPr>
        <w:footnoteReference w:id="48"/>
      </w:r>
      <w:r w:rsidRPr="000C3542">
        <w:rPr>
          <w:rFonts w:eastAsiaTheme="minorEastAsia" w:cs="Times New Roman"/>
          <w:szCs w:val="24"/>
          <w:lang w:eastAsia="ja-JP"/>
        </w:rPr>
        <w:t xml:space="preserve">, </w:t>
      </w:r>
      <w:r w:rsidRPr="000C3542">
        <w:rPr>
          <w:rFonts w:eastAsiaTheme="minorEastAsia" w:cs="Times New Roman"/>
          <w:szCs w:val="24"/>
          <w:vertAlign w:val="superscript"/>
          <w:lang w:eastAsia="ja-JP"/>
        </w:rPr>
        <w:footnoteReference w:id="49"/>
      </w:r>
      <w:r w:rsidRPr="000C3542">
        <w:rPr>
          <w:rFonts w:eastAsiaTheme="minorEastAsia" w:cs="Times New Roman"/>
          <w:szCs w:val="24"/>
          <w:lang w:eastAsia="ja-JP"/>
        </w:rPr>
        <w:t xml:space="preserve">. </w:t>
      </w:r>
    </w:p>
    <w:p w14:paraId="45E8C387"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тоже время вопросы теоретического исследования ценностей не теряют своей актуальности и сегодня, поскольку сами ценности постоянно трансформируются, соответственно, их теоретическая интерпретация претерпевает постоянные изменения </w:t>
      </w:r>
      <w:r w:rsidRPr="000C3542">
        <w:rPr>
          <w:rFonts w:eastAsiaTheme="minorEastAsia" w:cs="Times New Roman"/>
          <w:szCs w:val="24"/>
          <w:vertAlign w:val="superscript"/>
          <w:lang w:eastAsia="ja-JP"/>
        </w:rPr>
        <w:footnoteReference w:id="50"/>
      </w:r>
      <w:r w:rsidRPr="000C3542">
        <w:rPr>
          <w:rFonts w:eastAsiaTheme="minorEastAsia" w:cs="Times New Roman"/>
          <w:szCs w:val="24"/>
          <w:lang w:eastAsia="ja-JP"/>
        </w:rPr>
        <w:t xml:space="preserve">. Так, новые веяния и подвижки в современных ценностях российских людей и проблемы с ними связанные, а главное сильнейшее их влияние на экономическое положение описаны в статье ««Российский кризис» в контексте постсовремменных ценностей изменений в мире и аксиологические предпосылки выхода России из кризиса» Урбанаева Е. В. </w:t>
      </w:r>
      <w:r w:rsidRPr="000C3542">
        <w:rPr>
          <w:rFonts w:eastAsiaTheme="minorEastAsia" w:cs="Times New Roman"/>
          <w:szCs w:val="24"/>
          <w:vertAlign w:val="superscript"/>
          <w:lang w:eastAsia="ja-JP"/>
        </w:rPr>
        <w:footnoteReference w:id="51"/>
      </w:r>
      <w:r w:rsidRPr="000C3542">
        <w:rPr>
          <w:rFonts w:eastAsiaTheme="minorEastAsia" w:cs="Times New Roman"/>
          <w:szCs w:val="24"/>
          <w:lang w:eastAsia="ja-JP"/>
        </w:rPr>
        <w:t xml:space="preserve"> О значимости ценностных ориентаций в образовании и дальнейшей работе студента пишут </w:t>
      </w:r>
      <w:r w:rsidRPr="000C3542">
        <w:rPr>
          <w:rFonts w:eastAsiaTheme="minorEastAsia" w:cs="Times New Roman"/>
          <w:szCs w:val="24"/>
          <w:lang w:eastAsia="ja-JP"/>
        </w:rPr>
        <w:lastRenderedPageBreak/>
        <w:t xml:space="preserve">Бикметов Е.Ю., Голиков С.В. и Ли С.А. в статье «Формирование ценностных ориентаций студентов ВУЗа в отношении профессиональной управленческой деятельности» </w:t>
      </w:r>
      <w:r w:rsidRPr="000C3542">
        <w:rPr>
          <w:rFonts w:eastAsiaTheme="minorEastAsia" w:cs="Times New Roman"/>
          <w:szCs w:val="24"/>
          <w:vertAlign w:val="superscript"/>
          <w:lang w:eastAsia="ja-JP"/>
        </w:rPr>
        <w:footnoteReference w:id="52"/>
      </w:r>
      <w:r w:rsidRPr="000C3542">
        <w:rPr>
          <w:rFonts w:eastAsiaTheme="minorEastAsia" w:cs="Times New Roman"/>
          <w:szCs w:val="24"/>
          <w:lang w:eastAsia="ja-JP"/>
        </w:rPr>
        <w:t xml:space="preserve">. </w:t>
      </w:r>
    </w:p>
    <w:p w14:paraId="0DA1EB96"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Важно выявить и определить различие между понятиями «ценность» и «ценностные ориентации», хотя, конечно, эти термины связаны и первостепенным для определения является понятие ценности.</w:t>
      </w:r>
    </w:p>
    <w:p w14:paraId="17D78F4B"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Существуют различные концепции в понимании вышеупомянутых понятий. Один из базовых подходом принадлежит М. Веберу </w:t>
      </w:r>
      <w:r w:rsidRPr="000C3542">
        <w:rPr>
          <w:rFonts w:eastAsiaTheme="minorEastAsia" w:cs="Times New Roman"/>
          <w:szCs w:val="24"/>
          <w:vertAlign w:val="superscript"/>
          <w:lang w:eastAsia="ja-JP"/>
        </w:rPr>
        <w:footnoteReference w:id="53"/>
      </w:r>
      <w:r w:rsidRPr="000C3542">
        <w:rPr>
          <w:rFonts w:eastAsiaTheme="minorEastAsia" w:cs="Times New Roman"/>
          <w:szCs w:val="24"/>
          <w:lang w:eastAsia="ja-JP"/>
        </w:rPr>
        <w:t>. Ученый не дает четкой операционализации понятия «ценностные ориентации», однако описывает его суть через ценностно-рациональное действие. Сама ценность здесь выступает как мотив. Понятие является субъективным и складывается из исторических, культурных, экономических и других обстоятельств, влияющих на индивида. Также, согласно концепции, целерациональное действие всегда осознанный поступок, зависящий от мотива, что является идеальной моделью.</w:t>
      </w:r>
    </w:p>
    <w:p w14:paraId="43A0F3C2"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Дополняя данную модель, Т. Парсонс делает акцент на том, что ценность является лишь воплощением того, что в обществе считается правильным или желательным </w:t>
      </w:r>
      <w:r w:rsidRPr="000C3542">
        <w:rPr>
          <w:rFonts w:eastAsiaTheme="minorEastAsia" w:cs="Times New Roman"/>
          <w:szCs w:val="24"/>
          <w:vertAlign w:val="superscript"/>
          <w:lang w:eastAsia="ja-JP"/>
        </w:rPr>
        <w:footnoteReference w:id="54"/>
      </w:r>
      <w:r w:rsidRPr="000C3542">
        <w:rPr>
          <w:rFonts w:eastAsiaTheme="minorEastAsia" w:cs="Times New Roman"/>
          <w:szCs w:val="24"/>
          <w:lang w:eastAsia="ja-JP"/>
        </w:rPr>
        <w:t xml:space="preserve">. Ценностную ориентацию же автор воспринимает как разновидность реакции или ориентации человека на что-либо. Парсонс выделяет три типа ценностных ориентаций: оценочные, познавательные и моральные (к которым относятся и ценностные). Последние также являются осознанными и основанными на ценностях, но для Парсонса важную роль здесь играет и осознание человеком последствий выбора или действия. </w:t>
      </w:r>
    </w:p>
    <w:p w14:paraId="10B4263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Существует и другой подход, которого придерживаются такие ученые как У. Томас, Ф. Знанецкий, Н.И. Лапин, В.А. Ядов, Ж.Т. Тощенко. Заключается подход в существенном различии ценностей и ценностных ориентаций. Ценности выступают как общепринятые значимые ориентации и идеалы, а ценностные ориентации — это непосредственно их воплощение в жизнь. Именно ценностные ориентации регулируют общественное поведение. Они являются проявлением ценностей и их иерархии для каждого отдельного человека. </w:t>
      </w:r>
    </w:p>
    <w:p w14:paraId="6A2A72BA" w14:textId="0D02245F" w:rsidR="009A4D59" w:rsidRPr="000C3542" w:rsidRDefault="009A4D59" w:rsidP="009A4D59">
      <w:pPr>
        <w:jc w:val="both"/>
        <w:rPr>
          <w:rFonts w:eastAsiaTheme="minorEastAsia" w:cs="Times New Roman"/>
          <w:szCs w:val="24"/>
          <w:lang w:eastAsia="ja-JP"/>
        </w:rPr>
      </w:pPr>
      <w:bookmarkStart w:id="37" w:name="_Hlk39026656"/>
      <w:r w:rsidRPr="000C3542">
        <w:rPr>
          <w:rFonts w:eastAsiaTheme="minorEastAsia" w:cs="Times New Roman"/>
          <w:szCs w:val="24"/>
          <w:lang w:eastAsia="ja-JP"/>
        </w:rPr>
        <w:t xml:space="preserve">У. Томас и Ф. Знанецкий </w:t>
      </w:r>
      <w:bookmarkEnd w:id="37"/>
      <w:r w:rsidRPr="000C3542">
        <w:rPr>
          <w:rFonts w:eastAsiaTheme="minorEastAsia" w:cs="Times New Roman"/>
          <w:szCs w:val="24"/>
          <w:lang w:eastAsia="ja-JP"/>
        </w:rPr>
        <w:t>в 1920-е годы ввели понятие «ценностные ориентации» в социологию. Также авторы определили понятие «аттитюда» или «установки»</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то, как </w:t>
      </w:r>
      <w:r w:rsidRPr="000C3542">
        <w:rPr>
          <w:rFonts w:eastAsiaTheme="minorEastAsia" w:cs="Times New Roman"/>
          <w:szCs w:val="24"/>
          <w:lang w:eastAsia="ja-JP"/>
        </w:rPr>
        <w:lastRenderedPageBreak/>
        <w:t xml:space="preserve">человек относиться к той или иной ценности </w:t>
      </w:r>
      <w:r w:rsidRPr="000C3542">
        <w:rPr>
          <w:rFonts w:eastAsiaTheme="minorEastAsia" w:cs="Times New Roman"/>
          <w:szCs w:val="24"/>
          <w:vertAlign w:val="superscript"/>
          <w:lang w:eastAsia="ja-JP"/>
        </w:rPr>
        <w:footnoteReference w:id="55"/>
      </w:r>
      <w:r w:rsidRPr="000C3542">
        <w:rPr>
          <w:rFonts w:eastAsiaTheme="minorEastAsia" w:cs="Times New Roman"/>
          <w:szCs w:val="24"/>
          <w:lang w:eastAsia="ja-JP"/>
        </w:rPr>
        <w:t>. Различие состоит в том, что установка это что-то неосознанное, что просто заложено в сознании, а аттитюд</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это осознанное отношение человека к ценности, в совокупности они составляют ценностные ориентации. Так, через установки можно выявить культурные и нравственные особенности какой-либо общественной группы, имевшей схожую социализацию, аттитюды же будут являться индивидуальным показателем, выражающим субъективные ценности человека. </w:t>
      </w:r>
    </w:p>
    <w:p w14:paraId="7980419A"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Согласно В. А. Ядову, ценностные ориентации, это те общественные и общепризнанные ценности, которые индивид считает значимыми для себя, которые ложатся в основу целеполагания и жизненных ориентиров </w:t>
      </w:r>
      <w:r w:rsidRPr="000C3542">
        <w:rPr>
          <w:rFonts w:eastAsiaTheme="minorEastAsia" w:cs="Times New Roman"/>
          <w:szCs w:val="24"/>
          <w:vertAlign w:val="superscript"/>
          <w:lang w:eastAsia="ja-JP"/>
        </w:rPr>
        <w:footnoteReference w:id="56"/>
      </w:r>
      <w:r w:rsidRPr="000C3542">
        <w:rPr>
          <w:rFonts w:eastAsiaTheme="minorEastAsia" w:cs="Times New Roman"/>
          <w:szCs w:val="24"/>
          <w:lang w:eastAsia="ja-JP"/>
        </w:rPr>
        <w:t xml:space="preserve">. </w:t>
      </w:r>
    </w:p>
    <w:p w14:paraId="4861B0B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По мнению Э. Фрома существует некая система ценностей (ценностных ориентаций, которыми обладают все люди. Однако, в различных регионах, странах или других политико-географических единицах иерархия этих общечеловеческих ценностей может быть различной, что складывает своеобразную мировую карту ценностных ориентаций. </w:t>
      </w:r>
    </w:p>
    <w:p w14:paraId="66C4915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Н. И. Лапин в свою очередь утверждает, что ценностные ориентации зависят не от каких-то конкретных ценностей и соотносятся с ними, а являются выражением комплекса ценностей, которые складываются у человека в результате различных обстоятельств, условий жизни и социализации </w:t>
      </w:r>
      <w:r w:rsidRPr="000C3542">
        <w:rPr>
          <w:rFonts w:eastAsiaTheme="minorEastAsia" w:cs="Times New Roman"/>
          <w:szCs w:val="24"/>
          <w:vertAlign w:val="superscript"/>
          <w:lang w:eastAsia="ja-JP"/>
        </w:rPr>
        <w:footnoteReference w:id="57"/>
      </w:r>
      <w:r w:rsidRPr="000C3542">
        <w:rPr>
          <w:rFonts w:eastAsiaTheme="minorEastAsia" w:cs="Times New Roman"/>
          <w:szCs w:val="24"/>
          <w:lang w:eastAsia="ja-JP"/>
        </w:rPr>
        <w:t xml:space="preserve">. Ценностные ориентации же проявляются в выборах, решениях, предпочтениях, целях человека. </w:t>
      </w:r>
    </w:p>
    <w:p w14:paraId="1E08163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Существует и третий подход, который базируется на теории потребностей А. Маслоу. Суть его заключается в том, что ценностные ориентации полностью зависят от ценностей, а ценности от потребностей. Такого подхода придерживается Д. Инглхарт </w:t>
      </w:r>
      <w:r w:rsidRPr="000C3542">
        <w:rPr>
          <w:rFonts w:eastAsiaTheme="minorEastAsia" w:cs="Times New Roman"/>
          <w:szCs w:val="24"/>
          <w:vertAlign w:val="superscript"/>
          <w:lang w:eastAsia="ja-JP"/>
        </w:rPr>
        <w:footnoteReference w:id="58"/>
      </w:r>
      <w:r w:rsidRPr="000C3542">
        <w:rPr>
          <w:rFonts w:eastAsiaTheme="minorEastAsia" w:cs="Times New Roman"/>
          <w:szCs w:val="24"/>
          <w:lang w:eastAsia="ja-JP"/>
        </w:rPr>
        <w:t xml:space="preserve">. Автор различает материалистические и постматериалистические ценности, к первым относятся ценности физические и ценности безопасности, то есть низшие «слои» пирамиды Маслоу, ко второй самовыражение, качество жизни и т.д., то есть высшие потребности. Так, по мнению Инглхарта через ценностные ориентации можно выявить уровень развития общества. </w:t>
      </w:r>
    </w:p>
    <w:p w14:paraId="3749EA04" w14:textId="1AA6935C"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В данной работе автор придерживает второго подхода. Ценности – это устойчивые идеалы и ориентации общества, которое формируются в зависимости от экономической, политической, географической и т.п. ситуаций. Ценностные ориентации</w:t>
      </w:r>
      <w:r w:rsidR="00871869">
        <w:rPr>
          <w:rFonts w:eastAsiaTheme="minorEastAsia" w:cs="Times New Roman"/>
          <w:szCs w:val="24"/>
          <w:lang w:eastAsia="ja-JP"/>
        </w:rPr>
        <w:t xml:space="preserve"> — </w:t>
      </w:r>
      <w:r w:rsidRPr="000C3542">
        <w:rPr>
          <w:rFonts w:eastAsiaTheme="minorEastAsia" w:cs="Times New Roman"/>
          <w:szCs w:val="24"/>
          <w:lang w:eastAsia="ja-JP"/>
        </w:rPr>
        <w:lastRenderedPageBreak/>
        <w:t>идеологические, политические, моральные, эстетические и др. основания оценок субъектом действительности и ориентации в ней, а также способ дифференциации объектов по их значимости, которые коррелируют с общепризнанными ценностями того или иного общества.</w:t>
      </w:r>
    </w:p>
    <w:p w14:paraId="29A37CB6" w14:textId="7A3F0345" w:rsidR="009A4D59" w:rsidRPr="000C3542" w:rsidRDefault="009A4D59" w:rsidP="009A4D59">
      <w:pPr>
        <w:pStyle w:val="a3"/>
      </w:pPr>
      <w:bookmarkStart w:id="38" w:name="_Hlk40221104"/>
      <w:bookmarkStart w:id="39" w:name="_Toc39387717"/>
      <w:bookmarkStart w:id="40" w:name="_Toc40829404"/>
      <w:r w:rsidRPr="000C3542">
        <w:t>1.2.</w:t>
      </w:r>
      <w:r>
        <w:t xml:space="preserve">2 </w:t>
      </w:r>
      <w:bookmarkEnd w:id="38"/>
      <w:r w:rsidRPr="000C3542">
        <w:t>Ценностные ориентации в работе</w:t>
      </w:r>
      <w:bookmarkEnd w:id="39"/>
      <w:bookmarkEnd w:id="40"/>
    </w:p>
    <w:p w14:paraId="7FF4231C"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Под ценностными ориентациями в работе будут пониматься идеологические, политические, моральные, эстетические и др. основания оценок субъектом действительности и ориентации в ней, а также способ дифференциации объектов по их значимости. В первую очередь в работе сконцентрировано внимание на ценностях, обладая которыми человек может стать наиболее успешным в условиях рыночной экономики. Рыночная экономика – это система, основанная на частной собственности, свободе выбора и конкуренции, свободе выбора и конкуренции, она опирается на личные интересы и ограничивает роль правительства. </w:t>
      </w:r>
    </w:p>
    <w:p w14:paraId="53F3F6EF"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 целом, выявлены четыре категории качеств, это рыночные, коллективистские (эта категория качеств в наибольшей степени проявляется у представителей поколения «Х»), деловые и так называемые качества «хорошего человека». </w:t>
      </w:r>
    </w:p>
    <w:p w14:paraId="51552223" w14:textId="77777777" w:rsidR="009A4D59" w:rsidRPr="000C3542" w:rsidRDefault="009A4D59" w:rsidP="009A4D59">
      <w:pPr>
        <w:jc w:val="both"/>
        <w:rPr>
          <w:rFonts w:eastAsiaTheme="minorEastAsia" w:cs="Times New Roman"/>
          <w:szCs w:val="24"/>
          <w:lang w:eastAsia="ja-JP"/>
        </w:rPr>
      </w:pPr>
      <w:bookmarkStart w:id="41" w:name="_Hlk38795200"/>
      <w:r w:rsidRPr="000C3542">
        <w:rPr>
          <w:rFonts w:eastAsiaTheme="minorEastAsia" w:cs="Times New Roman"/>
          <w:szCs w:val="24"/>
          <w:lang w:eastAsia="ja-JP"/>
        </w:rPr>
        <w:t xml:space="preserve">К категории рыночных качеств относятся: стремящийся к приобретению и сохранению частной собственности, предприимчивый, воспринимающий свободный рынок, конкурентоспособный, преуспевающий, заботящийся о прибыльности дела. </w:t>
      </w:r>
    </w:p>
    <w:p w14:paraId="4A0B877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Данные ценности выявлены из принципов и положений рыночной экономики, обозначенных в современной экономической теории </w:t>
      </w:r>
      <w:r w:rsidRPr="000C3542">
        <w:rPr>
          <w:rFonts w:eastAsiaTheme="minorEastAsia" w:cs="Times New Roman"/>
          <w:szCs w:val="24"/>
          <w:vertAlign w:val="superscript"/>
          <w:lang w:eastAsia="ja-JP"/>
        </w:rPr>
        <w:footnoteReference w:id="59"/>
      </w:r>
      <w:r w:rsidRPr="000C3542">
        <w:rPr>
          <w:rFonts w:eastAsiaTheme="minorEastAsia" w:cs="Times New Roman"/>
          <w:szCs w:val="24"/>
          <w:lang w:eastAsia="ja-JP"/>
        </w:rPr>
        <w:t>. Именно они в условиях рыночной экономики и информационного общества должны превалировать среди ценностей студентов.</w:t>
      </w:r>
    </w:p>
    <w:p w14:paraId="37587F2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Также выделяются деловые качества, среди которых: целеустремленный, расчетливый и прагматичный, властный, лидирующий, воспринимающий инновации, умеющий манипулировать другими. Такие качества чаще присущи лидерам, руководителям, жестким по натуре менеджерам. Об этом говориться в статье И. В. Котлярова «Лидерство в историческом нарративе» </w:t>
      </w:r>
      <w:r w:rsidRPr="000C3542">
        <w:rPr>
          <w:rFonts w:eastAsiaTheme="minorEastAsia" w:cs="Times New Roman"/>
          <w:szCs w:val="24"/>
          <w:vertAlign w:val="superscript"/>
          <w:lang w:eastAsia="ja-JP"/>
        </w:rPr>
        <w:footnoteReference w:id="60"/>
      </w:r>
      <w:r w:rsidRPr="000C3542">
        <w:rPr>
          <w:rFonts w:eastAsiaTheme="minorEastAsia" w:cs="Times New Roman"/>
          <w:szCs w:val="24"/>
          <w:lang w:eastAsia="ja-JP"/>
        </w:rPr>
        <w:t>.</w:t>
      </w:r>
    </w:p>
    <w:p w14:paraId="5913BBDC" w14:textId="1C8FE0DE"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Еще одна категория ценностей</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это коллективистские, а именно: уважительный к людям, заботливый, располагающий к себе, помогающий, общительный, доброжелательный. Хотя, как справедливо отмечено в статье А. В. Лебского «Ценности коллективизма и проблема идентичности в современных обществах» </w:t>
      </w:r>
      <w:r w:rsidRPr="000C3542">
        <w:rPr>
          <w:rFonts w:eastAsiaTheme="minorEastAsia" w:cs="Times New Roman"/>
          <w:szCs w:val="24"/>
          <w:vertAlign w:val="superscript"/>
          <w:lang w:eastAsia="ja-JP"/>
        </w:rPr>
        <w:footnoteReference w:id="61"/>
      </w:r>
      <w:r w:rsidRPr="000C3542">
        <w:rPr>
          <w:rFonts w:eastAsiaTheme="minorEastAsia" w:cs="Times New Roman"/>
          <w:szCs w:val="24"/>
          <w:lang w:eastAsia="ja-JP"/>
        </w:rPr>
        <w:t>,</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что не </w:t>
      </w:r>
      <w:r w:rsidRPr="000C3542">
        <w:rPr>
          <w:rFonts w:eastAsiaTheme="minorEastAsia" w:cs="Times New Roman"/>
          <w:szCs w:val="24"/>
          <w:lang w:eastAsia="ja-JP"/>
        </w:rPr>
        <w:lastRenderedPageBreak/>
        <w:t>существует общества, которому абсолютно не присущи коллективистские ценности, все таки есть существенная разница в том, насколько сильно они проявляются. Так, ценности этой категории в большей степени присущи поколению «Х».</w:t>
      </w:r>
    </w:p>
    <w:p w14:paraId="651AD0F2"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Последняя категория – ценности под названием «Хороший человек» </w:t>
      </w:r>
      <w:r w:rsidRPr="000C3542">
        <w:rPr>
          <w:rFonts w:eastAsiaTheme="minorEastAsia" w:cs="Times New Roman"/>
          <w:szCs w:val="24"/>
          <w:vertAlign w:val="superscript"/>
          <w:lang w:eastAsia="ja-JP"/>
        </w:rPr>
        <w:footnoteReference w:id="62"/>
      </w:r>
      <w:r w:rsidRPr="000C3542">
        <w:rPr>
          <w:rFonts w:eastAsiaTheme="minorEastAsia" w:cs="Times New Roman"/>
          <w:szCs w:val="24"/>
          <w:lang w:eastAsia="ja-JP"/>
        </w:rPr>
        <w:t>. Сюда входят: скромный, адекватно себя оценивающий, свободолюбивый, терпимый, открытый, правдивый. На такие ценности, как правило, делается акцент в древнерусской и классической литературе, например Илья Муромец</w:t>
      </w:r>
      <w:r w:rsidRPr="000C3542">
        <w:rPr>
          <w:rFonts w:eastAsiaTheme="minorEastAsia" w:cs="Times New Roman"/>
          <w:szCs w:val="24"/>
          <w:vertAlign w:val="superscript"/>
          <w:lang w:eastAsia="ja-JP"/>
        </w:rPr>
        <w:footnoteReference w:id="63"/>
      </w:r>
      <w:r w:rsidRPr="000C3542">
        <w:rPr>
          <w:rFonts w:eastAsiaTheme="minorEastAsia" w:cs="Times New Roman"/>
          <w:szCs w:val="24"/>
          <w:lang w:eastAsia="ja-JP"/>
        </w:rPr>
        <w:t xml:space="preserve"> или Василий Теркин</w:t>
      </w:r>
      <w:r w:rsidRPr="000C3542">
        <w:rPr>
          <w:rFonts w:eastAsiaTheme="minorEastAsia" w:cs="Times New Roman"/>
          <w:szCs w:val="24"/>
          <w:vertAlign w:val="superscript"/>
          <w:lang w:eastAsia="ja-JP"/>
        </w:rPr>
        <w:footnoteReference w:id="64"/>
      </w:r>
      <w:r w:rsidRPr="000C3542">
        <w:rPr>
          <w:rFonts w:eastAsiaTheme="minorEastAsia" w:cs="Times New Roman"/>
          <w:szCs w:val="24"/>
          <w:lang w:eastAsia="ja-JP"/>
        </w:rPr>
        <w:t xml:space="preserve">. До сих пор такой герой наделенный такими качествами выступает центральной фигурой многих произведений, как например Князь Владимир в одноименном мультфильме </w:t>
      </w:r>
      <w:r w:rsidRPr="000C3542">
        <w:rPr>
          <w:rFonts w:eastAsiaTheme="minorEastAsia" w:cs="Times New Roman"/>
          <w:szCs w:val="24"/>
          <w:vertAlign w:val="superscript"/>
          <w:lang w:eastAsia="ja-JP"/>
        </w:rPr>
        <w:footnoteReference w:id="65"/>
      </w:r>
      <w:r w:rsidRPr="000C3542">
        <w:rPr>
          <w:rFonts w:eastAsiaTheme="minorEastAsia" w:cs="Times New Roman"/>
          <w:szCs w:val="24"/>
          <w:lang w:eastAsia="ja-JP"/>
        </w:rPr>
        <w:t>.</w:t>
      </w:r>
      <w:bookmarkEnd w:id="41"/>
    </w:p>
    <w:p w14:paraId="50CEAE94" w14:textId="77777777" w:rsidR="009A4D59" w:rsidRPr="000C3542" w:rsidRDefault="009A4D59" w:rsidP="009A4D59">
      <w:pPr>
        <w:pStyle w:val="a3"/>
      </w:pPr>
      <w:bookmarkStart w:id="42" w:name="_Toc39387718"/>
      <w:bookmarkStart w:id="43" w:name="_Toc40829405"/>
      <w:r w:rsidRPr="000C3542">
        <w:t>1.2.3. Общинн</w:t>
      </w:r>
      <w:bookmarkEnd w:id="42"/>
      <w:r w:rsidRPr="000C3542">
        <w:t>ые ценности</w:t>
      </w:r>
      <w:bookmarkEnd w:id="43"/>
    </w:p>
    <w:p w14:paraId="240C355D"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Выше были изложены особенности поколения «Х» и влияние ценностей этого поколения на ценности современного студенчества. Однако, следует подчеркнуть, что это далеко не единственный фактор, влияющий на формирование ценностей и ценностных ориентаций. Важнейшее значение тут играет сам менталитет россиян. </w:t>
      </w:r>
    </w:p>
    <w:p w14:paraId="03680336"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Понятие «менталитет» берет свое начало в латинском языке и происходит от слов ум, мышление, сознание, рассудок. Наибольшее распространение и глубинное изучение понятие менталитета было осуществлено французской школой. М. Блок и Л. Февр – французские историки создали школу Анналов, в которой сами ученые и их последователи занимались изучением духовной части жизни человека в исторической ретроспективе и большое внимание уделяли изучению ментальности. </w:t>
      </w:r>
    </w:p>
    <w:p w14:paraId="484FDA9A"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По мнению ученых ментальность относится к неосознанной части мышления человека. У нее нет логически продуманных причин, ее нельзя изменить или сформировать намеренно. Определение ментальности, основанное на данной концепции, представлено в статье В.Г. Артемовой и Я.В. Филипповой: «Менталитет – это интегральная характеристика людей, живущих в конкретной культуре, с их особым способом восприятия мира, образом мыслей, иерархией жизненных ценностей, формами бытового и социального поведения» </w:t>
      </w:r>
      <w:r w:rsidRPr="000C3542">
        <w:rPr>
          <w:rFonts w:eastAsiaTheme="minorEastAsia" w:cs="Times New Roman"/>
          <w:szCs w:val="24"/>
          <w:vertAlign w:val="superscript"/>
          <w:lang w:eastAsia="ja-JP"/>
        </w:rPr>
        <w:footnoteReference w:id="66"/>
      </w:r>
      <w:r w:rsidRPr="000C3542">
        <w:rPr>
          <w:rFonts w:eastAsiaTheme="minorEastAsia" w:cs="Times New Roman"/>
          <w:szCs w:val="24"/>
          <w:lang w:eastAsia="ja-JP"/>
        </w:rPr>
        <w:t>. Именно так в дальнейшем в работе понимается данный термин.</w:t>
      </w:r>
    </w:p>
    <w:p w14:paraId="3A821153"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Говоря о российском менталитете, мыслители, историки, литераторы и философы часто используют словосочетаний «русская душа», под чем понимается русская </w:t>
      </w:r>
      <w:r w:rsidRPr="000C3542">
        <w:rPr>
          <w:rFonts w:eastAsiaTheme="minorEastAsia" w:cs="Times New Roman"/>
          <w:szCs w:val="24"/>
          <w:lang w:eastAsia="ja-JP"/>
        </w:rPr>
        <w:lastRenderedPageBreak/>
        <w:t xml:space="preserve">ментальность. Русский менталитет изучали такие ученые как В. Соловьев, Н. Лосскин, Н. Бердяев, В Ключевский и другие. </w:t>
      </w:r>
    </w:p>
    <w:p w14:paraId="2ADF6CA7"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Отмечаются несколько основных факторов, оказавших наиболее существенное влияние на менталитет русского народа. К ним относится принятие православия от Византии и крещение Руси в 988 году, также татаро-монгольское иго, как образец несправедливости и длительного угнетения и тот факт, что Россия находится на стыке Европы и Азии в результате чего вбирается в себя особенности и европейского, и азиатского миропонимания, но также формирует и уникальные черты </w:t>
      </w:r>
      <w:r w:rsidRPr="000C3542">
        <w:rPr>
          <w:rFonts w:eastAsiaTheme="minorEastAsia" w:cs="Times New Roman"/>
          <w:szCs w:val="24"/>
          <w:vertAlign w:val="superscript"/>
          <w:lang w:eastAsia="ja-JP"/>
        </w:rPr>
        <w:footnoteReference w:id="67"/>
      </w:r>
      <w:r w:rsidRPr="000C3542">
        <w:rPr>
          <w:rFonts w:eastAsiaTheme="minorEastAsia" w:cs="Times New Roman"/>
          <w:szCs w:val="24"/>
          <w:lang w:eastAsia="ja-JP"/>
        </w:rPr>
        <w:t xml:space="preserve">. </w:t>
      </w:r>
    </w:p>
    <w:p w14:paraId="585811CB"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В. Ключевский отмечает, как основную особенность российского менталитета, противоречие между трудолюбием и ленью. Характерной особенностью народа, по мнению ученого, является возможность работать очень усердно и упорно, но в очень сжатые сроки. Если в европейских культурах люди чаще всего выполняют ту или иную деятельность постепенно и на протяжении какого-то конкретного, ограниченного времени и остальное время также дозировано отдыхают, то русский народ зачастую долго отдыхает, а затем в какой-то сжатый период времени работаю максимально усердно.</w:t>
      </w:r>
    </w:p>
    <w:p w14:paraId="45AF6B64"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Сильнейшим образом на концепцию счастья и страдания в русской ментальности повлияло православие. Об этом в книге «Хозяйственная этика мировых религий» упоминает М. Вебер </w:t>
      </w:r>
      <w:r w:rsidRPr="000C3542">
        <w:rPr>
          <w:rFonts w:eastAsiaTheme="minorEastAsia" w:cs="Times New Roman"/>
          <w:szCs w:val="24"/>
          <w:vertAlign w:val="superscript"/>
          <w:lang w:eastAsia="ja-JP"/>
        </w:rPr>
        <w:footnoteReference w:id="68"/>
      </w:r>
      <w:r w:rsidRPr="000C3542">
        <w:rPr>
          <w:rFonts w:eastAsiaTheme="minorEastAsia" w:cs="Times New Roman"/>
          <w:szCs w:val="24"/>
          <w:lang w:eastAsia="ja-JP"/>
        </w:rPr>
        <w:t>. Православие учит состраданию, терпению, безропотности. Страдание выступает как благо, которое закаляет характер, делает душу более тонкой, восприимчивой к эмоциям окружающих, способной сопереживать. Эту же особенность раскрывает В Соловьев.</w:t>
      </w:r>
    </w:p>
    <w:p w14:paraId="75B7C294"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Н. А. Бердяев отмечал, что помимо страдания и счастья, в целом морально-нравственной стороне жизни и в частности справедливости русским народом уделяется одной из центральных мест </w:t>
      </w:r>
      <w:r w:rsidRPr="000C3542">
        <w:rPr>
          <w:rFonts w:eastAsiaTheme="minorEastAsia" w:cs="Times New Roman"/>
          <w:szCs w:val="24"/>
          <w:vertAlign w:val="superscript"/>
          <w:lang w:eastAsia="ja-JP"/>
        </w:rPr>
        <w:footnoteReference w:id="69"/>
      </w:r>
      <w:r w:rsidRPr="000C3542">
        <w:rPr>
          <w:rFonts w:eastAsiaTheme="minorEastAsia" w:cs="Times New Roman"/>
          <w:szCs w:val="24"/>
          <w:lang w:eastAsia="ja-JP"/>
        </w:rPr>
        <w:t xml:space="preserve">. Также Россия является самой безгосударственной страной. В менталитете сильна анархичность и желание не столько свободно жить в государстве, сколько жить без него вовсе. Из стремления к справедливости и анархии формируется сильнейшая коллективизация и общинность. </w:t>
      </w:r>
    </w:p>
    <w:p w14:paraId="25B08D2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 xml:space="preserve">Общинность является древней и устойчивой чертой русского народа. Еще в древней Руси, во времена язычества коллективизм был важной чертой русского менталитета. Это видно из русских народных пословиц и поговорок, многие из которых учат важности </w:t>
      </w:r>
      <w:r w:rsidRPr="000C3542">
        <w:rPr>
          <w:rFonts w:eastAsiaTheme="minorEastAsia" w:cs="Times New Roman"/>
          <w:szCs w:val="24"/>
          <w:lang w:eastAsia="ja-JP"/>
        </w:rPr>
        <w:lastRenderedPageBreak/>
        <w:t xml:space="preserve">единства и сплоченности: «в согласном стаде и волк не страшен», «веника не сломишь, а прутья по одному все переломаешь», «один в поле не воин». Хотя после распада Советского Союза общинная ментальность была под угрозой, все-таки ее ценность в русской культуре и менталитете является значимой. </w:t>
      </w:r>
    </w:p>
    <w:p w14:paraId="01239525"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Таким образом, при анализе ценностей российских людей, в частности российских студентов необходимо учитывать сильнейшее влияние их собственного менталитета, который веками складывался в мышлении русских людей. Хотя ценности и ментальность имеют свойство меняться или корректироваться с течением времени и с влиянием других событий, происходит это крайне медленно в силу фундаментальности установок и невозможности влияния на формирование собственного менталитета самого человека.</w:t>
      </w:r>
    </w:p>
    <w:p w14:paraId="4D1D519B" w14:textId="0862A6B2" w:rsidR="009A4D59" w:rsidRPr="000C3542" w:rsidRDefault="009A4D59" w:rsidP="009A4D59">
      <w:pPr>
        <w:pStyle w:val="a3"/>
      </w:pPr>
      <w:bookmarkStart w:id="45" w:name="_Toc39387711"/>
      <w:bookmarkStart w:id="46" w:name="_Toc40829406"/>
      <w:r>
        <w:t xml:space="preserve">1.2.4 </w:t>
      </w:r>
      <w:r w:rsidRPr="000C3542">
        <w:t>Интерпретация и операционализация понятий</w:t>
      </w:r>
      <w:bookmarkEnd w:id="45"/>
      <w:bookmarkEnd w:id="46"/>
    </w:p>
    <w:p w14:paraId="78D084BE"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Проведенный анализ теоретико-методологических оснований исследования нашей темы ВКР позволяет сформулировать основные понятия важные для осуществления эмпирической части работы:</w:t>
      </w:r>
    </w:p>
    <w:p w14:paraId="728165BB" w14:textId="58910106"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Ценностные ориентации</w:t>
      </w:r>
      <w:r w:rsidR="00871869">
        <w:rPr>
          <w:rFonts w:eastAsiaTheme="minorEastAsia" w:cs="Times New Roman"/>
          <w:szCs w:val="24"/>
          <w:lang w:eastAsia="ja-JP"/>
        </w:rPr>
        <w:t xml:space="preserve"> — </w:t>
      </w:r>
      <w:r w:rsidRPr="000C3542">
        <w:rPr>
          <w:rFonts w:eastAsiaTheme="minorEastAsia" w:cs="Times New Roman"/>
          <w:szCs w:val="24"/>
          <w:lang w:eastAsia="ja-JP"/>
        </w:rPr>
        <w:t>идеологические, политические, моральные, эстетические и др. основания оценок субъектом действительности и ориентации в ней, а также способ дифференциации объектов по их значимости.</w:t>
      </w:r>
    </w:p>
    <w:p w14:paraId="6928A8BF" w14:textId="52E07AEF"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Рыночная экономика</w:t>
      </w:r>
      <w:r w:rsidR="00871869">
        <w:rPr>
          <w:rFonts w:eastAsiaTheme="minorEastAsia" w:cs="Times New Roman"/>
          <w:szCs w:val="24"/>
          <w:lang w:eastAsia="ja-JP"/>
        </w:rPr>
        <w:t xml:space="preserve"> — </w:t>
      </w:r>
      <w:r w:rsidRPr="000C3542">
        <w:rPr>
          <w:rFonts w:eastAsiaTheme="minorEastAsia" w:cs="Times New Roman"/>
          <w:szCs w:val="24"/>
          <w:lang w:eastAsia="ja-JP"/>
        </w:rPr>
        <w:t>система, основанная на частной собственности, свободе выбора и конкуренции, свободе выбора и конкуренции, она опирается на личные интересы и ограничивает роль правительства.</w:t>
      </w:r>
    </w:p>
    <w:p w14:paraId="57DEA44B" w14:textId="061A262D"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Информационное общество</w:t>
      </w:r>
      <w:r w:rsidR="00871869">
        <w:rPr>
          <w:rFonts w:eastAsiaTheme="minorEastAsia" w:cs="Times New Roman"/>
          <w:szCs w:val="24"/>
          <w:lang w:eastAsia="ja-JP"/>
        </w:rPr>
        <w:t xml:space="preserve"> — </w:t>
      </w:r>
      <w:r w:rsidRPr="000C3542">
        <w:rPr>
          <w:rFonts w:eastAsiaTheme="minorEastAsia" w:cs="Times New Roman"/>
          <w:szCs w:val="24"/>
          <w:lang w:eastAsia="ja-JP"/>
        </w:rPr>
        <w:t>интегральное понятие, охватывающее все стороны функционирования социальной системы. Основной характеристикой данной системы является глубокое внедрение информационных технологий во все сферы деятельности такие, как научная, образовательная, производственная, экономическая, социальная</w:t>
      </w:r>
      <w:r w:rsidRPr="000C3542">
        <w:rPr>
          <w:rFonts w:eastAsiaTheme="minorEastAsia" w:cs="Times New Roman"/>
          <w:szCs w:val="24"/>
          <w:vertAlign w:val="superscript"/>
          <w:lang w:eastAsia="ja-JP"/>
        </w:rPr>
        <w:footnoteReference w:id="70"/>
      </w:r>
      <w:r w:rsidRPr="000C3542">
        <w:rPr>
          <w:rFonts w:eastAsiaTheme="minorEastAsia" w:cs="Times New Roman"/>
          <w:szCs w:val="24"/>
          <w:lang w:eastAsia="ja-JP"/>
        </w:rPr>
        <w:t>.</w:t>
      </w:r>
    </w:p>
    <w:p w14:paraId="1351A338"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Подражание — это копирование поведения других. Копирование касается практик, установок, которые занимают «лидирующее» положение в данном обществе.</w:t>
      </w:r>
    </w:p>
    <w:p w14:paraId="3DEF6A3E" w14:textId="47F143CE"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Эталон</w:t>
      </w:r>
      <w:r w:rsidR="00871869">
        <w:rPr>
          <w:rFonts w:eastAsiaTheme="minorEastAsia" w:cs="Times New Roman"/>
          <w:szCs w:val="24"/>
          <w:lang w:eastAsia="ja-JP"/>
        </w:rPr>
        <w:t xml:space="preserve"> — </w:t>
      </w:r>
      <w:r w:rsidRPr="000C3542">
        <w:rPr>
          <w:rFonts w:eastAsiaTheme="minorEastAsia" w:cs="Times New Roman"/>
          <w:szCs w:val="24"/>
          <w:lang w:eastAsia="ja-JP"/>
        </w:rPr>
        <w:t>мерило, образец для сравнения с чем-либо. В ракурсе работы эталоном будет являться субъективное представление о положительных и отрицательных ценностях.</w:t>
      </w:r>
    </w:p>
    <w:p w14:paraId="24CBB0A1" w14:textId="0FCCEB0E" w:rsidR="009A4D59" w:rsidRPr="000C3542" w:rsidRDefault="009A4D59" w:rsidP="009A4D59">
      <w:pPr>
        <w:jc w:val="both"/>
        <w:rPr>
          <w:rFonts w:eastAsiaTheme="minorEastAsia" w:cs="Times New Roman"/>
          <w:szCs w:val="24"/>
          <w:lang w:eastAsia="ja-JP"/>
        </w:rPr>
      </w:pPr>
      <w:r w:rsidRPr="000C3542">
        <w:rPr>
          <w:rFonts w:eastAsiaTheme="minorEastAsia" w:cs="Times New Roman"/>
          <w:bCs/>
          <w:szCs w:val="24"/>
          <w:lang w:eastAsia="ja-JP"/>
        </w:rPr>
        <w:t>Поколение Y</w:t>
      </w:r>
      <w:r w:rsidRPr="000C3542">
        <w:rPr>
          <w:rFonts w:eastAsiaTheme="minorEastAsia" w:cs="Times New Roman"/>
          <w:szCs w:val="24"/>
          <w:lang w:eastAsia="ja-JP"/>
        </w:rPr>
        <w:t xml:space="preserve"> или </w:t>
      </w:r>
      <w:r w:rsidRPr="000C3542">
        <w:rPr>
          <w:rFonts w:eastAsiaTheme="minorEastAsia" w:cs="Times New Roman"/>
          <w:bCs/>
          <w:szCs w:val="24"/>
          <w:lang w:eastAsia="ja-JP"/>
        </w:rPr>
        <w:t>поколение Миллениума</w:t>
      </w:r>
      <w:r w:rsidRPr="000C3542">
        <w:rPr>
          <w:rFonts w:eastAsiaTheme="minorEastAsia" w:cs="Times New Roman"/>
          <w:szCs w:val="24"/>
          <w:lang w:eastAsia="ja-JP"/>
        </w:rPr>
        <w:t xml:space="preserve"> (</w:t>
      </w:r>
      <w:r w:rsidRPr="000C3542">
        <w:rPr>
          <w:rFonts w:eastAsiaTheme="minorEastAsia" w:cs="Times New Roman"/>
          <w:bCs/>
          <w:szCs w:val="24"/>
          <w:lang w:eastAsia="ja-JP"/>
        </w:rPr>
        <w:t>поколение «некст», «сетевое» поколение, миллениты, эхо-бумеры</w:t>
      </w:r>
      <w:r w:rsidRPr="000C3542">
        <w:rPr>
          <w:rFonts w:eastAsiaTheme="minorEastAsia" w:cs="Times New Roman"/>
          <w:szCs w:val="24"/>
          <w:lang w:eastAsia="ja-JP"/>
        </w:rPr>
        <w:t>)</w:t>
      </w:r>
      <w:r w:rsidR="00871869">
        <w:rPr>
          <w:rFonts w:eastAsiaTheme="minorEastAsia" w:cs="Times New Roman"/>
          <w:szCs w:val="24"/>
          <w:lang w:eastAsia="ja-JP"/>
        </w:rPr>
        <w:t xml:space="preserve"> — </w:t>
      </w:r>
      <w:r w:rsidRPr="000C3542">
        <w:rPr>
          <w:rFonts w:eastAsiaTheme="minorEastAsia" w:cs="Times New Roman"/>
          <w:szCs w:val="24"/>
          <w:lang w:eastAsia="ja-JP"/>
        </w:rPr>
        <w:t>поколение людей, родившихся с 1979 по 2000 год (к дате начала поколения причисляют 1978—1983 года, характеризующееся прежде всего глубокой вовлечённостью в цифровые технологии и геймификацией.</w:t>
      </w:r>
    </w:p>
    <w:p w14:paraId="3543DDBE" w14:textId="2BBA5C1E"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lastRenderedPageBreak/>
        <w:t>Поколение X</w:t>
      </w:r>
      <w:r w:rsidR="00871869">
        <w:rPr>
          <w:rFonts w:eastAsiaTheme="minorEastAsia" w:cs="Times New Roman"/>
          <w:szCs w:val="24"/>
          <w:lang w:eastAsia="ja-JP"/>
        </w:rPr>
        <w:t xml:space="preserve"> — </w:t>
      </w:r>
      <w:r w:rsidRPr="000C3542">
        <w:rPr>
          <w:rFonts w:eastAsiaTheme="minorEastAsia" w:cs="Times New Roman"/>
          <w:szCs w:val="24"/>
          <w:lang w:eastAsia="ja-JP"/>
        </w:rPr>
        <w:t>термин, применяемый к поколениям людей, родившихся в разных странах с 1960 по 1979 год.</w:t>
      </w:r>
    </w:p>
    <w:p w14:paraId="079E7FEB" w14:textId="77777777" w:rsidR="009A4D59" w:rsidRPr="000C3542" w:rsidRDefault="009A4D59" w:rsidP="009A4D59">
      <w:pPr>
        <w:jc w:val="both"/>
        <w:rPr>
          <w:rFonts w:eastAsiaTheme="minorEastAsia" w:cs="Times New Roman"/>
          <w:szCs w:val="24"/>
          <w:lang w:eastAsia="ja-JP"/>
        </w:rPr>
      </w:pPr>
      <w:r w:rsidRPr="000C3542">
        <w:rPr>
          <w:rFonts w:eastAsiaTheme="minorEastAsia" w:cs="Times New Roman"/>
          <w:szCs w:val="24"/>
          <w:lang w:eastAsia="ja-JP"/>
        </w:rPr>
        <w:t>Менталитет – это интегральная характеристика людей, живущих в конкретной культуре, с их особым способом восприятия мира, образом мыслей, иерархией жизненных ценностей, формами бытового и социального поведения.</w:t>
      </w:r>
    </w:p>
    <w:p w14:paraId="669E0F32" w14:textId="77777777" w:rsidR="009A4D59" w:rsidRPr="000C3542" w:rsidRDefault="009A4D59" w:rsidP="009A4D59">
      <w:pPr>
        <w:pStyle w:val="1"/>
      </w:pPr>
      <w:bookmarkStart w:id="49" w:name="_Toc39387719"/>
      <w:bookmarkStart w:id="50" w:name="_Toc40829407"/>
      <w:r w:rsidRPr="000C3542">
        <w:t>Выводы по главе 1</w:t>
      </w:r>
      <w:bookmarkEnd w:id="49"/>
      <w:bookmarkEnd w:id="50"/>
    </w:p>
    <w:p w14:paraId="58B9CD2D" w14:textId="1303957D"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Анализ фундаментальных и актуальных работ по теме «Ценностные ориентации студенчества в сфере труда в информационном обществе (Сравнительный сетевой анализ ценностей в сфере труда студентов</w:t>
      </w:r>
      <w:r w:rsidR="00871869">
        <w:rPr>
          <w:rFonts w:eastAsiaTheme="minorEastAsia" w:cs="Times New Roman"/>
          <w:szCs w:val="24"/>
          <w:lang w:eastAsia="ja-JP"/>
        </w:rPr>
        <w:t xml:space="preserve"> — </w:t>
      </w:r>
      <w:r w:rsidRPr="000C3542">
        <w:rPr>
          <w:rFonts w:eastAsiaTheme="minorEastAsia" w:cs="Times New Roman"/>
          <w:szCs w:val="24"/>
          <w:lang w:eastAsia="ja-JP"/>
        </w:rPr>
        <w:t xml:space="preserve">социологов, журналистов и программистов)» позволяет концептуализировать и систематизированы категории и понятия как взаимосвязанные. В этих понятиях отражена специфика тематики работы, а также методологии и основных теоретических концепций, применяемых в данной работе. </w:t>
      </w:r>
    </w:p>
    <w:p w14:paraId="6B011348" w14:textId="77777777"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В соответствии с проведенным теоретическим анализом, обладая ценностями, относящимися к категории рыночных, и отдавая им более значимую позицию, человек может стать наиболее успешным в сфере труда в условиях рыночной экономики в информационном обществе. Сегодня, находясь под влиянием рыночных механизмов и экономических законов, а также неисчислимого количества информации и цифровизации общества человеку необходимо адаптироваться к трудовым ценностям, соответствующим рыночной экономике в информационном обществе.</w:t>
      </w:r>
    </w:p>
    <w:p w14:paraId="234DAC7E" w14:textId="77777777"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 xml:space="preserve">Студенты адаптируются к информационному обществу и рыночной экономики по-разному. Поколение современных студентов двигается в своем развитии к рыночным ценностям в сфере труда, однако это движение медленно и противоречиво как раз в силу влияния устоявшихся общественных ценностей. При потребности в стабильности, существует стремление к самореализации, при потребности в четкости задач, стремление к развитию творческого потенциала, и другие противоречия как раз отрывающие поколение «Y» от рыночной экономики. </w:t>
      </w:r>
    </w:p>
    <w:p w14:paraId="75DF10A6" w14:textId="77777777"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 xml:space="preserve">В результате анализа теоретических работ, относительно современного российского общества термин «информационное общество» вполне применим. Есть определенные сложности с оценкой развитости информационных технологий в силу существенного различия между городами и областями страны. Однако, учитывая непрерывное развитие информационной сферы, а также сопоставив российские реалии с характеристиками обозначенными Й. Масуда и другими теоретиками, можно сделать вывод о том, что российское общество является информационным. </w:t>
      </w:r>
    </w:p>
    <w:p w14:paraId="098E96F6" w14:textId="77777777"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lastRenderedPageBreak/>
        <w:t xml:space="preserve">В процессе теоретического анализа, было обосновано, что наиболее подходящим в контексте данной работы является подход к определению ценностных ориентаций Томаса и Знанецкого. Заключается подход в существенном различии ценностей и ценностных ориентаций. Ценности выступают как общепринятые значимые ориентации и идеалы, а ценностные ориентации — это непосредственно их воплощение в жизнь. Именно ценностные ориентации регулируют общественное поведение. Они являются проявлением ценностей и их иерархии для каждого отдельного человека. </w:t>
      </w:r>
    </w:p>
    <w:p w14:paraId="3E420926" w14:textId="77777777"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 xml:space="preserve">В современных социальных и экономических условиях все чаще делается вывод исследователями, что </w:t>
      </w:r>
      <w:bookmarkStart w:id="51" w:name="_Hlk40832139"/>
      <w:r w:rsidRPr="000C3542">
        <w:rPr>
          <w:rFonts w:eastAsiaTheme="minorEastAsia" w:cs="Times New Roman"/>
          <w:szCs w:val="24"/>
          <w:lang w:eastAsia="ja-JP"/>
        </w:rPr>
        <w:t xml:space="preserve">сетевой анализ является эффективной методологией изучения общества. </w:t>
      </w:r>
      <w:bookmarkEnd w:id="51"/>
      <w:r w:rsidRPr="000C3542">
        <w:rPr>
          <w:rFonts w:eastAsiaTheme="minorEastAsia" w:cs="Times New Roman"/>
          <w:szCs w:val="24"/>
          <w:lang w:eastAsia="ja-JP"/>
        </w:rPr>
        <w:t>Сетевой анализ концентрируется на отношениях и изучает их без отрыва от реальных обстоятельств. В данной работе автор придерживается подхода к анализу сетевого метода Грановеттора. Слабые связи ученый определил как «сочетание времени, эмоциональной интенсивности, взаимного доверия, взаимных услуг». Слабые связи являются наиболее информативными в математических моделях. Они становятся мощным инструментом социальной мобильности, поэтому значение слабых связей чрезвычайно велико для оценки развития человеческого капитала.</w:t>
      </w:r>
    </w:p>
    <w:p w14:paraId="0665CFF9" w14:textId="34844D23" w:rsidR="009A4D59" w:rsidRPr="000C3542" w:rsidRDefault="009A4D59" w:rsidP="009A4D59">
      <w:pPr>
        <w:numPr>
          <w:ilvl w:val="0"/>
          <w:numId w:val="8"/>
        </w:numPr>
        <w:contextualSpacing/>
        <w:jc w:val="both"/>
        <w:rPr>
          <w:rFonts w:eastAsiaTheme="minorEastAsia" w:cs="Times New Roman"/>
          <w:szCs w:val="24"/>
          <w:lang w:eastAsia="ja-JP"/>
        </w:rPr>
      </w:pPr>
      <w:r w:rsidRPr="000C3542">
        <w:rPr>
          <w:rFonts w:eastAsiaTheme="minorEastAsia" w:cs="Times New Roman"/>
          <w:szCs w:val="24"/>
          <w:lang w:eastAsia="ja-JP"/>
        </w:rPr>
        <w:t xml:space="preserve">В условиях рыночной экономики в информационном обществе наиболее целесообразно стремиться к рыночным ценностям в сфере </w:t>
      </w:r>
      <w:r w:rsidR="00AD4199">
        <w:rPr>
          <w:rFonts w:eastAsiaTheme="minorEastAsia" w:cs="Times New Roman"/>
          <w:szCs w:val="24"/>
          <w:lang w:eastAsia="ja-JP"/>
        </w:rPr>
        <w:t>т</w:t>
      </w:r>
      <w:r w:rsidRPr="000C3542">
        <w:rPr>
          <w:rFonts w:eastAsiaTheme="minorEastAsia" w:cs="Times New Roman"/>
          <w:szCs w:val="24"/>
          <w:lang w:eastAsia="ja-JP"/>
        </w:rPr>
        <w:t>руда. Чем более ценности человека будет соответствовать рыночным ценностям, тем наиболее комфортной и успешной будет его трудовая деятельность в условиях рыночной экономики в информационном обществе.</w:t>
      </w:r>
    </w:p>
    <w:p w14:paraId="0AE83CC8" w14:textId="77777777" w:rsidR="009A4D59" w:rsidRPr="000C3542" w:rsidRDefault="009A4D59" w:rsidP="009A4D59">
      <w:pPr>
        <w:numPr>
          <w:ilvl w:val="0"/>
          <w:numId w:val="8"/>
        </w:numPr>
        <w:contextualSpacing/>
        <w:jc w:val="both"/>
        <w:rPr>
          <w:rFonts w:eastAsiaTheme="minorEastAsia" w:cs="Times New Roman"/>
          <w:szCs w:val="24"/>
          <w:lang w:eastAsia="ja-JP"/>
        </w:rPr>
      </w:pPr>
      <w:bookmarkStart w:id="52" w:name="_Hlk40832037"/>
      <w:r w:rsidRPr="000C3542">
        <w:rPr>
          <w:rFonts w:eastAsiaTheme="minorEastAsia" w:cs="Times New Roman"/>
          <w:szCs w:val="24"/>
          <w:lang w:eastAsia="ja-JP"/>
        </w:rPr>
        <w:t>В результате анализа литературы, удалось выявить влияние общинной ментальности на ценностные ориентации современного студенчества в трудовой сфере.</w:t>
      </w:r>
      <w:bookmarkEnd w:id="52"/>
      <w:r w:rsidRPr="000C3542">
        <w:rPr>
          <w:rFonts w:eastAsiaTheme="minorEastAsia" w:cs="Times New Roman"/>
          <w:szCs w:val="24"/>
          <w:lang w:eastAsia="ja-JP"/>
        </w:rPr>
        <w:t xml:space="preserve"> Необходимо учитывать особенности российского менталитета при анализе ценностных ориентаций студенчества в условиях рыночной экономики в информационном обществе. </w:t>
      </w:r>
    </w:p>
    <w:p w14:paraId="711DC21F" w14:textId="061F9DC7" w:rsidR="009A0ABF" w:rsidRDefault="009A0ABF">
      <w:r>
        <w:br w:type="page"/>
      </w:r>
    </w:p>
    <w:p w14:paraId="42F9CB38" w14:textId="77777777" w:rsidR="009A0ABF" w:rsidRPr="00EF4D09" w:rsidRDefault="009A0ABF" w:rsidP="00EF4D09">
      <w:pPr>
        <w:pStyle w:val="2"/>
        <w:spacing w:before="0"/>
        <w:ind w:left="0" w:firstLine="709"/>
        <w:jc w:val="both"/>
        <w:rPr>
          <w:rFonts w:cs="Times New Roman"/>
          <w:sz w:val="24"/>
          <w:szCs w:val="24"/>
        </w:rPr>
      </w:pPr>
      <w:bookmarkStart w:id="53" w:name="_Toc39387720"/>
      <w:bookmarkStart w:id="54" w:name="_Toc40829408"/>
      <w:bookmarkStart w:id="55" w:name="_Toc39387725"/>
      <w:r w:rsidRPr="00EF4D09">
        <w:rPr>
          <w:rFonts w:cs="Times New Roman"/>
          <w:sz w:val="24"/>
          <w:szCs w:val="24"/>
        </w:rPr>
        <w:lastRenderedPageBreak/>
        <w:t xml:space="preserve">Глава 2. </w:t>
      </w:r>
      <w:bookmarkEnd w:id="53"/>
      <w:r w:rsidRPr="00EF4D09">
        <w:rPr>
          <w:rFonts w:cs="Times New Roman"/>
          <w:sz w:val="24"/>
          <w:szCs w:val="24"/>
        </w:rPr>
        <w:t>Эмпирическое исследование места и роли трудовых ценностей в общей системе ценностей студенчества</w:t>
      </w:r>
      <w:bookmarkEnd w:id="54"/>
    </w:p>
    <w:p w14:paraId="03F60090" w14:textId="77777777" w:rsidR="009A0ABF" w:rsidRPr="00EF4D09" w:rsidRDefault="009A0ABF" w:rsidP="00EF4D09">
      <w:pPr>
        <w:pStyle w:val="1"/>
        <w:rPr>
          <w:rFonts w:cs="Times New Roman"/>
          <w:sz w:val="24"/>
          <w:szCs w:val="24"/>
        </w:rPr>
      </w:pPr>
      <w:bookmarkStart w:id="56" w:name="_Toc40829409"/>
      <w:r w:rsidRPr="00EF4D09">
        <w:rPr>
          <w:rFonts w:cs="Times New Roman"/>
          <w:sz w:val="24"/>
          <w:szCs w:val="24"/>
        </w:rPr>
        <w:t>2.1. Концептуализация замысла исследований: обоснование методики и выборки</w:t>
      </w:r>
      <w:bookmarkEnd w:id="56"/>
    </w:p>
    <w:p w14:paraId="0F8036EF" w14:textId="77777777" w:rsidR="009A0ABF" w:rsidRPr="00EF4D09" w:rsidRDefault="009A0ABF" w:rsidP="00EF4D09">
      <w:pPr>
        <w:pStyle w:val="a3"/>
        <w:ind w:left="0"/>
      </w:pPr>
      <w:bookmarkStart w:id="57" w:name="_Toc39387721"/>
      <w:bookmarkStart w:id="58" w:name="_Toc40829410"/>
      <w:r w:rsidRPr="00EF4D09">
        <w:t>2.1.1. Сетевой анализ</w:t>
      </w:r>
      <w:bookmarkEnd w:id="57"/>
      <w:r w:rsidRPr="00EF4D09">
        <w:t xml:space="preserve"> как метод исследования ценностей</w:t>
      </w:r>
      <w:bookmarkEnd w:id="58"/>
    </w:p>
    <w:p w14:paraId="44C81F27" w14:textId="77777777" w:rsidR="009A0ABF" w:rsidRPr="00EF4D09" w:rsidRDefault="009A0ABF" w:rsidP="00EF4D09">
      <w:pPr>
        <w:jc w:val="both"/>
        <w:rPr>
          <w:rFonts w:cs="Times New Roman"/>
          <w:szCs w:val="24"/>
        </w:rPr>
      </w:pPr>
      <w:bookmarkStart w:id="59" w:name="_Hlk39284996"/>
      <w:r w:rsidRPr="00EF4D09">
        <w:rPr>
          <w:rFonts w:cs="Times New Roman"/>
          <w:szCs w:val="24"/>
        </w:rPr>
        <w:t xml:space="preserve">Существуют различные методы сетевых исследований ценностей. Однако, </w:t>
      </w:r>
      <w:bookmarkStart w:id="60" w:name="_Hlk39383643"/>
      <w:r w:rsidRPr="00EF4D09">
        <w:rPr>
          <w:rFonts w:cs="Times New Roman"/>
          <w:szCs w:val="24"/>
        </w:rPr>
        <w:t xml:space="preserve">в условиях современного информационного общества наиболее удобно, быстро и практично проведение подобных процедур в онлайн формате. </w:t>
      </w:r>
      <w:bookmarkEnd w:id="60"/>
      <w:r w:rsidRPr="00EF4D09">
        <w:rPr>
          <w:rFonts w:cs="Times New Roman"/>
          <w:szCs w:val="24"/>
        </w:rPr>
        <w:t xml:space="preserve">Именно так можно максимально эффективно охватить большое количество респондентов, принадлежащих к различным географическим, политическим, экономическим, культурным, профессиональным и другим кругам. В данной работе это студенты разных специальностей обучения. </w:t>
      </w:r>
    </w:p>
    <w:bookmarkEnd w:id="59"/>
    <w:p w14:paraId="4C5FFB13" w14:textId="7B6645BE" w:rsidR="009A0ABF" w:rsidRPr="00EF4D09" w:rsidRDefault="009A0ABF" w:rsidP="00EF4D09">
      <w:pPr>
        <w:jc w:val="both"/>
        <w:rPr>
          <w:rFonts w:cs="Times New Roman"/>
          <w:szCs w:val="24"/>
        </w:rPr>
      </w:pPr>
      <w:r w:rsidRPr="00EF4D09">
        <w:rPr>
          <w:rFonts w:cs="Times New Roman"/>
          <w:szCs w:val="24"/>
        </w:rPr>
        <w:t>Существующие сетевые методы анализа ценностей можно разделить на два типа</w:t>
      </w:r>
      <w:r w:rsidR="00DC6EC5" w:rsidRPr="00EF4D09">
        <w:rPr>
          <w:rFonts w:cs="Times New Roman"/>
          <w:szCs w:val="24"/>
          <w:vertAlign w:val="superscript"/>
        </w:rPr>
        <w:t xml:space="preserve"> </w:t>
      </w:r>
      <w:r w:rsidR="00DC6EC5" w:rsidRPr="00EF4D09">
        <w:rPr>
          <w:rStyle w:val="a6"/>
          <w:rFonts w:cs="Times New Roman"/>
          <w:szCs w:val="24"/>
        </w:rPr>
        <w:footnoteReference w:id="71"/>
      </w:r>
      <w:r w:rsidRPr="00EF4D09">
        <w:rPr>
          <w:rFonts w:cs="Times New Roman"/>
          <w:szCs w:val="24"/>
        </w:rPr>
        <w:t xml:space="preserve">. К первому типу относятся исследования корпоративных ценностей как интегральных показателей. При таком типе ценности существуют как опосредованные от сети, которая подлежит рассмотрению, то есть ценности существуют, являются общими для сети и влияют на нее. Рассматривая ценности как интегральные показали можно выявить каким образом отобранные, важные для рассмотрения ценности или их категории влияют на объект, как элементы сети отражают ценности, какие из них являются приоритетными и также на этом основании сравнить сети или элементы сети. </w:t>
      </w:r>
    </w:p>
    <w:p w14:paraId="192FF4ED" w14:textId="77777777" w:rsidR="009A0ABF" w:rsidRPr="00EF4D09" w:rsidRDefault="009A0ABF" w:rsidP="00EF4D09">
      <w:pPr>
        <w:jc w:val="both"/>
        <w:rPr>
          <w:rFonts w:cs="Times New Roman"/>
          <w:szCs w:val="24"/>
        </w:rPr>
      </w:pPr>
      <w:r w:rsidRPr="00EF4D09">
        <w:rPr>
          <w:rFonts w:cs="Times New Roman"/>
          <w:szCs w:val="24"/>
        </w:rPr>
        <w:t xml:space="preserve">В интегральном типе учитываются силы связей, что отображает количественный показатель взаимосвязанности одной точки сети с другой. Также, степень центральности или вес точек. То есть насколько часто упоминается, к примеру так или иная ценность и какой оценкой по степени важности ее наделяют. Важный показатель – размерность или размах сети. Что отражает насколько ценности единиц сети схожи и при оценке положительного и отрицательного, насколько разняться или сходятся показатели по одним и тем же ценностям. Связь единиц сети измеряется через показатель ее плотности. Здесь рассматривается количество положительных связей, из чего можно сделать вывод о том насколько схожи ценности у единиц сети. </w:t>
      </w:r>
    </w:p>
    <w:p w14:paraId="5FD3E696" w14:textId="77777777" w:rsidR="009A0ABF" w:rsidRPr="00EF4D09" w:rsidRDefault="009A0ABF" w:rsidP="00EF4D09">
      <w:pPr>
        <w:jc w:val="both"/>
        <w:rPr>
          <w:rFonts w:cs="Times New Roman"/>
          <w:szCs w:val="24"/>
        </w:rPr>
      </w:pPr>
      <w:r w:rsidRPr="00EF4D09">
        <w:rPr>
          <w:rFonts w:cs="Times New Roman"/>
          <w:szCs w:val="24"/>
        </w:rPr>
        <w:t xml:space="preserve">Ко второму типу относятся исследования корпоративных ценностей как индивидуальных показателей. Данный метод будет актуален, в случае если необходимо соотнесение ценностей единиц сети каким-либо конкретным, например ценностей самой сильной единицы или же ценностям необходимым для какой-либо работы и т.д. Здесь </w:t>
      </w:r>
      <w:r w:rsidRPr="00EF4D09">
        <w:rPr>
          <w:rFonts w:cs="Times New Roman"/>
          <w:szCs w:val="24"/>
        </w:rPr>
        <w:lastRenderedPageBreak/>
        <w:t>критериями будут выступать соответствие ценностей заданным и динамику их изменения, в случае периодического тестирования.</w:t>
      </w:r>
    </w:p>
    <w:p w14:paraId="5F41F510" w14:textId="77777777" w:rsidR="009A0ABF" w:rsidRPr="00EF4D09" w:rsidRDefault="009A0ABF" w:rsidP="00EF4D09">
      <w:pPr>
        <w:jc w:val="both"/>
        <w:rPr>
          <w:rFonts w:cs="Times New Roman"/>
          <w:szCs w:val="24"/>
        </w:rPr>
      </w:pPr>
      <w:bookmarkStart w:id="61" w:name="_Hlk39383689"/>
      <w:bookmarkStart w:id="62" w:name="_Hlk39285012"/>
      <w:r w:rsidRPr="00EF4D09">
        <w:rPr>
          <w:rFonts w:cs="Times New Roman"/>
          <w:szCs w:val="24"/>
        </w:rPr>
        <w:t xml:space="preserve">Наиболее подходящим достижения цели работы, а именно для выявления, обобщения и получения характеристик ценностных ориентаций студенчества в сфере труда в информационном обществе является сетевой метод исследования ценностей как интегральных показателей. </w:t>
      </w:r>
      <w:bookmarkEnd w:id="61"/>
      <w:r w:rsidRPr="00EF4D09">
        <w:rPr>
          <w:rFonts w:cs="Times New Roman"/>
          <w:szCs w:val="24"/>
        </w:rPr>
        <w:t xml:space="preserve">Именно с помощь данного метода можно выявить ценностные ориентации студенчества, провести сравнение групп ценностей и сравнение специальностей обучения студентов. </w:t>
      </w:r>
      <w:bookmarkEnd w:id="62"/>
      <w:r w:rsidRPr="00EF4D09">
        <w:rPr>
          <w:rFonts w:cs="Times New Roman"/>
          <w:szCs w:val="24"/>
        </w:rPr>
        <w:t>Также, выявить плотность связей сети внутри каждого направления обучения, силу связей, центральность сети и ее размах.</w:t>
      </w:r>
    </w:p>
    <w:p w14:paraId="00634839" w14:textId="77777777" w:rsidR="009A0ABF" w:rsidRPr="00EF4D09" w:rsidRDefault="009A0ABF" w:rsidP="00EF4D09">
      <w:pPr>
        <w:pStyle w:val="a3"/>
        <w:ind w:left="0"/>
      </w:pPr>
      <w:bookmarkStart w:id="63" w:name="_Toc39387722"/>
      <w:bookmarkStart w:id="64" w:name="_Toc40829411"/>
      <w:r w:rsidRPr="00EF4D09">
        <w:t xml:space="preserve">2.1.2. Модификация методики </w:t>
      </w:r>
      <w:bookmarkStart w:id="65" w:name="_Hlk39384103"/>
      <w:r w:rsidRPr="00EF4D09">
        <w:t>Л.Фестингера</w:t>
      </w:r>
      <w:bookmarkEnd w:id="63"/>
      <w:bookmarkEnd w:id="65"/>
      <w:r w:rsidRPr="00EF4D09">
        <w:t xml:space="preserve"> в интересах исследования трудовых ценностей студенчества</w:t>
      </w:r>
      <w:bookmarkEnd w:id="64"/>
    </w:p>
    <w:p w14:paraId="7BD66B46" w14:textId="77777777" w:rsidR="009A0ABF" w:rsidRPr="00EF4D09" w:rsidRDefault="009A0ABF" w:rsidP="00EF4D09">
      <w:pPr>
        <w:jc w:val="both"/>
        <w:rPr>
          <w:rFonts w:cs="Times New Roman"/>
          <w:szCs w:val="24"/>
        </w:rPr>
      </w:pPr>
      <w:r w:rsidRPr="00EF4D09">
        <w:rPr>
          <w:rFonts w:cs="Times New Roman"/>
          <w:szCs w:val="24"/>
        </w:rPr>
        <w:t xml:space="preserve">В 1957 году Леоном Фестингером была создана теория когнитивного диссонанса, которая утверждает, что каждый человек стремится к соответствию или согласованности внутренних ценностей и установок с действиями, совершаемыми этим человеком. В случае если действия противоречат ценностям, человек, по мнению ученого, пытается упорядочить, рационализировать и оптимизировать действия. Кроме того, при возникновении каких-либо внешних условий или факторов, влияющих на соответствие ценностей действиям, человек, по своей психологической природе старается их избежать. Такое несоответствие и является когнитивным диссонансом. Благодаря этому явлению у каждого человека складываются «положительные эталоны», то есть примеры схожие в ценностях с самим человеком, которые при этом лучше рационализировали свои действия, и «отрицательные эталоны», ценности или ценностные ориентации (действия, соответствующие ценностям) противоречат или не соответствуют ценностям человека. Так, через </w:t>
      </w:r>
      <w:bookmarkStart w:id="66" w:name="_Hlk39383988"/>
      <w:r w:rsidRPr="00EF4D09">
        <w:rPr>
          <w:rFonts w:cs="Times New Roman"/>
          <w:szCs w:val="24"/>
        </w:rPr>
        <w:t xml:space="preserve">оценку респондентом субъективно «положительного» и субъективно «отрицательного» эталонов, а также самого себя, в методе, использованном в работе, выявляются реальные ценностные ориентации студенчества, на основе чего и строятся сети ценностных ориентаций. </w:t>
      </w:r>
      <w:bookmarkEnd w:id="66"/>
    </w:p>
    <w:p w14:paraId="6BDE61F3" w14:textId="77777777" w:rsidR="009A0ABF" w:rsidRPr="00EF4D09" w:rsidRDefault="009A0ABF" w:rsidP="00EF4D09">
      <w:pPr>
        <w:jc w:val="both"/>
        <w:rPr>
          <w:rFonts w:cs="Times New Roman"/>
          <w:szCs w:val="24"/>
        </w:rPr>
      </w:pPr>
      <w:r w:rsidRPr="00EF4D09">
        <w:rPr>
          <w:rFonts w:cs="Times New Roman"/>
          <w:szCs w:val="24"/>
        </w:rPr>
        <w:t xml:space="preserve">Были выбраны и категоризированы наиболее значимые ценности для выполнения цели работы и подтверждения или опровержения гипотез. В результате чего метод направлен на выявления отношения в четырем категориям ценностей, а именно: деловые, рыночные, коллективистские и человеческие. Развернуто сами категории и обоснование их выбора описаны выше (пункт 1.2.1). </w:t>
      </w:r>
    </w:p>
    <w:p w14:paraId="4D60A9BA" w14:textId="0CF5F6A7" w:rsidR="009A0ABF" w:rsidRPr="00EF4D09" w:rsidRDefault="009A0ABF" w:rsidP="00EF4D09">
      <w:pPr>
        <w:jc w:val="both"/>
        <w:rPr>
          <w:rFonts w:cs="Times New Roman"/>
          <w:szCs w:val="24"/>
        </w:rPr>
      </w:pPr>
      <w:r w:rsidRPr="00EF4D09">
        <w:rPr>
          <w:rFonts w:cs="Times New Roman"/>
          <w:szCs w:val="24"/>
        </w:rPr>
        <w:t>Далее была сформирована анкета, которая состояла из блоков утверждений, представленных для оценки по пятибалльной шкале: 1</w:t>
      </w:r>
      <w:r w:rsidR="00871869">
        <w:rPr>
          <w:rFonts w:cs="Times New Roman"/>
          <w:szCs w:val="24"/>
        </w:rPr>
        <w:t xml:space="preserve"> — </w:t>
      </w:r>
      <w:r w:rsidRPr="00EF4D09">
        <w:rPr>
          <w:rFonts w:cs="Times New Roman"/>
          <w:szCs w:val="24"/>
        </w:rPr>
        <w:t>«качество отсутствует», 2</w:t>
      </w:r>
      <w:r w:rsidR="00871869">
        <w:rPr>
          <w:rFonts w:cs="Times New Roman"/>
          <w:szCs w:val="24"/>
        </w:rPr>
        <w:t xml:space="preserve"> — </w:t>
      </w:r>
      <w:r w:rsidRPr="00EF4D09">
        <w:rPr>
          <w:rFonts w:cs="Times New Roman"/>
          <w:szCs w:val="24"/>
        </w:rPr>
        <w:t>«качество не проявляется», 3</w:t>
      </w:r>
      <w:r w:rsidR="00871869">
        <w:rPr>
          <w:rFonts w:cs="Times New Roman"/>
          <w:szCs w:val="24"/>
        </w:rPr>
        <w:t xml:space="preserve"> — </w:t>
      </w:r>
      <w:r w:rsidRPr="00EF4D09">
        <w:rPr>
          <w:rFonts w:cs="Times New Roman"/>
          <w:szCs w:val="24"/>
        </w:rPr>
        <w:t>«качество проявляется не существенно», 4</w:t>
      </w:r>
      <w:r w:rsidR="00871869">
        <w:rPr>
          <w:rFonts w:cs="Times New Roman"/>
          <w:szCs w:val="24"/>
        </w:rPr>
        <w:t xml:space="preserve"> — </w:t>
      </w:r>
      <w:r w:rsidRPr="00EF4D09">
        <w:rPr>
          <w:rFonts w:cs="Times New Roman"/>
          <w:szCs w:val="24"/>
        </w:rPr>
        <w:t xml:space="preserve">«качество </w:t>
      </w:r>
      <w:r w:rsidRPr="00EF4D09">
        <w:rPr>
          <w:rFonts w:cs="Times New Roman"/>
          <w:szCs w:val="24"/>
        </w:rPr>
        <w:lastRenderedPageBreak/>
        <w:t>проявляется значимо», 5</w:t>
      </w:r>
      <w:r w:rsidR="00871869">
        <w:rPr>
          <w:rFonts w:cs="Times New Roman"/>
          <w:szCs w:val="24"/>
        </w:rPr>
        <w:t xml:space="preserve"> — </w:t>
      </w:r>
      <w:r w:rsidRPr="00EF4D09">
        <w:rPr>
          <w:rFonts w:cs="Times New Roman"/>
          <w:szCs w:val="24"/>
        </w:rPr>
        <w:t xml:space="preserve">«качество проявляется очень сильно». В первом блоке было предложено охарактеризовать ценностные ориентации «положительного эталона», во втором – «отрицательного». Причем респондентам было необходимо выбрать реального человека из тех, с кем они знакомы, за счет чего был исключен «идеальный тип» и оценки респондентов в действительности отражали некую субъективную иерархию ценностных ориентаций. На третьем этапе респонденты оценивали сами себя по тем же характеристикам. </w:t>
      </w:r>
    </w:p>
    <w:p w14:paraId="105C278E" w14:textId="5CFCEDAF" w:rsidR="009A0ABF" w:rsidRPr="00EF4D09" w:rsidRDefault="009A0ABF" w:rsidP="00EF4D09">
      <w:pPr>
        <w:jc w:val="both"/>
        <w:rPr>
          <w:rFonts w:cs="Times New Roman"/>
          <w:szCs w:val="24"/>
        </w:rPr>
      </w:pPr>
      <w:r w:rsidRPr="00EF4D09">
        <w:rPr>
          <w:rFonts w:cs="Times New Roman"/>
          <w:szCs w:val="24"/>
        </w:rPr>
        <w:t>Процедура обобщения предполагает сведение всех результатов в таблицу – матрицу (см. пример</w:t>
      </w:r>
      <w:r w:rsidR="00871869">
        <w:rPr>
          <w:rFonts w:cs="Times New Roman"/>
          <w:szCs w:val="24"/>
        </w:rPr>
        <w:t xml:space="preserve"> — </w:t>
      </w:r>
      <w:r w:rsidRPr="00EF4D09">
        <w:rPr>
          <w:rFonts w:cs="Times New Roman"/>
          <w:szCs w:val="24"/>
        </w:rPr>
        <w:t xml:space="preserve">табл. 1). </w:t>
      </w:r>
    </w:p>
    <w:tbl>
      <w:tblPr>
        <w:tblpPr w:leftFromText="180" w:rightFromText="180" w:vertAnchor="text" w:horzAnchor="page" w:tblpX="1290" w:tblpY="234"/>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745"/>
        <w:gridCol w:w="745"/>
        <w:gridCol w:w="660"/>
        <w:gridCol w:w="745"/>
        <w:gridCol w:w="745"/>
        <w:gridCol w:w="745"/>
        <w:gridCol w:w="745"/>
        <w:gridCol w:w="660"/>
        <w:gridCol w:w="745"/>
      </w:tblGrid>
      <w:tr w:rsidR="009A0ABF" w:rsidRPr="00EF4D09" w14:paraId="44FFB140" w14:textId="77777777" w:rsidTr="00EF4D09">
        <w:trPr>
          <w:cantSplit/>
          <w:trHeight w:val="2271"/>
        </w:trPr>
        <w:tc>
          <w:tcPr>
            <w:tcW w:w="3346" w:type="dxa"/>
            <w:shd w:val="clear" w:color="auto" w:fill="auto"/>
            <w:noWrap/>
            <w:textDirection w:val="btLr"/>
            <w:vAlign w:val="bottom"/>
            <w:hideMark/>
          </w:tcPr>
          <w:p w14:paraId="2203FCFB" w14:textId="77777777" w:rsidR="009A0ABF" w:rsidRPr="00EF4D09" w:rsidRDefault="009A0ABF" w:rsidP="00EF4D09">
            <w:pPr>
              <w:spacing w:line="240" w:lineRule="auto"/>
              <w:ind w:firstLine="0"/>
              <w:jc w:val="both"/>
              <w:rPr>
                <w:rFonts w:eastAsia="Times New Roman" w:cs="Times New Roman"/>
                <w:sz w:val="16"/>
                <w:szCs w:val="16"/>
                <w:lang w:eastAsia="ru-RU"/>
              </w:rPr>
            </w:pPr>
          </w:p>
        </w:tc>
        <w:tc>
          <w:tcPr>
            <w:tcW w:w="0" w:type="auto"/>
            <w:shd w:val="clear" w:color="auto" w:fill="auto"/>
            <w:noWrap/>
            <w:textDirection w:val="btLr"/>
            <w:hideMark/>
          </w:tcPr>
          <w:p w14:paraId="0E0CEAD3"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Целеустремленный</w:t>
            </w:r>
          </w:p>
        </w:tc>
        <w:tc>
          <w:tcPr>
            <w:tcW w:w="0" w:type="auto"/>
            <w:shd w:val="clear" w:color="auto" w:fill="auto"/>
            <w:noWrap/>
            <w:textDirection w:val="btLr"/>
            <w:hideMark/>
          </w:tcPr>
          <w:p w14:paraId="209958A0"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Уважительный к людям</w:t>
            </w:r>
          </w:p>
        </w:tc>
        <w:tc>
          <w:tcPr>
            <w:tcW w:w="0" w:type="auto"/>
            <w:shd w:val="clear" w:color="auto" w:fill="auto"/>
            <w:noWrap/>
            <w:textDirection w:val="btLr"/>
            <w:hideMark/>
          </w:tcPr>
          <w:p w14:paraId="35E9BFE7"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Расчетливый и прагматичный</w:t>
            </w:r>
          </w:p>
        </w:tc>
        <w:tc>
          <w:tcPr>
            <w:tcW w:w="0" w:type="auto"/>
            <w:shd w:val="clear" w:color="auto" w:fill="auto"/>
            <w:noWrap/>
            <w:textDirection w:val="btLr"/>
            <w:hideMark/>
          </w:tcPr>
          <w:p w14:paraId="6373C939"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Скромный</w:t>
            </w:r>
          </w:p>
        </w:tc>
        <w:tc>
          <w:tcPr>
            <w:tcW w:w="0" w:type="auto"/>
            <w:shd w:val="clear" w:color="auto" w:fill="auto"/>
            <w:noWrap/>
            <w:textDirection w:val="btLr"/>
            <w:hideMark/>
          </w:tcPr>
          <w:p w14:paraId="6BFB7469"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Стремящийся к приобретению и сохранению частной собственности</w:t>
            </w:r>
          </w:p>
        </w:tc>
        <w:tc>
          <w:tcPr>
            <w:tcW w:w="0" w:type="auto"/>
            <w:shd w:val="clear" w:color="auto" w:fill="auto"/>
            <w:noWrap/>
            <w:textDirection w:val="btLr"/>
            <w:hideMark/>
          </w:tcPr>
          <w:p w14:paraId="28ADBEC8"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Заботливый</w:t>
            </w:r>
          </w:p>
        </w:tc>
        <w:tc>
          <w:tcPr>
            <w:tcW w:w="0" w:type="auto"/>
            <w:shd w:val="clear" w:color="auto" w:fill="auto"/>
            <w:noWrap/>
            <w:textDirection w:val="btLr"/>
            <w:hideMark/>
          </w:tcPr>
          <w:p w14:paraId="2C7CC205"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Предприимчивый</w:t>
            </w:r>
          </w:p>
        </w:tc>
        <w:tc>
          <w:tcPr>
            <w:tcW w:w="0" w:type="auto"/>
            <w:shd w:val="clear" w:color="auto" w:fill="auto"/>
            <w:noWrap/>
            <w:textDirection w:val="btLr"/>
            <w:hideMark/>
          </w:tcPr>
          <w:p w14:paraId="492BF89B"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Адекватно оценивающий себя</w:t>
            </w:r>
          </w:p>
        </w:tc>
        <w:tc>
          <w:tcPr>
            <w:tcW w:w="0" w:type="auto"/>
            <w:shd w:val="clear" w:color="auto" w:fill="auto"/>
            <w:noWrap/>
            <w:textDirection w:val="btLr"/>
            <w:hideMark/>
          </w:tcPr>
          <w:p w14:paraId="36ED3464"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Властный</w:t>
            </w:r>
          </w:p>
        </w:tc>
      </w:tr>
      <w:tr w:rsidR="009A0ABF" w:rsidRPr="00EF4D09" w14:paraId="658C3C33" w14:textId="77777777" w:rsidTr="00EF4D09">
        <w:trPr>
          <w:trHeight w:val="321"/>
        </w:trPr>
        <w:tc>
          <w:tcPr>
            <w:tcW w:w="3346" w:type="dxa"/>
            <w:shd w:val="clear" w:color="auto" w:fill="auto"/>
            <w:noWrap/>
            <w:hideMark/>
          </w:tcPr>
          <w:p w14:paraId="203FC4AF"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Целеустремленный</w:t>
            </w:r>
          </w:p>
        </w:tc>
        <w:tc>
          <w:tcPr>
            <w:tcW w:w="0" w:type="auto"/>
            <w:shd w:val="clear" w:color="auto" w:fill="auto"/>
            <w:noWrap/>
            <w:vAlign w:val="bottom"/>
            <w:hideMark/>
          </w:tcPr>
          <w:p w14:paraId="49693EA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65952E4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271E7BE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5783C8F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75C0D410"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01945617"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32B74F9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3D7596F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632D8D2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r>
      <w:tr w:rsidR="009A0ABF" w:rsidRPr="00EF4D09" w14:paraId="14555363" w14:textId="77777777" w:rsidTr="00EF4D09">
        <w:trPr>
          <w:trHeight w:val="321"/>
        </w:trPr>
        <w:tc>
          <w:tcPr>
            <w:tcW w:w="3346" w:type="dxa"/>
            <w:shd w:val="clear" w:color="auto" w:fill="auto"/>
            <w:noWrap/>
            <w:hideMark/>
          </w:tcPr>
          <w:p w14:paraId="4FEE4B1D"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Уважительный к людям</w:t>
            </w:r>
          </w:p>
        </w:tc>
        <w:tc>
          <w:tcPr>
            <w:tcW w:w="0" w:type="auto"/>
            <w:shd w:val="clear" w:color="auto" w:fill="auto"/>
            <w:noWrap/>
            <w:vAlign w:val="bottom"/>
            <w:hideMark/>
          </w:tcPr>
          <w:p w14:paraId="03C4888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25B6799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6463417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4ED3412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1976731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702A2CF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0,6</w:t>
            </w:r>
          </w:p>
        </w:tc>
        <w:tc>
          <w:tcPr>
            <w:tcW w:w="0" w:type="auto"/>
            <w:shd w:val="clear" w:color="auto" w:fill="auto"/>
            <w:noWrap/>
            <w:vAlign w:val="bottom"/>
            <w:hideMark/>
          </w:tcPr>
          <w:p w14:paraId="1D0C0A5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71F5D3A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7EC6311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r>
      <w:tr w:rsidR="009A0ABF" w:rsidRPr="00EF4D09" w14:paraId="2EED1E66" w14:textId="77777777" w:rsidTr="00EF4D09">
        <w:trPr>
          <w:trHeight w:val="321"/>
        </w:trPr>
        <w:tc>
          <w:tcPr>
            <w:tcW w:w="3346" w:type="dxa"/>
            <w:shd w:val="clear" w:color="auto" w:fill="auto"/>
            <w:noWrap/>
            <w:hideMark/>
          </w:tcPr>
          <w:p w14:paraId="286CBA55"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Расчетливый и прагматичный</w:t>
            </w:r>
          </w:p>
        </w:tc>
        <w:tc>
          <w:tcPr>
            <w:tcW w:w="0" w:type="auto"/>
            <w:shd w:val="clear" w:color="auto" w:fill="auto"/>
            <w:noWrap/>
            <w:vAlign w:val="bottom"/>
            <w:hideMark/>
          </w:tcPr>
          <w:p w14:paraId="6E351FA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070C1C2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76A150A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259FBE8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7C5D332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1E8077E0"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4183870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c>
          <w:tcPr>
            <w:tcW w:w="0" w:type="auto"/>
            <w:shd w:val="clear" w:color="auto" w:fill="auto"/>
            <w:noWrap/>
            <w:vAlign w:val="bottom"/>
            <w:hideMark/>
          </w:tcPr>
          <w:p w14:paraId="6DE09373"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5B85968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r>
      <w:tr w:rsidR="009A0ABF" w:rsidRPr="00EF4D09" w14:paraId="4437029D" w14:textId="77777777" w:rsidTr="00EF4D09">
        <w:trPr>
          <w:trHeight w:val="321"/>
        </w:trPr>
        <w:tc>
          <w:tcPr>
            <w:tcW w:w="3346" w:type="dxa"/>
            <w:shd w:val="clear" w:color="auto" w:fill="auto"/>
            <w:noWrap/>
            <w:hideMark/>
          </w:tcPr>
          <w:p w14:paraId="59B408F8"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Скромный</w:t>
            </w:r>
          </w:p>
        </w:tc>
        <w:tc>
          <w:tcPr>
            <w:tcW w:w="0" w:type="auto"/>
            <w:shd w:val="clear" w:color="auto" w:fill="auto"/>
            <w:noWrap/>
            <w:vAlign w:val="bottom"/>
            <w:hideMark/>
          </w:tcPr>
          <w:p w14:paraId="6AC8EAB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38E2039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51AFA06D"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59AA4BC4"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752973B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5248572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c>
          <w:tcPr>
            <w:tcW w:w="0" w:type="auto"/>
            <w:shd w:val="clear" w:color="auto" w:fill="auto"/>
            <w:noWrap/>
            <w:vAlign w:val="bottom"/>
            <w:hideMark/>
          </w:tcPr>
          <w:p w14:paraId="3C44EED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3B8C000E"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04EAF14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r>
      <w:tr w:rsidR="009A0ABF" w:rsidRPr="00EF4D09" w14:paraId="209785D2" w14:textId="77777777" w:rsidTr="00EF4D09">
        <w:trPr>
          <w:trHeight w:val="321"/>
        </w:trPr>
        <w:tc>
          <w:tcPr>
            <w:tcW w:w="3346" w:type="dxa"/>
            <w:shd w:val="clear" w:color="auto" w:fill="auto"/>
            <w:noWrap/>
            <w:hideMark/>
          </w:tcPr>
          <w:p w14:paraId="0D6C285D"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Стремящийся к приобретению и сохранению частной собственности</w:t>
            </w:r>
          </w:p>
        </w:tc>
        <w:tc>
          <w:tcPr>
            <w:tcW w:w="0" w:type="auto"/>
            <w:shd w:val="clear" w:color="auto" w:fill="auto"/>
            <w:noWrap/>
            <w:vAlign w:val="bottom"/>
            <w:hideMark/>
          </w:tcPr>
          <w:p w14:paraId="09553DC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262F7B1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0691267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097DCDF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3A54618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522EC3EC"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671F17F0"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2EE63EE9"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520839A0"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r>
      <w:tr w:rsidR="009A0ABF" w:rsidRPr="00EF4D09" w14:paraId="7DBD9285" w14:textId="77777777" w:rsidTr="00EF4D09">
        <w:trPr>
          <w:trHeight w:val="321"/>
        </w:trPr>
        <w:tc>
          <w:tcPr>
            <w:tcW w:w="3346" w:type="dxa"/>
            <w:shd w:val="clear" w:color="auto" w:fill="auto"/>
            <w:noWrap/>
            <w:hideMark/>
          </w:tcPr>
          <w:p w14:paraId="6FF582D5"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Заботливый</w:t>
            </w:r>
          </w:p>
        </w:tc>
        <w:tc>
          <w:tcPr>
            <w:tcW w:w="0" w:type="auto"/>
            <w:shd w:val="clear" w:color="auto" w:fill="auto"/>
            <w:noWrap/>
            <w:vAlign w:val="bottom"/>
            <w:hideMark/>
          </w:tcPr>
          <w:p w14:paraId="38A9126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4933B7FC"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0,6</w:t>
            </w:r>
          </w:p>
        </w:tc>
        <w:tc>
          <w:tcPr>
            <w:tcW w:w="0" w:type="auto"/>
            <w:shd w:val="clear" w:color="auto" w:fill="auto"/>
            <w:noWrap/>
            <w:vAlign w:val="bottom"/>
            <w:hideMark/>
          </w:tcPr>
          <w:p w14:paraId="60260BB9"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2E9C957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c>
          <w:tcPr>
            <w:tcW w:w="0" w:type="auto"/>
            <w:shd w:val="clear" w:color="auto" w:fill="auto"/>
            <w:noWrap/>
            <w:vAlign w:val="bottom"/>
            <w:hideMark/>
          </w:tcPr>
          <w:p w14:paraId="481FE21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0A311B4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18EFDF2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4551117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5217FFC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r>
      <w:tr w:rsidR="009A0ABF" w:rsidRPr="00EF4D09" w14:paraId="44E5CA44" w14:textId="77777777" w:rsidTr="00EF4D09">
        <w:trPr>
          <w:trHeight w:val="321"/>
        </w:trPr>
        <w:tc>
          <w:tcPr>
            <w:tcW w:w="3346" w:type="dxa"/>
            <w:shd w:val="clear" w:color="auto" w:fill="auto"/>
            <w:noWrap/>
            <w:hideMark/>
          </w:tcPr>
          <w:p w14:paraId="6CAAEEDA"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Предприимчивый</w:t>
            </w:r>
          </w:p>
        </w:tc>
        <w:tc>
          <w:tcPr>
            <w:tcW w:w="0" w:type="auto"/>
            <w:shd w:val="clear" w:color="auto" w:fill="auto"/>
            <w:noWrap/>
            <w:vAlign w:val="bottom"/>
            <w:hideMark/>
          </w:tcPr>
          <w:p w14:paraId="749A08D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54514238"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4C6647C4"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c>
          <w:tcPr>
            <w:tcW w:w="0" w:type="auto"/>
            <w:shd w:val="clear" w:color="auto" w:fill="auto"/>
            <w:noWrap/>
            <w:vAlign w:val="bottom"/>
            <w:hideMark/>
          </w:tcPr>
          <w:p w14:paraId="0ADC19D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38D86609"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60CF36B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087212D3"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1B48D90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54BBD4F6"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r>
      <w:tr w:rsidR="009A0ABF" w:rsidRPr="00EF4D09" w14:paraId="0F5E4695" w14:textId="77777777" w:rsidTr="00EF4D09">
        <w:trPr>
          <w:trHeight w:val="321"/>
        </w:trPr>
        <w:tc>
          <w:tcPr>
            <w:tcW w:w="3346" w:type="dxa"/>
            <w:shd w:val="clear" w:color="auto" w:fill="auto"/>
            <w:noWrap/>
            <w:hideMark/>
          </w:tcPr>
          <w:p w14:paraId="3E8D77EF"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Адекватно оценивающий себя</w:t>
            </w:r>
          </w:p>
        </w:tc>
        <w:tc>
          <w:tcPr>
            <w:tcW w:w="0" w:type="auto"/>
            <w:shd w:val="clear" w:color="auto" w:fill="auto"/>
            <w:noWrap/>
            <w:vAlign w:val="bottom"/>
            <w:hideMark/>
          </w:tcPr>
          <w:p w14:paraId="543ECE8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0885446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7B9D912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66D5B943"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30313F8B"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6C5F892A"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281E1003"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24591164"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c>
          <w:tcPr>
            <w:tcW w:w="0" w:type="auto"/>
            <w:shd w:val="clear" w:color="auto" w:fill="auto"/>
            <w:noWrap/>
            <w:vAlign w:val="bottom"/>
            <w:hideMark/>
          </w:tcPr>
          <w:p w14:paraId="07FCFC0D"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r>
      <w:tr w:rsidR="009A0ABF" w:rsidRPr="00EF4D09" w14:paraId="32A3D42D" w14:textId="77777777" w:rsidTr="00EF4D09">
        <w:trPr>
          <w:trHeight w:val="321"/>
        </w:trPr>
        <w:tc>
          <w:tcPr>
            <w:tcW w:w="3346" w:type="dxa"/>
            <w:shd w:val="clear" w:color="auto" w:fill="auto"/>
            <w:noWrap/>
            <w:hideMark/>
          </w:tcPr>
          <w:p w14:paraId="2EC67D06" w14:textId="77777777" w:rsidR="009A0ABF" w:rsidRPr="00EF4D09" w:rsidRDefault="009A0ABF" w:rsidP="00EF4D09">
            <w:pPr>
              <w:spacing w:line="240" w:lineRule="auto"/>
              <w:ind w:firstLine="0"/>
              <w:jc w:val="both"/>
              <w:rPr>
                <w:rFonts w:eastAsia="Times New Roman" w:cs="Times New Roman"/>
                <w:b/>
                <w:bCs/>
                <w:color w:val="000000"/>
                <w:sz w:val="16"/>
                <w:szCs w:val="16"/>
                <w:lang w:eastAsia="ru-RU"/>
              </w:rPr>
            </w:pPr>
            <w:r w:rsidRPr="00EF4D09">
              <w:rPr>
                <w:rFonts w:eastAsia="Times New Roman" w:cs="Times New Roman"/>
                <w:b/>
                <w:bCs/>
                <w:color w:val="000000"/>
                <w:sz w:val="16"/>
                <w:szCs w:val="16"/>
                <w:lang w:eastAsia="ru-RU"/>
              </w:rPr>
              <w:t>Властный</w:t>
            </w:r>
          </w:p>
        </w:tc>
        <w:tc>
          <w:tcPr>
            <w:tcW w:w="0" w:type="auto"/>
            <w:shd w:val="clear" w:color="auto" w:fill="auto"/>
            <w:noWrap/>
            <w:vAlign w:val="bottom"/>
            <w:hideMark/>
          </w:tcPr>
          <w:p w14:paraId="0FB7202E"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7F5A45BF"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4532A3B4"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42BEF8D9"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-0,2</w:t>
            </w:r>
          </w:p>
        </w:tc>
        <w:tc>
          <w:tcPr>
            <w:tcW w:w="0" w:type="auto"/>
            <w:shd w:val="clear" w:color="auto" w:fill="auto"/>
            <w:noWrap/>
            <w:vAlign w:val="bottom"/>
            <w:hideMark/>
          </w:tcPr>
          <w:p w14:paraId="335D691C"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0,4</w:t>
            </w:r>
          </w:p>
        </w:tc>
        <w:tc>
          <w:tcPr>
            <w:tcW w:w="0" w:type="auto"/>
            <w:shd w:val="clear" w:color="auto" w:fill="auto"/>
            <w:noWrap/>
            <w:vAlign w:val="bottom"/>
            <w:hideMark/>
          </w:tcPr>
          <w:p w14:paraId="21962D91"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0,0</w:t>
            </w:r>
          </w:p>
        </w:tc>
        <w:tc>
          <w:tcPr>
            <w:tcW w:w="0" w:type="auto"/>
            <w:shd w:val="clear" w:color="auto" w:fill="auto"/>
            <w:noWrap/>
            <w:vAlign w:val="bottom"/>
            <w:hideMark/>
          </w:tcPr>
          <w:p w14:paraId="195ED7B7"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0,3</w:t>
            </w:r>
          </w:p>
        </w:tc>
        <w:tc>
          <w:tcPr>
            <w:tcW w:w="0" w:type="auto"/>
            <w:shd w:val="clear" w:color="auto" w:fill="auto"/>
            <w:noWrap/>
            <w:vAlign w:val="bottom"/>
            <w:hideMark/>
          </w:tcPr>
          <w:p w14:paraId="66863842"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0,1</w:t>
            </w:r>
          </w:p>
        </w:tc>
        <w:tc>
          <w:tcPr>
            <w:tcW w:w="0" w:type="auto"/>
            <w:shd w:val="clear" w:color="auto" w:fill="auto"/>
            <w:noWrap/>
            <w:vAlign w:val="bottom"/>
            <w:hideMark/>
          </w:tcPr>
          <w:p w14:paraId="46291F55" w14:textId="77777777" w:rsidR="009A0ABF" w:rsidRPr="00EF4D09" w:rsidRDefault="009A0ABF" w:rsidP="00EF4D09">
            <w:pPr>
              <w:spacing w:line="240" w:lineRule="auto"/>
              <w:ind w:firstLine="0"/>
              <w:jc w:val="both"/>
              <w:rPr>
                <w:rFonts w:eastAsia="Times New Roman" w:cs="Times New Roman"/>
                <w:color w:val="000000"/>
                <w:sz w:val="16"/>
                <w:szCs w:val="16"/>
                <w:lang w:eastAsia="ru-RU"/>
              </w:rPr>
            </w:pPr>
            <w:r w:rsidRPr="00EF4D09">
              <w:rPr>
                <w:rFonts w:eastAsia="Times New Roman" w:cs="Times New Roman"/>
                <w:color w:val="000000"/>
                <w:sz w:val="16"/>
                <w:szCs w:val="16"/>
                <w:lang w:eastAsia="ru-RU"/>
              </w:rPr>
              <w:t>1</w:t>
            </w:r>
          </w:p>
        </w:tc>
      </w:tr>
    </w:tbl>
    <w:p w14:paraId="4D33D49C" w14:textId="77777777" w:rsidR="009A0ABF" w:rsidRPr="00EF4D09" w:rsidRDefault="009A0ABF" w:rsidP="00EF4D09">
      <w:pPr>
        <w:jc w:val="both"/>
        <w:rPr>
          <w:rFonts w:cs="Times New Roman"/>
          <w:b/>
          <w:szCs w:val="24"/>
        </w:rPr>
      </w:pPr>
    </w:p>
    <w:p w14:paraId="185A2213" w14:textId="74110D30" w:rsidR="009A0ABF" w:rsidRPr="00EF4D09" w:rsidRDefault="009A0ABF" w:rsidP="005B31F3">
      <w:pPr>
        <w:pStyle w:val="ad"/>
      </w:pPr>
      <w:r w:rsidRPr="00EF4D09">
        <w:rPr>
          <w:b/>
        </w:rPr>
        <w:t>Таблица 1.</w:t>
      </w:r>
      <w:r w:rsidRPr="00EF4D09">
        <w:t xml:space="preserve"> «Матрица корреляций для положительного эталона. Менеджмент». **</w:t>
      </w:r>
    </w:p>
    <w:p w14:paraId="54D9ECF9" w14:textId="77777777" w:rsidR="009A0ABF" w:rsidRPr="00EF4D09" w:rsidRDefault="009A0ABF" w:rsidP="005B31F3">
      <w:pPr>
        <w:pStyle w:val="ad"/>
      </w:pPr>
      <w:r w:rsidRPr="00EF4D09">
        <w:t>* Матрица изображена только частично для более наглядного отображения структуры таблицы.</w:t>
      </w:r>
    </w:p>
    <w:p w14:paraId="4764DD88" w14:textId="77777777" w:rsidR="009A0ABF" w:rsidRPr="00EF4D09" w:rsidRDefault="009A0ABF" w:rsidP="005B31F3">
      <w:pPr>
        <w:pStyle w:val="ad"/>
      </w:pPr>
      <w:r w:rsidRPr="00EF4D09">
        <w:t>* полная версия таблицы-матрицы представлена в приложении 1.</w:t>
      </w:r>
    </w:p>
    <w:p w14:paraId="0393726B" w14:textId="77777777" w:rsidR="009A0ABF" w:rsidRPr="00EF4D09" w:rsidRDefault="009A0ABF" w:rsidP="00EF4D09">
      <w:pPr>
        <w:jc w:val="both"/>
        <w:rPr>
          <w:rFonts w:cs="Times New Roman"/>
          <w:szCs w:val="24"/>
        </w:rPr>
      </w:pPr>
    </w:p>
    <w:p w14:paraId="4A991556" w14:textId="77777777" w:rsidR="009A0ABF" w:rsidRPr="00EF4D09" w:rsidRDefault="009A0ABF" w:rsidP="00EF4D09">
      <w:pPr>
        <w:jc w:val="both"/>
        <w:rPr>
          <w:rFonts w:cs="Times New Roman"/>
          <w:szCs w:val="24"/>
        </w:rPr>
      </w:pPr>
      <w:r w:rsidRPr="00EF4D09">
        <w:rPr>
          <w:rFonts w:cs="Times New Roman"/>
          <w:szCs w:val="24"/>
        </w:rPr>
        <w:t>В данной ситуации таблицы три – отдельная для каждого блока. Далее, для дальнейшего построения сети необходимо вывести зависимости между рядами значений для каждого качества с каждым, то есть для каждого вычислить коэффициент корреляции который отражает связь оценок, проставленных каждым респондентом каждому качеству и их сравнение по формуле корреляции Пирсона.</w:t>
      </w:r>
    </w:p>
    <w:p w14:paraId="6DD4735C" w14:textId="3D2FDC75" w:rsidR="009A0ABF" w:rsidRPr="00EF4D09" w:rsidRDefault="009A0ABF" w:rsidP="00EF4D09">
      <w:pPr>
        <w:jc w:val="both"/>
        <w:rPr>
          <w:rFonts w:cs="Times New Roman"/>
          <w:szCs w:val="24"/>
        </w:rPr>
      </w:pPr>
      <w:r w:rsidRPr="00EF4D09">
        <w:rPr>
          <w:rFonts w:cs="Times New Roman"/>
          <w:szCs w:val="24"/>
        </w:rPr>
        <w:t xml:space="preserve">В конечном итоге формируется матрица корреляционных связей между изучаемыми ценностями, которая позволяет осуществить графическое построение сети ценностей по каждому направлению обучения, с наглядным отображением всех необходимых критериев. Для этого выбираются качества по группам деловые, рыночные, коллективистские, </w:t>
      </w:r>
      <w:r w:rsidRPr="00EF4D09">
        <w:rPr>
          <w:rFonts w:cs="Times New Roman"/>
          <w:szCs w:val="24"/>
        </w:rPr>
        <w:lastRenderedPageBreak/>
        <w:t>человеческие качества и отражается степень их связи между собой. Положительные связи, это такие показатели коэффициента корреляции, которые набирают значения более нуля: от 0 до + 0,3 — это слабые связи; от + 0,4 до +0,7</w:t>
      </w:r>
      <w:r w:rsidR="00871869">
        <w:rPr>
          <w:rFonts w:cs="Times New Roman"/>
          <w:szCs w:val="24"/>
        </w:rPr>
        <w:t xml:space="preserve"> — </w:t>
      </w:r>
      <w:r w:rsidRPr="00EF4D09">
        <w:rPr>
          <w:rFonts w:cs="Times New Roman"/>
          <w:szCs w:val="24"/>
        </w:rPr>
        <w:t>средние связи; от + 0,8 и выше</w:t>
      </w:r>
      <w:r w:rsidR="00871869">
        <w:rPr>
          <w:rFonts w:cs="Times New Roman"/>
          <w:szCs w:val="24"/>
        </w:rPr>
        <w:t xml:space="preserve"> — </w:t>
      </w:r>
      <w:r w:rsidRPr="00EF4D09">
        <w:rPr>
          <w:rFonts w:cs="Times New Roman"/>
          <w:szCs w:val="24"/>
        </w:rPr>
        <w:t>сильные связи. Негативные связи — это отрицательные значения коэффициента корреляции от</w:t>
      </w:r>
      <w:r w:rsidR="00871869">
        <w:rPr>
          <w:rFonts w:cs="Times New Roman"/>
          <w:szCs w:val="24"/>
        </w:rPr>
        <w:t xml:space="preserve"> — </w:t>
      </w:r>
      <w:r w:rsidRPr="00EF4D09">
        <w:rPr>
          <w:rFonts w:cs="Times New Roman"/>
          <w:szCs w:val="24"/>
        </w:rPr>
        <w:t xml:space="preserve">0,3 и более. Также для каждой специальности были выведены графики, которые показывают размах сети, то есть насколько показатель оценки положительного эталона отличается от такого же показателя отрицательно и от самооценки студентов. </w:t>
      </w:r>
    </w:p>
    <w:p w14:paraId="0A5A7893" w14:textId="77777777" w:rsidR="009A0ABF" w:rsidRPr="00EF4D09" w:rsidRDefault="009A0ABF" w:rsidP="00EF4D09">
      <w:pPr>
        <w:jc w:val="both"/>
        <w:rPr>
          <w:rFonts w:cs="Times New Roman"/>
          <w:szCs w:val="24"/>
        </w:rPr>
      </w:pPr>
      <w:r w:rsidRPr="00EF4D09">
        <w:rPr>
          <w:rFonts w:cs="Times New Roman"/>
          <w:szCs w:val="24"/>
        </w:rPr>
        <w:t xml:space="preserve">На основании всех полученных данных проводится анализ ценностей и ценностных ориентаций как внутри группы, так и между специальностями студентов. </w:t>
      </w:r>
    </w:p>
    <w:p w14:paraId="4BD06576" w14:textId="77777777" w:rsidR="009A0ABF" w:rsidRPr="00EF4D09" w:rsidRDefault="009A0ABF" w:rsidP="00EF4D09">
      <w:pPr>
        <w:pStyle w:val="a3"/>
        <w:ind w:left="0"/>
      </w:pPr>
      <w:bookmarkStart w:id="67" w:name="_Toc39387723"/>
      <w:bookmarkStart w:id="68" w:name="_Toc40829412"/>
      <w:r w:rsidRPr="00EF4D09">
        <w:t>2.1.3. Обоснование выборки</w:t>
      </w:r>
      <w:bookmarkEnd w:id="67"/>
      <w:bookmarkEnd w:id="68"/>
      <w:r w:rsidRPr="00EF4D09">
        <w:t xml:space="preserve"> </w:t>
      </w:r>
    </w:p>
    <w:p w14:paraId="14D13357" w14:textId="77777777" w:rsidR="009A0ABF" w:rsidRPr="00EF4D09" w:rsidRDefault="009A0ABF" w:rsidP="00EF4D09">
      <w:pPr>
        <w:jc w:val="both"/>
        <w:rPr>
          <w:rFonts w:cs="Times New Roman"/>
          <w:szCs w:val="24"/>
        </w:rPr>
      </w:pPr>
      <w:r w:rsidRPr="00EF4D09">
        <w:rPr>
          <w:rFonts w:cs="Times New Roman"/>
          <w:szCs w:val="24"/>
        </w:rPr>
        <w:t xml:space="preserve">По условиям задания на ВКР было проведено исследование и построение сетей на примере студентов трех специальностей: социология, журналистика и программирование. Дополнительно изучались ценности студентов-менеджеров, что позволило получить более дифференцированную информацию о трудовых ценностях студенчества. Собственно такая задача ставилась перед настоящим исследованием. </w:t>
      </w:r>
    </w:p>
    <w:p w14:paraId="38AB516B" w14:textId="77777777" w:rsidR="009A0ABF" w:rsidRPr="00EF4D09" w:rsidRDefault="009A0ABF" w:rsidP="00EF4D09">
      <w:pPr>
        <w:jc w:val="both"/>
        <w:rPr>
          <w:rFonts w:cs="Times New Roman"/>
          <w:b/>
          <w:bCs/>
          <w:szCs w:val="24"/>
        </w:rPr>
      </w:pPr>
      <w:r w:rsidRPr="00EF4D09">
        <w:rPr>
          <w:rFonts w:cs="Times New Roman"/>
          <w:b/>
          <w:bCs/>
          <w:szCs w:val="24"/>
        </w:rPr>
        <w:t>Краткая характеристика групп выборки.</w:t>
      </w:r>
    </w:p>
    <w:p w14:paraId="1F5F5448" w14:textId="77777777" w:rsidR="009A0ABF" w:rsidRPr="00EF4D09" w:rsidRDefault="009A0ABF" w:rsidP="00EF4D09">
      <w:pPr>
        <w:jc w:val="both"/>
        <w:rPr>
          <w:rFonts w:cs="Times New Roman"/>
          <w:szCs w:val="24"/>
        </w:rPr>
      </w:pPr>
      <w:r w:rsidRPr="00EF4D09">
        <w:rPr>
          <w:rFonts w:cs="Times New Roman"/>
          <w:szCs w:val="24"/>
        </w:rPr>
        <w:t>Социологи являются представителями социальных наук. Кроме того, данная профессия становится все более значимой для рыночной экономики и информационного общества. В статье Д.Г. Цыбиковой «</w:t>
      </w:r>
      <w:bookmarkStart w:id="69" w:name="_Hlk38997241"/>
      <w:r w:rsidRPr="00EF4D09">
        <w:rPr>
          <w:rFonts w:cs="Times New Roman"/>
          <w:szCs w:val="24"/>
        </w:rPr>
        <w:t>Глобальные тренды исследовательской индустрии и требования к специалистам</w:t>
      </w:r>
      <w:bookmarkEnd w:id="69"/>
      <w:r w:rsidRPr="00EF4D09">
        <w:rPr>
          <w:rFonts w:cs="Times New Roman"/>
          <w:szCs w:val="24"/>
        </w:rPr>
        <w:t xml:space="preserve">» </w:t>
      </w:r>
      <w:r w:rsidRPr="00EF4D09">
        <w:rPr>
          <w:rFonts w:cs="Times New Roman"/>
          <w:szCs w:val="24"/>
          <w:vertAlign w:val="superscript"/>
        </w:rPr>
        <w:footnoteReference w:id="72"/>
      </w:r>
      <w:r w:rsidRPr="00EF4D09">
        <w:rPr>
          <w:rFonts w:cs="Times New Roman"/>
          <w:szCs w:val="24"/>
        </w:rPr>
        <w:t xml:space="preserve"> как раз идет речь о том, исследовательское поле становится все уникальнее и безграничнее за счет глобализации и появления международных компаний, за счет изменения и адаптации методов исследований, расширения возможностей благодаря внедрению технологий. Вышеупомянутая статья, в частности, дает примеры маркетинговых исследований, качественное и своевременное выполнение которых также начинает играть все более важную роль в информационном обществе и в условиях конкурентной среды. Всего в исследовании приняли участие 384 человек. </w:t>
      </w:r>
    </w:p>
    <w:p w14:paraId="273122E7" w14:textId="77777777" w:rsidR="009A0ABF" w:rsidRPr="00EF4D09" w:rsidRDefault="009A0ABF" w:rsidP="00EF4D09">
      <w:pPr>
        <w:jc w:val="both"/>
        <w:rPr>
          <w:rFonts w:cs="Times New Roman"/>
          <w:szCs w:val="24"/>
        </w:rPr>
      </w:pPr>
      <w:r w:rsidRPr="00EF4D09">
        <w:rPr>
          <w:rFonts w:cs="Times New Roman"/>
          <w:szCs w:val="24"/>
        </w:rPr>
        <w:t xml:space="preserve">Журналисты выступают представителями гуманитарной сферы. Для журналистики, также как и для социологии решающим фактором является возможность адаптироваться под современные условия, а именно под реалии информационного общества. Однако, главная ценность современного общества – информация, которую как раз создают и преподносят представители этой профессии. Выходя на новые уровни, используя современные технологии и адаптируясь под тенденции информационного общества журналистика приобретает значимый вес на современном рынке труда. Об этом говорит и </w:t>
      </w:r>
      <w:r w:rsidRPr="00EF4D09">
        <w:rPr>
          <w:rFonts w:cs="Times New Roman"/>
          <w:szCs w:val="24"/>
        </w:rPr>
        <w:lastRenderedPageBreak/>
        <w:t xml:space="preserve">О.Е. Видная в своей статье «Функционирование журналистской информации в новых медиа» </w:t>
      </w:r>
      <w:r w:rsidRPr="00EF4D09">
        <w:rPr>
          <w:rFonts w:cs="Times New Roman"/>
          <w:szCs w:val="24"/>
          <w:vertAlign w:val="superscript"/>
        </w:rPr>
        <w:footnoteReference w:id="73"/>
      </w:r>
      <w:r w:rsidRPr="00EF4D09">
        <w:rPr>
          <w:rFonts w:cs="Times New Roman"/>
          <w:szCs w:val="24"/>
        </w:rPr>
        <w:t xml:space="preserve">. </w:t>
      </w:r>
    </w:p>
    <w:p w14:paraId="2314BC1B" w14:textId="7B75DA39" w:rsidR="009A0ABF" w:rsidRPr="00EF4D09" w:rsidRDefault="009A0ABF" w:rsidP="00EF4D09">
      <w:pPr>
        <w:jc w:val="both"/>
        <w:rPr>
          <w:rFonts w:cs="Times New Roman"/>
          <w:szCs w:val="24"/>
        </w:rPr>
      </w:pPr>
      <w:r w:rsidRPr="00EF4D09">
        <w:rPr>
          <w:rFonts w:cs="Times New Roman"/>
          <w:szCs w:val="24"/>
        </w:rPr>
        <w:t>Программисты являются наиболее выраженными представителями технических специальностей информационного общества. Профессионалы в этой профессии являются неотъемлемой частью информационного общества. Высококвалифицированные научно-технические специалисты играют главную роль, отдается предпочтение теоретическим знаниям как источнику инноваций, повышенная значимость «интеллектуальной технологии»</w:t>
      </w:r>
      <w:r w:rsidR="00871869">
        <w:rPr>
          <w:rFonts w:cs="Times New Roman"/>
          <w:szCs w:val="24"/>
        </w:rPr>
        <w:t xml:space="preserve"> — </w:t>
      </w:r>
      <w:r w:rsidRPr="00EF4D09">
        <w:rPr>
          <w:rFonts w:cs="Times New Roman"/>
          <w:szCs w:val="24"/>
        </w:rPr>
        <w:t xml:space="preserve">все это признаки информационного общества, к каждому из которых программирование имеет прямое отношение. Также, в статье «Влияние научно-технического прогресса на развитие информационного общества» Павлековской И. В., Староверовой О. В., Уринцова А. И. </w:t>
      </w:r>
      <w:r w:rsidRPr="00EF4D09">
        <w:rPr>
          <w:rFonts w:cs="Times New Roman"/>
          <w:szCs w:val="24"/>
          <w:vertAlign w:val="superscript"/>
        </w:rPr>
        <w:footnoteReference w:id="74"/>
      </w:r>
      <w:r w:rsidRPr="00EF4D09">
        <w:rPr>
          <w:rFonts w:cs="Times New Roman"/>
          <w:szCs w:val="24"/>
        </w:rPr>
        <w:t xml:space="preserve"> объясняется сильнейшая значимость научно-технического прогресса для информационного общества. Таким образом и специалисты в сфере программирования являются не только важнейшим элементом информационного общества, но и влияют на его развитие и становление. Всего в исследовании приняли участие 384 человека.</w:t>
      </w:r>
    </w:p>
    <w:p w14:paraId="6D811685" w14:textId="77777777" w:rsidR="009A0ABF" w:rsidRPr="00EF4D09" w:rsidRDefault="009A0ABF" w:rsidP="00EF4D09">
      <w:pPr>
        <w:jc w:val="both"/>
        <w:rPr>
          <w:rFonts w:cs="Times New Roman"/>
          <w:szCs w:val="24"/>
        </w:rPr>
      </w:pPr>
      <w:r w:rsidRPr="00EF4D09">
        <w:rPr>
          <w:rFonts w:cs="Times New Roman"/>
          <w:szCs w:val="24"/>
        </w:rPr>
        <w:t>Студенты специальностей социология, журналистика и программирование были выбраны в качестве респондентов как представители различных профессиональных сфер, а именного социальной, гуманитарной и технической. Профессии, соответствующие представленным специальностям, остаются востребованными, а некоторые приумножают свою значимость в условиях рыночной экономики в информационном обществе, хотя, конечно, каждый специалист должен учитывать современные реалии и проявлять гибкость.</w:t>
      </w:r>
    </w:p>
    <w:p w14:paraId="0C49EDCC" w14:textId="77777777" w:rsidR="009A0ABF" w:rsidRPr="00EF4D09" w:rsidRDefault="009A0ABF" w:rsidP="00EF4D09">
      <w:pPr>
        <w:jc w:val="both"/>
        <w:rPr>
          <w:rFonts w:cs="Times New Roman"/>
          <w:szCs w:val="24"/>
        </w:rPr>
      </w:pPr>
      <w:r w:rsidRPr="00EF4D09">
        <w:rPr>
          <w:rFonts w:cs="Times New Roman"/>
          <w:szCs w:val="24"/>
        </w:rPr>
        <w:t xml:space="preserve">По каждой из специальностей был опрошен 4 курс только одного ВУЗа для того чтобы исключить влияние других возможных факторов влияния на формирование ценностных ориентаций студентов в сфере труда в информационном обществе, например таких как профильность ВУЗа, его рейтинг, специфика формы или программы обучения и так далее. По этой же причине все представленные специальности обучения это студенты обучающиеся на очной форме обучения в городе Санкт-Петербург. </w:t>
      </w:r>
    </w:p>
    <w:p w14:paraId="0B3459CB" w14:textId="77777777" w:rsidR="009A0ABF" w:rsidRPr="00EF4D09" w:rsidRDefault="009A0ABF" w:rsidP="00EF4D09">
      <w:pPr>
        <w:jc w:val="both"/>
        <w:rPr>
          <w:rFonts w:cs="Times New Roman"/>
          <w:szCs w:val="24"/>
        </w:rPr>
      </w:pPr>
      <w:r w:rsidRPr="00EF4D09">
        <w:rPr>
          <w:rFonts w:cs="Times New Roman"/>
          <w:szCs w:val="24"/>
        </w:rPr>
        <w:t xml:space="preserve">В опросе участвовали студенты четвертого курса бакалавриата, для каждой специальности этот курс являются завершающим, по каждой из специальностей предполагается возможность продолжения обучения в магистратуре, также как и возможность выхода на рынок труда по завершении текущего года обучения. </w:t>
      </w:r>
    </w:p>
    <w:p w14:paraId="72657A70" w14:textId="77777777" w:rsidR="009A0ABF" w:rsidRPr="00EF4D09" w:rsidRDefault="009A0ABF" w:rsidP="00EF4D09">
      <w:pPr>
        <w:jc w:val="both"/>
        <w:rPr>
          <w:rFonts w:cs="Times New Roman"/>
          <w:szCs w:val="24"/>
        </w:rPr>
      </w:pPr>
      <w:r w:rsidRPr="00EF4D09">
        <w:rPr>
          <w:rFonts w:cs="Times New Roman"/>
          <w:szCs w:val="24"/>
        </w:rPr>
        <w:lastRenderedPageBreak/>
        <w:t xml:space="preserve">На каждом направлении было опрошено более 90% обучающихся всего потока, что позволяет сделать выборку приближенной к объективной. </w:t>
      </w:r>
    </w:p>
    <w:p w14:paraId="3A1715A5" w14:textId="77777777" w:rsidR="009A0ABF" w:rsidRPr="00EF4D09" w:rsidRDefault="009A0ABF" w:rsidP="00EF4D09">
      <w:pPr>
        <w:jc w:val="both"/>
        <w:rPr>
          <w:rFonts w:cs="Times New Roman"/>
          <w:szCs w:val="24"/>
        </w:rPr>
      </w:pPr>
      <w:r w:rsidRPr="00EF4D09">
        <w:rPr>
          <w:rFonts w:cs="Times New Roman"/>
          <w:szCs w:val="24"/>
        </w:rPr>
        <w:t>Ранее упомянуто, что в интересах проведения сравнительного анализа, в качестве дополнительной категории, были взяты студенты специальности обучения «менеджмент». Менеджмент совмещает в себе социологические и экономические методы работы с людьми при этом важнейшей составляющей являются коммуникативные и управленческие технологии. В информационном обществе производственная сфера автоматизируется и на первый план выходит сфера услуг и информационная сфера. О роли менеджмента в такой ситуации и о изменениях их задач пишет М. С. Байнова: «Менеджеры организации должны обладать предвидением, быть способны ориентироваться в структурных изменениях, менять ниши на рынке, и также обучаться новым технологиям управления»</w:t>
      </w:r>
      <w:r w:rsidRPr="00EF4D09">
        <w:rPr>
          <w:rFonts w:cs="Times New Roman"/>
          <w:szCs w:val="24"/>
          <w:vertAlign w:val="superscript"/>
        </w:rPr>
        <w:footnoteReference w:id="75"/>
      </w:r>
      <w:r w:rsidRPr="00EF4D09">
        <w:rPr>
          <w:rFonts w:cs="Times New Roman"/>
          <w:szCs w:val="24"/>
        </w:rPr>
        <w:t xml:space="preserve">. В статье также идет речь о важности мотивации персонала, верного подбора кадров, мобильности и гибкости организации направленных на рыночную экономику – все эти задачи ставятся именно перед менеджером или целым управленческим отделом. Из чего вытекает ценность данной специальности в условиях рыночной экономики в информационном обществе и уникальность профессии. Так, менеджмент стал дополнительной специальностью для рассмотрения, поскольку представляется интересным сопоставление и сравнение это специальности с вышеупомянутыми в силу уникальности и ценности для рыночной экономики и информационного общества. </w:t>
      </w:r>
    </w:p>
    <w:p w14:paraId="22A637A1" w14:textId="77777777" w:rsidR="009A0ABF" w:rsidRPr="00EF4D09" w:rsidRDefault="009A0ABF" w:rsidP="00EF4D09">
      <w:pPr>
        <w:pStyle w:val="1"/>
        <w:rPr>
          <w:rFonts w:cs="Times New Roman"/>
          <w:sz w:val="24"/>
          <w:szCs w:val="24"/>
        </w:rPr>
      </w:pPr>
      <w:bookmarkStart w:id="71" w:name="_Toc40829413"/>
      <w:r w:rsidRPr="00EF4D09">
        <w:rPr>
          <w:rFonts w:cs="Times New Roman"/>
          <w:sz w:val="24"/>
          <w:szCs w:val="24"/>
        </w:rPr>
        <w:t>2.2. Ход эмпирического исследования и его основные результаты</w:t>
      </w:r>
      <w:bookmarkEnd w:id="71"/>
    </w:p>
    <w:p w14:paraId="5DB0E96A" w14:textId="77777777" w:rsidR="009A0ABF" w:rsidRPr="00EF4D09" w:rsidRDefault="009A0ABF" w:rsidP="00EF4D09">
      <w:pPr>
        <w:pStyle w:val="a3"/>
        <w:ind w:left="0"/>
      </w:pPr>
      <w:bookmarkStart w:id="72" w:name="_Toc39387726"/>
      <w:bookmarkStart w:id="73" w:name="_Toc40829414"/>
      <w:bookmarkEnd w:id="55"/>
      <w:r w:rsidRPr="00EF4D09">
        <w:t xml:space="preserve">2.2.1 </w:t>
      </w:r>
      <w:bookmarkEnd w:id="72"/>
      <w:r w:rsidRPr="00EF4D09">
        <w:t>Ценности студентов-социологов</w:t>
      </w:r>
      <w:bookmarkEnd w:id="73"/>
    </w:p>
    <w:p w14:paraId="66F75DC0" w14:textId="1202353C" w:rsidR="009A0ABF" w:rsidRPr="00EF4D09" w:rsidRDefault="009A0ABF" w:rsidP="00EF4D09">
      <w:pPr>
        <w:jc w:val="both"/>
        <w:rPr>
          <w:rFonts w:cs="Times New Roman"/>
          <w:szCs w:val="24"/>
          <w:highlight w:val="green"/>
        </w:rPr>
      </w:pPr>
      <w:bookmarkStart w:id="74" w:name="_Hlk39285238"/>
      <w:r w:rsidRPr="00EF4D09">
        <w:rPr>
          <w:rFonts w:cs="Times New Roman"/>
          <w:szCs w:val="24"/>
        </w:rPr>
        <w:t>Наиболее важными качествами, которыми должен обладать положительные эталон, студенты-социологи отмечают следующие:</w:t>
      </w:r>
      <w:r w:rsidRPr="00EF4D09">
        <w:rPr>
          <w:rFonts w:cs="Times New Roman"/>
          <w:b/>
          <w:szCs w:val="24"/>
        </w:rPr>
        <w:t xml:space="preserve"> «располагающий к себе», «общительный», «лидирующий», «преуспевающий»</w:t>
      </w:r>
      <w:r w:rsidRPr="00EF4D09">
        <w:rPr>
          <w:rFonts w:cs="Times New Roman"/>
          <w:szCs w:val="24"/>
        </w:rPr>
        <w:t xml:space="preserve">. Данные качества принадлежат категориям коллективистские, деловые и рыночные. В то же время, по сумме оценок, поставленных респондентами каждой из групп обозначенных качеств, </w:t>
      </w:r>
      <w:bookmarkStart w:id="75" w:name="_Hlk40835033"/>
      <w:r w:rsidRPr="00EF4D09">
        <w:rPr>
          <w:rFonts w:cs="Times New Roman"/>
          <w:szCs w:val="24"/>
        </w:rPr>
        <w:t xml:space="preserve">наиболее ценными являются коллективистские качества (25,53), на втором месте по значимости расположены рыночные качества (23). Кроме того, ценности относящиеся к коллективистским тесно связаны между собой, что можно увидеть по силе связей (широкие линии, рис. 1). Что говорит не только о </w:t>
      </w:r>
      <w:r w:rsidRPr="00EF4D09">
        <w:rPr>
          <w:rFonts w:cs="Times New Roman"/>
          <w:szCs w:val="24"/>
        </w:rPr>
        <w:lastRenderedPageBreak/>
        <w:t xml:space="preserve">первостепенности, но и о том, что все качества данной категории хорошо встраиваются в </w:t>
      </w:r>
      <w:r w:rsidR="005B31F3" w:rsidRPr="00EF4D09">
        <w:rPr>
          <w:rFonts w:cs="Times New Roman"/>
          <w:noProof/>
          <w:szCs w:val="24"/>
        </w:rPr>
        <w:drawing>
          <wp:anchor distT="0" distB="0" distL="114300" distR="114300" simplePos="0" relativeHeight="251659264" behindDoc="1" locked="1" layoutInCell="1" allowOverlap="1" wp14:anchorId="07206FF0" wp14:editId="1D6C06E9">
            <wp:simplePos x="0" y="0"/>
            <wp:positionH relativeFrom="page">
              <wp:posOffset>1722755</wp:posOffset>
            </wp:positionH>
            <wp:positionV relativeFrom="paragraph">
              <wp:posOffset>652780</wp:posOffset>
            </wp:positionV>
            <wp:extent cx="4107180" cy="2433320"/>
            <wp:effectExtent l="0" t="0" r="7620" b="5080"/>
            <wp:wrapTopAndBottom/>
            <wp:docPr id="5" name="Рисунок 1">
              <a:extLst xmlns:a="http://schemas.openxmlformats.org/drawingml/2006/main">
                <a:ext uri="{FF2B5EF4-FFF2-40B4-BE49-F238E27FC236}">
                  <a16:creationId xmlns:a16="http://schemas.microsoft.com/office/drawing/2014/main" id="{1CAFD1DA-C96F-4673-95F9-E8BDBC3EB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CAFD1DA-C96F-4673-95F9-E8BDBC3EB6C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07180" cy="2433320"/>
                    </a:xfrm>
                    <a:prstGeom prst="rect">
                      <a:avLst/>
                    </a:prstGeom>
                  </pic:spPr>
                </pic:pic>
              </a:graphicData>
            </a:graphic>
            <wp14:sizeRelH relativeFrom="margin">
              <wp14:pctWidth>0</wp14:pctWidth>
            </wp14:sizeRelH>
            <wp14:sizeRelV relativeFrom="margin">
              <wp14:pctHeight>0</wp14:pctHeight>
            </wp14:sizeRelV>
          </wp:anchor>
        </w:drawing>
      </w:r>
      <w:r w:rsidRPr="00EF4D09">
        <w:rPr>
          <w:rFonts w:cs="Times New Roman"/>
          <w:szCs w:val="24"/>
        </w:rPr>
        <w:t xml:space="preserve">мировосприятие и ценности студентов-социологов. </w:t>
      </w:r>
      <w:bookmarkEnd w:id="75"/>
    </w:p>
    <w:p w14:paraId="3AD46B36" w14:textId="7D4007C4" w:rsidR="009A0ABF" w:rsidRPr="00EF4D09" w:rsidRDefault="009A0ABF" w:rsidP="00932D43">
      <w:pPr>
        <w:pStyle w:val="ad"/>
        <w:ind w:left="1" w:firstLine="708"/>
      </w:pPr>
      <w:r w:rsidRPr="00932D43">
        <w:t>Рис. 1</w:t>
      </w:r>
    </w:p>
    <w:p w14:paraId="0221D601" w14:textId="00F7B693" w:rsidR="009A0ABF" w:rsidRPr="00EF4D09" w:rsidRDefault="009A0ABF" w:rsidP="00EF4D09">
      <w:pPr>
        <w:jc w:val="both"/>
        <w:rPr>
          <w:rFonts w:cs="Times New Roman"/>
          <w:szCs w:val="24"/>
        </w:rPr>
      </w:pPr>
    </w:p>
    <w:p w14:paraId="671BA09B" w14:textId="79856EC5" w:rsidR="009A0ABF" w:rsidRPr="00EF4D09" w:rsidRDefault="009A0ABF" w:rsidP="00EF4D09">
      <w:pPr>
        <w:jc w:val="both"/>
        <w:rPr>
          <w:rFonts w:cs="Times New Roman"/>
          <w:szCs w:val="24"/>
        </w:rPr>
      </w:pPr>
      <w:r w:rsidRPr="00EF4D09">
        <w:rPr>
          <w:rFonts w:cs="Times New Roman"/>
          <w:szCs w:val="24"/>
        </w:rPr>
        <w:t xml:space="preserve">Это явление можно объяснить спецификой специальности. Социология относится к социальным наукам. Большая часть методов построена на взаимодействии с людьми, предметом научного интереса чаще всего становятся элементы общества, общественные процессы и явления. </w:t>
      </w:r>
    </w:p>
    <w:p w14:paraId="29ED35A6" w14:textId="77777777" w:rsidR="009A0ABF" w:rsidRPr="00EF4D09" w:rsidRDefault="009A0ABF" w:rsidP="00EF4D09">
      <w:pPr>
        <w:jc w:val="both"/>
        <w:rPr>
          <w:rFonts w:cs="Times New Roman"/>
          <w:szCs w:val="24"/>
        </w:rPr>
      </w:pPr>
      <w:r w:rsidRPr="00EF4D09">
        <w:rPr>
          <w:rFonts w:cs="Times New Roman"/>
          <w:szCs w:val="24"/>
        </w:rPr>
        <w:t xml:space="preserve">В тоже время, можно наблюдать понимание опрошенных в необходимости соответствовать «запросам» рынка и тех ценностей, которые требует нынешняя экономика, так как следующая по степени важности именно категория рыночных качеств. В этой группе качеств мы можем наблюдать также довольно сильные связи между ценностями. (см. рис. 2). </w:t>
      </w:r>
    </w:p>
    <w:p w14:paraId="0C2FFBE5" w14:textId="77777777" w:rsidR="009A0ABF" w:rsidRPr="00EF4D09" w:rsidRDefault="009A0ABF" w:rsidP="00932D43">
      <w:pPr>
        <w:pStyle w:val="ad"/>
        <w:ind w:firstLine="708"/>
      </w:pPr>
      <w:r w:rsidRPr="00932D43">
        <w:rPr>
          <w:noProof/>
        </w:rPr>
        <w:drawing>
          <wp:anchor distT="0" distB="0" distL="114300" distR="114300" simplePos="0" relativeHeight="251662336" behindDoc="0" locked="1" layoutInCell="1" allowOverlap="1" wp14:anchorId="0E666C5C" wp14:editId="6949F557">
            <wp:simplePos x="0" y="0"/>
            <wp:positionH relativeFrom="margin">
              <wp:align>center</wp:align>
            </wp:positionH>
            <wp:positionV relativeFrom="paragraph">
              <wp:posOffset>86419</wp:posOffset>
            </wp:positionV>
            <wp:extent cx="4046400" cy="2581200"/>
            <wp:effectExtent l="0" t="0" r="0" b="0"/>
            <wp:wrapTopAndBottom/>
            <wp:docPr id="12" name="Рисунок 1">
              <a:extLst xmlns:a="http://schemas.openxmlformats.org/drawingml/2006/main">
                <a:ext uri="{FF2B5EF4-FFF2-40B4-BE49-F238E27FC236}">
                  <a16:creationId xmlns:a16="http://schemas.microsoft.com/office/drawing/2014/main" id="{51FA1A88-ABDC-44BE-8B66-9E7CC1780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1FA1A88-ABDC-44BE-8B66-9E7CC1780CE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46400" cy="2581200"/>
                    </a:xfrm>
                    <a:prstGeom prst="rect">
                      <a:avLst/>
                    </a:prstGeom>
                  </pic:spPr>
                </pic:pic>
              </a:graphicData>
            </a:graphic>
            <wp14:sizeRelH relativeFrom="margin">
              <wp14:pctWidth>0</wp14:pctWidth>
            </wp14:sizeRelH>
            <wp14:sizeRelV relativeFrom="margin">
              <wp14:pctHeight>0</wp14:pctHeight>
            </wp14:sizeRelV>
          </wp:anchor>
        </w:drawing>
      </w:r>
      <w:r w:rsidRPr="00932D43">
        <w:t>Рис. 2</w:t>
      </w:r>
    </w:p>
    <w:p w14:paraId="6BCC2D59" w14:textId="1FB1609A" w:rsidR="009A0ABF" w:rsidRPr="00EF4D09" w:rsidRDefault="009A0ABF" w:rsidP="00EF4D09">
      <w:pPr>
        <w:jc w:val="both"/>
        <w:rPr>
          <w:rFonts w:cs="Times New Roman"/>
          <w:szCs w:val="24"/>
        </w:rPr>
      </w:pPr>
      <w:r w:rsidRPr="00EF4D09">
        <w:rPr>
          <w:rFonts w:cs="Times New Roman"/>
          <w:szCs w:val="24"/>
        </w:rPr>
        <w:t xml:space="preserve">Таким образом, можно утверждать, что необходимость обладать коллективистскими качествами для социолога связана с профессией, но также присутствует и понимания рынка </w:t>
      </w:r>
      <w:r w:rsidRPr="00EF4D09">
        <w:rPr>
          <w:rFonts w:cs="Times New Roman"/>
          <w:szCs w:val="24"/>
        </w:rPr>
        <w:lastRenderedPageBreak/>
        <w:t xml:space="preserve">труда и современной экономики. С другой стороны, явно выраженные коллективистские качества могу усложнить функционирование и достижение желаемых высот в трудовой сфере труда в условиях рыночной экономики в современном обществе. </w:t>
      </w:r>
    </w:p>
    <w:p w14:paraId="12F4A499" w14:textId="77777777" w:rsidR="009A0ABF" w:rsidRPr="00EF4D09" w:rsidRDefault="009A0ABF" w:rsidP="00EF4D09">
      <w:pPr>
        <w:jc w:val="both"/>
        <w:rPr>
          <w:rFonts w:cs="Times New Roman"/>
          <w:szCs w:val="24"/>
        </w:rPr>
      </w:pPr>
      <w:r w:rsidRPr="00EF4D09">
        <w:rPr>
          <w:rFonts w:cs="Times New Roman"/>
          <w:szCs w:val="24"/>
        </w:rPr>
        <w:t xml:space="preserve">В исследовании важно обратить внимание на наличие взаимосвязи между категорией коллективистских качеств, как наиболее значимой для студентов, с рыночными качествами, как наиболее важными для рынка труда. </w:t>
      </w:r>
      <w:bookmarkStart w:id="76" w:name="_Hlk40835355"/>
      <w:r w:rsidRPr="00EF4D09">
        <w:rPr>
          <w:rFonts w:cs="Times New Roman"/>
          <w:szCs w:val="24"/>
        </w:rPr>
        <w:t xml:space="preserve">По мнению респондентов, только общительность из всех коллективистских качеств коррелирует с рыночными ценностными ориентациями. </w:t>
      </w:r>
      <w:bookmarkEnd w:id="76"/>
      <w:r w:rsidRPr="00EF4D09">
        <w:rPr>
          <w:rFonts w:cs="Times New Roman"/>
          <w:szCs w:val="24"/>
        </w:rPr>
        <w:t xml:space="preserve">Это видно по силе связей, где наиболее слабые – это тонкие пунктирные линии, следующие по силе – широкие пунктирные линии, затем – тонкие линии и самые сильные – широкие непрерывные линии. Причем красным цветом обозначены положительные связи, которые говорят о том, что данные качества сочетаются между собой и должны или могу сочетаться в положительном эталоне, а синие линии – отрицательные связи, которое означают, что качества противоречат друг другу и не могут или не должны встречаться у одного и того же человека (такая же система обозначения силы связей далее во всей работе; см. рис. 3). Остальные качества связаны либо слабо, либо вовсе противоречат друг другу. </w:t>
      </w:r>
    </w:p>
    <w:p w14:paraId="4E5B3F66" w14:textId="77777777" w:rsidR="009A0ABF" w:rsidRPr="00EF4D09" w:rsidRDefault="009A0ABF" w:rsidP="00932D43">
      <w:pPr>
        <w:pStyle w:val="ad"/>
        <w:ind w:firstLine="708"/>
      </w:pPr>
      <w:r w:rsidRPr="00932D43">
        <w:rPr>
          <w:noProof/>
        </w:rPr>
        <w:drawing>
          <wp:anchor distT="0" distB="0" distL="114300" distR="114300" simplePos="0" relativeHeight="251660288" behindDoc="0" locked="1" layoutInCell="1" allowOverlap="1" wp14:anchorId="61912169" wp14:editId="55560BC8">
            <wp:simplePos x="0" y="0"/>
            <wp:positionH relativeFrom="margin">
              <wp:align>right</wp:align>
            </wp:positionH>
            <wp:positionV relativeFrom="paragraph">
              <wp:posOffset>0</wp:posOffset>
            </wp:positionV>
            <wp:extent cx="5940000" cy="2433600"/>
            <wp:effectExtent l="0" t="0" r="3810" b="5080"/>
            <wp:wrapTopAndBottom/>
            <wp:docPr id="7" name="Рисунок 1">
              <a:extLst xmlns:a="http://schemas.openxmlformats.org/drawingml/2006/main">
                <a:ext uri="{FF2B5EF4-FFF2-40B4-BE49-F238E27FC236}">
                  <a16:creationId xmlns:a16="http://schemas.microsoft.com/office/drawing/2014/main" id="{BAA95ED6-03BA-4AF8-9F4A-0620CCEB0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AA95ED6-03BA-4AF8-9F4A-0620CCEB044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0000" cy="2433600"/>
                    </a:xfrm>
                    <a:prstGeom prst="rect">
                      <a:avLst/>
                    </a:prstGeom>
                  </pic:spPr>
                </pic:pic>
              </a:graphicData>
            </a:graphic>
            <wp14:sizeRelH relativeFrom="margin">
              <wp14:pctWidth>0</wp14:pctWidth>
            </wp14:sizeRelH>
            <wp14:sizeRelV relativeFrom="margin">
              <wp14:pctHeight>0</wp14:pctHeight>
            </wp14:sizeRelV>
          </wp:anchor>
        </w:drawing>
      </w:r>
      <w:r w:rsidRPr="00932D43">
        <w:t xml:space="preserve">Рис. </w:t>
      </w:r>
      <w:bookmarkStart w:id="77" w:name="_Hlk39285333"/>
      <w:bookmarkEnd w:id="74"/>
      <w:r w:rsidRPr="00932D43">
        <w:t>3</w:t>
      </w:r>
    </w:p>
    <w:p w14:paraId="1D9C0047" w14:textId="77777777" w:rsidR="009A0ABF" w:rsidRPr="00EF4D09" w:rsidRDefault="009A0ABF" w:rsidP="00EF4D09">
      <w:pPr>
        <w:jc w:val="both"/>
        <w:rPr>
          <w:rFonts w:cs="Times New Roman"/>
          <w:szCs w:val="24"/>
        </w:rPr>
      </w:pPr>
    </w:p>
    <w:p w14:paraId="04C35D91" w14:textId="77777777" w:rsidR="009A0ABF" w:rsidRPr="00EF4D09" w:rsidRDefault="009A0ABF" w:rsidP="00EF4D09">
      <w:pPr>
        <w:jc w:val="both"/>
        <w:rPr>
          <w:rFonts w:cs="Times New Roman"/>
          <w:szCs w:val="24"/>
        </w:rPr>
      </w:pPr>
      <w:r w:rsidRPr="00EF4D09">
        <w:rPr>
          <w:rFonts w:cs="Times New Roman"/>
          <w:noProof/>
          <w:szCs w:val="24"/>
        </w:rPr>
        <w:lastRenderedPageBreak/>
        <w:drawing>
          <wp:anchor distT="0" distB="0" distL="114300" distR="114300" simplePos="0" relativeHeight="251663360" behindDoc="0" locked="1" layoutInCell="1" allowOverlap="1" wp14:anchorId="14304622" wp14:editId="51572E14">
            <wp:simplePos x="0" y="0"/>
            <wp:positionH relativeFrom="margin">
              <wp:align>center</wp:align>
            </wp:positionH>
            <wp:positionV relativeFrom="paragraph">
              <wp:posOffset>1383252</wp:posOffset>
            </wp:positionV>
            <wp:extent cx="5356800" cy="1792800"/>
            <wp:effectExtent l="0" t="0" r="0" b="0"/>
            <wp:wrapTopAndBottom/>
            <wp:docPr id="13" name="Рисунок 1">
              <a:extLst xmlns:a="http://schemas.openxmlformats.org/drawingml/2006/main">
                <a:ext uri="{FF2B5EF4-FFF2-40B4-BE49-F238E27FC236}">
                  <a16:creationId xmlns:a16="http://schemas.microsoft.com/office/drawing/2014/main" id="{525BB4AE-90F2-45C5-AFE9-5D1D1F873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25BB4AE-90F2-45C5-AFE9-5D1D1F873F2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0226" b="16437"/>
                    <a:stretch/>
                  </pic:blipFill>
                  <pic:spPr bwMode="auto">
                    <a:xfrm>
                      <a:off x="0" y="0"/>
                      <a:ext cx="5356800" cy="17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D09">
        <w:rPr>
          <w:rFonts w:cs="Times New Roman"/>
          <w:szCs w:val="24"/>
        </w:rPr>
        <w:t>Наименее важными для студентов обучающихся по специальности «Социология», по сумме средних оценок всех обозначенных групп ценностей, являются деловые качества (22,19). Кроме того, группа деловых ценностей обладает наиболее сильными связями с категорией рыночных качеств, относительно связей с человеческими и коллективистскими ценностями (см. рис. 4).</w:t>
      </w:r>
    </w:p>
    <w:p w14:paraId="55E938E0" w14:textId="77777777" w:rsidR="009A0ABF" w:rsidRPr="00EF4D09" w:rsidRDefault="009A0ABF" w:rsidP="00932D43">
      <w:pPr>
        <w:pStyle w:val="ad"/>
        <w:ind w:firstLine="708"/>
      </w:pPr>
      <w:r w:rsidRPr="00932D43">
        <w:t>Рис. 4</w:t>
      </w:r>
    </w:p>
    <w:p w14:paraId="6F37C1DD" w14:textId="77777777" w:rsidR="009A0ABF" w:rsidRPr="00EF4D09" w:rsidRDefault="009A0ABF" w:rsidP="00EF4D09">
      <w:pPr>
        <w:jc w:val="both"/>
        <w:rPr>
          <w:rFonts w:cs="Times New Roman"/>
          <w:szCs w:val="24"/>
        </w:rPr>
      </w:pPr>
    </w:p>
    <w:p w14:paraId="491528FB" w14:textId="77777777" w:rsidR="009A0ABF" w:rsidRPr="00EF4D09" w:rsidRDefault="009A0ABF" w:rsidP="00EF4D09">
      <w:pPr>
        <w:jc w:val="both"/>
        <w:rPr>
          <w:rFonts w:cs="Times New Roman"/>
          <w:szCs w:val="24"/>
        </w:rPr>
      </w:pPr>
      <w:r w:rsidRPr="00EF4D09">
        <w:rPr>
          <w:rFonts w:cs="Times New Roman"/>
          <w:szCs w:val="24"/>
        </w:rPr>
        <w:t xml:space="preserve">Отсюда можно сделать вывод, что у респондентов есть понимание того, к чему необходимо стремиться, то есть осознание того, что будет лучше для рынка труда при рыночной экономике в информационном обществе. Однако отсутские гибскости в изменении ценностных ориентаций студентов-социологов препятствуют их комфортному развитию на современном рынке труда. </w:t>
      </w:r>
    </w:p>
    <w:p w14:paraId="4BD1FC06" w14:textId="02099976" w:rsidR="009A0ABF" w:rsidRPr="00EF4D09" w:rsidRDefault="009A0ABF" w:rsidP="00EF4D09">
      <w:pPr>
        <w:jc w:val="both"/>
        <w:rPr>
          <w:rFonts w:cs="Times New Roman"/>
          <w:szCs w:val="24"/>
        </w:rPr>
      </w:pPr>
      <w:bookmarkStart w:id="78" w:name="_Hlk40836388"/>
      <w:r w:rsidRPr="00EF4D09">
        <w:rPr>
          <w:rFonts w:cs="Times New Roman"/>
          <w:szCs w:val="24"/>
        </w:rPr>
        <w:t>Важно обратить внимание на то, что оценка собственных качеств гораздо ниже, чем положительный эталон, который является примером для студентов (черная линия – отрицательный эталон, красная линия – положительный, а желтая – самооценка студентов; см. рис. 5). Часто самооценка даже ниже отрицательного эталона, что можно интерпретировать как отсутствие четкого понимания собственных сил и возможностей</w:t>
      </w:r>
      <w:bookmarkEnd w:id="77"/>
      <w:r w:rsidRPr="00EF4D09">
        <w:rPr>
          <w:rFonts w:cs="Times New Roman"/>
          <w:szCs w:val="24"/>
        </w:rPr>
        <w:t xml:space="preserve">, а также, как наличие опасения опрошенных о несоответствия собственных ценностных ориентаций рыночным, что приведет к дискомфорту и дисбалансу. </w:t>
      </w:r>
    </w:p>
    <w:bookmarkEnd w:id="78"/>
    <w:p w14:paraId="51BE6006" w14:textId="4550F253" w:rsidR="009A0ABF" w:rsidRPr="00EF4D09" w:rsidRDefault="00932D43" w:rsidP="00932D43">
      <w:pPr>
        <w:pStyle w:val="ad"/>
        <w:ind w:firstLine="708"/>
      </w:pPr>
      <w:r w:rsidRPr="00932D43">
        <w:rPr>
          <w:noProof/>
        </w:rPr>
        <w:lastRenderedPageBreak/>
        <w:drawing>
          <wp:anchor distT="0" distB="0" distL="114300" distR="114300" simplePos="0" relativeHeight="251661312" behindDoc="0" locked="1" layoutInCell="1" allowOverlap="1" wp14:anchorId="4D34C1DC" wp14:editId="6FD5DAE1">
            <wp:simplePos x="0" y="0"/>
            <wp:positionH relativeFrom="page">
              <wp:align>center</wp:align>
            </wp:positionH>
            <wp:positionV relativeFrom="paragraph">
              <wp:posOffset>26035</wp:posOffset>
            </wp:positionV>
            <wp:extent cx="6148800" cy="3481200"/>
            <wp:effectExtent l="0" t="0" r="444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8800" cy="3481200"/>
                    </a:xfrm>
                    <a:prstGeom prst="rect">
                      <a:avLst/>
                    </a:prstGeom>
                    <a:noFill/>
                  </pic:spPr>
                </pic:pic>
              </a:graphicData>
            </a:graphic>
            <wp14:sizeRelH relativeFrom="margin">
              <wp14:pctWidth>0</wp14:pctWidth>
            </wp14:sizeRelH>
            <wp14:sizeRelV relativeFrom="margin">
              <wp14:pctHeight>0</wp14:pctHeight>
            </wp14:sizeRelV>
          </wp:anchor>
        </w:drawing>
      </w:r>
      <w:r w:rsidR="009A0ABF" w:rsidRPr="00932D43">
        <w:t>Рис. 5</w:t>
      </w:r>
    </w:p>
    <w:p w14:paraId="0F76AAF6" w14:textId="77777777" w:rsidR="009A0ABF" w:rsidRPr="00EF4D09" w:rsidRDefault="009A0ABF" w:rsidP="00EF4D09">
      <w:pPr>
        <w:jc w:val="both"/>
        <w:rPr>
          <w:rFonts w:cs="Times New Roman"/>
          <w:szCs w:val="24"/>
        </w:rPr>
      </w:pPr>
    </w:p>
    <w:p w14:paraId="56895E9B" w14:textId="77777777" w:rsidR="009A0ABF" w:rsidRPr="00EF4D09" w:rsidRDefault="009A0ABF" w:rsidP="00EF4D09">
      <w:pPr>
        <w:jc w:val="both"/>
        <w:rPr>
          <w:rFonts w:cs="Times New Roman"/>
          <w:szCs w:val="24"/>
        </w:rPr>
      </w:pPr>
      <w:bookmarkStart w:id="79" w:name="_Hlk39384888"/>
      <w:r w:rsidRPr="00EF4D09">
        <w:rPr>
          <w:rFonts w:cs="Times New Roman"/>
          <w:szCs w:val="24"/>
        </w:rPr>
        <w:t xml:space="preserve">Однако, по результатам опроса студентов-социологов можно говорить о наличии сформировавшегося представления о том, каким должен быть положительный эталон, и какие качества должны быть присущи «образу позитивного примера». Так, в данном случае однозначно можно утверждать, что студенты-социологи имеют эталон для </w:t>
      </w:r>
      <w:r w:rsidRPr="00EF4D09">
        <w:rPr>
          <w:rFonts w:cs="Times New Roman"/>
          <w:b/>
          <w:szCs w:val="24"/>
        </w:rPr>
        <w:t>подражания</w:t>
      </w:r>
      <w:r w:rsidRPr="00EF4D09">
        <w:rPr>
          <w:rFonts w:cs="Times New Roman"/>
          <w:szCs w:val="24"/>
        </w:rPr>
        <w:t>, который, в той или иной степени, соответствует эталону «</w:t>
      </w:r>
      <w:r w:rsidRPr="00EF4D09">
        <w:rPr>
          <w:rFonts w:cs="Times New Roman"/>
          <w:b/>
          <w:szCs w:val="24"/>
        </w:rPr>
        <w:t>рыночному</w:t>
      </w:r>
      <w:r w:rsidRPr="00EF4D09">
        <w:rPr>
          <w:rFonts w:cs="Times New Roman"/>
          <w:szCs w:val="24"/>
        </w:rPr>
        <w:t>». Что говорит направленности ценностей респондентов в сторону рыночной экономики и информационному обществу, хотя изменение ценностных ориентаций проходит медленно и противоречиво.</w:t>
      </w:r>
    </w:p>
    <w:p w14:paraId="6EFF45D5" w14:textId="77777777" w:rsidR="009A0ABF" w:rsidRPr="00EF4D09" w:rsidRDefault="009A0ABF" w:rsidP="00EF4D09">
      <w:pPr>
        <w:pStyle w:val="a3"/>
        <w:ind w:left="0"/>
      </w:pPr>
      <w:bookmarkStart w:id="80" w:name="_Toc40829415"/>
      <w:bookmarkEnd w:id="79"/>
      <w:r w:rsidRPr="00EF4D09">
        <w:t>2.2.2 Ценности студентов-журналистов</w:t>
      </w:r>
      <w:bookmarkEnd w:id="80"/>
    </w:p>
    <w:p w14:paraId="5227014D" w14:textId="77777777" w:rsidR="009A0ABF" w:rsidRPr="00EF4D09" w:rsidRDefault="009A0ABF" w:rsidP="00EF4D09">
      <w:pPr>
        <w:jc w:val="both"/>
        <w:rPr>
          <w:rFonts w:cs="Times New Roman"/>
          <w:szCs w:val="24"/>
        </w:rPr>
      </w:pPr>
      <w:bookmarkStart w:id="81" w:name="_Hlk40835507"/>
      <w:r w:rsidRPr="00EF4D09">
        <w:rPr>
          <w:rFonts w:cs="Times New Roman"/>
          <w:szCs w:val="24"/>
        </w:rPr>
        <w:t>Наиболее ценными качествами, которые отмечают журналисты являются</w:t>
      </w:r>
      <w:bookmarkEnd w:id="81"/>
      <w:r w:rsidRPr="00EF4D09">
        <w:rPr>
          <w:rFonts w:cs="Times New Roman"/>
          <w:szCs w:val="24"/>
        </w:rPr>
        <w:t xml:space="preserve"> «целеустремленный», «располагающий к себе», «доброжелательный». Данные качества принадлежат категориям «коллективистские» и «рыночные». При сложении средних показателей всех качеств каждой категории, коллективистские качества оказались наиболее значимыми (26,23). Также, ценности, принадлежащие данной группе, по мнению студентов, сильно взаимосвязаны, то есть часто качества представлены совокупности или сочетаются с друг другом (см. рис. 6).</w:t>
      </w:r>
    </w:p>
    <w:p w14:paraId="3D69C9CE" w14:textId="4D817D97" w:rsidR="009A0ABF" w:rsidRPr="00EF4D09" w:rsidRDefault="009A0ABF" w:rsidP="00932D43">
      <w:pPr>
        <w:pStyle w:val="ad"/>
        <w:ind w:firstLine="708"/>
      </w:pPr>
      <w:r w:rsidRPr="00932D43">
        <w:rPr>
          <w:noProof/>
        </w:rPr>
        <w:lastRenderedPageBreak/>
        <w:drawing>
          <wp:anchor distT="0" distB="0" distL="114300" distR="114300" simplePos="0" relativeHeight="251664384" behindDoc="0" locked="1" layoutInCell="1" allowOverlap="1" wp14:anchorId="56BACC26" wp14:editId="75624F92">
            <wp:simplePos x="0" y="0"/>
            <wp:positionH relativeFrom="margin">
              <wp:align>center</wp:align>
            </wp:positionH>
            <wp:positionV relativeFrom="paragraph">
              <wp:posOffset>0</wp:posOffset>
            </wp:positionV>
            <wp:extent cx="3178800" cy="1922400"/>
            <wp:effectExtent l="0" t="0" r="3175" b="1905"/>
            <wp:wrapTopAndBottom/>
            <wp:docPr id="14" name="Рисунок 3">
              <a:extLst xmlns:a="http://schemas.openxmlformats.org/drawingml/2006/main">
                <a:ext uri="{FF2B5EF4-FFF2-40B4-BE49-F238E27FC236}">
                  <a16:creationId xmlns:a16="http://schemas.microsoft.com/office/drawing/2014/main" id="{417D71C5-5EDB-46CB-96A6-556E4405E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417D71C5-5EDB-46CB-96A6-556E4405EC5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78800" cy="1922400"/>
                    </a:xfrm>
                    <a:prstGeom prst="rect">
                      <a:avLst/>
                    </a:prstGeom>
                  </pic:spPr>
                </pic:pic>
              </a:graphicData>
            </a:graphic>
            <wp14:sizeRelH relativeFrom="margin">
              <wp14:pctWidth>0</wp14:pctWidth>
            </wp14:sizeRelH>
            <wp14:sizeRelV relativeFrom="margin">
              <wp14:pctHeight>0</wp14:pctHeight>
            </wp14:sizeRelV>
          </wp:anchor>
        </w:drawing>
      </w:r>
      <w:r w:rsidRPr="00932D43">
        <w:t>Рис. 6</w:t>
      </w:r>
    </w:p>
    <w:p w14:paraId="1E6FADB8" w14:textId="77777777" w:rsidR="009A0ABF" w:rsidRPr="00EF4D09" w:rsidRDefault="009A0ABF" w:rsidP="00EF4D09">
      <w:pPr>
        <w:jc w:val="both"/>
        <w:rPr>
          <w:rFonts w:cs="Times New Roman"/>
          <w:szCs w:val="24"/>
        </w:rPr>
      </w:pPr>
    </w:p>
    <w:p w14:paraId="3D682311" w14:textId="77777777" w:rsidR="009A0ABF" w:rsidRPr="00EF4D09" w:rsidRDefault="009A0ABF" w:rsidP="00EF4D09">
      <w:pPr>
        <w:jc w:val="both"/>
        <w:rPr>
          <w:rFonts w:cs="Times New Roman"/>
          <w:szCs w:val="24"/>
        </w:rPr>
      </w:pPr>
      <w:r w:rsidRPr="00EF4D09">
        <w:rPr>
          <w:rFonts w:cs="Times New Roman"/>
          <w:noProof/>
          <w:szCs w:val="24"/>
        </w:rPr>
        <w:drawing>
          <wp:anchor distT="0" distB="0" distL="114300" distR="114300" simplePos="0" relativeHeight="251665408" behindDoc="0" locked="1" layoutInCell="1" allowOverlap="1" wp14:anchorId="6A900B28" wp14:editId="1ECDC538">
            <wp:simplePos x="0" y="0"/>
            <wp:positionH relativeFrom="margin">
              <wp:align>center</wp:align>
            </wp:positionH>
            <wp:positionV relativeFrom="paragraph">
              <wp:posOffset>1595755</wp:posOffset>
            </wp:positionV>
            <wp:extent cx="4028400" cy="2199600"/>
            <wp:effectExtent l="0" t="0" r="0" b="0"/>
            <wp:wrapTopAndBottom/>
            <wp:docPr id="3" name="Рисунок 2">
              <a:extLst xmlns:a="http://schemas.openxmlformats.org/drawingml/2006/main">
                <a:ext uri="{FF2B5EF4-FFF2-40B4-BE49-F238E27FC236}">
                  <a16:creationId xmlns:a16="http://schemas.microsoft.com/office/drawing/2014/main" id="{1DD05FF1-3412-40FE-9373-634EC00A1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DD05FF1-3412-40FE-9373-634EC00A125F}"/>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1545" r="11266"/>
                    <a:stretch/>
                  </pic:blipFill>
                  <pic:spPr>
                    <a:xfrm>
                      <a:off x="0" y="0"/>
                      <a:ext cx="4028400" cy="2199600"/>
                    </a:xfrm>
                    <a:prstGeom prst="rect">
                      <a:avLst/>
                    </a:prstGeom>
                  </pic:spPr>
                </pic:pic>
              </a:graphicData>
            </a:graphic>
            <wp14:sizeRelH relativeFrom="margin">
              <wp14:pctWidth>0</wp14:pctWidth>
            </wp14:sizeRelH>
            <wp14:sizeRelV relativeFrom="margin">
              <wp14:pctHeight>0</wp14:pctHeight>
            </wp14:sizeRelV>
          </wp:anchor>
        </w:drawing>
      </w:r>
      <w:r w:rsidRPr="00EF4D09">
        <w:rPr>
          <w:rFonts w:cs="Times New Roman"/>
          <w:szCs w:val="24"/>
        </w:rPr>
        <w:t xml:space="preserve">На втором месте расположены рыночные качества, однако с достаточной большой разницей (23,56). Кроме того, качества этой категории для журналистов не обладают такими сильными связями. В частности, качество «воспринимающий свободный рынок», обладает слабыми связями со всеми присутствующими в данной категории (см. рис. 7), хотя качество является значимым для успешного выхода на рынок труда при рыночной экономике в информационном обществе. </w:t>
      </w:r>
    </w:p>
    <w:p w14:paraId="5F1617FE" w14:textId="77777777" w:rsidR="009A0ABF" w:rsidRPr="00EF4D09" w:rsidRDefault="009A0ABF" w:rsidP="00932D43">
      <w:pPr>
        <w:pStyle w:val="ad"/>
        <w:ind w:firstLine="708"/>
      </w:pPr>
      <w:r w:rsidRPr="00932D43">
        <w:t>Рис. 7</w:t>
      </w:r>
    </w:p>
    <w:p w14:paraId="6DA35CCA" w14:textId="77777777" w:rsidR="009A0ABF" w:rsidRPr="00EF4D09" w:rsidRDefault="009A0ABF" w:rsidP="00EF4D09">
      <w:pPr>
        <w:jc w:val="both"/>
        <w:rPr>
          <w:rFonts w:cs="Times New Roman"/>
          <w:szCs w:val="24"/>
        </w:rPr>
      </w:pPr>
    </w:p>
    <w:p w14:paraId="2F2B9257" w14:textId="77777777" w:rsidR="009A0ABF" w:rsidRPr="00EF4D09" w:rsidRDefault="009A0ABF" w:rsidP="00EF4D09">
      <w:pPr>
        <w:jc w:val="both"/>
        <w:rPr>
          <w:rFonts w:cs="Times New Roman"/>
          <w:szCs w:val="24"/>
        </w:rPr>
      </w:pPr>
      <w:r w:rsidRPr="00EF4D09">
        <w:rPr>
          <w:rFonts w:cs="Times New Roman"/>
          <w:szCs w:val="24"/>
        </w:rPr>
        <w:t xml:space="preserve"> Наименее значимыми ценностями для студентов-журналистов, также, как и для социологов, оказались деловые качества. Причем, также, как и для социологов в большей степени рыночные качества коррелируют именно с деловыми (см. рис. 8).</w:t>
      </w:r>
    </w:p>
    <w:p w14:paraId="3599EF3E" w14:textId="77777777" w:rsidR="009A0ABF" w:rsidRPr="00EF4D09" w:rsidRDefault="009A0ABF" w:rsidP="00932D43">
      <w:pPr>
        <w:pStyle w:val="ad"/>
        <w:ind w:firstLine="708"/>
      </w:pPr>
      <w:r w:rsidRPr="00EF4D09">
        <w:rPr>
          <w:noProof/>
        </w:rPr>
        <w:lastRenderedPageBreak/>
        <w:drawing>
          <wp:anchor distT="0" distB="0" distL="114300" distR="114300" simplePos="0" relativeHeight="251666432" behindDoc="0" locked="1" layoutInCell="1" allowOverlap="1" wp14:anchorId="7A5FADF3" wp14:editId="0225325A">
            <wp:simplePos x="0" y="0"/>
            <wp:positionH relativeFrom="page">
              <wp:align>center</wp:align>
            </wp:positionH>
            <wp:positionV relativeFrom="paragraph">
              <wp:posOffset>0</wp:posOffset>
            </wp:positionV>
            <wp:extent cx="5806800" cy="1886400"/>
            <wp:effectExtent l="0" t="0" r="3810" b="0"/>
            <wp:wrapTopAndBottom/>
            <wp:docPr id="6" name="Рисунок 2">
              <a:extLst xmlns:a="http://schemas.openxmlformats.org/drawingml/2006/main">
                <a:ext uri="{FF2B5EF4-FFF2-40B4-BE49-F238E27FC236}">
                  <a16:creationId xmlns:a16="http://schemas.microsoft.com/office/drawing/2014/main" id="{DCE2C3B1-5F35-4690-9317-4E4D41F2A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CE2C3B1-5F35-4690-9317-4E4D41F2AF6E}"/>
                        </a:ext>
                      </a:extLst>
                    </pic:cNvPr>
                    <pic:cNvPicPr>
                      <a:picLocks noChangeAspect="1"/>
                    </pic:cNvPicPr>
                  </pic:nvPicPr>
                  <pic:blipFill rotWithShape="1">
                    <a:blip r:embed="rId15">
                      <a:extLst>
                        <a:ext uri="{28A0092B-C50C-407E-A947-70E740481C1C}">
                          <a14:useLocalDpi xmlns:a14="http://schemas.microsoft.com/office/drawing/2010/main" val="0"/>
                        </a:ext>
                      </a:extLst>
                    </a:blip>
                    <a:srcRect b="7594"/>
                    <a:stretch/>
                  </pic:blipFill>
                  <pic:spPr>
                    <a:xfrm>
                      <a:off x="0" y="0"/>
                      <a:ext cx="5806800" cy="1886400"/>
                    </a:xfrm>
                    <a:prstGeom prst="rect">
                      <a:avLst/>
                    </a:prstGeom>
                  </pic:spPr>
                </pic:pic>
              </a:graphicData>
            </a:graphic>
            <wp14:sizeRelH relativeFrom="margin">
              <wp14:pctWidth>0</wp14:pctWidth>
            </wp14:sizeRelH>
            <wp14:sizeRelV relativeFrom="margin">
              <wp14:pctHeight>0</wp14:pctHeight>
            </wp14:sizeRelV>
          </wp:anchor>
        </w:drawing>
      </w:r>
      <w:r w:rsidRPr="00EF4D09">
        <w:t>Рис. 8</w:t>
      </w:r>
    </w:p>
    <w:p w14:paraId="6D7BFCFB" w14:textId="77777777" w:rsidR="009A0ABF" w:rsidRPr="00EF4D09" w:rsidRDefault="009A0ABF" w:rsidP="00EF4D09">
      <w:pPr>
        <w:jc w:val="both"/>
        <w:rPr>
          <w:rFonts w:cs="Times New Roman"/>
          <w:szCs w:val="24"/>
        </w:rPr>
      </w:pPr>
      <w:r w:rsidRPr="00EF4D09">
        <w:rPr>
          <w:rFonts w:cs="Times New Roman"/>
          <w:szCs w:val="24"/>
        </w:rPr>
        <w:t xml:space="preserve">  </w:t>
      </w:r>
    </w:p>
    <w:p w14:paraId="48A512C2" w14:textId="77777777" w:rsidR="009A0ABF" w:rsidRPr="00EF4D09" w:rsidRDefault="009A0ABF" w:rsidP="00EF4D09">
      <w:pPr>
        <w:jc w:val="both"/>
        <w:rPr>
          <w:rFonts w:cs="Times New Roman"/>
          <w:szCs w:val="24"/>
        </w:rPr>
      </w:pPr>
      <w:bookmarkStart w:id="82" w:name="_Hlk39285439"/>
      <w:r w:rsidRPr="00EF4D09">
        <w:rPr>
          <w:rFonts w:cs="Times New Roman"/>
          <w:szCs w:val="24"/>
        </w:rPr>
        <w:t xml:space="preserve">Для студентов-журналистов, лидеры и популярные личности в их профессии должны обладать хорошими коммуникативными качествами. Таким образом, выявленные ценностные ориентации могу частично является результатом влияния профессиональной сферы деятельности. </w:t>
      </w:r>
    </w:p>
    <w:p w14:paraId="7FCD73C4" w14:textId="77777777" w:rsidR="009A0ABF" w:rsidRPr="00EF4D09" w:rsidRDefault="009A0ABF" w:rsidP="00EF4D09">
      <w:pPr>
        <w:jc w:val="both"/>
        <w:rPr>
          <w:rFonts w:cs="Times New Roman"/>
          <w:szCs w:val="24"/>
        </w:rPr>
      </w:pPr>
      <w:r w:rsidRPr="00EF4D09">
        <w:rPr>
          <w:rFonts w:cs="Times New Roman"/>
          <w:szCs w:val="24"/>
        </w:rPr>
        <w:t xml:space="preserve">С одной стороны, картина примерно схожая с той, что можно наблюдать у социологов. Однако, с другой стороны, существует характерная особенность, из-за которой поспешные трактовки результатов приведут к неверным выводам. </w:t>
      </w:r>
      <w:bookmarkEnd w:id="82"/>
    </w:p>
    <w:p w14:paraId="684FF1ED" w14:textId="54126F8C" w:rsidR="00932D43" w:rsidRPr="00932D43" w:rsidRDefault="009A0ABF" w:rsidP="00932D43">
      <w:pPr>
        <w:jc w:val="both"/>
        <w:rPr>
          <w:rFonts w:cs="Times New Roman"/>
          <w:szCs w:val="24"/>
        </w:rPr>
      </w:pPr>
      <w:bookmarkStart w:id="83" w:name="_Hlk39285479"/>
      <w:r w:rsidRPr="00EF4D09">
        <w:rPr>
          <w:rFonts w:cs="Times New Roman"/>
          <w:szCs w:val="24"/>
        </w:rPr>
        <w:t xml:space="preserve">В большинстве случаев, качества, которыми обладает положительные эталон, и оценка собственных качеств студентов находятся ниже, чем качества негативного/отрицательного эталона. </w:t>
      </w:r>
      <w:bookmarkStart w:id="84" w:name="_Hlk40836785"/>
      <w:r w:rsidRPr="00EF4D09">
        <w:rPr>
          <w:rFonts w:cs="Times New Roman"/>
          <w:szCs w:val="24"/>
        </w:rPr>
        <w:t xml:space="preserve">Причем, большая часть наиболее высоких негативных показателей как раз приходятся на долю рыночных качеств (см. рис. 9). Это может свидетельствовать о том, что как негативных личностей студенты-журналисты воспринимают успешных в бизнесе, управлении и власти людей. </w:t>
      </w:r>
    </w:p>
    <w:bookmarkEnd w:id="84"/>
    <w:p w14:paraId="6752878D" w14:textId="77777777" w:rsidR="00932D43" w:rsidRDefault="00932D43" w:rsidP="00932D43">
      <w:pPr>
        <w:pStyle w:val="ad"/>
        <w:ind w:firstLine="708"/>
      </w:pPr>
    </w:p>
    <w:p w14:paraId="4258E0E8" w14:textId="5A883FAC" w:rsidR="009A0ABF" w:rsidRPr="00EF4D09" w:rsidRDefault="00932D43" w:rsidP="00932D43">
      <w:pPr>
        <w:pStyle w:val="ad"/>
        <w:ind w:firstLine="708"/>
      </w:pPr>
      <w:r w:rsidRPr="00EF4D09">
        <w:rPr>
          <w:rFonts w:cs="Times New Roman"/>
          <w:noProof/>
          <w:szCs w:val="24"/>
        </w:rPr>
        <w:lastRenderedPageBreak/>
        <w:drawing>
          <wp:anchor distT="0" distB="0" distL="114300" distR="114300" simplePos="0" relativeHeight="251667456" behindDoc="0" locked="1" layoutInCell="1" allowOverlap="1" wp14:anchorId="1B702566" wp14:editId="1EFC6744">
            <wp:simplePos x="0" y="0"/>
            <wp:positionH relativeFrom="page">
              <wp:align>center</wp:align>
            </wp:positionH>
            <wp:positionV relativeFrom="paragraph">
              <wp:posOffset>107950</wp:posOffset>
            </wp:positionV>
            <wp:extent cx="6066000" cy="3409200"/>
            <wp:effectExtent l="0" t="0" r="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6000" cy="3409200"/>
                    </a:xfrm>
                    <a:prstGeom prst="rect">
                      <a:avLst/>
                    </a:prstGeom>
                    <a:noFill/>
                  </pic:spPr>
                </pic:pic>
              </a:graphicData>
            </a:graphic>
            <wp14:sizeRelH relativeFrom="page">
              <wp14:pctWidth>0</wp14:pctWidth>
            </wp14:sizeRelH>
            <wp14:sizeRelV relativeFrom="page">
              <wp14:pctHeight>0</wp14:pctHeight>
            </wp14:sizeRelV>
          </wp:anchor>
        </w:drawing>
      </w:r>
      <w:r w:rsidR="009A0ABF" w:rsidRPr="00EF4D09">
        <w:t>Рис. 9</w:t>
      </w:r>
    </w:p>
    <w:p w14:paraId="66B8E9BD" w14:textId="50B57BB5" w:rsidR="009A0ABF" w:rsidRPr="00EF4D09" w:rsidRDefault="009A0ABF" w:rsidP="00EF4D09">
      <w:pPr>
        <w:jc w:val="both"/>
        <w:rPr>
          <w:rFonts w:cs="Times New Roman"/>
          <w:szCs w:val="24"/>
        </w:rPr>
      </w:pPr>
    </w:p>
    <w:p w14:paraId="5EEBE01C" w14:textId="718370B8" w:rsidR="009A0ABF" w:rsidRPr="00EF4D09" w:rsidRDefault="009A0ABF" w:rsidP="00EF4D09">
      <w:pPr>
        <w:jc w:val="both"/>
        <w:rPr>
          <w:rFonts w:cs="Times New Roman"/>
          <w:szCs w:val="24"/>
        </w:rPr>
      </w:pPr>
      <w:r w:rsidRPr="00EF4D09">
        <w:rPr>
          <w:rFonts w:cs="Times New Roman"/>
          <w:szCs w:val="24"/>
        </w:rPr>
        <w:t xml:space="preserve">Такая специфическая характеристика результатов опроса может говорить о состоянии аномии, при которой люди могут впадать в депрессивные состояния или постараться покинуть место (город или страну) проживания, </w:t>
      </w:r>
      <w:bookmarkStart w:id="85" w:name="_Hlk40836831"/>
      <w:r w:rsidRPr="00EF4D09">
        <w:rPr>
          <w:rFonts w:cs="Times New Roman"/>
          <w:szCs w:val="24"/>
        </w:rPr>
        <w:t xml:space="preserve">что является тревожным показателем и отрицательно влияет на будущее функционирование выпускников в рамках сферы труда при рыночной экономике в информационном обществе. </w:t>
      </w:r>
      <w:bookmarkEnd w:id="85"/>
    </w:p>
    <w:p w14:paraId="1A0173F5" w14:textId="77777777" w:rsidR="009A0ABF" w:rsidRPr="00EF4D09" w:rsidRDefault="009A0ABF" w:rsidP="00EF4D09">
      <w:pPr>
        <w:pStyle w:val="a3"/>
        <w:ind w:left="0"/>
      </w:pPr>
      <w:bookmarkStart w:id="86" w:name="_Toc40829416"/>
      <w:bookmarkEnd w:id="83"/>
      <w:r w:rsidRPr="00EF4D09">
        <w:t>2.2.3 Ценности студентов-программистов</w:t>
      </w:r>
      <w:bookmarkEnd w:id="86"/>
    </w:p>
    <w:p w14:paraId="44CA330E" w14:textId="77777777" w:rsidR="009A0ABF" w:rsidRPr="00EF4D09" w:rsidRDefault="009A0ABF" w:rsidP="00EF4D09">
      <w:pPr>
        <w:jc w:val="both"/>
        <w:rPr>
          <w:rFonts w:cs="Times New Roman"/>
          <w:szCs w:val="24"/>
        </w:rPr>
      </w:pPr>
      <w:bookmarkStart w:id="87" w:name="_Hlk40837789"/>
      <w:r w:rsidRPr="00EF4D09">
        <w:rPr>
          <w:rFonts w:cs="Times New Roman"/>
          <w:szCs w:val="24"/>
        </w:rPr>
        <w:t xml:space="preserve">Основные качества, которые представляют ценность для студентов-программистов </w:t>
      </w:r>
      <w:r w:rsidRPr="00EF4D09">
        <w:rPr>
          <w:rFonts w:cs="Times New Roman"/>
          <w:b/>
          <w:szCs w:val="24"/>
        </w:rPr>
        <w:t xml:space="preserve">«целеустремленный», «преуспевающий», «располагающий к себе». </w:t>
      </w:r>
      <w:r w:rsidRPr="00EF4D09">
        <w:rPr>
          <w:rFonts w:cs="Times New Roman"/>
          <w:szCs w:val="24"/>
        </w:rPr>
        <w:t>Все три качества относятся к разным категориям, наиболее выражено качество из категории рыночных, что является отличным от предыдущих двух специальностей. В то же время, при сложении средних показателей по каждой категории наиболее значимыми оказались коллективистские ценности (24,34;</w:t>
      </w:r>
      <w:bookmarkEnd w:id="87"/>
      <w:r w:rsidRPr="00EF4D09">
        <w:rPr>
          <w:rFonts w:cs="Times New Roman"/>
          <w:szCs w:val="24"/>
        </w:rPr>
        <w:t xml:space="preserve"> см. рис. 10). </w:t>
      </w:r>
    </w:p>
    <w:p w14:paraId="1C156AA4" w14:textId="77777777" w:rsidR="009A0ABF" w:rsidRPr="00EF4D09" w:rsidRDefault="009A0ABF" w:rsidP="00932D43">
      <w:pPr>
        <w:pStyle w:val="ad"/>
        <w:ind w:firstLine="708"/>
      </w:pPr>
      <w:r w:rsidRPr="00EF4D09">
        <w:rPr>
          <w:noProof/>
        </w:rPr>
        <w:lastRenderedPageBreak/>
        <w:drawing>
          <wp:anchor distT="0" distB="0" distL="114300" distR="114300" simplePos="0" relativeHeight="251669504" behindDoc="0" locked="1" layoutInCell="1" allowOverlap="1" wp14:anchorId="118138FF" wp14:editId="3FDC6677">
            <wp:simplePos x="0" y="0"/>
            <wp:positionH relativeFrom="margin">
              <wp:align>center</wp:align>
            </wp:positionH>
            <wp:positionV relativeFrom="paragraph">
              <wp:posOffset>19597</wp:posOffset>
            </wp:positionV>
            <wp:extent cx="3560400" cy="2041200"/>
            <wp:effectExtent l="0" t="0" r="2540" b="0"/>
            <wp:wrapTopAndBottom/>
            <wp:docPr id="11" name="Рисунок 1">
              <a:extLst xmlns:a="http://schemas.openxmlformats.org/drawingml/2006/main">
                <a:ext uri="{FF2B5EF4-FFF2-40B4-BE49-F238E27FC236}">
                  <a16:creationId xmlns:a16="http://schemas.microsoft.com/office/drawing/2014/main" id="{AE01FB1F-52D6-4728-B753-29B2381AD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E01FB1F-52D6-4728-B753-29B2381AD71A}"/>
                        </a:ext>
                      </a:extLst>
                    </pic:cNvPr>
                    <pic:cNvPicPr>
                      <a:picLocks noChangeAspect="1"/>
                    </pic:cNvPicPr>
                  </pic:nvPicPr>
                  <pic:blipFill rotWithShape="1">
                    <a:blip r:embed="rId17">
                      <a:extLst>
                        <a:ext uri="{28A0092B-C50C-407E-A947-70E740481C1C}">
                          <a14:useLocalDpi xmlns:a14="http://schemas.microsoft.com/office/drawing/2010/main" val="0"/>
                        </a:ext>
                      </a:extLst>
                    </a:blip>
                    <a:srcRect t="4247" b="8444"/>
                    <a:stretch/>
                  </pic:blipFill>
                  <pic:spPr bwMode="auto">
                    <a:xfrm>
                      <a:off x="0" y="0"/>
                      <a:ext cx="3560400" cy="204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D09">
        <w:t>Рис. 10</w:t>
      </w:r>
    </w:p>
    <w:p w14:paraId="7CA8E526" w14:textId="77777777" w:rsidR="009A0ABF" w:rsidRPr="00EF4D09" w:rsidRDefault="009A0ABF" w:rsidP="00EF4D09">
      <w:pPr>
        <w:jc w:val="both"/>
        <w:rPr>
          <w:rFonts w:cs="Times New Roman"/>
          <w:szCs w:val="24"/>
        </w:rPr>
      </w:pPr>
    </w:p>
    <w:p w14:paraId="766BDF42" w14:textId="77777777" w:rsidR="009A0ABF" w:rsidRPr="00EF4D09" w:rsidRDefault="009A0ABF" w:rsidP="00EF4D09">
      <w:pPr>
        <w:jc w:val="both"/>
        <w:rPr>
          <w:rFonts w:cs="Times New Roman"/>
          <w:szCs w:val="24"/>
        </w:rPr>
      </w:pPr>
      <w:r w:rsidRPr="00EF4D09">
        <w:rPr>
          <w:rFonts w:cs="Times New Roman"/>
          <w:noProof/>
          <w:szCs w:val="24"/>
        </w:rPr>
        <w:drawing>
          <wp:anchor distT="0" distB="0" distL="114300" distR="114300" simplePos="0" relativeHeight="251668480" behindDoc="0" locked="1" layoutInCell="1" allowOverlap="1" wp14:anchorId="7B4C5F59" wp14:editId="0553ACF7">
            <wp:simplePos x="0" y="0"/>
            <wp:positionH relativeFrom="margin">
              <wp:align>center</wp:align>
            </wp:positionH>
            <wp:positionV relativeFrom="paragraph">
              <wp:posOffset>1129724</wp:posOffset>
            </wp:positionV>
            <wp:extent cx="4117077" cy="2350800"/>
            <wp:effectExtent l="0" t="0" r="0" b="0"/>
            <wp:wrapTopAndBottom/>
            <wp:docPr id="2" name="Рисунок 1">
              <a:extLst xmlns:a="http://schemas.openxmlformats.org/drawingml/2006/main">
                <a:ext uri="{FF2B5EF4-FFF2-40B4-BE49-F238E27FC236}">
                  <a16:creationId xmlns:a16="http://schemas.microsoft.com/office/drawing/2014/main" id="{61F38713-5F38-4450-B980-20CF8C1BC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61F38713-5F38-4450-B980-20CF8C1BCA25}"/>
                        </a:ext>
                      </a:extLst>
                    </pic:cNvPr>
                    <pic:cNvPicPr>
                      <a:picLocks noChangeAspect="1"/>
                    </pic:cNvPicPr>
                  </pic:nvPicPr>
                  <pic:blipFill rotWithShape="1">
                    <a:blip r:embed="rId18">
                      <a:extLst>
                        <a:ext uri="{28A0092B-C50C-407E-A947-70E740481C1C}">
                          <a14:useLocalDpi xmlns:a14="http://schemas.microsoft.com/office/drawing/2010/main" val="0"/>
                        </a:ext>
                      </a:extLst>
                    </a:blip>
                    <a:srcRect t="3207" b="8179"/>
                    <a:stretch/>
                  </pic:blipFill>
                  <pic:spPr bwMode="auto">
                    <a:xfrm>
                      <a:off x="0" y="0"/>
                      <a:ext cx="4117077" cy="23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8" w:name="_Hlk40837873"/>
      <w:r w:rsidRPr="00EF4D09">
        <w:rPr>
          <w:rFonts w:cs="Times New Roman"/>
          <w:szCs w:val="24"/>
        </w:rPr>
        <w:t>Согласно результатом оценки респондентов, вторая значимости категория – рыночные качества (22,6). В отличии, от первых двух специальностей здесь рыночные качества хорошо взаимосвязаны между собой, что говорит о более четком понимании рыночных ценностных ориентаций</w:t>
      </w:r>
      <w:bookmarkEnd w:id="88"/>
      <w:r w:rsidRPr="00EF4D09">
        <w:rPr>
          <w:rFonts w:cs="Times New Roman"/>
          <w:szCs w:val="24"/>
        </w:rPr>
        <w:t xml:space="preserve"> (см. рис. 11).  </w:t>
      </w:r>
    </w:p>
    <w:p w14:paraId="2360DBF1" w14:textId="77777777" w:rsidR="009A0ABF" w:rsidRPr="00EF4D09" w:rsidRDefault="009A0ABF" w:rsidP="00932D43">
      <w:pPr>
        <w:pStyle w:val="ad"/>
        <w:ind w:firstLine="708"/>
      </w:pPr>
      <w:r w:rsidRPr="00EF4D09">
        <w:t>Рис. 11</w:t>
      </w:r>
    </w:p>
    <w:p w14:paraId="55E274DB" w14:textId="77777777" w:rsidR="009A0ABF" w:rsidRPr="00EF4D09" w:rsidRDefault="009A0ABF" w:rsidP="00EF4D09">
      <w:pPr>
        <w:jc w:val="both"/>
        <w:rPr>
          <w:rFonts w:cs="Times New Roman"/>
          <w:szCs w:val="24"/>
        </w:rPr>
      </w:pPr>
    </w:p>
    <w:p w14:paraId="6BA9DA43" w14:textId="77777777" w:rsidR="009A0ABF" w:rsidRPr="00EF4D09" w:rsidRDefault="009A0ABF" w:rsidP="00EF4D09">
      <w:pPr>
        <w:jc w:val="both"/>
        <w:rPr>
          <w:rFonts w:cs="Times New Roman"/>
          <w:szCs w:val="24"/>
        </w:rPr>
      </w:pPr>
      <w:bookmarkStart w:id="89" w:name="_Hlk40837944"/>
      <w:r w:rsidRPr="00EF4D09">
        <w:rPr>
          <w:rFonts w:cs="Times New Roman"/>
          <w:szCs w:val="24"/>
        </w:rPr>
        <w:t>Значимым является тот факт, что</w:t>
      </w:r>
      <w:bookmarkEnd w:id="89"/>
      <w:r w:rsidRPr="00EF4D09">
        <w:rPr>
          <w:rFonts w:cs="Times New Roman"/>
          <w:szCs w:val="24"/>
        </w:rPr>
        <w:t xml:space="preserve"> у студентов-программистов разрыв между категориями значительно меньше, чем в предыдущих двух случаях, что означает, что ценностные ориентации выражены не ярко.  </w:t>
      </w:r>
    </w:p>
    <w:p w14:paraId="6E271AF9" w14:textId="77777777" w:rsidR="009A0ABF" w:rsidRPr="00EF4D09" w:rsidRDefault="009A0ABF" w:rsidP="00EF4D09">
      <w:pPr>
        <w:jc w:val="both"/>
        <w:rPr>
          <w:rFonts w:cs="Times New Roman"/>
          <w:szCs w:val="24"/>
        </w:rPr>
      </w:pPr>
      <w:r w:rsidRPr="00EF4D09">
        <w:rPr>
          <w:rFonts w:cs="Times New Roman"/>
          <w:szCs w:val="24"/>
        </w:rPr>
        <w:t>Также, как для респондентов направлений обучения, представленных выше, наиболее связаны между собой рыночные и деловые качества (см. рис. 12).</w:t>
      </w:r>
    </w:p>
    <w:p w14:paraId="6D42AC2E" w14:textId="77777777" w:rsidR="009A0ABF" w:rsidRPr="00EF4D09" w:rsidRDefault="009A0ABF" w:rsidP="00932D43">
      <w:pPr>
        <w:pStyle w:val="ad"/>
        <w:ind w:firstLine="708"/>
      </w:pPr>
      <w:r w:rsidRPr="00EF4D09">
        <w:rPr>
          <w:noProof/>
        </w:rPr>
        <w:lastRenderedPageBreak/>
        <w:drawing>
          <wp:anchor distT="0" distB="0" distL="114300" distR="114300" simplePos="0" relativeHeight="251670528" behindDoc="0" locked="1" layoutInCell="1" allowOverlap="1" wp14:anchorId="6AF5781A" wp14:editId="674887D0">
            <wp:simplePos x="0" y="0"/>
            <wp:positionH relativeFrom="page">
              <wp:align>center</wp:align>
            </wp:positionH>
            <wp:positionV relativeFrom="paragraph">
              <wp:posOffset>236</wp:posOffset>
            </wp:positionV>
            <wp:extent cx="5940000" cy="2422800"/>
            <wp:effectExtent l="0" t="0" r="3810" b="0"/>
            <wp:wrapTopAndBottom/>
            <wp:docPr id="15" name="Рисунок 2">
              <a:extLst xmlns:a="http://schemas.openxmlformats.org/drawingml/2006/main">
                <a:ext uri="{FF2B5EF4-FFF2-40B4-BE49-F238E27FC236}">
                  <a16:creationId xmlns:a16="http://schemas.microsoft.com/office/drawing/2014/main" id="{3515E1A6-648F-42C8-A749-E6A9D3D14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515E1A6-648F-42C8-A749-E6A9D3D14D3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000" cy="2422800"/>
                    </a:xfrm>
                    <a:prstGeom prst="rect">
                      <a:avLst/>
                    </a:prstGeom>
                  </pic:spPr>
                </pic:pic>
              </a:graphicData>
            </a:graphic>
            <wp14:sizeRelH relativeFrom="margin">
              <wp14:pctWidth>0</wp14:pctWidth>
            </wp14:sizeRelH>
            <wp14:sizeRelV relativeFrom="margin">
              <wp14:pctHeight>0</wp14:pctHeight>
            </wp14:sizeRelV>
          </wp:anchor>
        </w:drawing>
      </w:r>
      <w:r w:rsidRPr="00EF4D09">
        <w:t>Рис. 12</w:t>
      </w:r>
    </w:p>
    <w:p w14:paraId="31D445F1" w14:textId="77777777" w:rsidR="009A0ABF" w:rsidRPr="00EF4D09" w:rsidRDefault="009A0ABF" w:rsidP="00EF4D09">
      <w:pPr>
        <w:jc w:val="both"/>
        <w:rPr>
          <w:rFonts w:cs="Times New Roman"/>
          <w:szCs w:val="24"/>
        </w:rPr>
      </w:pPr>
    </w:p>
    <w:p w14:paraId="378BF150" w14:textId="77777777" w:rsidR="009A0ABF" w:rsidRPr="00EF4D09" w:rsidRDefault="009A0ABF" w:rsidP="00EF4D09">
      <w:pPr>
        <w:jc w:val="both"/>
        <w:rPr>
          <w:rFonts w:cs="Times New Roman"/>
          <w:szCs w:val="24"/>
        </w:rPr>
      </w:pPr>
      <w:bookmarkStart w:id="90" w:name="_Hlk39285548"/>
      <w:r w:rsidRPr="00EF4D09">
        <w:rPr>
          <w:rFonts w:cs="Times New Roman"/>
          <w:noProof/>
          <w:szCs w:val="24"/>
        </w:rPr>
        <w:drawing>
          <wp:anchor distT="0" distB="0" distL="114300" distR="114300" simplePos="0" relativeHeight="251671552" behindDoc="0" locked="1" layoutInCell="1" allowOverlap="1" wp14:anchorId="2DA5C61F" wp14:editId="648F193E">
            <wp:simplePos x="0" y="0"/>
            <wp:positionH relativeFrom="page">
              <wp:align>center</wp:align>
            </wp:positionH>
            <wp:positionV relativeFrom="paragraph">
              <wp:posOffset>1401829</wp:posOffset>
            </wp:positionV>
            <wp:extent cx="6328800" cy="35388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8800" cy="3538800"/>
                    </a:xfrm>
                    <a:prstGeom prst="rect">
                      <a:avLst/>
                    </a:prstGeom>
                    <a:noFill/>
                  </pic:spPr>
                </pic:pic>
              </a:graphicData>
            </a:graphic>
            <wp14:sizeRelH relativeFrom="margin">
              <wp14:pctWidth>0</wp14:pctWidth>
            </wp14:sizeRelH>
            <wp14:sizeRelV relativeFrom="margin">
              <wp14:pctHeight>0</wp14:pctHeight>
            </wp14:sizeRelV>
          </wp:anchor>
        </w:drawing>
      </w:r>
      <w:r w:rsidRPr="00EF4D09">
        <w:rPr>
          <w:rFonts w:cs="Times New Roman"/>
          <w:szCs w:val="24"/>
        </w:rPr>
        <w:t xml:space="preserve">Важно отметить, что по результатам анализа данных специальности программирование была обнаружена уникальная ситуация: </w:t>
      </w:r>
      <w:bookmarkStart w:id="91" w:name="_Hlk40837970"/>
      <w:bookmarkStart w:id="92" w:name="_Hlk39385230"/>
      <w:r w:rsidRPr="00EF4D09">
        <w:rPr>
          <w:rFonts w:cs="Times New Roman"/>
          <w:szCs w:val="24"/>
        </w:rPr>
        <w:t>очень часто респонденты оценивали себя даже выше положительного эталона. Данный факт свидетельствует об отсутствии примера для подражания и как следствие несформированности идеалов</w:t>
      </w:r>
      <w:bookmarkEnd w:id="91"/>
      <w:r w:rsidRPr="00EF4D09">
        <w:rPr>
          <w:rFonts w:cs="Times New Roman"/>
          <w:szCs w:val="24"/>
        </w:rPr>
        <w:t xml:space="preserve"> </w:t>
      </w:r>
      <w:bookmarkEnd w:id="92"/>
      <w:r w:rsidRPr="00EF4D09">
        <w:rPr>
          <w:rFonts w:cs="Times New Roman"/>
          <w:szCs w:val="24"/>
        </w:rPr>
        <w:t xml:space="preserve">(см. рис. 13). </w:t>
      </w:r>
    </w:p>
    <w:p w14:paraId="0EB55DD6" w14:textId="77777777" w:rsidR="009A0ABF" w:rsidRPr="00EF4D09" w:rsidRDefault="009A0ABF" w:rsidP="00932D43">
      <w:pPr>
        <w:pStyle w:val="ad"/>
        <w:ind w:firstLine="708"/>
      </w:pPr>
      <w:r w:rsidRPr="00EF4D09">
        <w:t>Рис. 13</w:t>
      </w:r>
    </w:p>
    <w:p w14:paraId="5EDD9110" w14:textId="77777777" w:rsidR="009A0ABF" w:rsidRPr="00EF4D09" w:rsidRDefault="009A0ABF" w:rsidP="00EF4D09">
      <w:pPr>
        <w:jc w:val="both"/>
        <w:rPr>
          <w:rFonts w:cs="Times New Roman"/>
          <w:szCs w:val="24"/>
        </w:rPr>
      </w:pPr>
    </w:p>
    <w:p w14:paraId="75130719" w14:textId="77777777" w:rsidR="009A0ABF" w:rsidRPr="00EF4D09" w:rsidRDefault="009A0ABF" w:rsidP="00EF4D09">
      <w:pPr>
        <w:jc w:val="both"/>
        <w:rPr>
          <w:rFonts w:cs="Times New Roman"/>
          <w:szCs w:val="24"/>
        </w:rPr>
      </w:pPr>
      <w:r w:rsidRPr="00EF4D09">
        <w:rPr>
          <w:rFonts w:cs="Times New Roman"/>
          <w:szCs w:val="24"/>
        </w:rPr>
        <w:t xml:space="preserve">Принимая во внимание особенности профессии в сравнении с полученными данными о студентах специальностей журналистика и менеджмент, можно сделать вывод о том, что в данной профессии в меньшей степени нужна коммуникация. Вероятно, представители направления обучения «программирование» не рассматривают общество и </w:t>
      </w:r>
      <w:r w:rsidRPr="00EF4D09">
        <w:rPr>
          <w:rFonts w:cs="Times New Roman"/>
          <w:szCs w:val="24"/>
        </w:rPr>
        <w:lastRenderedPageBreak/>
        <w:t xml:space="preserve">общественные явление как объект научных интересов или исследований, а также не нуждаются в изучение большого количества механизмов управления и коммуникации. В результате чего профессиональное взаимодействие с людьми намного меньше, по сравнению с представителями журналистики, социологии или менеджмента, что затрудняет определение ценностных ориентаций и выбора положительного эталона. </w:t>
      </w:r>
      <w:bookmarkStart w:id="93" w:name="_Hlk39385289"/>
      <w:r w:rsidRPr="00EF4D09">
        <w:rPr>
          <w:rFonts w:cs="Times New Roman"/>
          <w:szCs w:val="24"/>
        </w:rPr>
        <w:t xml:space="preserve">Скорее всего, выпускника придется столкнуться с серьезными трудностями при осуществлении деятельности в рамках трудовой сферы, в связи с завышенной самооценкой, однако, заметно внимание к рыночным ценностным ориентациям, что говорит о том, что направленность на рыночные ценности существует. Изменение ценностных ориентаций студентов продвигается в сторону усиления значимости группы рыночных качеств, однако изменения происходят сложно и медленно. </w:t>
      </w:r>
      <w:bookmarkEnd w:id="93"/>
    </w:p>
    <w:p w14:paraId="760446AF" w14:textId="77777777" w:rsidR="009A0ABF" w:rsidRPr="00EF4D09" w:rsidRDefault="009A0ABF" w:rsidP="00EF4D09">
      <w:pPr>
        <w:pStyle w:val="a3"/>
        <w:ind w:left="0"/>
      </w:pPr>
      <w:bookmarkStart w:id="94" w:name="_Toc40829417"/>
      <w:bookmarkEnd w:id="90"/>
      <w:r w:rsidRPr="00EF4D09">
        <w:t>2.2.4 Ценности студентов-менеджеров</w:t>
      </w:r>
      <w:bookmarkEnd w:id="94"/>
    </w:p>
    <w:p w14:paraId="1D18AA7A" w14:textId="77777777" w:rsidR="009A0ABF" w:rsidRPr="00EF4D09" w:rsidRDefault="009A0ABF" w:rsidP="00EF4D09">
      <w:pPr>
        <w:jc w:val="both"/>
        <w:rPr>
          <w:rFonts w:cs="Times New Roman"/>
          <w:szCs w:val="24"/>
        </w:rPr>
      </w:pPr>
      <w:r w:rsidRPr="00EF4D09">
        <w:rPr>
          <w:rFonts w:cs="Times New Roman"/>
          <w:noProof/>
          <w:szCs w:val="24"/>
        </w:rPr>
        <w:drawing>
          <wp:anchor distT="0" distB="0" distL="114300" distR="114300" simplePos="0" relativeHeight="251672576" behindDoc="0" locked="1" layoutInCell="1" allowOverlap="1" wp14:anchorId="7AA29263" wp14:editId="60C841D4">
            <wp:simplePos x="0" y="0"/>
            <wp:positionH relativeFrom="page">
              <wp:align>center</wp:align>
            </wp:positionH>
            <wp:positionV relativeFrom="paragraph">
              <wp:posOffset>2176278</wp:posOffset>
            </wp:positionV>
            <wp:extent cx="3988800" cy="2174400"/>
            <wp:effectExtent l="0" t="0" r="0" b="0"/>
            <wp:wrapTopAndBottom/>
            <wp:docPr id="17" name="Рисунок 1">
              <a:extLst xmlns:a="http://schemas.openxmlformats.org/drawingml/2006/main">
                <a:ext uri="{FF2B5EF4-FFF2-40B4-BE49-F238E27FC236}">
                  <a16:creationId xmlns:a16="http://schemas.microsoft.com/office/drawing/2014/main" id="{AF93DB43-E664-4CFC-9E7F-BCBCA3E94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F93DB43-E664-4CFC-9E7F-BCBCA3E94448}"/>
                        </a:ext>
                      </a:extLst>
                    </pic:cNvPr>
                    <pic:cNvPicPr>
                      <a:picLocks noChangeAspect="1"/>
                    </pic:cNvPicPr>
                  </pic:nvPicPr>
                  <pic:blipFill rotWithShape="1">
                    <a:blip r:embed="rId21">
                      <a:extLst>
                        <a:ext uri="{28A0092B-C50C-407E-A947-70E740481C1C}">
                          <a14:useLocalDpi xmlns:a14="http://schemas.microsoft.com/office/drawing/2010/main" val="0"/>
                        </a:ext>
                      </a:extLst>
                    </a:blip>
                    <a:srcRect t="8604" b="4942"/>
                    <a:stretch/>
                  </pic:blipFill>
                  <pic:spPr bwMode="auto">
                    <a:xfrm>
                      <a:off x="0" y="0"/>
                      <a:ext cx="3988800" cy="217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D09">
        <w:rPr>
          <w:rFonts w:cs="Times New Roman"/>
          <w:szCs w:val="24"/>
        </w:rPr>
        <w:t>Преобладающими ценностями, которые выделяют студенты Высшей Школы Менеджмента в качестве положительного образа, являются</w:t>
      </w:r>
      <w:r w:rsidRPr="00EF4D09">
        <w:rPr>
          <w:rFonts w:cs="Times New Roman"/>
          <w:b/>
          <w:szCs w:val="24"/>
        </w:rPr>
        <w:t xml:space="preserve"> «целеустремленный», «преуспевающий», «располагающий к себе», «лидирующий». </w:t>
      </w:r>
      <w:r w:rsidRPr="00EF4D09">
        <w:rPr>
          <w:rFonts w:cs="Times New Roman"/>
          <w:szCs w:val="24"/>
        </w:rPr>
        <w:t>Два из четырех наиболее значимых качеств являются деловыми.</w:t>
      </w:r>
      <w:r w:rsidRPr="00EF4D09">
        <w:rPr>
          <w:rFonts w:cs="Times New Roman"/>
          <w:b/>
          <w:szCs w:val="24"/>
        </w:rPr>
        <w:t xml:space="preserve"> </w:t>
      </w:r>
      <w:r w:rsidRPr="00EF4D09">
        <w:rPr>
          <w:rFonts w:cs="Times New Roman"/>
          <w:szCs w:val="24"/>
        </w:rPr>
        <w:t xml:space="preserve">При сложении средних показателей на первое место вышли </w:t>
      </w:r>
      <w:bookmarkStart w:id="95" w:name="_Hlk40838207"/>
      <w:r w:rsidRPr="00EF4D09">
        <w:rPr>
          <w:rFonts w:cs="Times New Roman"/>
          <w:szCs w:val="24"/>
        </w:rPr>
        <w:t>рыночные качества (24,37). Кроме того, рыночные качества между собой связаны для студентов-менеджеров достаточно сильными связями, что говорит о нацеленности студентов на современный рынок труда при рыночной экономике в информационном обществ</w:t>
      </w:r>
      <w:bookmarkEnd w:id="95"/>
      <w:r w:rsidRPr="00EF4D09">
        <w:rPr>
          <w:rFonts w:cs="Times New Roman"/>
          <w:szCs w:val="24"/>
        </w:rPr>
        <w:t>е (см. рис. 14).</w:t>
      </w:r>
    </w:p>
    <w:p w14:paraId="5650CA62" w14:textId="77777777" w:rsidR="009A0ABF" w:rsidRPr="00EF4D09" w:rsidRDefault="009A0ABF" w:rsidP="00932D43">
      <w:pPr>
        <w:pStyle w:val="ad"/>
        <w:ind w:firstLine="708"/>
      </w:pPr>
      <w:r w:rsidRPr="00EF4D09">
        <w:t>Рис. 14</w:t>
      </w:r>
    </w:p>
    <w:p w14:paraId="7470F70D" w14:textId="77777777" w:rsidR="009A0ABF" w:rsidRPr="00EF4D09" w:rsidRDefault="009A0ABF" w:rsidP="00EF4D09">
      <w:pPr>
        <w:jc w:val="both"/>
        <w:rPr>
          <w:rFonts w:cs="Times New Roman"/>
          <w:szCs w:val="24"/>
        </w:rPr>
      </w:pPr>
    </w:p>
    <w:p w14:paraId="2CC2ABAE" w14:textId="77777777" w:rsidR="009A0ABF" w:rsidRPr="00EF4D09" w:rsidRDefault="009A0ABF" w:rsidP="00EF4D09">
      <w:pPr>
        <w:jc w:val="both"/>
        <w:rPr>
          <w:rFonts w:cs="Times New Roman"/>
          <w:szCs w:val="24"/>
        </w:rPr>
      </w:pPr>
      <w:bookmarkStart w:id="96" w:name="_Hlk40838256"/>
      <w:r w:rsidRPr="00EF4D09">
        <w:rPr>
          <w:rFonts w:cs="Times New Roman"/>
          <w:szCs w:val="24"/>
        </w:rPr>
        <w:t xml:space="preserve"> Однако, разница между категориями меньше, чем у выше представленных специальностей, что говорит о неоднозначности и не полной сформированности ценностных ориентаций. </w:t>
      </w:r>
    </w:p>
    <w:p w14:paraId="4340F2B9" w14:textId="77777777" w:rsidR="009A0ABF" w:rsidRPr="00EF4D09" w:rsidRDefault="009A0ABF" w:rsidP="00EF4D09">
      <w:pPr>
        <w:jc w:val="both"/>
        <w:rPr>
          <w:rFonts w:cs="Times New Roman"/>
          <w:szCs w:val="24"/>
        </w:rPr>
      </w:pPr>
      <w:r w:rsidRPr="00EF4D09">
        <w:rPr>
          <w:rFonts w:cs="Times New Roman"/>
          <w:szCs w:val="24"/>
        </w:rPr>
        <w:lastRenderedPageBreak/>
        <w:t xml:space="preserve">Вторая категория по значимости – коллективистские ценности (23,98). </w:t>
      </w:r>
      <w:bookmarkEnd w:id="96"/>
      <w:r w:rsidRPr="00EF4D09">
        <w:rPr>
          <w:rFonts w:cs="Times New Roman"/>
          <w:szCs w:val="24"/>
        </w:rPr>
        <w:t>Связи внутри категории являются даже более сильными, чем между ценностями рыночной категории (см. рис. 15).</w:t>
      </w:r>
    </w:p>
    <w:p w14:paraId="2DAC8C1C" w14:textId="77777777" w:rsidR="009A0ABF" w:rsidRPr="00EF4D09" w:rsidRDefault="009A0ABF" w:rsidP="00932D43">
      <w:pPr>
        <w:pStyle w:val="ad"/>
        <w:ind w:firstLine="708"/>
      </w:pPr>
      <w:r w:rsidRPr="00EF4D09">
        <w:rPr>
          <w:noProof/>
        </w:rPr>
        <w:drawing>
          <wp:anchor distT="0" distB="0" distL="114300" distR="114300" simplePos="0" relativeHeight="251673600" behindDoc="0" locked="1" layoutInCell="1" allowOverlap="1" wp14:anchorId="5040A760" wp14:editId="6CC2982E">
            <wp:simplePos x="0" y="0"/>
            <wp:positionH relativeFrom="margin">
              <wp:align>center</wp:align>
            </wp:positionH>
            <wp:positionV relativeFrom="paragraph">
              <wp:posOffset>137397</wp:posOffset>
            </wp:positionV>
            <wp:extent cx="3686400" cy="2095200"/>
            <wp:effectExtent l="0" t="0" r="0" b="635"/>
            <wp:wrapTopAndBottom/>
            <wp:docPr id="18" name="Рисунок 1">
              <a:extLst xmlns:a="http://schemas.openxmlformats.org/drawingml/2006/main">
                <a:ext uri="{FF2B5EF4-FFF2-40B4-BE49-F238E27FC236}">
                  <a16:creationId xmlns:a16="http://schemas.microsoft.com/office/drawing/2014/main" id="{AF448769-6F38-4DE7-8C86-12B5CB53F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F448769-6F38-4DE7-8C86-12B5CB53FB78}"/>
                        </a:ext>
                      </a:extLst>
                    </pic:cNvPr>
                    <pic:cNvPicPr>
                      <a:picLocks noChangeAspect="1"/>
                    </pic:cNvPicPr>
                  </pic:nvPicPr>
                  <pic:blipFill rotWithShape="1">
                    <a:blip r:embed="rId22">
                      <a:extLst>
                        <a:ext uri="{28A0092B-C50C-407E-A947-70E740481C1C}">
                          <a14:useLocalDpi xmlns:a14="http://schemas.microsoft.com/office/drawing/2010/main" val="0"/>
                        </a:ext>
                      </a:extLst>
                    </a:blip>
                    <a:srcRect t="16105" b="6498"/>
                    <a:stretch/>
                  </pic:blipFill>
                  <pic:spPr bwMode="auto">
                    <a:xfrm>
                      <a:off x="0" y="0"/>
                      <a:ext cx="3686400" cy="209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D09">
        <w:t>Рис. 15</w:t>
      </w:r>
    </w:p>
    <w:p w14:paraId="4F87CD09" w14:textId="77777777" w:rsidR="009A0ABF" w:rsidRPr="00EF4D09" w:rsidRDefault="009A0ABF" w:rsidP="00EF4D09">
      <w:pPr>
        <w:jc w:val="both"/>
        <w:rPr>
          <w:rFonts w:cs="Times New Roman"/>
          <w:szCs w:val="24"/>
        </w:rPr>
      </w:pPr>
    </w:p>
    <w:p w14:paraId="27D1BB52" w14:textId="77777777" w:rsidR="009A0ABF" w:rsidRPr="00EF4D09" w:rsidRDefault="009A0ABF" w:rsidP="00EF4D09">
      <w:pPr>
        <w:jc w:val="both"/>
        <w:rPr>
          <w:rFonts w:cs="Times New Roman"/>
          <w:szCs w:val="24"/>
        </w:rPr>
      </w:pPr>
      <w:r w:rsidRPr="00EF4D09">
        <w:rPr>
          <w:rFonts w:cs="Times New Roman"/>
          <w:noProof/>
          <w:szCs w:val="24"/>
        </w:rPr>
        <w:drawing>
          <wp:anchor distT="0" distB="0" distL="114300" distR="114300" simplePos="0" relativeHeight="251674624" behindDoc="0" locked="1" layoutInCell="1" allowOverlap="1" wp14:anchorId="55C6CBDE" wp14:editId="4923FC1F">
            <wp:simplePos x="0" y="0"/>
            <wp:positionH relativeFrom="margin">
              <wp:align>center</wp:align>
            </wp:positionH>
            <wp:positionV relativeFrom="paragraph">
              <wp:posOffset>1116330</wp:posOffset>
            </wp:positionV>
            <wp:extent cx="5464800" cy="2084400"/>
            <wp:effectExtent l="0" t="0" r="3175" b="0"/>
            <wp:wrapTopAndBottom/>
            <wp:docPr id="19" name="Рисунок 1">
              <a:extLst xmlns:a="http://schemas.openxmlformats.org/drawingml/2006/main">
                <a:ext uri="{FF2B5EF4-FFF2-40B4-BE49-F238E27FC236}">
                  <a16:creationId xmlns:a16="http://schemas.microsoft.com/office/drawing/2014/main" id="{54118719-0005-4FD6-B0B9-EBD06416B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4118719-0005-4FD6-B0B9-EBD06416BACC}"/>
                        </a:ext>
                      </a:extLst>
                    </pic:cNvPr>
                    <pic:cNvPicPr>
                      <a:picLocks noChangeAspect="1"/>
                    </pic:cNvPicPr>
                  </pic:nvPicPr>
                  <pic:blipFill rotWithShape="1">
                    <a:blip r:embed="rId23">
                      <a:extLst>
                        <a:ext uri="{28A0092B-C50C-407E-A947-70E740481C1C}">
                          <a14:useLocalDpi xmlns:a14="http://schemas.microsoft.com/office/drawing/2010/main" val="0"/>
                        </a:ext>
                      </a:extLst>
                    </a:blip>
                    <a:srcRect t="7174" b="10110"/>
                    <a:stretch/>
                  </pic:blipFill>
                  <pic:spPr bwMode="auto">
                    <a:xfrm>
                      <a:off x="0" y="0"/>
                      <a:ext cx="5464800" cy="20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7" w:name="_Hlk40838306"/>
      <w:r w:rsidRPr="00EF4D09">
        <w:rPr>
          <w:rFonts w:cs="Times New Roman"/>
          <w:szCs w:val="24"/>
        </w:rPr>
        <w:t>При этом связи между категориями рыночных ценностей и коллективистских очень слабы, что говорит о противоречивости ценностных ориентаций студентов</w:t>
      </w:r>
      <w:bookmarkEnd w:id="97"/>
      <w:r w:rsidRPr="00EF4D09">
        <w:rPr>
          <w:rFonts w:cs="Times New Roman"/>
          <w:szCs w:val="24"/>
        </w:rPr>
        <w:t>: и рыночные и коллективистские качества для респондентов-социологов имеют важное значение, однако, по мнению студентов, не сочетаются друг с другом (см. рис. 16).</w:t>
      </w:r>
    </w:p>
    <w:p w14:paraId="340C0597" w14:textId="77777777" w:rsidR="009A0ABF" w:rsidRPr="00EF4D09" w:rsidRDefault="009A0ABF" w:rsidP="00932D43">
      <w:pPr>
        <w:pStyle w:val="ad"/>
        <w:ind w:firstLine="708"/>
      </w:pPr>
      <w:r w:rsidRPr="00EF4D09">
        <w:t>Рис. 16</w:t>
      </w:r>
    </w:p>
    <w:p w14:paraId="4C3F52AA" w14:textId="77777777" w:rsidR="009A0ABF" w:rsidRPr="00EF4D09" w:rsidRDefault="009A0ABF" w:rsidP="00EF4D09">
      <w:pPr>
        <w:jc w:val="both"/>
        <w:rPr>
          <w:rFonts w:cs="Times New Roman"/>
          <w:szCs w:val="24"/>
        </w:rPr>
      </w:pPr>
    </w:p>
    <w:p w14:paraId="3453114F" w14:textId="77777777" w:rsidR="009A0ABF" w:rsidRPr="00EF4D09" w:rsidRDefault="009A0ABF" w:rsidP="00EF4D09">
      <w:pPr>
        <w:jc w:val="both"/>
        <w:rPr>
          <w:rFonts w:cs="Times New Roman"/>
          <w:szCs w:val="24"/>
        </w:rPr>
      </w:pPr>
      <w:r w:rsidRPr="00EF4D09">
        <w:rPr>
          <w:rFonts w:cs="Times New Roman"/>
          <w:szCs w:val="24"/>
        </w:rPr>
        <w:t xml:space="preserve">Больший интерес к деловым качествам, чем у других направлений, обуславливается влиянием специфики учебно-научной деятельности обучающихся по направлению менеджмент. Именно такие качества, как «целеустремленность», «лидерство», «восприимчивость инноваций» и другие, являются необходимыми в управлении, коммуникативных практиках и менеджменте. </w:t>
      </w:r>
    </w:p>
    <w:p w14:paraId="71CBDD76" w14:textId="77777777" w:rsidR="009A0ABF" w:rsidRPr="00EF4D09" w:rsidRDefault="009A0ABF" w:rsidP="00EF4D09">
      <w:pPr>
        <w:jc w:val="both"/>
        <w:rPr>
          <w:rFonts w:cs="Times New Roman"/>
          <w:szCs w:val="24"/>
        </w:rPr>
      </w:pPr>
      <w:bookmarkStart w:id="98" w:name="_Hlk39385338"/>
      <w:r w:rsidRPr="00EF4D09">
        <w:rPr>
          <w:rFonts w:cs="Times New Roman"/>
          <w:noProof/>
          <w:szCs w:val="24"/>
        </w:rPr>
        <w:lastRenderedPageBreak/>
        <w:drawing>
          <wp:anchor distT="0" distB="0" distL="114300" distR="114300" simplePos="0" relativeHeight="251675648" behindDoc="0" locked="1" layoutInCell="1" allowOverlap="1" wp14:anchorId="66B025EA" wp14:editId="604CF1FA">
            <wp:simplePos x="0" y="0"/>
            <wp:positionH relativeFrom="page">
              <wp:align>center</wp:align>
            </wp:positionH>
            <wp:positionV relativeFrom="paragraph">
              <wp:posOffset>800100</wp:posOffset>
            </wp:positionV>
            <wp:extent cx="6138000" cy="3445200"/>
            <wp:effectExtent l="0" t="0" r="0" b="3175"/>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138000" cy="3445200"/>
                    </a:xfrm>
                    <a:prstGeom prst="rect">
                      <a:avLst/>
                    </a:prstGeom>
                    <a:ln/>
                  </pic:spPr>
                </pic:pic>
              </a:graphicData>
            </a:graphic>
            <wp14:sizeRelH relativeFrom="margin">
              <wp14:pctWidth>0</wp14:pctWidth>
            </wp14:sizeRelH>
            <wp14:sizeRelV relativeFrom="margin">
              <wp14:pctHeight>0</wp14:pctHeight>
            </wp14:sizeRelV>
          </wp:anchor>
        </w:drawing>
      </w:r>
      <w:bookmarkStart w:id="99" w:name="_Hlk40838340"/>
      <w:r w:rsidRPr="00EF4D09">
        <w:rPr>
          <w:rFonts w:cs="Times New Roman"/>
          <w:szCs w:val="24"/>
        </w:rPr>
        <w:t xml:space="preserve">Интересно, что студенты-менеджеры также довольно часто оценивают себя самих выше положительного эталона, что говорит о несформированности идеалов и ценностных ориентаций </w:t>
      </w:r>
      <w:bookmarkEnd w:id="98"/>
      <w:bookmarkEnd w:id="99"/>
      <w:r w:rsidRPr="00EF4D09">
        <w:rPr>
          <w:rFonts w:cs="Times New Roman"/>
          <w:szCs w:val="24"/>
        </w:rPr>
        <w:t xml:space="preserve">(см. рис. 17). </w:t>
      </w:r>
    </w:p>
    <w:p w14:paraId="34FBE8EF" w14:textId="77777777" w:rsidR="009A0ABF" w:rsidRPr="00EF4D09" w:rsidRDefault="009A0ABF" w:rsidP="00932D43">
      <w:pPr>
        <w:pStyle w:val="ad"/>
        <w:ind w:firstLine="708"/>
      </w:pPr>
      <w:r w:rsidRPr="00EF4D09">
        <w:t>Рис. 17</w:t>
      </w:r>
    </w:p>
    <w:p w14:paraId="3F23F669" w14:textId="77777777" w:rsidR="009A0ABF" w:rsidRPr="00EF4D09" w:rsidRDefault="009A0ABF" w:rsidP="00EF4D09">
      <w:pPr>
        <w:jc w:val="both"/>
        <w:rPr>
          <w:rFonts w:cs="Times New Roman"/>
          <w:szCs w:val="24"/>
        </w:rPr>
      </w:pPr>
    </w:p>
    <w:p w14:paraId="61B0EEF6" w14:textId="77777777" w:rsidR="009A0ABF" w:rsidRPr="00EF4D09" w:rsidRDefault="009A0ABF" w:rsidP="00EF4D09">
      <w:pPr>
        <w:jc w:val="both"/>
        <w:rPr>
          <w:rFonts w:cs="Times New Roman"/>
          <w:szCs w:val="24"/>
        </w:rPr>
      </w:pPr>
      <w:bookmarkStart w:id="100" w:name="_Hlk39385323"/>
      <w:r w:rsidRPr="00EF4D09">
        <w:rPr>
          <w:rFonts w:cs="Times New Roman"/>
          <w:szCs w:val="24"/>
        </w:rPr>
        <w:t>В целом, по результатам анализа полученных данных, показатели студентов-менеджеров значительно отличаются от показателей студентов обучающихся на других рассмотренных специальностях. Менеджеры наиболее приближены к рыночным ценностным ориентациям в сфере труда при рыночной экономике в информационном обществе.</w:t>
      </w:r>
      <w:bookmarkEnd w:id="100"/>
    </w:p>
    <w:p w14:paraId="5BCC44E2" w14:textId="77777777" w:rsidR="009A0ABF" w:rsidRPr="00EF4D09" w:rsidRDefault="009A0ABF" w:rsidP="00EF4D09">
      <w:pPr>
        <w:pStyle w:val="a3"/>
        <w:ind w:left="0"/>
      </w:pPr>
      <w:bookmarkStart w:id="101" w:name="_Toc39387730"/>
      <w:bookmarkStart w:id="102" w:name="_Toc40829418"/>
      <w:r w:rsidRPr="00EF4D09">
        <w:t>2.2.5 Сравнение и результаты</w:t>
      </w:r>
      <w:bookmarkEnd w:id="101"/>
      <w:bookmarkEnd w:id="102"/>
    </w:p>
    <w:p w14:paraId="467B730F" w14:textId="77777777" w:rsidR="009A0ABF" w:rsidRPr="00EF4D09" w:rsidRDefault="009A0ABF" w:rsidP="00EF4D09">
      <w:pPr>
        <w:jc w:val="both"/>
        <w:rPr>
          <w:rFonts w:cs="Times New Roman"/>
          <w:szCs w:val="24"/>
        </w:rPr>
      </w:pPr>
      <w:bookmarkStart w:id="103" w:name="_Hlk40316974"/>
      <w:r w:rsidRPr="00EF4D09">
        <w:rPr>
          <w:rFonts w:cs="Times New Roman"/>
          <w:szCs w:val="24"/>
        </w:rPr>
        <w:t xml:space="preserve">При проведении сравнительного анализа и построения сетевых моделей по результатам опроса студентов специальностей обучения «социология», «журналистика», «программирование» и «менеджмент» были выявлены несколько важных особенностей. </w:t>
      </w:r>
    </w:p>
    <w:bookmarkEnd w:id="103"/>
    <w:p w14:paraId="08F9E1F1" w14:textId="77777777" w:rsidR="009A0ABF" w:rsidRPr="00EF4D09" w:rsidRDefault="009A0ABF" w:rsidP="00EF4D09">
      <w:pPr>
        <w:jc w:val="both"/>
        <w:rPr>
          <w:rFonts w:cs="Times New Roman"/>
          <w:szCs w:val="24"/>
        </w:rPr>
      </w:pPr>
      <w:r w:rsidRPr="00EF4D09">
        <w:rPr>
          <w:rFonts w:cs="Times New Roman"/>
          <w:szCs w:val="24"/>
        </w:rPr>
        <w:t xml:space="preserve">Во-первых, </w:t>
      </w:r>
      <w:bookmarkStart w:id="104" w:name="_Hlk40838545"/>
      <w:r w:rsidRPr="00EF4D09">
        <w:rPr>
          <w:rFonts w:cs="Times New Roman"/>
          <w:szCs w:val="24"/>
        </w:rPr>
        <w:t xml:space="preserve">у представителей каждой из представленных специальностей есть свои уникальные черты. </w:t>
      </w:r>
      <w:bookmarkEnd w:id="104"/>
      <w:r w:rsidRPr="00EF4D09">
        <w:rPr>
          <w:rFonts w:cs="Times New Roman"/>
          <w:szCs w:val="24"/>
        </w:rPr>
        <w:t xml:space="preserve">Так, самооценка социологов оказалась низкой. Респонденты этого профиля оценили собственные качества даже ниже показателей отрицательного эталона. Такая ситуация может являться следствием постоянного взаимодействия, как с предметом научного интереса, с обществом и общественными явлениями и процессами, в результате чего студенты лучше отдают себе отчет о не сочетании собственных ценностных ориентаций, с ценностями рыночной экономики. Журналисты, качества относящиеся к деловым, соотносят с отрицательным эталоном, что говорит о несоответствии ценностей </w:t>
      </w:r>
      <w:r w:rsidRPr="00EF4D09">
        <w:rPr>
          <w:rFonts w:cs="Times New Roman"/>
          <w:szCs w:val="24"/>
        </w:rPr>
        <w:lastRenderedPageBreak/>
        <w:t>студентов с известными им успешными представителями бизнеса и/или власти. Данная черта также является результатом влияния специфики специальности обучения. Программисты же оцениваю себя выше положительного эталона, что говорит о их меньшей включенности в общество, в силу особенностей профессии, и несформированности ценностных ориентаций. Студенты-менеджеры наиболее близки к рыночным ценностным ориентациям, а также больше, чем представители других, упомянутых в работе, специальностей, уделяют внимание деловым качествам, что также является результатом влияния специальности обучения. Таким образом, род деятельности оказывает значительное влияние на ценностные ориентации современных студентов.</w:t>
      </w:r>
    </w:p>
    <w:p w14:paraId="755D85B5" w14:textId="77777777" w:rsidR="009A0ABF" w:rsidRPr="00EF4D09" w:rsidRDefault="009A0ABF" w:rsidP="00EF4D09">
      <w:pPr>
        <w:jc w:val="both"/>
        <w:rPr>
          <w:rFonts w:cs="Times New Roman"/>
          <w:szCs w:val="24"/>
        </w:rPr>
      </w:pPr>
      <w:r w:rsidRPr="00EF4D09">
        <w:rPr>
          <w:rFonts w:cs="Times New Roman"/>
          <w:szCs w:val="24"/>
        </w:rPr>
        <w:t xml:space="preserve">Вторая особенность заключается в том, что </w:t>
      </w:r>
      <w:bookmarkStart w:id="105" w:name="_Hlk39385507"/>
      <w:r w:rsidRPr="00EF4D09">
        <w:rPr>
          <w:rFonts w:cs="Times New Roman"/>
          <w:szCs w:val="24"/>
        </w:rPr>
        <w:t xml:space="preserve">студенты всех специальностей придают большое значение коллективистским ценностям. </w:t>
      </w:r>
      <w:bookmarkEnd w:id="105"/>
      <w:r w:rsidRPr="00EF4D09">
        <w:rPr>
          <w:rFonts w:cs="Times New Roman"/>
          <w:szCs w:val="24"/>
        </w:rPr>
        <w:t>У трех специальностей, а именно «социология», «журналистика» и «программирование», данная категория является наиболее значимой, менеджеры расположили на второй позиции по важности коллективистские качества по важности, но категория не значительно отодвинута от рыночных качеств, которые расположены на первом месте. Из этого можно сделать вывод, что общинная ментальность и ценностные ориентации старшего поколения оказали значительное влияние на формирование ценностей студентов. Кроме того, ни одна из представленных специальностей не считает возможным сочетание коллективистских и рыночных качеств для положительного эталона, что показывают слабые связи между категориями. Ценностные ориентации современного студенчества находятся в состоянии противоречия, что замедляет их развитие и изменение.</w:t>
      </w:r>
    </w:p>
    <w:p w14:paraId="1FDF6293" w14:textId="77777777" w:rsidR="009A0ABF" w:rsidRPr="00EF4D09" w:rsidRDefault="009A0ABF" w:rsidP="00EF4D09">
      <w:pPr>
        <w:jc w:val="both"/>
        <w:rPr>
          <w:rFonts w:cs="Times New Roman"/>
          <w:szCs w:val="24"/>
        </w:rPr>
      </w:pPr>
      <w:r w:rsidRPr="00EF4D09">
        <w:rPr>
          <w:rFonts w:cs="Times New Roman"/>
          <w:szCs w:val="24"/>
        </w:rPr>
        <w:t xml:space="preserve">Третья особенность заключается в том, что </w:t>
      </w:r>
      <w:bookmarkStart w:id="106" w:name="_Hlk39385534"/>
      <w:r w:rsidRPr="00EF4D09">
        <w:rPr>
          <w:rFonts w:cs="Times New Roman"/>
          <w:szCs w:val="24"/>
        </w:rPr>
        <w:t xml:space="preserve">ни одна специальность из рассмотренных, не разделяет в полной мере ценностные ориентации актуальные при рыночной экономике в информационном обществе. </w:t>
      </w:r>
      <w:bookmarkEnd w:id="106"/>
      <w:r w:rsidRPr="00EF4D09">
        <w:rPr>
          <w:rFonts w:cs="Times New Roman"/>
          <w:szCs w:val="24"/>
        </w:rPr>
        <w:t xml:space="preserve">Студенты образовательных программ социология, журналистика и программирование, как наиболее значимые, оценили качества, относящиеся к коллективистским. Заметно внимание студентов к группе рыночных ценностей, от есть понимание важности данной категории присутствует, однако это вступает в конфронтацию с личными ценностными ориентациями студентов, что может отрицательно сказаться на дальнейшей деятельности в трудовой сфере. Студенты-менеджеры, хотя и считают рыночные ценности наиболее важными, не имеют положительного эталона, а также разница в итоговых оценках значимости четырех категорий качеств не значительная. Из чего следует, что ценностные ориентации </w:t>
      </w:r>
      <w:bookmarkStart w:id="107" w:name="_Toc39387724"/>
      <w:r w:rsidRPr="00EF4D09">
        <w:rPr>
          <w:rFonts w:cs="Times New Roman"/>
          <w:szCs w:val="24"/>
        </w:rPr>
        <w:t xml:space="preserve">студентов сформированы не четко. </w:t>
      </w:r>
    </w:p>
    <w:p w14:paraId="57D55195" w14:textId="77777777" w:rsidR="009A0ABF" w:rsidRPr="00EF4D09" w:rsidRDefault="009A0ABF" w:rsidP="00EF4D09">
      <w:pPr>
        <w:pStyle w:val="1"/>
        <w:rPr>
          <w:rFonts w:cs="Times New Roman"/>
          <w:sz w:val="24"/>
          <w:szCs w:val="24"/>
        </w:rPr>
      </w:pPr>
      <w:bookmarkStart w:id="108" w:name="_Toc40829419"/>
      <w:r w:rsidRPr="00EF4D09">
        <w:rPr>
          <w:rFonts w:cs="Times New Roman"/>
          <w:sz w:val="24"/>
          <w:szCs w:val="24"/>
        </w:rPr>
        <w:lastRenderedPageBreak/>
        <w:t>Выводы по главе 2</w:t>
      </w:r>
      <w:bookmarkEnd w:id="107"/>
      <w:bookmarkEnd w:id="108"/>
    </w:p>
    <w:p w14:paraId="2DA7931A"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Для эффективного анализа данных, наиболее подходящим для достижения цели работы, а именно для выявления, обобщения и получения характеристик ценностных ориентаций студенчества в сфере труда в информационном обществе является сетевой метод исследования ценностей как интегральных показателей. Кроме того, в условиях современного информационного общества наиболее удобно, быстро и практично проведение подобных процедур в онлайн формате. Наиболее эффективным способом для сбора данных является опрос в формате онлайн. </w:t>
      </w:r>
    </w:p>
    <w:p w14:paraId="10C31B59"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Для выявления ценностных ориентаций студенчества в сфере труда применяется модифицированная методика Л. Фестингера. Благодаря оцениванию респондентом субъективно «положительного» и субъективно «отрицательного» эталонов, а также самого себя, в методе, использованном в работе, выявляются реальные ценностные ориентации студенчества, на основе чего и строятся сети ценностных ориентаций.   </w:t>
      </w:r>
    </w:p>
    <w:p w14:paraId="27FCE313"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Выводы о современном студенчестве сделаны в результате анализа ценностных ориентаций специальностей «социология», «журналистика», «программирование» и «менеджмент». Поскольку данные специальности представляют различные области научного знания и являются значимыми для информационного общества. </w:t>
      </w:r>
    </w:p>
    <w:p w14:paraId="2BA01D28" w14:textId="77777777" w:rsidR="009A0ABF" w:rsidRPr="00EF4D09" w:rsidRDefault="009A0ABF" w:rsidP="00EF4D09">
      <w:pPr>
        <w:numPr>
          <w:ilvl w:val="0"/>
          <w:numId w:val="13"/>
        </w:numPr>
        <w:ind w:left="0" w:firstLine="709"/>
        <w:jc w:val="both"/>
        <w:rPr>
          <w:rFonts w:cs="Times New Roman"/>
          <w:szCs w:val="24"/>
        </w:rPr>
      </w:pPr>
      <w:bookmarkStart w:id="109" w:name="_Hlk40317028"/>
      <w:r w:rsidRPr="00EF4D09">
        <w:rPr>
          <w:rFonts w:cs="Times New Roman"/>
          <w:szCs w:val="24"/>
        </w:rPr>
        <w:t xml:space="preserve">В положительном эталоне студентов-социологов отражается их понимание есть сформировавшиеся представления о том, что для осуществления деятельности в сфере труда при рыночной экономике и в информационном обществе наиболее эффективно соотносить собственные ценностные ориентации с рыночными. Что говорит о медленном и противоречивом, но все-таки изменении ценностей студентов в соответствии принципами с рыночной экономикой и информационного общества. </w:t>
      </w:r>
    </w:p>
    <w:p w14:paraId="388B456C"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Студенты специальности бучения «журналистика» оценивают отрицательный эталон выше самих себя и даже выше положительного эталона. Это может свидетельствовать о том, что студенты-журналисты считаю, что успешные в трудовой сфере люди обладают некоторыми ценностными ориентациями не сопоставимыми с ценностями самих студентов. Подобная ситуация может свидетельствовать о состоянии аномии, при которой люди склонны впадать в депрессивные состояния или постараться покинуть место проживания, что является тревожным показателем и отрицательно влияет на функционирование в рамках сферы труда при рыночной экономике в информационном обществе. </w:t>
      </w:r>
    </w:p>
    <w:p w14:paraId="51F31B6C"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Часто программисты оценивали себя даже выше положительного эталона. Данный факт свидетельствует об отсутствии примера для подражания и как следствие </w:t>
      </w:r>
      <w:r w:rsidRPr="00EF4D09">
        <w:rPr>
          <w:rFonts w:cs="Times New Roman"/>
          <w:szCs w:val="24"/>
        </w:rPr>
        <w:lastRenderedPageBreak/>
        <w:t>несформированности идеалов. Изменение ценностных ориентаций студентов продвигается в сторону усиления значимости группы рыночных качеств, однако изменения происходят сложно и медленно. Скорее всего, выпускника придется столкнуться с серьезными трудностями при осуществлении деятельности в рамках трудовой сферы, в связи с завышенной самооценкой, однако, заметно внимание к рыночным ценностным ориентациям, что говорит о том, что направленность на рыночные ценности существует. Изменение ценностных ориентаций студентов идет в соответствии с принципами рыночной экономики в информационном обществе, однако сложным и долгим путем.</w:t>
      </w:r>
    </w:p>
    <w:p w14:paraId="766FDA3E"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В целом заметно значительное отличие показателей студентов обучающихся по специальности «менеджмент» от других рассмотренных специальностей. Ценности менеджеров наиболее приближены к ценностным ориентациям в сфере труда при рыночной экономике в информационном обществе. Стоит заметить, что студенты-менеджеры также довольно часто оценивают себя самих выше положительного эталона, что говорит о несформированности идеалов и ценностных ориентаций.</w:t>
      </w:r>
    </w:p>
    <w:p w14:paraId="3C147ED3" w14:textId="77777777" w:rsidR="009A0ABF" w:rsidRPr="00EF4D09" w:rsidRDefault="009A0ABF" w:rsidP="00EF4D09">
      <w:pPr>
        <w:numPr>
          <w:ilvl w:val="0"/>
          <w:numId w:val="13"/>
        </w:numPr>
        <w:ind w:left="0" w:firstLine="709"/>
        <w:jc w:val="both"/>
        <w:rPr>
          <w:rFonts w:cs="Times New Roman"/>
          <w:szCs w:val="24"/>
        </w:rPr>
      </w:pPr>
      <w:r w:rsidRPr="00EF4D09">
        <w:rPr>
          <w:rFonts w:cs="Times New Roman"/>
          <w:szCs w:val="24"/>
        </w:rPr>
        <w:t xml:space="preserve">При сравнении сетей ценностных ориентаций разных специальностей обучения было выявлено три особенности: каждая специальность обучения обладает своими характерными чертами, студенты всех специальностей придают большое значение коллективистским ценностям, ценностные ориентации студентов ни одной специальности из рассмотренных в полной мере не соответствуют ценностным ориентациям актуальным при рыночной экономике в информационном обществе. </w:t>
      </w:r>
      <w:bookmarkEnd w:id="109"/>
    </w:p>
    <w:p w14:paraId="0D9BAC81" w14:textId="28358564" w:rsidR="009A0ABF" w:rsidRPr="00EF4D09" w:rsidRDefault="009A0ABF" w:rsidP="00EF4D09">
      <w:pPr>
        <w:jc w:val="both"/>
        <w:rPr>
          <w:rFonts w:cs="Times New Roman"/>
          <w:b/>
          <w:szCs w:val="24"/>
        </w:rPr>
      </w:pPr>
      <w:r w:rsidRPr="00EF4D09">
        <w:rPr>
          <w:rFonts w:cs="Times New Roman"/>
          <w:b/>
          <w:szCs w:val="24"/>
        </w:rPr>
        <w:br w:type="page"/>
      </w:r>
    </w:p>
    <w:p w14:paraId="627C41B8" w14:textId="77777777" w:rsidR="009A0ABF" w:rsidRPr="00EF4D09" w:rsidRDefault="009A0ABF" w:rsidP="00EF4D09">
      <w:pPr>
        <w:pStyle w:val="2"/>
        <w:spacing w:before="0"/>
        <w:ind w:left="0" w:firstLine="709"/>
        <w:jc w:val="both"/>
        <w:rPr>
          <w:rFonts w:cs="Times New Roman"/>
          <w:sz w:val="24"/>
          <w:szCs w:val="24"/>
        </w:rPr>
      </w:pPr>
      <w:bookmarkStart w:id="110" w:name="_Toc39387732"/>
      <w:bookmarkStart w:id="111" w:name="_Toc40829420"/>
      <w:r w:rsidRPr="00EF4D09">
        <w:rPr>
          <w:rFonts w:cs="Times New Roman"/>
          <w:sz w:val="24"/>
          <w:szCs w:val="24"/>
        </w:rPr>
        <w:lastRenderedPageBreak/>
        <w:t>Заключение</w:t>
      </w:r>
      <w:bookmarkEnd w:id="110"/>
      <w:bookmarkEnd w:id="111"/>
    </w:p>
    <w:p w14:paraId="53F22AF3" w14:textId="6A21E423" w:rsidR="009A0ABF" w:rsidRPr="00EF4D09" w:rsidRDefault="009A0ABF" w:rsidP="00EF4D09">
      <w:pPr>
        <w:jc w:val="both"/>
        <w:rPr>
          <w:rFonts w:cs="Times New Roman"/>
          <w:szCs w:val="24"/>
        </w:rPr>
      </w:pPr>
      <w:r w:rsidRPr="00EF4D09">
        <w:rPr>
          <w:rFonts w:cs="Times New Roman"/>
          <w:szCs w:val="24"/>
        </w:rPr>
        <w:t>В результате проведенной теоретической и эмпирической работы были достигнуты значительные результаты в изучении темы «Ценностные ориентации студенчества в сфере труда в информационном обществе (Сравнительный сетевой анализ ценностей студентов</w:t>
      </w:r>
      <w:r w:rsidR="00871869">
        <w:rPr>
          <w:rFonts w:cs="Times New Roman"/>
          <w:szCs w:val="24"/>
        </w:rPr>
        <w:t xml:space="preserve"> — </w:t>
      </w:r>
      <w:r w:rsidRPr="00EF4D09">
        <w:rPr>
          <w:rFonts w:cs="Times New Roman"/>
          <w:szCs w:val="24"/>
        </w:rPr>
        <w:t xml:space="preserve">социологов, журналистов и программистов)». </w:t>
      </w:r>
    </w:p>
    <w:p w14:paraId="0C6696D4" w14:textId="77777777" w:rsidR="009A0ABF" w:rsidRPr="00EF4D09" w:rsidRDefault="009A0ABF" w:rsidP="00EF4D09">
      <w:pPr>
        <w:jc w:val="both"/>
        <w:rPr>
          <w:rFonts w:cs="Times New Roman"/>
          <w:b/>
          <w:szCs w:val="24"/>
        </w:rPr>
      </w:pPr>
      <w:r w:rsidRPr="00EF4D09">
        <w:rPr>
          <w:rFonts w:cs="Times New Roman"/>
          <w:b/>
          <w:szCs w:val="24"/>
        </w:rPr>
        <w:t>Результаты теоретической части исследования:</w:t>
      </w:r>
    </w:p>
    <w:p w14:paraId="56B501BB" w14:textId="77777777" w:rsidR="009A0ABF" w:rsidRPr="00EF4D09" w:rsidRDefault="009A0ABF" w:rsidP="00EF4D09">
      <w:pPr>
        <w:jc w:val="both"/>
        <w:rPr>
          <w:rFonts w:cs="Times New Roman"/>
          <w:szCs w:val="24"/>
        </w:rPr>
      </w:pPr>
      <w:r w:rsidRPr="00EF4D09">
        <w:rPr>
          <w:rFonts w:cs="Times New Roman"/>
          <w:szCs w:val="24"/>
        </w:rPr>
        <w:t xml:space="preserve">Анализ фундаментальных и актуальных работ по теме позволяет концептуализировать и систематизированы категории и понятия. В этих понятиях отражена специфика тематики работы, а также методологии и основных теоретических концепций, применяемых в данной работе. </w:t>
      </w:r>
    </w:p>
    <w:p w14:paraId="79103E0B" w14:textId="77777777" w:rsidR="009A0ABF" w:rsidRPr="00EF4D09" w:rsidRDefault="009A0ABF" w:rsidP="00EF4D09">
      <w:pPr>
        <w:jc w:val="both"/>
        <w:rPr>
          <w:rFonts w:cs="Times New Roman"/>
          <w:szCs w:val="24"/>
        </w:rPr>
      </w:pPr>
      <w:r w:rsidRPr="00EF4D09">
        <w:rPr>
          <w:rFonts w:cs="Times New Roman"/>
          <w:szCs w:val="24"/>
        </w:rPr>
        <w:t>В соответствии с проведенным теоретическим анализом, обладая ценностями, относящимися к категории рыночных, и отдавая им более значимую позицию, человек может стать наиболее успешным в условиях рыночной экономики в информационном обществе. Сегодня, находясь под влиянием рыночных механизмов и экономических законов, а также неисчислимого количества информации и цифровизации общества человеку необходимо адаптироваться к ценностям, соответствующим рыночной экономике в информационном обществе.</w:t>
      </w:r>
    </w:p>
    <w:p w14:paraId="7F292766" w14:textId="77777777" w:rsidR="009A0ABF" w:rsidRPr="00EF4D09" w:rsidRDefault="009A0ABF" w:rsidP="00EF4D09">
      <w:pPr>
        <w:jc w:val="both"/>
        <w:rPr>
          <w:rFonts w:cs="Times New Roman"/>
          <w:szCs w:val="24"/>
        </w:rPr>
      </w:pPr>
      <w:r w:rsidRPr="00EF4D09">
        <w:rPr>
          <w:rFonts w:cs="Times New Roman"/>
          <w:szCs w:val="24"/>
        </w:rPr>
        <w:t xml:space="preserve">Студенты адаптируются к информационному обществу и рыночной экономики по-разному. Поколение современных студентов двигается в своем развитии к рыночным ценностям, однако это движение медленно и противоречиво как раз в силу влияния устоявшихся общественных ценностей. При потребности в стабильности, существует стремление к самореализации, при потребности в четкости задач, стремление к развитию творческого потенциала, и другие противоречия как раз отрывающие поколение «Y» от рыночной экономики. </w:t>
      </w:r>
    </w:p>
    <w:p w14:paraId="68D97A8C" w14:textId="77777777" w:rsidR="009A0ABF" w:rsidRPr="00EF4D09" w:rsidRDefault="009A0ABF" w:rsidP="00EF4D09">
      <w:pPr>
        <w:jc w:val="both"/>
        <w:rPr>
          <w:rFonts w:cs="Times New Roman"/>
          <w:szCs w:val="24"/>
        </w:rPr>
      </w:pPr>
      <w:r w:rsidRPr="00EF4D09">
        <w:rPr>
          <w:rFonts w:cs="Times New Roman"/>
          <w:szCs w:val="24"/>
        </w:rPr>
        <w:t xml:space="preserve">В результате анализа теоретических работ, относительно современного российского общества термин «информационное общество» вполне применим. Есть определенные сложности с оценкой развитости информационных технологий в силу существенного различия между городами и областями страны. Однако, учитывая непрерывное развитие информационной сферы, а также сопоставив российские реалии с характеристиками обозначенными Й. Масуда и другими теоретиками, можно сделать вывод о том, что российское общество является информационным. </w:t>
      </w:r>
    </w:p>
    <w:p w14:paraId="7A3F4EDB" w14:textId="77777777" w:rsidR="009A0ABF" w:rsidRPr="00EF4D09" w:rsidRDefault="009A0ABF" w:rsidP="00EF4D09">
      <w:pPr>
        <w:jc w:val="both"/>
        <w:rPr>
          <w:rFonts w:cs="Times New Roman"/>
          <w:szCs w:val="24"/>
        </w:rPr>
      </w:pPr>
      <w:r w:rsidRPr="00EF4D09">
        <w:rPr>
          <w:rFonts w:cs="Times New Roman"/>
          <w:szCs w:val="24"/>
        </w:rPr>
        <w:t xml:space="preserve">В процессе теоретического анализа, было обосновано, что наиболее подходящим в контексте данной работы является подход к определению ценностных ориентаций Томаса и Знанецкого. Заключается подход в существенном различии ценностей и ценностных ориентаций. Ценности выступают как общепринятые значимые ориентации и идеалы, а </w:t>
      </w:r>
      <w:r w:rsidRPr="00EF4D09">
        <w:rPr>
          <w:rFonts w:cs="Times New Roman"/>
          <w:szCs w:val="24"/>
        </w:rPr>
        <w:lastRenderedPageBreak/>
        <w:t xml:space="preserve">ценностные ориентации — это непосредственно их воплощение в жизнь. Именно ценностные ориентации регулируют общественное поведение. Они являются проявлением ценностей и их иерархии для каждого отдельного человека. </w:t>
      </w:r>
    </w:p>
    <w:p w14:paraId="69C12D61" w14:textId="77777777" w:rsidR="009A0ABF" w:rsidRPr="00EF4D09" w:rsidRDefault="009A0ABF" w:rsidP="00EF4D09">
      <w:pPr>
        <w:jc w:val="both"/>
        <w:rPr>
          <w:rFonts w:cs="Times New Roman"/>
          <w:szCs w:val="24"/>
        </w:rPr>
      </w:pPr>
      <w:r w:rsidRPr="00EF4D09">
        <w:rPr>
          <w:rFonts w:cs="Times New Roman"/>
          <w:szCs w:val="24"/>
        </w:rPr>
        <w:t>В современных социальных и экономических условиях все чаще делается вывод исследователями, что сетевой анализ является эффективной методологией изучения общества. Сетевой анализ концентрируется на отношениях и изучает их без отрыва от реальных обстоятельств. В данной работе автор придерживается подхода к анализу сетевого метода Грановеттора. Слабые связи он определил как «сочетание времени, эмоциональной интенсивности, взаимного доверия, взаимных услуг». Слабые связи являются наиболее информативными в математических моделях. Они становятся мощным инструментом социальной мобильности, поэтому значение слабых связей чрезвычайно велико для оценки развития человеческого капитала.</w:t>
      </w:r>
    </w:p>
    <w:p w14:paraId="32F6CBF7" w14:textId="77777777" w:rsidR="009A0ABF" w:rsidRPr="00EF4D09" w:rsidRDefault="009A0ABF" w:rsidP="00EF4D09">
      <w:pPr>
        <w:jc w:val="both"/>
        <w:rPr>
          <w:rFonts w:cs="Times New Roman"/>
          <w:szCs w:val="24"/>
        </w:rPr>
      </w:pPr>
      <w:r w:rsidRPr="00EF4D09">
        <w:rPr>
          <w:rFonts w:cs="Times New Roman"/>
          <w:szCs w:val="24"/>
        </w:rPr>
        <w:t xml:space="preserve">В условиях рыночной экономики в информационном обществе наиболее целесообразно стремиться к категории рыночных ценностей. Чем более ценности человека будет соответствовать рыночным, тем наиболее комфортной и успешной будет его трудовая деятельность в условиях рыночной экономики в информационном обществе. </w:t>
      </w:r>
    </w:p>
    <w:p w14:paraId="40FB8185" w14:textId="77777777" w:rsidR="009A0ABF" w:rsidRPr="00EF4D09" w:rsidRDefault="009A0ABF" w:rsidP="00EF4D09">
      <w:pPr>
        <w:jc w:val="both"/>
        <w:rPr>
          <w:rFonts w:cs="Times New Roman"/>
          <w:szCs w:val="24"/>
        </w:rPr>
      </w:pPr>
      <w:r w:rsidRPr="00EF4D09">
        <w:rPr>
          <w:rFonts w:cs="Times New Roman"/>
          <w:szCs w:val="24"/>
        </w:rPr>
        <w:t xml:space="preserve">В результате анализа литературы, удалось выявить влияние общинной ментальности на ценностные ориентации современного студенчества в трудовой сфере. Необходимо учитывать особенности российского менталитета при анализе ценностных ориентаций студенчества в условиях рыночной экономики в информационном обществе. </w:t>
      </w:r>
    </w:p>
    <w:p w14:paraId="0BA4AD67" w14:textId="61FC8922" w:rsidR="009A0ABF" w:rsidRPr="00EF4D09" w:rsidRDefault="0058411E" w:rsidP="00EF4D09">
      <w:pPr>
        <w:jc w:val="both"/>
        <w:rPr>
          <w:rFonts w:cs="Times New Roman"/>
          <w:b/>
          <w:szCs w:val="24"/>
        </w:rPr>
      </w:pPr>
      <w:r>
        <w:rPr>
          <w:rFonts w:cs="Times New Roman"/>
          <w:b/>
          <w:szCs w:val="24"/>
        </w:rPr>
        <w:t>Э</w:t>
      </w:r>
      <w:r w:rsidR="009A0ABF" w:rsidRPr="00EF4D09">
        <w:rPr>
          <w:rFonts w:cs="Times New Roman"/>
          <w:b/>
          <w:szCs w:val="24"/>
        </w:rPr>
        <w:t>мпирические результаты исследования:</w:t>
      </w:r>
    </w:p>
    <w:p w14:paraId="479CF2FA" w14:textId="77777777" w:rsidR="009A0ABF" w:rsidRPr="00EF4D09" w:rsidRDefault="009A0ABF" w:rsidP="00EF4D09">
      <w:pPr>
        <w:jc w:val="both"/>
        <w:rPr>
          <w:rFonts w:cs="Times New Roman"/>
          <w:b/>
          <w:szCs w:val="24"/>
        </w:rPr>
      </w:pPr>
      <w:r w:rsidRPr="00EF4D09">
        <w:rPr>
          <w:rFonts w:cs="Times New Roman"/>
          <w:szCs w:val="24"/>
        </w:rPr>
        <w:t>Наиболее подходящим достижения цели работы, а именно для выявления, обобщения и получения характеристик ценностных ориентаций студенчества в сфере труда в информационном обществе является сетевой метод исследования ценностей как интегральных показателей. Кроме того, в условиях современного информационного общества наиболее удобно, быстро и практично проведение подобных процедур в онлайн формате. Так, сбор данных эффективнее организовать в виде опроса в формате онлайн.</w:t>
      </w:r>
    </w:p>
    <w:p w14:paraId="6B224140" w14:textId="77777777" w:rsidR="009A0ABF" w:rsidRPr="00EF4D09" w:rsidRDefault="009A0ABF" w:rsidP="00EF4D09">
      <w:pPr>
        <w:jc w:val="both"/>
        <w:rPr>
          <w:rFonts w:cs="Times New Roman"/>
          <w:szCs w:val="24"/>
        </w:rPr>
      </w:pPr>
      <w:r w:rsidRPr="00EF4D09">
        <w:rPr>
          <w:rFonts w:cs="Times New Roman"/>
          <w:szCs w:val="24"/>
        </w:rPr>
        <w:t xml:space="preserve">Для выявления ценностных ориентаций студенчества в сфере труда применяется модифицированная методика Л.Фестингера. Через оценку респондентом субъективно «положительного» и субъективно «отрицательного» эталонов, а также самого себя, в методе, использованном в работе, выявляются реальные ценностные ориентации студенчества, на основе чего и строятся сети ценностных ориентаций.   </w:t>
      </w:r>
    </w:p>
    <w:p w14:paraId="1C2E2BB0" w14:textId="77777777" w:rsidR="009A0ABF" w:rsidRPr="00EF4D09" w:rsidRDefault="009A0ABF" w:rsidP="00EF4D09">
      <w:pPr>
        <w:jc w:val="both"/>
        <w:rPr>
          <w:rFonts w:cs="Times New Roman"/>
          <w:szCs w:val="24"/>
        </w:rPr>
      </w:pPr>
      <w:r w:rsidRPr="00EF4D09">
        <w:rPr>
          <w:rFonts w:cs="Times New Roman"/>
          <w:szCs w:val="24"/>
        </w:rPr>
        <w:t xml:space="preserve">Для того чтобы представить обобщенные выводы и подтвердить или опровергнуть гипотезы, представленные в работе, достаточными к рассмотрению являются студенты специальностей «социология», «журналистика», «программирование» и «менеджмент». </w:t>
      </w:r>
      <w:r w:rsidRPr="00EF4D09">
        <w:rPr>
          <w:rFonts w:cs="Times New Roman"/>
          <w:szCs w:val="24"/>
        </w:rPr>
        <w:lastRenderedPageBreak/>
        <w:t xml:space="preserve">Поскольку данные специальности представляют различные области научного знания и являются значимыми для информационного общества. </w:t>
      </w:r>
    </w:p>
    <w:p w14:paraId="324EC718" w14:textId="77777777" w:rsidR="009A0ABF" w:rsidRPr="00EF4D09" w:rsidRDefault="009A0ABF" w:rsidP="00EF4D09">
      <w:pPr>
        <w:jc w:val="both"/>
        <w:rPr>
          <w:rFonts w:cs="Times New Roman"/>
          <w:szCs w:val="24"/>
        </w:rPr>
      </w:pPr>
      <w:r w:rsidRPr="00EF4D09">
        <w:rPr>
          <w:rFonts w:cs="Times New Roman"/>
          <w:szCs w:val="24"/>
        </w:rPr>
        <w:t>Далее представлены краткие итоге анализа по каждой из изученных специальностей обучения.</w:t>
      </w:r>
    </w:p>
    <w:p w14:paraId="1338BA7D" w14:textId="77777777" w:rsidR="009A0ABF" w:rsidRPr="00EF4D09" w:rsidRDefault="009A0ABF" w:rsidP="00EF4D09">
      <w:pPr>
        <w:jc w:val="both"/>
        <w:rPr>
          <w:rFonts w:cs="Times New Roman"/>
          <w:szCs w:val="24"/>
        </w:rPr>
      </w:pPr>
      <w:r w:rsidRPr="00EF4D09">
        <w:rPr>
          <w:rFonts w:cs="Times New Roman"/>
          <w:szCs w:val="24"/>
        </w:rPr>
        <w:t xml:space="preserve">У студентов-социологов есть сформировавшиеся представления о том, каким должен быть положительный эталон, и какие качества должны быть присущи «образу позитивного примера». Так, у социологов есть сформированный для </w:t>
      </w:r>
      <w:r w:rsidRPr="00EF4D09">
        <w:rPr>
          <w:rFonts w:cs="Times New Roman"/>
          <w:b/>
          <w:szCs w:val="24"/>
        </w:rPr>
        <w:t>подражания</w:t>
      </w:r>
      <w:r w:rsidRPr="00EF4D09">
        <w:rPr>
          <w:rFonts w:cs="Times New Roman"/>
          <w:szCs w:val="24"/>
        </w:rPr>
        <w:t>, который, в той или иной степени, соответствует эталону «</w:t>
      </w:r>
      <w:r w:rsidRPr="00EF4D09">
        <w:rPr>
          <w:rFonts w:cs="Times New Roman"/>
          <w:b/>
          <w:szCs w:val="24"/>
        </w:rPr>
        <w:t>рыночному</w:t>
      </w:r>
      <w:r w:rsidRPr="00EF4D09">
        <w:rPr>
          <w:rFonts w:cs="Times New Roman"/>
          <w:szCs w:val="24"/>
        </w:rPr>
        <w:t xml:space="preserve">». Что говорит о медленном и противоречивом, но все-таки движении ценностных ориентаций в сторону рыночной экономики и информационному обществу. </w:t>
      </w:r>
    </w:p>
    <w:p w14:paraId="02570DED" w14:textId="77777777" w:rsidR="009A0ABF" w:rsidRPr="00EF4D09" w:rsidRDefault="009A0ABF" w:rsidP="00EF4D09">
      <w:pPr>
        <w:jc w:val="both"/>
        <w:rPr>
          <w:rFonts w:cs="Times New Roman"/>
          <w:szCs w:val="24"/>
        </w:rPr>
      </w:pPr>
      <w:r w:rsidRPr="00EF4D09">
        <w:rPr>
          <w:rFonts w:cs="Times New Roman"/>
          <w:szCs w:val="24"/>
        </w:rPr>
        <w:t xml:space="preserve">В большинстве случаев, качества, которыми обладает положительные эталон, и оценка собственных качеств студентов направления обучения «журналистика» находятся ниже, чем качества негативного/отрицательного эталона. Такая специфическая характеристика результатов опроса может говорить о состоянии аномии, при которой люди склонны впадать в депрессивные состояния или постараться покинуть место (город или страну) проживания, что является тревожным показателем и отрицательно влияет на будущее функционирование выпускников в рамках сферы труда при рыночной экономике в информационном обществе. </w:t>
      </w:r>
    </w:p>
    <w:p w14:paraId="60BDFFA2" w14:textId="77777777" w:rsidR="009A0ABF" w:rsidRPr="00EF4D09" w:rsidRDefault="009A0ABF" w:rsidP="00EF4D09">
      <w:pPr>
        <w:jc w:val="both"/>
        <w:rPr>
          <w:rFonts w:cs="Times New Roman"/>
          <w:szCs w:val="24"/>
        </w:rPr>
      </w:pPr>
      <w:r w:rsidRPr="00EF4D09">
        <w:rPr>
          <w:rFonts w:cs="Times New Roman"/>
          <w:szCs w:val="24"/>
        </w:rPr>
        <w:t xml:space="preserve">Часто программисты оценивали себя даже выше положительного эталона. Это говорит об отсутствии примера для подражания и как следствие несформированности идеалов. Скорее всего, выпускника придется столкнуться с серьезными трудностями при осуществлении деятельности в рамках трудовой сферы, в связи с завышенной самооценкой, однако, заметно внимание к рыночным ценностным ориентациям, что говорит о том, что направленность на рыночные ценности существует. Изменение ценностных ориентаций студентов продвигается в сторону усиления значимости группы рыночных качеств, однако изменения происходят сложно и медленно. </w:t>
      </w:r>
    </w:p>
    <w:p w14:paraId="7404CF14" w14:textId="77777777" w:rsidR="009A0ABF" w:rsidRPr="00EF4D09" w:rsidRDefault="009A0ABF" w:rsidP="00EF4D09">
      <w:pPr>
        <w:jc w:val="both"/>
        <w:rPr>
          <w:rFonts w:cs="Times New Roman"/>
          <w:szCs w:val="24"/>
        </w:rPr>
      </w:pPr>
      <w:r w:rsidRPr="00EF4D09">
        <w:rPr>
          <w:rFonts w:cs="Times New Roman"/>
          <w:szCs w:val="24"/>
        </w:rPr>
        <w:t>В целом заметно значительное отличие показателей студентов обучающихся по специальности «менеджмент» от других рассмотренных специальностей. Именно менеджеры наиболее приближены к ценностным ориентациям в сфере труда при рыночной экономике в информационном обществе. Стоит заметить, что студенты-менеджеры также довольно часто оценивают себя самих выше положительного эталона, что говорит о несформированности идеалов и ценностных ориентаций.</w:t>
      </w:r>
    </w:p>
    <w:p w14:paraId="77893251" w14:textId="77777777" w:rsidR="009A0ABF" w:rsidRPr="00EF4D09" w:rsidRDefault="009A0ABF" w:rsidP="00EF4D09">
      <w:pPr>
        <w:jc w:val="both"/>
        <w:rPr>
          <w:rFonts w:cs="Times New Roman"/>
          <w:szCs w:val="24"/>
        </w:rPr>
      </w:pPr>
      <w:r w:rsidRPr="00EF4D09">
        <w:rPr>
          <w:rFonts w:cs="Times New Roman"/>
          <w:szCs w:val="24"/>
        </w:rPr>
        <w:t xml:space="preserve">При сравнении сетей ценностных ориентаций разных специальностей обучения было выявлено три особенности. Каждая из данных особенностей отвечает гипотезам работы. </w:t>
      </w:r>
    </w:p>
    <w:p w14:paraId="655C3799" w14:textId="77777777" w:rsidR="009A0ABF" w:rsidRPr="00EF4D09" w:rsidRDefault="009A0ABF" w:rsidP="00EF4D09">
      <w:pPr>
        <w:jc w:val="both"/>
        <w:rPr>
          <w:rFonts w:cs="Times New Roman"/>
          <w:szCs w:val="24"/>
        </w:rPr>
      </w:pPr>
      <w:r w:rsidRPr="00EF4D09">
        <w:rPr>
          <w:rFonts w:cs="Times New Roman"/>
          <w:szCs w:val="24"/>
        </w:rPr>
        <w:lastRenderedPageBreak/>
        <w:t>Во-первых, у каждой специальности есть свои уникальные черты. Так, социологи оценили себя даже ниже отрицательного эталона, поскольку сильнее остальных связаны с обществом и общественными явлениями и процессами и лучше отдают себе отчет о не сочетании собственных ценностных ориентаций, с ценностями рыночной экономики. Журналисты, качества относящиеся к деловым, соотносят с отрицательным эталоном, что говорит о несоответствии ценностей студентов с известными им успешными представителями бизнеса и/или власти. Данная черта также является «отпечатком» профессиональной деятельности. Программисты же оцениваю себя выше положительного эталона, что говорит о их меньшей включенности в общество, в силу особенностей профессии, и несформированности ценностных ориентаций. Студенты-менеджеры наиболее близки к рыночным ценностным ориентациям, а также больше, чем остальные уделяют внимание деловым качествам, что также является заслугой рода деятельности. Таким образом, род деятельности оказывает значительное влияние на ценностные ориентации современных студентов.</w:t>
      </w:r>
    </w:p>
    <w:p w14:paraId="1DCDD142" w14:textId="77777777" w:rsidR="009A0ABF" w:rsidRPr="00EF4D09" w:rsidRDefault="009A0ABF" w:rsidP="00EF4D09">
      <w:pPr>
        <w:jc w:val="both"/>
        <w:rPr>
          <w:rFonts w:cs="Times New Roman"/>
          <w:szCs w:val="24"/>
        </w:rPr>
      </w:pPr>
      <w:r w:rsidRPr="00EF4D09">
        <w:rPr>
          <w:rFonts w:cs="Times New Roman"/>
          <w:szCs w:val="24"/>
        </w:rPr>
        <w:t xml:space="preserve">Вторая особенность заключается в том, что студенты всех специальностей придают большое значение коллективистским ценностям. У трех специальностей, а именно «социология», «журналистика» и «программирование», данная категория является наиболее значимой, для менеджеров коллективистские качества находятся на второй позиции по важности, но с небольшим отрывом. Из этого можно сделать вывод, что общинная ментальность и ценностные ориентации старшего поколения являют на ценности студентов. Кроме того, ни у одной из представленных специальностей не было сильных связей между рыночной категорией ценностей и коллективистской. Ценностные ориентации современного студенчества противоречивы и медленно изменяются. </w:t>
      </w:r>
    </w:p>
    <w:p w14:paraId="7BE1A14C" w14:textId="77777777" w:rsidR="009A0ABF" w:rsidRPr="00EF4D09" w:rsidRDefault="009A0ABF" w:rsidP="00EF4D09">
      <w:pPr>
        <w:jc w:val="both"/>
        <w:rPr>
          <w:rFonts w:cs="Times New Roman"/>
          <w:szCs w:val="24"/>
        </w:rPr>
      </w:pPr>
      <w:r w:rsidRPr="00EF4D09">
        <w:rPr>
          <w:rFonts w:cs="Times New Roman"/>
          <w:szCs w:val="24"/>
        </w:rPr>
        <w:t>Третья особенность заключается в том, что ни одна специальность из рассмотренных не соответствует полностью ценностным ориентациям актуальным при рыночной экономике в информационном обществе. Студенты социологии, журналистики и программирование поставили на первое место коллективистские ценности. В сторону рыночной категории есть значительная направленность, от есть понимание важности данной категории присутствует, однако это вступает с личными ценностными ориентациями студентов, что может отрицательно сказаться на дальнейшей самореализации на рынке труда. Студенты-менеджеры, хотя и считают рыночные ценности наиболее важными, не имеют положительного эталона, а также разница в средних суммированных значениях по категориям довольно небольшая. Из чего следует, что ценностные ориентации студентов не вполне сформированы.</w:t>
      </w:r>
    </w:p>
    <w:p w14:paraId="19F5D606" w14:textId="77777777" w:rsidR="009A0ABF" w:rsidRPr="00EF4D09" w:rsidRDefault="009A0ABF" w:rsidP="00EF4D09">
      <w:pPr>
        <w:jc w:val="both"/>
        <w:rPr>
          <w:rFonts w:cs="Times New Roman"/>
          <w:szCs w:val="24"/>
        </w:rPr>
      </w:pPr>
      <w:r w:rsidRPr="00EF4D09">
        <w:rPr>
          <w:rFonts w:cs="Times New Roman"/>
          <w:szCs w:val="24"/>
        </w:rPr>
        <w:lastRenderedPageBreak/>
        <w:t xml:space="preserve">Подводя итоги всего проведенного исследования можно утверждать, гипотезы, заявленные в работе подтверждены. Также, цель </w:t>
      </w:r>
      <w:bookmarkStart w:id="112" w:name="_Hlk38807978"/>
      <w:r w:rsidRPr="00EF4D09">
        <w:rPr>
          <w:rFonts w:cs="Times New Roman"/>
          <w:szCs w:val="24"/>
        </w:rPr>
        <w:t>выявить обобщить и охарактеризовать ценностные ориентации студенчества в сфере труда студентов различных специальностей и на этой основе построить сетевые модели ценностей</w:t>
      </w:r>
      <w:bookmarkEnd w:id="112"/>
      <w:r w:rsidRPr="00EF4D09">
        <w:rPr>
          <w:rFonts w:cs="Times New Roman"/>
          <w:szCs w:val="24"/>
        </w:rPr>
        <w:t xml:space="preserve"> можно считать выполненной.</w:t>
      </w:r>
    </w:p>
    <w:p w14:paraId="05F49943" w14:textId="7331D307" w:rsidR="009A0ABF" w:rsidRPr="00EF4D09" w:rsidRDefault="009A0ABF" w:rsidP="00EF4D09">
      <w:pPr>
        <w:jc w:val="both"/>
        <w:rPr>
          <w:rFonts w:cs="Times New Roman"/>
          <w:szCs w:val="24"/>
        </w:rPr>
      </w:pPr>
      <w:r w:rsidRPr="00EF4D09">
        <w:rPr>
          <w:rFonts w:cs="Times New Roman"/>
          <w:szCs w:val="24"/>
        </w:rPr>
        <w:br w:type="page"/>
      </w:r>
    </w:p>
    <w:p w14:paraId="2ABB31B0" w14:textId="77777777" w:rsidR="009A0ABF" w:rsidRPr="00EF4D09" w:rsidRDefault="009A0ABF" w:rsidP="00EF4D09">
      <w:pPr>
        <w:pStyle w:val="2"/>
        <w:spacing w:before="0"/>
        <w:ind w:left="0" w:firstLine="709"/>
        <w:jc w:val="both"/>
        <w:rPr>
          <w:rFonts w:cs="Times New Roman"/>
          <w:sz w:val="24"/>
          <w:szCs w:val="24"/>
        </w:rPr>
      </w:pPr>
      <w:bookmarkStart w:id="113" w:name="_Toc39387733"/>
      <w:bookmarkStart w:id="114" w:name="_Toc40829421"/>
      <w:r w:rsidRPr="00EF4D09">
        <w:rPr>
          <w:rFonts w:cs="Times New Roman"/>
          <w:sz w:val="24"/>
          <w:szCs w:val="24"/>
        </w:rPr>
        <w:lastRenderedPageBreak/>
        <w:t>ЛИТЕРАТУРА И ИСТОЧНИКИ</w:t>
      </w:r>
      <w:bookmarkEnd w:id="113"/>
      <w:bookmarkEnd w:id="114"/>
    </w:p>
    <w:p w14:paraId="6A6DF41E" w14:textId="77777777" w:rsidR="009A0ABF" w:rsidRPr="00EF4D09" w:rsidRDefault="009A0ABF" w:rsidP="00EF4D09">
      <w:pPr>
        <w:jc w:val="both"/>
        <w:rPr>
          <w:rFonts w:cs="Times New Roman"/>
          <w:szCs w:val="24"/>
        </w:rPr>
      </w:pPr>
    </w:p>
    <w:p w14:paraId="226117AA"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«Нам осталось несколько недель»: как коронавирус убивает малый бизнес в России // Forbes [Электронный ресурс] https://forbes-ru.turbopages.org/s/forbes.ru/karera-i-svoy-biznes/395715-nam-ostalos-neskolko-nedel-kak-koronavirus-ubivaet-malyy-biznes-v-rossii (Дата обращения 10.05.2020)</w:t>
      </w:r>
    </w:p>
    <w:p w14:paraId="01D5A4A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Абрамян Е. П. Трансформация труда в условиях информационного общества // </w:t>
      </w:r>
      <w:bookmarkStart w:id="115" w:name="_Hlk40663829"/>
      <w:r w:rsidRPr="00EF4D09">
        <w:rPr>
          <w:rFonts w:eastAsiaTheme="minorEastAsia" w:cs="Times New Roman"/>
          <w:szCs w:val="24"/>
          <w:lang w:eastAsia="ja-JP"/>
        </w:rPr>
        <w:t>Гуманитарные, социально-экономические и общественные науки.</w:t>
      </w:r>
      <w:bookmarkEnd w:id="115"/>
      <w:r w:rsidRPr="00EF4D09">
        <w:rPr>
          <w:rFonts w:eastAsiaTheme="minorEastAsia" w:cs="Times New Roman"/>
          <w:szCs w:val="24"/>
          <w:lang w:eastAsia="ja-JP"/>
        </w:rPr>
        <w:t xml:space="preserve"> Краснодар: Общество с ограниченной ответственностью «Наука и образование» 2018.</w:t>
      </w:r>
    </w:p>
    <w:p w14:paraId="7C19A67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Анисимов С. Ф. Духовные ценности. Производство и потребление // М.: Мысль. 1988.</w:t>
      </w:r>
    </w:p>
    <w:p w14:paraId="7F13948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Артемова В. Г., Филиппова Я. В. Ментальность русского народа: традиции и эволюция // Вестник Нижегородского университета им. Н. И. Лобачевского. Нижний Новгород: Вестник Нижегородского университета им. Н.И.Лобачевского. Серия: Социальные науки 2008.</w:t>
      </w:r>
    </w:p>
    <w:p w14:paraId="2D3698B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Аршин К. В., Фот Дж. Интересы, ценности и демократия: Токвиль и Вебер. </w:t>
      </w:r>
      <w:r w:rsidRPr="00EF4D09">
        <w:rPr>
          <w:rFonts w:eastAsiaTheme="minorEastAsia" w:cs="Times New Roman"/>
          <w:szCs w:val="24"/>
          <w:lang w:val="en-US" w:eastAsia="ja-JP"/>
        </w:rPr>
        <w:t>Faught J. interests, values and democracy: Tocqueville and Weber // J. of classical Sociology. L</w:t>
      </w:r>
      <w:r w:rsidRPr="00EF4D09">
        <w:rPr>
          <w:rFonts w:eastAsiaTheme="minorEastAsia" w:cs="Times New Roman"/>
          <w:szCs w:val="24"/>
          <w:lang w:eastAsia="ja-JP"/>
        </w:rPr>
        <w:t xml:space="preserve">., 2007. </w:t>
      </w:r>
      <w:r w:rsidRPr="00EF4D09">
        <w:rPr>
          <w:rFonts w:eastAsiaTheme="minorEastAsia" w:cs="Times New Roman"/>
          <w:szCs w:val="24"/>
          <w:lang w:val="en-US" w:eastAsia="ja-JP"/>
        </w:rPr>
        <w:t>Vol</w:t>
      </w:r>
      <w:r w:rsidRPr="00EF4D09">
        <w:rPr>
          <w:rFonts w:eastAsiaTheme="minorEastAsia" w:cs="Times New Roman"/>
          <w:szCs w:val="24"/>
          <w:lang w:eastAsia="ja-JP"/>
        </w:rPr>
        <w:t xml:space="preserve">. 7, </w:t>
      </w:r>
      <w:r w:rsidRPr="00EF4D09">
        <w:rPr>
          <w:rFonts w:eastAsiaTheme="minorEastAsia" w:cs="Times New Roman"/>
          <w:szCs w:val="24"/>
          <w:lang w:val="en-US" w:eastAsia="ja-JP"/>
        </w:rPr>
        <w:t>n</w:t>
      </w:r>
      <w:r w:rsidRPr="00EF4D09">
        <w:rPr>
          <w:rFonts w:eastAsiaTheme="minorEastAsia" w:cs="Times New Roman"/>
          <w:szCs w:val="24"/>
          <w:lang w:eastAsia="ja-JP"/>
        </w:rPr>
        <w:t xml:space="preserve"> 1. </w:t>
      </w:r>
      <w:r w:rsidRPr="00EF4D09">
        <w:rPr>
          <w:rFonts w:eastAsiaTheme="minorEastAsia" w:cs="Times New Roman"/>
          <w:szCs w:val="24"/>
          <w:lang w:val="en-US" w:eastAsia="ja-JP"/>
        </w:rPr>
        <w:t>P</w:t>
      </w:r>
      <w:r w:rsidRPr="00EF4D09">
        <w:rPr>
          <w:rFonts w:eastAsiaTheme="minorEastAsia" w:cs="Times New Roman"/>
          <w:szCs w:val="24"/>
          <w:lang w:eastAsia="ja-JP"/>
        </w:rPr>
        <w:t xml:space="preserve">. 55-81 // Социальные и гуманитарные науки. Отечественная и зарубежная литература. Сер. 11, Социология: Реферативный журнал. М.: Институт социологии ФНИСЦ РАН. 2007. №4. </w:t>
      </w:r>
    </w:p>
    <w:p w14:paraId="228CDCC7" w14:textId="77777777" w:rsidR="002767C8" w:rsidRPr="00EF4D09" w:rsidRDefault="002767C8" w:rsidP="00EF4D09">
      <w:pPr>
        <w:numPr>
          <w:ilvl w:val="0"/>
          <w:numId w:val="17"/>
        </w:numPr>
        <w:ind w:left="0" w:firstLine="709"/>
        <w:jc w:val="both"/>
        <w:rPr>
          <w:rFonts w:eastAsiaTheme="minorEastAsia" w:cs="Times New Roman"/>
          <w:szCs w:val="24"/>
          <w:lang w:eastAsia="ja-JP"/>
        </w:rPr>
      </w:pPr>
      <w:bookmarkStart w:id="116" w:name="_Hlk40662688"/>
      <w:r w:rsidRPr="00EF4D09">
        <w:rPr>
          <w:rFonts w:eastAsiaTheme="minorEastAsia" w:cs="Times New Roman"/>
          <w:szCs w:val="24"/>
          <w:lang w:eastAsia="ja-JP"/>
        </w:rPr>
        <w:t>Байнова М. С. Развитие управления в информационном обществе // Cyberleninka. [Электронный ресурс] https://cyberleninka.ru/article/n/razvitie-upravleniya-v-informatsionnom-obschestve (Дата обращения 28.04.2020).</w:t>
      </w:r>
    </w:p>
    <w:bookmarkEnd w:id="116"/>
    <w:p w14:paraId="10FE784A"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Балашов А.И., Тертышный С.А. Экономика. М.: Магистр, 2019.</w:t>
      </w:r>
    </w:p>
    <w:p w14:paraId="0D5978FE"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Баранов Д. Н. Социально-экономические последствия распространения информационных технологий на рынке труда // Вестник Московского университета имени С.Ю. Витте. М.: Вестник Московского университета имени С.Ю. Витте. Серия 1: Экономика и управление. 2018.</w:t>
      </w:r>
    </w:p>
    <w:p w14:paraId="3C834E0A"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Батыгин Г. С. Структурный функционализм Толкотта Парсонса // Вестник РУДН. Серия: Социология. М.: Вестник РУДН. Серия: Социология. 2003. №4-5.</w:t>
      </w:r>
    </w:p>
    <w:p w14:paraId="14559E17"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Белл Д. Грядущее постиндустриальное общество. М.: Academia, 2004.</w:t>
      </w:r>
    </w:p>
    <w:p w14:paraId="339EA4A2"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Бикметов Е.Ю., Голиков С.В., Ли С.А. Формирование ценностных ориентаций студентов ВУЗа в отношении профессиональной управленческой деятельности // Вестник Пермского национального исследовательского политехнического университета. Пермь: Вестник ПНИПУ. Социально-экономические науки. 2016.</w:t>
      </w:r>
    </w:p>
    <w:p w14:paraId="681EB13E"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lastRenderedPageBreak/>
        <w:t>Боброва Л.А. Сетевой подход к мышлению // Социальные и гуманитарные науки. Отечественная и зарубежная литература. Сер. 3, Философия: Реферативный журнал. М.: Институт научной информации по общественным наукам Российской академии наук. 2020. №1.</w:t>
      </w:r>
    </w:p>
    <w:p w14:paraId="7C8281E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Бруно Латур. Габриель Тард и конец социального // Социология власти. М.: Российская академия народного хозяйства и государственной службы при Президенте Российской Федерации. 2019. №2. С. 218.</w:t>
      </w:r>
    </w:p>
    <w:p w14:paraId="35BF11E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Былины: Илья Муромец // Русский народ. XII–XVI века.</w:t>
      </w:r>
    </w:p>
    <w:p w14:paraId="7E1DA1CD"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Видная О.Е. Функционирование журналистской информации в новых медиа // Альманах теоретических и прикладных исследований рекламы. Тамбов: Тамбовский государственный университет имени Г. Р. Державина. 2015.</w:t>
      </w:r>
    </w:p>
    <w:p w14:paraId="51D5371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Гассиева Корытина М. А. Трансформация системы ценностей в информационном обществе // Евразийский Союз Ученых. М.: ООО «Евразийское Научное Содружество. 2017.</w:t>
      </w:r>
    </w:p>
    <w:p w14:paraId="7BAF9D35"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Гитис Л. Х. Должен ли руководитель быть хорошим человеком? // ГИАБ. М.: ООО «Горная книга». 2004. №9.</w:t>
      </w:r>
    </w:p>
    <w:p w14:paraId="1B2F065F"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Говорова А. Инглхарт Р. Культурная эволюция: как изменяются человеческие мотивации и как это меняет мир // Интеракция. Интервью. Интерпретация. М.: INTER. 2018. №16.</w:t>
      </w:r>
    </w:p>
    <w:p w14:paraId="761437C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Голубинская А.В. К вопросу о поколенной модели Хоува-Штрауса // Международный журнал гуманитарных и естественных наук. Новосибирск: ООО «Капитал». 2016. №1. </w:t>
      </w:r>
    </w:p>
    <w:p w14:paraId="00AC181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Горохов С. А., Заплитный И. Д. </w:t>
      </w:r>
      <w:bookmarkStart w:id="117" w:name="_Hlk40661310"/>
      <w:r w:rsidRPr="00EF4D09">
        <w:rPr>
          <w:rFonts w:eastAsiaTheme="minorEastAsia" w:cs="Times New Roman"/>
          <w:szCs w:val="24"/>
          <w:lang w:eastAsia="ja-JP"/>
        </w:rPr>
        <w:t xml:space="preserve">Ценностные установки представителей поколения </w:t>
      </w:r>
      <w:r w:rsidRPr="00EF4D09">
        <w:rPr>
          <w:rFonts w:eastAsiaTheme="minorEastAsia" w:cs="Times New Roman"/>
          <w:szCs w:val="24"/>
          <w:lang w:val="en-US" w:eastAsia="ja-JP"/>
        </w:rPr>
        <w:t>Y</w:t>
      </w:r>
      <w:r w:rsidRPr="00EF4D09">
        <w:rPr>
          <w:rFonts w:eastAsiaTheme="minorEastAsia" w:cs="Times New Roman"/>
          <w:szCs w:val="24"/>
          <w:lang w:eastAsia="ja-JP"/>
        </w:rPr>
        <w:t xml:space="preserve"> в контекте теории поколений. Российская специфика </w:t>
      </w:r>
      <w:bookmarkEnd w:id="117"/>
      <w:r w:rsidRPr="00EF4D09">
        <w:rPr>
          <w:rFonts w:eastAsiaTheme="minorEastAsia" w:cs="Times New Roman"/>
          <w:szCs w:val="24"/>
          <w:lang w:eastAsia="ja-JP"/>
        </w:rPr>
        <w:t>// Проблемы современного образования. М.: Московский педагогический государственный университет. 2019. №5.</w:t>
      </w:r>
    </w:p>
    <w:p w14:paraId="65252C0E"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Гусева А. П. Особенности ценностно-смысловой сферы и самоактуализации как факторы профессионального развития специалистов социономической сферы // Мир науки. Педагогика и психология. М.: Издательство «Мир науки». 2016.</w:t>
      </w:r>
    </w:p>
    <w:p w14:paraId="5E17FF09" w14:textId="77777777" w:rsidR="002767C8" w:rsidRPr="002767C8" w:rsidRDefault="002767C8" w:rsidP="002767C8">
      <w:pPr>
        <w:numPr>
          <w:ilvl w:val="0"/>
          <w:numId w:val="17"/>
        </w:numPr>
        <w:ind w:left="0" w:firstLine="709"/>
        <w:jc w:val="both"/>
        <w:rPr>
          <w:rFonts w:eastAsiaTheme="minorEastAsia" w:cs="Times New Roman"/>
          <w:szCs w:val="24"/>
          <w:lang w:eastAsia="ja-JP"/>
        </w:rPr>
      </w:pPr>
      <w:r w:rsidRPr="002767C8">
        <w:rPr>
          <w:rFonts w:eastAsiaTheme="minorEastAsia" w:cs="Times New Roman"/>
          <w:szCs w:val="24"/>
          <w:lang w:eastAsia="ja-JP"/>
        </w:rPr>
        <w:t>Дерюгин П. П., Баруздин И.А., Цзинь Ц., Сивоконь М.В., Шиляева А.С. Сетевая диагностика ценностей предпринимательства (по материалам эмпирического социологического исследования российских и китайских студентов) // Дискурс. СПб.: Дискурс. №4. 2017.</w:t>
      </w:r>
    </w:p>
    <w:p w14:paraId="599FDB6D"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Дубров А. П. Теория информационного общества и информационного обеспечения // Вестник Саратовского государственного технического университета. </w:t>
      </w:r>
      <w:r w:rsidRPr="00EF4D09">
        <w:rPr>
          <w:rFonts w:eastAsiaTheme="minorEastAsia" w:cs="Times New Roman"/>
          <w:szCs w:val="24"/>
          <w:lang w:eastAsia="ja-JP"/>
        </w:rPr>
        <w:lastRenderedPageBreak/>
        <w:t>Саратов: Саратовский государственный технический университет имени Гагарина Ю.А. 2013.</w:t>
      </w:r>
    </w:p>
    <w:p w14:paraId="64B1D8A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Евдокимова Т. Теоретико-методологические основания изучения ценностных ориентаций // Вестник РГГУ. Серия «Философия. Социология. Искусствоведение». М.: Российский государственный гуманитарный университет. 2018. №1 (11). </w:t>
      </w:r>
    </w:p>
    <w:p w14:paraId="15D1B31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Ермолова М.Д. Исследование влияния ценностных ориентаций на выбор профессии // Скиф. Вопросы студенческой науки. СПб.: Пуляк Александр Владимирович. 2018.</w:t>
      </w:r>
    </w:p>
    <w:p w14:paraId="28D0888C"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Загребина А. В. Социальные функции разговора: современная рецепция идей г. Тарда // ЖССА. СПб.: Международный Фонд поддержки социогуманитарных исследований и образовательных программ. 2011. №3. </w:t>
      </w:r>
    </w:p>
    <w:p w14:paraId="63131AC1"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Зубец О. П. Профессия в контексте истории ценностей // Этическая мысль. СПб.: Международный Фонд поддержки социогуманитарных исследований и образовательных программ. 2003. №4.</w:t>
      </w:r>
    </w:p>
    <w:p w14:paraId="6EF64B48"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Ивушкина В. О. Социализация молодежи в условиях информационного общества // ИСОМ. Краснодар: Кубанская многопрофильная академия подготовки, переподготовки, повышения квалификации специалистов. 2012. №2.</w:t>
      </w:r>
    </w:p>
    <w:p w14:paraId="79B2FBF1"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Ильчугулова Г. З. История концепта «Ценность» // Система ценностей современного общества. Новосибирск: ООО «Центр развития научного сотрудничества». 2013. №32. </w:t>
      </w:r>
    </w:p>
    <w:p w14:paraId="6278573E"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Исаева М. А. Поколения кризиса и подъема в теории В. Штрауса и Н. Хоува // Знание. Понимание. Умение. М.: Московский гуманитарный университет. 2011. №3. </w:t>
      </w:r>
    </w:p>
    <w:p w14:paraId="3DB7C7C1"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Кабисов А.Г. Теория урбанизма и практика модернизма: эссе Георга Зиммеля "Большие города и духовная жизнь" и модернистский роман "большого города" // Изв. Сарат. ун-та Нов. сер. Сер. Социология. Политология. Саратов: Саратовский национальный исследовательский государственный университет имени Н. Г. Чернышевского. 2009. №2. </w:t>
      </w:r>
    </w:p>
    <w:p w14:paraId="4E7715F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Как коронавирус влияет на бизнес? // Audit-it.ru [Электронный ресурс] https://www.audit-it.ru/articles/finance/a106/1010078.html (Дата обращения 10.05.2020).</w:t>
      </w:r>
    </w:p>
    <w:p w14:paraId="4992C9A6" w14:textId="77777777" w:rsidR="002767C8" w:rsidRPr="002767C8" w:rsidRDefault="002767C8" w:rsidP="002767C8">
      <w:pPr>
        <w:numPr>
          <w:ilvl w:val="0"/>
          <w:numId w:val="17"/>
        </w:numPr>
        <w:ind w:left="0" w:firstLine="709"/>
        <w:jc w:val="both"/>
        <w:rPr>
          <w:rFonts w:eastAsiaTheme="minorEastAsia" w:cs="Times New Roman"/>
          <w:szCs w:val="24"/>
          <w:lang w:eastAsia="ja-JP"/>
        </w:rPr>
      </w:pPr>
      <w:r w:rsidRPr="002767C8">
        <w:rPr>
          <w:rFonts w:eastAsiaTheme="minorEastAsia" w:cs="Times New Roman"/>
          <w:szCs w:val="24"/>
          <w:lang w:eastAsia="ja-JP"/>
        </w:rPr>
        <w:t>Капусткина Е. В., Никифорова О. А., Тарандо Е. Е. Высшая школа и бизнес: эконом-социологический анализ взаимодействия на молодежном рынке труда // Социология и право. СПб.: Санкт-Петербургский университет технологий управления и экономики. № 2. С. 60-70. 2016.</w:t>
      </w:r>
    </w:p>
    <w:p w14:paraId="1F4EB721"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Князь Владимир, м/ф, реж.: Кулаков Ю. // Солнечный Дом-ДМ, Россия, 2004.</w:t>
      </w:r>
    </w:p>
    <w:p w14:paraId="29D42DF4"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lastRenderedPageBreak/>
        <w:t>Котляров И.В. Лидерство в историческом нарративе // Социологический альманах. Минск: Государственное научное учреждение Институт социологии НАН Беларуси. 2015.</w:t>
      </w:r>
    </w:p>
    <w:p w14:paraId="4BF3AFA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Кошарная Г. Б., Корж Н. В. Ценностные ориентации студенческой молодежи в трудовой сфере // Известия высших учебных заведений. Пенза: Пензенский государственный университет. 2013.</w:t>
      </w:r>
    </w:p>
    <w:p w14:paraId="5EA559A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Кутышкин А. В., Тякунов А. С. Оценка качества подготовки выпускников учреждений высшего профессионального образования // Вестник Югорского государственного университета. Ханты-Мансийск: Югорский государственный университет. 2011. Выпуск № 3 (22). С. 22 – 26.</w:t>
      </w:r>
    </w:p>
    <w:p w14:paraId="086C3A6D"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Лапин Н. И. Проблема ценностей в исследованиях В. А. Ядова и его коллег // Экономическая социология. М.: Национальный исследовательский университет «Высшая школа экономики». 2009. №3. </w:t>
      </w:r>
    </w:p>
    <w:p w14:paraId="3B0A1F45"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Лебский А. В. Ценности коллективизма и проблема идентичности в современных обществах // Известия высших учебных заведений. Ростов-на-Дону: Южный федеральный университет. 2015.</w:t>
      </w:r>
    </w:p>
    <w:p w14:paraId="0E5E7256"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Масуда Й. На пути к новому этапу становления общества / Й. Масуда // США: ЭПИ. М., 1983, № 6.</w:t>
      </w:r>
    </w:p>
    <w:p w14:paraId="5854FFA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Мертон Роберт Кинг, Бараш Р. Э. Социальная роль человека знания Флориана Знанецкого // Epistemology &amp; Philosophy of Science. М.: Институт философии Российской академии наук. 2013. №3. </w:t>
      </w:r>
    </w:p>
    <w:p w14:paraId="4FE1265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Мониторинг трудоустройства выпускников // Министерство Образования и Науки Российской Федерации [Электронный ресурс] http://vo.graduate.edu.ru/#/?year=2015&amp;year_monitoring=2016 (Дата обращения 10.05.2020)</w:t>
      </w:r>
    </w:p>
    <w:p w14:paraId="0B882AE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Названы самые перспективные виды бизнеса во время и после эпидемии коронавируса // Рамблер. [Электронный ресурс] https://news.rambler.ru/community/43894297/?utm_content=news_media&amp;utm_medium=read_more&amp;utm_source=copylink (Дата обращения 10.05.2020)</w:t>
      </w:r>
    </w:p>
    <w:p w14:paraId="01E19C5C"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Носова С. С., Кужелева-саган И. П. Молодежь в сетевом информационно-коммуникативном обществе: зарубежные подходы к изучению проблемы // СПЖ. Томск: Национальный исследовательский Томский государственный университет. 2013. №49.</w:t>
      </w:r>
    </w:p>
    <w:p w14:paraId="473825C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Носонов А. М. Формирование информационного общества в регионах России // Регионология. Саранск: Национальный исследовательский Мордовский государственный университет им. Н. П. Огарёва. 2016.</w:t>
      </w:r>
    </w:p>
    <w:p w14:paraId="500D16A9" w14:textId="77777777" w:rsidR="002767C8" w:rsidRPr="002767C8" w:rsidRDefault="002767C8" w:rsidP="002767C8">
      <w:pPr>
        <w:numPr>
          <w:ilvl w:val="0"/>
          <w:numId w:val="17"/>
        </w:numPr>
        <w:ind w:left="0" w:firstLine="709"/>
        <w:jc w:val="both"/>
        <w:rPr>
          <w:rFonts w:eastAsiaTheme="minorEastAsia" w:cs="Times New Roman"/>
          <w:szCs w:val="24"/>
          <w:lang w:eastAsia="ja-JP"/>
        </w:rPr>
      </w:pPr>
      <w:r w:rsidRPr="002767C8">
        <w:rPr>
          <w:rFonts w:eastAsiaTheme="minorEastAsia" w:cs="Times New Roman"/>
          <w:szCs w:val="24"/>
          <w:lang w:eastAsia="ja-JP"/>
        </w:rPr>
        <w:lastRenderedPageBreak/>
        <w:t xml:space="preserve">Овсянникова В. Г., Пашкова М. В. Качество образования: ценностный подход и принципы инновационного обучения // Вестник СПбГУ. Серия 12. Социология. СПб.: Санкт-Петербургский государственный университет. 2009. </w:t>
      </w:r>
    </w:p>
    <w:p w14:paraId="212B2F0F"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Ожиганова Е. М. Теория поколений Н. Хоува и В. Штрауса. Возможности практического применения // Бизнес-образование в экономике знаний. Иркутск: Байкальская международная бизнес-школа федерального государственного бюджетного образовательного учреждения высшего образования «Иркутский государственный университет» 2015. №1</w:t>
      </w:r>
    </w:p>
    <w:p w14:paraId="10B907E0"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Окатов А. В. Социологическая концепция Ф. Тённиса как теоретическая основа изучения институционализации и функционирования современных общественных организаций // Вестник ТГУ. Тамбов: Тамбовский государственный университет имени Г. Р. Державина. 2016. №11 (163).</w:t>
      </w:r>
    </w:p>
    <w:p w14:paraId="256FE36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Павлековская И. В., Староверова О. В., Уринцов А. И. Влияние научно-технического прогресса на развитие информационного общества // Вестник экономической безопасности. М.: Московский университет Министерства внутренних дел Российской Федерации им. В.Я. Кикотя. 2017.</w:t>
      </w:r>
    </w:p>
    <w:p w14:paraId="5073EE1D"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Пурнен Марсель. Социология и социальные науки (дебаты Тарда и Дюркгейма) // Социология власти. М.: Российская академия народного хозяйства и государственной службы при Президенте Российской Федерации. 2019. №4.</w:t>
      </w:r>
    </w:p>
    <w:p w14:paraId="0A82A681"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Радугин А.А., Перевозчикова Л.С. Проблема онтологического статуса ценностей в истории аксиологии // Научные ведомости БелГУ. Серия: Философия. Социология. Право. Белгород: Белгородский государственный национальный исследовательский университет. 2015. №8 (205).</w:t>
      </w:r>
    </w:p>
    <w:p w14:paraId="513A5FC7"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Рассказов С. В., Рассказова А. Н., Дерюгин П.П. </w:t>
      </w:r>
      <w:bookmarkStart w:id="118" w:name="_Hlk40661768"/>
      <w:r w:rsidRPr="00EF4D09">
        <w:rPr>
          <w:rFonts w:eastAsiaTheme="minorEastAsia" w:cs="Times New Roman"/>
          <w:szCs w:val="24"/>
          <w:lang w:eastAsia="ja-JP"/>
        </w:rPr>
        <w:t>Корпоративное управление</w:t>
      </w:r>
      <w:bookmarkEnd w:id="118"/>
      <w:r w:rsidRPr="00EF4D09">
        <w:rPr>
          <w:rFonts w:eastAsiaTheme="minorEastAsia" w:cs="Times New Roman"/>
          <w:szCs w:val="24"/>
          <w:lang w:eastAsia="ja-JP"/>
        </w:rPr>
        <w:t>. Учебник // М.: Инфра-М. Сер. Высшее образование: Бакалавриат. 2020.</w:t>
      </w:r>
    </w:p>
    <w:p w14:paraId="477948F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Рахманов Азат Борисович "Хозяйственная этика мировых религий" Макса Вебера: субъективные и объективные предпосылки создания, анализ концепции // Вестник Московского университета. Серия 18. Социология и политология. М.: Московский государственный университет им. М. В. Ломоносова. 2009. №4. </w:t>
      </w:r>
    </w:p>
    <w:p w14:paraId="12F1B06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Ретвинова В. В. Трудовые ценности современной студенческой молодежи // Высшее образование в России. М.: Московский политехнический университет. 2019.</w:t>
      </w:r>
    </w:p>
    <w:p w14:paraId="5D095CD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Соколинский В. М., Фаризов И. О. Контрасты менталитета, или готовы ли россияне к рынку? // Финансы: Теория и Практика. М.: Финансовый университет при Правительстве Российской Федерации. 2002. №2. </w:t>
      </w:r>
    </w:p>
    <w:p w14:paraId="4B3BCD38"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lastRenderedPageBreak/>
        <w:t>Сон Л. А., Щербакова Т. А., Ситникова С. А. Молодежь информационного общества // Электронный научно-методический журнал Омского ГАУ. Омск: Омский государственный аграрный университет имени П.А. Столыпина. 2019. №S6.</w:t>
      </w:r>
    </w:p>
    <w:p w14:paraId="503CB5C2"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Суслов </w:t>
      </w:r>
      <w:bookmarkStart w:id="119" w:name="_Hlk40661482"/>
      <w:r w:rsidRPr="00EF4D09">
        <w:rPr>
          <w:rFonts w:eastAsiaTheme="minorEastAsia" w:cs="Times New Roman"/>
          <w:szCs w:val="24"/>
          <w:lang w:eastAsia="ja-JP"/>
        </w:rPr>
        <w:t>С. И.</w:t>
      </w:r>
      <w:bookmarkEnd w:id="119"/>
      <w:r w:rsidRPr="00EF4D09">
        <w:rPr>
          <w:rFonts w:eastAsiaTheme="minorEastAsia" w:cs="Times New Roman"/>
          <w:szCs w:val="24"/>
          <w:lang w:eastAsia="ja-JP"/>
        </w:rPr>
        <w:t xml:space="preserve"> История возникновения и становления сетевого анализа // Власть. М.: ООО Редакция журнала «Власть». 2017. №2</w:t>
      </w:r>
    </w:p>
    <w:p w14:paraId="4415BA34"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Тард Г. Монадология и социология [1895]. Пермь: Гиле Пресс. 2016.</w:t>
      </w:r>
    </w:p>
    <w:p w14:paraId="109537D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Тард Г. Социальные законы, Спб.: Типография П.П. Сойкина. 1901.</w:t>
      </w:r>
    </w:p>
    <w:p w14:paraId="478C93AA"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Твардовский А. Т. Собрание сочинений: Василий Теркин. М.: Художественная литература, 1996.</w:t>
      </w:r>
    </w:p>
    <w:p w14:paraId="7709C90E"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Тучкова Т. В. Н. А. Бердяев о русском национальном характере // Cyberleninka. [Электронный ресурс] https://cyberleninka.ru/article/n/n-a-berdyaev-o-russkom-natsionalnom-haraktere (дата обращения: 10.05.2020).</w:t>
      </w:r>
    </w:p>
    <w:p w14:paraId="4D73184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Урбанаева Е. В. «Российский кризис» в контексте постсовременных ценностей изменений в мире и аксиологические предпосылки выхода России из кризиса // Вестник БГУ. Улан-Удэ: Бурятский государственный университет. 2016.</w:t>
      </w:r>
    </w:p>
    <w:p w14:paraId="5377D8FA"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Федорищенко П. А., Гвинтовкин А. Н. Информационное общество: проблемы становления социума нового типа и виртуальной социализации // Социально-гуманитарные знания. М.: Редакция журнала «Социально-гуманитарные знания». 2012. №11.</w:t>
      </w:r>
    </w:p>
    <w:p w14:paraId="37CBBF98"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Фитисова А. В. Проблема фундаментальной концептуализации социальной связи в исследованиях М. Грановеттера // Universum: общественные науки. №11 (41). М.: ООО «Международный центр науки и образования». 2017.</w:t>
      </w:r>
    </w:p>
    <w:p w14:paraId="1E81FCB8"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Цыбикова Д. Г. Глобальные тренды исследовательской индустрии и требования к специалистам // Вестник РГГУ. М.: Российский государственный гуманитарный университет. 2019.</w:t>
      </w:r>
    </w:p>
    <w:p w14:paraId="7BC8D1CB"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Черников Б. В. Дифференциация трудовых ценностей среди поколений современных работников // Вестн. Том. гос. ун-та. Томск: Национальный исследовательский Томский государственный университет. 2014. №385.</w:t>
      </w:r>
    </w:p>
    <w:p w14:paraId="6225465D" w14:textId="77777777" w:rsidR="002767C8" w:rsidRPr="00EF4D09" w:rsidRDefault="002767C8" w:rsidP="00EF4D09">
      <w:pPr>
        <w:numPr>
          <w:ilvl w:val="0"/>
          <w:numId w:val="17"/>
        </w:numPr>
        <w:ind w:left="0" w:firstLine="709"/>
        <w:jc w:val="both"/>
        <w:rPr>
          <w:rFonts w:eastAsiaTheme="minorEastAsia" w:cs="Times New Roman"/>
          <w:szCs w:val="24"/>
          <w:lang w:val="en-US" w:eastAsia="ja-JP"/>
        </w:rPr>
      </w:pPr>
      <w:bookmarkStart w:id="120" w:name="_Hlk40662321"/>
      <w:r w:rsidRPr="00EF4D09">
        <w:rPr>
          <w:rFonts w:eastAsiaTheme="minorEastAsia" w:cs="Times New Roman"/>
          <w:szCs w:val="24"/>
          <w:lang w:eastAsia="ja-JP"/>
        </w:rPr>
        <w:t>Шамис Е., Никонов Е. Л. Теория поколений. Необыкновенный</w:t>
      </w:r>
      <w:r w:rsidRPr="00EF4D09">
        <w:rPr>
          <w:rFonts w:eastAsiaTheme="minorEastAsia" w:cs="Times New Roman"/>
          <w:szCs w:val="24"/>
          <w:lang w:val="en-US" w:eastAsia="ja-JP"/>
        </w:rPr>
        <w:t xml:space="preserve"> </w:t>
      </w:r>
      <w:r w:rsidRPr="00EF4D09">
        <w:rPr>
          <w:rFonts w:eastAsiaTheme="minorEastAsia" w:cs="Times New Roman"/>
          <w:szCs w:val="24"/>
          <w:lang w:eastAsia="ja-JP"/>
        </w:rPr>
        <w:t>Икс</w:t>
      </w:r>
      <w:r w:rsidRPr="00EF4D09">
        <w:rPr>
          <w:rFonts w:eastAsiaTheme="minorEastAsia" w:cs="Times New Roman"/>
          <w:szCs w:val="24"/>
          <w:lang w:val="en-US" w:eastAsia="ja-JP"/>
        </w:rPr>
        <w:t xml:space="preserve">. </w:t>
      </w:r>
      <w:r w:rsidRPr="00EF4D09">
        <w:rPr>
          <w:rFonts w:eastAsiaTheme="minorEastAsia" w:cs="Times New Roman"/>
          <w:szCs w:val="24"/>
          <w:lang w:eastAsia="ja-JP"/>
        </w:rPr>
        <w:t>Саратов</w:t>
      </w:r>
      <w:r w:rsidRPr="00EF4D09">
        <w:rPr>
          <w:rFonts w:eastAsiaTheme="minorEastAsia" w:cs="Times New Roman"/>
          <w:szCs w:val="24"/>
          <w:lang w:val="en-US" w:eastAsia="ja-JP"/>
        </w:rPr>
        <w:t xml:space="preserve">: </w:t>
      </w:r>
      <w:r w:rsidRPr="00EF4D09">
        <w:rPr>
          <w:rFonts w:eastAsiaTheme="minorEastAsia" w:cs="Times New Roman"/>
          <w:szCs w:val="24"/>
          <w:lang w:eastAsia="ja-JP"/>
        </w:rPr>
        <w:t>Синергия</w:t>
      </w:r>
      <w:r w:rsidRPr="00EF4D09">
        <w:rPr>
          <w:rFonts w:eastAsiaTheme="minorEastAsia" w:cs="Times New Roman"/>
          <w:szCs w:val="24"/>
          <w:lang w:val="en-US" w:eastAsia="ja-JP"/>
        </w:rPr>
        <w:t>, 2017.</w:t>
      </w:r>
    </w:p>
    <w:bookmarkEnd w:id="120"/>
    <w:p w14:paraId="4B095419"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Шевченко Д. А., Пратусевич В. Р. Рыночная экономика России: идеал или реальность // Вестник РГГУ. Серия «Экономика. Управление. Право». М.: Российский государственный гуманитарный университет. 2011.</w:t>
      </w:r>
    </w:p>
    <w:p w14:paraId="3FEC15A7"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 xml:space="preserve">Эксперты оценили уровень трудоустройства выпускников вузов по профилю // РБК [Электронный ресурс] </w:t>
      </w:r>
      <w:r w:rsidRPr="00EF4D09">
        <w:rPr>
          <w:rFonts w:eastAsiaTheme="minorEastAsia" w:cs="Times New Roman"/>
          <w:szCs w:val="24"/>
          <w:lang w:eastAsia="ja-JP"/>
        </w:rPr>
        <w:lastRenderedPageBreak/>
        <w:t>https://www.rbc.ru/society/17/06/2019/5d073be99a794764e4ce4a7c (Дата обращения 10.05.2020)</w:t>
      </w:r>
    </w:p>
    <w:p w14:paraId="5F0787F3"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Юнус М., Жоли А. Создавая мир без бедности. Социальный бизнес и будущее капитализма. М.: Альпина Паблишерз, 2009.</w:t>
      </w:r>
    </w:p>
    <w:p w14:paraId="3EF75EC7" w14:textId="77777777" w:rsidR="002767C8" w:rsidRPr="00EF4D09" w:rsidRDefault="002767C8"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eastAsia="ja-JP"/>
        </w:rPr>
        <w:t>Ядгаров Я. С., Сидоров В. А., Ильинова В. В. Развитие рыночной экономики в России // Российский внешнеэкономический вестник. М.: Всероссийская академия внешней торговли Министерства экономического развития Российской Федерации. 2019.</w:t>
      </w:r>
    </w:p>
    <w:p w14:paraId="2FF7ACC4" w14:textId="77777777" w:rsidR="00D1702E" w:rsidRPr="00EF4D09" w:rsidRDefault="00D1702E" w:rsidP="00EF4D09">
      <w:pPr>
        <w:numPr>
          <w:ilvl w:val="0"/>
          <w:numId w:val="17"/>
        </w:numPr>
        <w:ind w:left="0" w:firstLine="709"/>
        <w:jc w:val="both"/>
        <w:rPr>
          <w:rFonts w:eastAsiaTheme="minorEastAsia" w:cs="Times New Roman"/>
          <w:szCs w:val="24"/>
          <w:lang w:val="en-US" w:eastAsia="ja-JP"/>
        </w:rPr>
      </w:pPr>
      <w:r w:rsidRPr="00EF4D09">
        <w:rPr>
          <w:rFonts w:eastAsiaTheme="minorEastAsia" w:cs="Times New Roman"/>
          <w:szCs w:val="24"/>
          <w:lang w:val="en-US" w:eastAsia="ja-JP"/>
        </w:rPr>
        <w:t>Greenberg E., Weber K. Generation We. How millennial youth are taking over America and changing our world forever. Emeryville, CA: Pachatusan. 2008.</w:t>
      </w:r>
    </w:p>
    <w:p w14:paraId="4BABB498" w14:textId="77777777" w:rsidR="00D1702E" w:rsidRPr="00EF4D09" w:rsidRDefault="00D1702E" w:rsidP="00EF4D09">
      <w:pPr>
        <w:numPr>
          <w:ilvl w:val="0"/>
          <w:numId w:val="17"/>
        </w:numPr>
        <w:ind w:left="0" w:firstLine="709"/>
        <w:jc w:val="both"/>
        <w:rPr>
          <w:rFonts w:eastAsiaTheme="minorEastAsia" w:cs="Times New Roman"/>
          <w:szCs w:val="24"/>
          <w:lang w:val="en-US" w:eastAsia="ja-JP"/>
        </w:rPr>
      </w:pPr>
      <w:r w:rsidRPr="00EF4D09">
        <w:rPr>
          <w:rFonts w:eastAsiaTheme="minorEastAsia" w:cs="Times New Roman"/>
          <w:szCs w:val="24"/>
          <w:lang w:val="en-US" w:eastAsia="ja-JP"/>
        </w:rPr>
        <w:t>Howe N., Strauss W. Generations: The History of America’s Future, 1584 to 2069. New York: William Morrow &amp; Company. 1991.</w:t>
      </w:r>
    </w:p>
    <w:p w14:paraId="153BF972" w14:textId="77777777" w:rsidR="00D1702E" w:rsidRPr="00EF4D09" w:rsidRDefault="00D1702E" w:rsidP="00EF4D09">
      <w:pPr>
        <w:numPr>
          <w:ilvl w:val="0"/>
          <w:numId w:val="17"/>
        </w:numPr>
        <w:ind w:left="0" w:firstLine="709"/>
        <w:jc w:val="both"/>
        <w:rPr>
          <w:rFonts w:eastAsiaTheme="minorEastAsia" w:cs="Times New Roman"/>
          <w:szCs w:val="24"/>
          <w:lang w:eastAsia="ja-JP"/>
        </w:rPr>
      </w:pPr>
      <w:r w:rsidRPr="00EF4D09">
        <w:rPr>
          <w:rFonts w:eastAsiaTheme="minorEastAsia" w:cs="Times New Roman"/>
          <w:szCs w:val="24"/>
          <w:lang w:val="en-US" w:eastAsia="ja-JP"/>
        </w:rPr>
        <w:t xml:space="preserve">Moreno J.L. Who shallsurvive? Foundations of Sociometry, Group Psychotherapy and Psychodrama // N.Y: Beacon. </w:t>
      </w:r>
      <w:r w:rsidRPr="00EF4D09">
        <w:rPr>
          <w:rFonts w:eastAsiaTheme="minorEastAsia" w:cs="Times New Roman"/>
          <w:szCs w:val="24"/>
          <w:lang w:eastAsia="ja-JP"/>
        </w:rPr>
        <w:t>1934.</w:t>
      </w:r>
    </w:p>
    <w:p w14:paraId="5A447435" w14:textId="0C7A693E" w:rsidR="009A0ABF" w:rsidRDefault="009A0ABF" w:rsidP="00932D43">
      <w:pPr>
        <w:ind w:firstLine="0"/>
        <w:sectPr w:rsidR="009A0ABF" w:rsidSect="00D1702E">
          <w:footerReference w:type="default" r:id="rId25"/>
          <w:pgSz w:w="11906" w:h="16838"/>
          <w:pgMar w:top="1134" w:right="850" w:bottom="1134" w:left="1701" w:header="708" w:footer="708" w:gutter="0"/>
          <w:cols w:space="708"/>
          <w:titlePg/>
          <w:docGrid w:linePitch="360"/>
        </w:sectPr>
      </w:pPr>
    </w:p>
    <w:p w14:paraId="3CE7D5A8" w14:textId="77777777" w:rsidR="009A0ABF" w:rsidRPr="009A0ABF" w:rsidRDefault="009A0ABF" w:rsidP="009A0ABF">
      <w:pPr>
        <w:pStyle w:val="1"/>
      </w:pPr>
      <w:bookmarkStart w:id="121" w:name="_Toc40829422"/>
      <w:r w:rsidRPr="009A0ABF">
        <w:lastRenderedPageBreak/>
        <w:t>Приложение 1</w:t>
      </w:r>
      <w:bookmarkEnd w:id="121"/>
    </w:p>
    <w:p w14:paraId="24FC6C5E" w14:textId="77777777" w:rsidR="009A0ABF" w:rsidRDefault="009A0ABF" w:rsidP="009A0ABF">
      <w:pPr>
        <w:rPr>
          <w:rFonts w:cs="Times New Roman"/>
          <w:szCs w:val="24"/>
        </w:rPr>
      </w:pPr>
      <w:r w:rsidRPr="00521A51">
        <w:rPr>
          <w:rFonts w:cs="Times New Roman"/>
          <w:b/>
          <w:szCs w:val="24"/>
        </w:rPr>
        <w:t>Таблица 1.</w:t>
      </w:r>
      <w:r w:rsidRPr="00521A51">
        <w:rPr>
          <w:rFonts w:cs="Times New Roman"/>
          <w:szCs w:val="24"/>
        </w:rPr>
        <w:t xml:space="preserve"> «Матрица корреляций для положительного эталона. Менеджмент».</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516"/>
        <w:gridCol w:w="516"/>
        <w:gridCol w:w="516"/>
        <w:gridCol w:w="516"/>
        <w:gridCol w:w="516"/>
        <w:gridCol w:w="516"/>
        <w:gridCol w:w="516"/>
        <w:gridCol w:w="516"/>
        <w:gridCol w:w="517"/>
        <w:gridCol w:w="517"/>
        <w:gridCol w:w="517"/>
        <w:gridCol w:w="517"/>
        <w:gridCol w:w="517"/>
        <w:gridCol w:w="517"/>
        <w:gridCol w:w="517"/>
        <w:gridCol w:w="517"/>
        <w:gridCol w:w="517"/>
        <w:gridCol w:w="517"/>
        <w:gridCol w:w="517"/>
        <w:gridCol w:w="517"/>
        <w:gridCol w:w="517"/>
        <w:gridCol w:w="517"/>
        <w:gridCol w:w="517"/>
        <w:gridCol w:w="517"/>
      </w:tblGrid>
      <w:tr w:rsidR="009A0ABF" w:rsidRPr="00002019" w14:paraId="18361A39" w14:textId="77777777" w:rsidTr="00002019">
        <w:trPr>
          <w:cantSplit/>
          <w:trHeight w:val="2914"/>
          <w:jc w:val="center"/>
        </w:trPr>
        <w:tc>
          <w:tcPr>
            <w:tcW w:w="2258" w:type="dxa"/>
            <w:shd w:val="clear" w:color="auto" w:fill="auto"/>
            <w:noWrap/>
            <w:textDirection w:val="btLr"/>
            <w:vAlign w:val="bottom"/>
            <w:hideMark/>
          </w:tcPr>
          <w:p w14:paraId="02D61FEE" w14:textId="77777777" w:rsidR="009A0ABF" w:rsidRPr="00002019" w:rsidRDefault="009A0ABF" w:rsidP="00002019">
            <w:pPr>
              <w:spacing w:line="240" w:lineRule="auto"/>
              <w:ind w:firstLine="0"/>
              <w:rPr>
                <w:rFonts w:eastAsia="Times New Roman" w:cs="Times New Roman"/>
                <w:sz w:val="16"/>
                <w:szCs w:val="16"/>
                <w:lang w:eastAsia="ru-RU"/>
              </w:rPr>
            </w:pPr>
          </w:p>
        </w:tc>
        <w:tc>
          <w:tcPr>
            <w:tcW w:w="498" w:type="dxa"/>
            <w:shd w:val="clear" w:color="auto" w:fill="auto"/>
            <w:noWrap/>
            <w:textDirection w:val="btLr"/>
            <w:hideMark/>
          </w:tcPr>
          <w:p w14:paraId="6B938F67"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Целеустремленный</w:t>
            </w:r>
          </w:p>
        </w:tc>
        <w:tc>
          <w:tcPr>
            <w:tcW w:w="498" w:type="dxa"/>
            <w:shd w:val="clear" w:color="auto" w:fill="auto"/>
            <w:noWrap/>
            <w:textDirection w:val="btLr"/>
            <w:hideMark/>
          </w:tcPr>
          <w:p w14:paraId="16F14720"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Уважительный к людям</w:t>
            </w:r>
          </w:p>
        </w:tc>
        <w:tc>
          <w:tcPr>
            <w:tcW w:w="498" w:type="dxa"/>
            <w:shd w:val="clear" w:color="auto" w:fill="auto"/>
            <w:noWrap/>
            <w:textDirection w:val="btLr"/>
            <w:hideMark/>
          </w:tcPr>
          <w:p w14:paraId="414265F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Расчетливый и прагматичный</w:t>
            </w:r>
          </w:p>
        </w:tc>
        <w:tc>
          <w:tcPr>
            <w:tcW w:w="498" w:type="dxa"/>
            <w:shd w:val="clear" w:color="auto" w:fill="auto"/>
            <w:noWrap/>
            <w:textDirection w:val="btLr"/>
            <w:hideMark/>
          </w:tcPr>
          <w:p w14:paraId="2B4EE902"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Скромный</w:t>
            </w:r>
          </w:p>
        </w:tc>
        <w:tc>
          <w:tcPr>
            <w:tcW w:w="498" w:type="dxa"/>
            <w:shd w:val="clear" w:color="auto" w:fill="auto"/>
            <w:noWrap/>
            <w:textDirection w:val="btLr"/>
            <w:hideMark/>
          </w:tcPr>
          <w:p w14:paraId="0D4DCC9E"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Стремящийся к приобретению и сохранению частной собственности</w:t>
            </w:r>
          </w:p>
        </w:tc>
        <w:tc>
          <w:tcPr>
            <w:tcW w:w="498" w:type="dxa"/>
            <w:shd w:val="clear" w:color="auto" w:fill="auto"/>
            <w:noWrap/>
            <w:textDirection w:val="btLr"/>
            <w:hideMark/>
          </w:tcPr>
          <w:p w14:paraId="7CAF898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Заботливый</w:t>
            </w:r>
          </w:p>
        </w:tc>
        <w:tc>
          <w:tcPr>
            <w:tcW w:w="498" w:type="dxa"/>
            <w:shd w:val="clear" w:color="auto" w:fill="auto"/>
            <w:noWrap/>
            <w:textDirection w:val="btLr"/>
            <w:hideMark/>
          </w:tcPr>
          <w:p w14:paraId="753C3930"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Предприимчивый</w:t>
            </w:r>
          </w:p>
        </w:tc>
        <w:tc>
          <w:tcPr>
            <w:tcW w:w="498" w:type="dxa"/>
            <w:shd w:val="clear" w:color="auto" w:fill="auto"/>
            <w:noWrap/>
            <w:textDirection w:val="btLr"/>
            <w:hideMark/>
          </w:tcPr>
          <w:p w14:paraId="226AE05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Адекватно оценивающий себя</w:t>
            </w:r>
          </w:p>
        </w:tc>
        <w:tc>
          <w:tcPr>
            <w:tcW w:w="498" w:type="dxa"/>
            <w:shd w:val="clear" w:color="auto" w:fill="auto"/>
            <w:noWrap/>
            <w:textDirection w:val="btLr"/>
            <w:hideMark/>
          </w:tcPr>
          <w:p w14:paraId="792D7E2F"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Властный</w:t>
            </w:r>
          </w:p>
        </w:tc>
        <w:tc>
          <w:tcPr>
            <w:tcW w:w="498" w:type="dxa"/>
            <w:shd w:val="clear" w:color="auto" w:fill="auto"/>
            <w:noWrap/>
            <w:textDirection w:val="btLr"/>
            <w:hideMark/>
          </w:tcPr>
          <w:p w14:paraId="614ED8B1"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Располагающий к себе</w:t>
            </w:r>
          </w:p>
        </w:tc>
        <w:tc>
          <w:tcPr>
            <w:tcW w:w="498" w:type="dxa"/>
            <w:shd w:val="clear" w:color="auto" w:fill="auto"/>
            <w:noWrap/>
            <w:textDirection w:val="btLr"/>
            <w:hideMark/>
          </w:tcPr>
          <w:p w14:paraId="28DBF5D0"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Воспринимающий инновации</w:t>
            </w:r>
          </w:p>
        </w:tc>
        <w:tc>
          <w:tcPr>
            <w:tcW w:w="498" w:type="dxa"/>
            <w:shd w:val="clear" w:color="auto" w:fill="auto"/>
            <w:noWrap/>
            <w:textDirection w:val="btLr"/>
            <w:hideMark/>
          </w:tcPr>
          <w:p w14:paraId="1971FB8A"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Свободолюбивый</w:t>
            </w:r>
          </w:p>
        </w:tc>
        <w:tc>
          <w:tcPr>
            <w:tcW w:w="498" w:type="dxa"/>
            <w:shd w:val="clear" w:color="auto" w:fill="auto"/>
            <w:noWrap/>
            <w:textDirection w:val="btLr"/>
            <w:hideMark/>
          </w:tcPr>
          <w:p w14:paraId="44CBA1D8"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Умеющий манипулировать другими</w:t>
            </w:r>
          </w:p>
        </w:tc>
        <w:tc>
          <w:tcPr>
            <w:tcW w:w="498" w:type="dxa"/>
            <w:shd w:val="clear" w:color="auto" w:fill="auto"/>
            <w:noWrap/>
            <w:textDirection w:val="btLr"/>
            <w:hideMark/>
          </w:tcPr>
          <w:p w14:paraId="530CA49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Помогающий</w:t>
            </w:r>
          </w:p>
        </w:tc>
        <w:tc>
          <w:tcPr>
            <w:tcW w:w="498" w:type="dxa"/>
            <w:shd w:val="clear" w:color="auto" w:fill="auto"/>
            <w:noWrap/>
            <w:textDirection w:val="btLr"/>
            <w:hideMark/>
          </w:tcPr>
          <w:p w14:paraId="27136636"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Воспринимающий свободный рынок</w:t>
            </w:r>
          </w:p>
        </w:tc>
        <w:tc>
          <w:tcPr>
            <w:tcW w:w="498" w:type="dxa"/>
            <w:shd w:val="clear" w:color="auto" w:fill="auto"/>
            <w:noWrap/>
            <w:textDirection w:val="btLr"/>
            <w:hideMark/>
          </w:tcPr>
          <w:p w14:paraId="2E44FD4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Терпимый</w:t>
            </w:r>
          </w:p>
        </w:tc>
        <w:tc>
          <w:tcPr>
            <w:tcW w:w="498" w:type="dxa"/>
            <w:shd w:val="clear" w:color="auto" w:fill="auto"/>
            <w:noWrap/>
            <w:textDirection w:val="btLr"/>
            <w:hideMark/>
          </w:tcPr>
          <w:p w14:paraId="27B5A0EE"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Заботящийся о прибыльности дела</w:t>
            </w:r>
          </w:p>
        </w:tc>
        <w:tc>
          <w:tcPr>
            <w:tcW w:w="498" w:type="dxa"/>
            <w:shd w:val="clear" w:color="auto" w:fill="auto"/>
            <w:noWrap/>
            <w:textDirection w:val="btLr"/>
            <w:hideMark/>
          </w:tcPr>
          <w:p w14:paraId="7DEB81E8"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Общительный</w:t>
            </w:r>
          </w:p>
        </w:tc>
        <w:tc>
          <w:tcPr>
            <w:tcW w:w="498" w:type="dxa"/>
            <w:shd w:val="clear" w:color="auto" w:fill="auto"/>
            <w:noWrap/>
            <w:textDirection w:val="btLr"/>
            <w:hideMark/>
          </w:tcPr>
          <w:p w14:paraId="4EE38B01"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Лидирующий</w:t>
            </w:r>
          </w:p>
        </w:tc>
        <w:tc>
          <w:tcPr>
            <w:tcW w:w="498" w:type="dxa"/>
            <w:shd w:val="clear" w:color="auto" w:fill="auto"/>
            <w:noWrap/>
            <w:textDirection w:val="btLr"/>
            <w:hideMark/>
          </w:tcPr>
          <w:p w14:paraId="0A588A98"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Открытый</w:t>
            </w:r>
          </w:p>
        </w:tc>
        <w:tc>
          <w:tcPr>
            <w:tcW w:w="498" w:type="dxa"/>
            <w:shd w:val="clear" w:color="auto" w:fill="auto"/>
            <w:noWrap/>
            <w:textDirection w:val="btLr"/>
            <w:hideMark/>
          </w:tcPr>
          <w:p w14:paraId="01C9ABE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Конкурентоспособный</w:t>
            </w:r>
          </w:p>
        </w:tc>
        <w:tc>
          <w:tcPr>
            <w:tcW w:w="498" w:type="dxa"/>
            <w:shd w:val="clear" w:color="auto" w:fill="auto"/>
            <w:noWrap/>
            <w:textDirection w:val="btLr"/>
            <w:hideMark/>
          </w:tcPr>
          <w:p w14:paraId="30D4B016"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Правдивый</w:t>
            </w:r>
          </w:p>
        </w:tc>
        <w:tc>
          <w:tcPr>
            <w:tcW w:w="498" w:type="dxa"/>
            <w:shd w:val="clear" w:color="auto" w:fill="auto"/>
            <w:noWrap/>
            <w:textDirection w:val="btLr"/>
            <w:hideMark/>
          </w:tcPr>
          <w:p w14:paraId="6A73F670"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Преуспевающий</w:t>
            </w:r>
          </w:p>
        </w:tc>
        <w:tc>
          <w:tcPr>
            <w:tcW w:w="498" w:type="dxa"/>
            <w:shd w:val="clear" w:color="auto" w:fill="auto"/>
            <w:noWrap/>
            <w:textDirection w:val="btLr"/>
            <w:hideMark/>
          </w:tcPr>
          <w:p w14:paraId="7DC20B3D"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Доброжелательный</w:t>
            </w:r>
          </w:p>
        </w:tc>
      </w:tr>
      <w:tr w:rsidR="009A0ABF" w:rsidRPr="00002019" w14:paraId="56F898F8" w14:textId="77777777" w:rsidTr="00002019">
        <w:trPr>
          <w:trHeight w:val="300"/>
          <w:jc w:val="center"/>
        </w:trPr>
        <w:tc>
          <w:tcPr>
            <w:tcW w:w="2258" w:type="dxa"/>
            <w:shd w:val="clear" w:color="auto" w:fill="auto"/>
            <w:noWrap/>
            <w:hideMark/>
          </w:tcPr>
          <w:p w14:paraId="6E98C84F"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Целеустремленный</w:t>
            </w:r>
          </w:p>
        </w:tc>
        <w:tc>
          <w:tcPr>
            <w:tcW w:w="498" w:type="dxa"/>
            <w:shd w:val="clear" w:color="auto" w:fill="auto"/>
            <w:noWrap/>
            <w:vAlign w:val="bottom"/>
            <w:hideMark/>
          </w:tcPr>
          <w:p w14:paraId="7649631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786BC59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98745E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590D2D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FF5062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5F9D8A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CF9CB1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5F05F2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17F77C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2228C2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268320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6253F94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A8FF91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0545D8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F939F1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D49FF0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ACA988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94B123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007B72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309485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628822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1B16D31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5ACCB8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109FB3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2016FF2D" w14:textId="77777777" w:rsidTr="00002019">
        <w:trPr>
          <w:trHeight w:val="300"/>
          <w:jc w:val="center"/>
        </w:trPr>
        <w:tc>
          <w:tcPr>
            <w:tcW w:w="2258" w:type="dxa"/>
            <w:shd w:val="clear" w:color="auto" w:fill="auto"/>
            <w:noWrap/>
            <w:hideMark/>
          </w:tcPr>
          <w:p w14:paraId="1A115051"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Уважительный к людям</w:t>
            </w:r>
          </w:p>
        </w:tc>
        <w:tc>
          <w:tcPr>
            <w:tcW w:w="498" w:type="dxa"/>
            <w:shd w:val="clear" w:color="auto" w:fill="auto"/>
            <w:noWrap/>
            <w:vAlign w:val="bottom"/>
            <w:hideMark/>
          </w:tcPr>
          <w:p w14:paraId="2542EE5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3BD90C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6A68566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FC83A3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F6D0B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56B3C9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4E00942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741269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9732B9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25B9EB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FE5879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38E5D0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794C65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189D2F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7F6E517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6396F3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46BA6F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0F0DE0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382379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59A6FA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0BAE39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CB9E40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26EE2D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302738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r>
      <w:tr w:rsidR="009A0ABF" w:rsidRPr="00002019" w14:paraId="6A017AEB" w14:textId="77777777" w:rsidTr="00002019">
        <w:trPr>
          <w:trHeight w:val="300"/>
          <w:jc w:val="center"/>
        </w:trPr>
        <w:tc>
          <w:tcPr>
            <w:tcW w:w="2258" w:type="dxa"/>
            <w:shd w:val="clear" w:color="auto" w:fill="auto"/>
            <w:noWrap/>
            <w:hideMark/>
          </w:tcPr>
          <w:p w14:paraId="2D4821DD"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Расчетливый и прагматичный</w:t>
            </w:r>
          </w:p>
        </w:tc>
        <w:tc>
          <w:tcPr>
            <w:tcW w:w="498" w:type="dxa"/>
            <w:shd w:val="clear" w:color="auto" w:fill="auto"/>
            <w:noWrap/>
            <w:vAlign w:val="bottom"/>
            <w:hideMark/>
          </w:tcPr>
          <w:p w14:paraId="4347DDD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715A68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4A1FF0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65C0962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284DAA1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6821BB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86E885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37115F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463C26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2269D7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E73142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FD7F72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B32543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4D6685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06EF7E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C2928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1FAA04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26E2B88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2CCED0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AAD056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AB5D3B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7C87879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668A41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76BB4B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190823A3" w14:textId="77777777" w:rsidTr="00002019">
        <w:trPr>
          <w:trHeight w:val="300"/>
          <w:jc w:val="center"/>
        </w:trPr>
        <w:tc>
          <w:tcPr>
            <w:tcW w:w="2258" w:type="dxa"/>
            <w:shd w:val="clear" w:color="auto" w:fill="auto"/>
            <w:noWrap/>
            <w:hideMark/>
          </w:tcPr>
          <w:p w14:paraId="55D5756B"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Скромный</w:t>
            </w:r>
          </w:p>
        </w:tc>
        <w:tc>
          <w:tcPr>
            <w:tcW w:w="498" w:type="dxa"/>
            <w:shd w:val="clear" w:color="auto" w:fill="auto"/>
            <w:noWrap/>
            <w:vAlign w:val="bottom"/>
            <w:hideMark/>
          </w:tcPr>
          <w:p w14:paraId="790660D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4BED3B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7CC7CE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AE1767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6689F84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605FE2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EF2FF0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B2E442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8F93DC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CC391D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5BEFF2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B4F8CC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5D79F2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C02841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7928B8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BFE6DD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AC9924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1FC688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B42131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0E3980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64CE8C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F8A69F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C1007F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E0E636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r>
      <w:tr w:rsidR="009A0ABF" w:rsidRPr="00002019" w14:paraId="615FAB5C" w14:textId="77777777" w:rsidTr="00002019">
        <w:trPr>
          <w:trHeight w:val="300"/>
          <w:jc w:val="center"/>
        </w:trPr>
        <w:tc>
          <w:tcPr>
            <w:tcW w:w="2258" w:type="dxa"/>
            <w:shd w:val="clear" w:color="auto" w:fill="auto"/>
            <w:noWrap/>
            <w:hideMark/>
          </w:tcPr>
          <w:p w14:paraId="684BE70C"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val="en-US" w:eastAsia="ru-RU"/>
              </w:rPr>
            </w:pPr>
            <w:r w:rsidRPr="00002019">
              <w:rPr>
                <w:rFonts w:ascii="Calibri" w:eastAsia="Times New Roman" w:hAnsi="Calibri" w:cs="Times New Roman"/>
                <w:b/>
                <w:bCs/>
                <w:color w:val="000000"/>
                <w:sz w:val="16"/>
                <w:szCs w:val="16"/>
                <w:lang w:eastAsia="ru-RU"/>
              </w:rPr>
              <w:t>Стремящийся к приобретению</w:t>
            </w:r>
          </w:p>
        </w:tc>
        <w:tc>
          <w:tcPr>
            <w:tcW w:w="498" w:type="dxa"/>
            <w:shd w:val="clear" w:color="auto" w:fill="auto"/>
            <w:noWrap/>
            <w:vAlign w:val="bottom"/>
            <w:hideMark/>
          </w:tcPr>
          <w:p w14:paraId="42EBB87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8105F6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729F3A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F7413D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32A33B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250DC8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CC8D70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FEE312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FE1CBC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452E31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DDB3E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64A9B2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72DF30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8D1AD5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EF47D6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47B063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EAA889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F4687B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FD1F55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4BDCD5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07C62E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EEBAE1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281436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40290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43313916" w14:textId="77777777" w:rsidTr="00002019">
        <w:trPr>
          <w:trHeight w:val="300"/>
          <w:jc w:val="center"/>
        </w:trPr>
        <w:tc>
          <w:tcPr>
            <w:tcW w:w="2258" w:type="dxa"/>
            <w:shd w:val="clear" w:color="auto" w:fill="auto"/>
            <w:noWrap/>
            <w:hideMark/>
          </w:tcPr>
          <w:p w14:paraId="2E3DDECF"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Заботливый</w:t>
            </w:r>
          </w:p>
        </w:tc>
        <w:tc>
          <w:tcPr>
            <w:tcW w:w="498" w:type="dxa"/>
            <w:shd w:val="clear" w:color="auto" w:fill="auto"/>
            <w:noWrap/>
            <w:vAlign w:val="bottom"/>
            <w:hideMark/>
          </w:tcPr>
          <w:p w14:paraId="169984B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8622D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26F2BC2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92963F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3ED946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C626BA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46C8259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757798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1DE488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79108A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205F5E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9B7E68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F139EB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EBB910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2CB7207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8646EB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FF8FA6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DAB7F5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741D7D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4034B9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D78E2C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1A1128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5B51D41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D43200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r>
      <w:tr w:rsidR="009A0ABF" w:rsidRPr="00002019" w14:paraId="5C648D2E" w14:textId="77777777" w:rsidTr="00002019">
        <w:trPr>
          <w:trHeight w:val="300"/>
          <w:jc w:val="center"/>
        </w:trPr>
        <w:tc>
          <w:tcPr>
            <w:tcW w:w="2258" w:type="dxa"/>
            <w:shd w:val="clear" w:color="auto" w:fill="auto"/>
            <w:noWrap/>
            <w:hideMark/>
          </w:tcPr>
          <w:p w14:paraId="5267DAD5"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Предприимчивый</w:t>
            </w:r>
          </w:p>
        </w:tc>
        <w:tc>
          <w:tcPr>
            <w:tcW w:w="498" w:type="dxa"/>
            <w:shd w:val="clear" w:color="auto" w:fill="auto"/>
            <w:noWrap/>
            <w:vAlign w:val="bottom"/>
            <w:hideMark/>
          </w:tcPr>
          <w:p w14:paraId="7542EF0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3D99F1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EB9E9D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D4C897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C42621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9B9C75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72093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77B8C92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70AB70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11CBF7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6EB1BD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497E37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1FF313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60EE52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47A573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470EC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B39CFD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13E8252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BE546A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5D3F1B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EEE030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BF6164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C279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1AD320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4433863B" w14:textId="77777777" w:rsidTr="00002019">
        <w:trPr>
          <w:trHeight w:val="300"/>
          <w:jc w:val="center"/>
        </w:trPr>
        <w:tc>
          <w:tcPr>
            <w:tcW w:w="2258" w:type="dxa"/>
            <w:shd w:val="clear" w:color="auto" w:fill="auto"/>
            <w:noWrap/>
            <w:hideMark/>
          </w:tcPr>
          <w:p w14:paraId="188913BA"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Адекватно оценивающий себя</w:t>
            </w:r>
          </w:p>
        </w:tc>
        <w:tc>
          <w:tcPr>
            <w:tcW w:w="498" w:type="dxa"/>
            <w:shd w:val="clear" w:color="auto" w:fill="auto"/>
            <w:noWrap/>
            <w:vAlign w:val="bottom"/>
            <w:hideMark/>
          </w:tcPr>
          <w:p w14:paraId="5DC67D4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2C08A7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F8D059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01C768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EFCF35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910FF3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C1CB9C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510C3D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5F36DFA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73013B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A7136D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451840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643346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B3CF7F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D01248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FE2530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89868D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9FBFC5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30D756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65D75F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A83492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999BDB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A0F4AC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7B48A8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r>
      <w:tr w:rsidR="009A0ABF" w:rsidRPr="00002019" w14:paraId="69DD809C" w14:textId="77777777" w:rsidTr="00002019">
        <w:trPr>
          <w:trHeight w:val="300"/>
          <w:jc w:val="center"/>
        </w:trPr>
        <w:tc>
          <w:tcPr>
            <w:tcW w:w="2258" w:type="dxa"/>
            <w:shd w:val="clear" w:color="auto" w:fill="auto"/>
            <w:noWrap/>
            <w:hideMark/>
          </w:tcPr>
          <w:p w14:paraId="07B164D2"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Властный</w:t>
            </w:r>
          </w:p>
        </w:tc>
        <w:tc>
          <w:tcPr>
            <w:tcW w:w="498" w:type="dxa"/>
            <w:shd w:val="clear" w:color="auto" w:fill="auto"/>
            <w:noWrap/>
            <w:vAlign w:val="bottom"/>
            <w:hideMark/>
          </w:tcPr>
          <w:p w14:paraId="3B75888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703A4B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1D3F6F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BB6822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3ABE7E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4EBC18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36B947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12B2C7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056850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523A8B0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AF36BF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78100C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B0882C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608ED38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254DE5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CE1BD3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B23CCA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76E0F7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452F21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D1E0AE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49478A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EE5CF3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14AAF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932B88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2796163E" w14:textId="77777777" w:rsidTr="00002019">
        <w:trPr>
          <w:trHeight w:val="300"/>
          <w:jc w:val="center"/>
        </w:trPr>
        <w:tc>
          <w:tcPr>
            <w:tcW w:w="2258" w:type="dxa"/>
            <w:shd w:val="clear" w:color="auto" w:fill="auto"/>
            <w:noWrap/>
            <w:hideMark/>
          </w:tcPr>
          <w:p w14:paraId="719BC6A6"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Располагающий к себе</w:t>
            </w:r>
          </w:p>
        </w:tc>
        <w:tc>
          <w:tcPr>
            <w:tcW w:w="498" w:type="dxa"/>
            <w:shd w:val="clear" w:color="auto" w:fill="auto"/>
            <w:noWrap/>
            <w:vAlign w:val="bottom"/>
            <w:hideMark/>
          </w:tcPr>
          <w:p w14:paraId="0020B05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118B70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C31F90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42AA0C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26793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9E8D5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FA2443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F1EB4A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804AAD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61A6A2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1E66F3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E8F722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01A7AE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2EA208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AEE936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D992D9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876873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62D496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264DB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23C8F0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848CD4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BF7E86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09B4F1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13634D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r>
      <w:tr w:rsidR="009A0ABF" w:rsidRPr="00002019" w14:paraId="76C7A1EE" w14:textId="77777777" w:rsidTr="00002019">
        <w:trPr>
          <w:trHeight w:val="300"/>
          <w:jc w:val="center"/>
        </w:trPr>
        <w:tc>
          <w:tcPr>
            <w:tcW w:w="2258" w:type="dxa"/>
            <w:shd w:val="clear" w:color="auto" w:fill="auto"/>
            <w:noWrap/>
            <w:hideMark/>
          </w:tcPr>
          <w:p w14:paraId="43DFFED9"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Воспринимающий инновации</w:t>
            </w:r>
          </w:p>
        </w:tc>
        <w:tc>
          <w:tcPr>
            <w:tcW w:w="498" w:type="dxa"/>
            <w:shd w:val="clear" w:color="auto" w:fill="auto"/>
            <w:noWrap/>
            <w:vAlign w:val="bottom"/>
            <w:hideMark/>
          </w:tcPr>
          <w:p w14:paraId="034098C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603120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7C10F4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47519B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B68A7B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8F8268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2EBB2B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734A30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95EF70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B374C7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37E30C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4B22F6B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75EFCC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21450A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06637B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7C74FBD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2EED569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21EEA3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70B3AC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4D9FFF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3D784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433B211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E705FA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81207F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6BE02A4E" w14:textId="77777777" w:rsidTr="00002019">
        <w:trPr>
          <w:trHeight w:val="300"/>
          <w:jc w:val="center"/>
        </w:trPr>
        <w:tc>
          <w:tcPr>
            <w:tcW w:w="2258" w:type="dxa"/>
            <w:shd w:val="clear" w:color="auto" w:fill="auto"/>
            <w:noWrap/>
            <w:hideMark/>
          </w:tcPr>
          <w:p w14:paraId="639C318D"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Свободолюбивый</w:t>
            </w:r>
          </w:p>
        </w:tc>
        <w:tc>
          <w:tcPr>
            <w:tcW w:w="498" w:type="dxa"/>
            <w:shd w:val="clear" w:color="auto" w:fill="auto"/>
            <w:noWrap/>
            <w:vAlign w:val="bottom"/>
            <w:hideMark/>
          </w:tcPr>
          <w:p w14:paraId="7A25E56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DFACC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1F496B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F47332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981B03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F50FFA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16B5CF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EDA404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5E0C7B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B5BDB9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E031E7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8B5B94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5E922CD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8CF0F9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A960BB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94D437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42275C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90D916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88F55F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DE2884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692DC9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B24792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149664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7E65F3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r>
      <w:tr w:rsidR="009A0ABF" w:rsidRPr="00002019" w14:paraId="0D5CD8C3" w14:textId="77777777" w:rsidTr="00002019">
        <w:trPr>
          <w:trHeight w:val="300"/>
          <w:jc w:val="center"/>
        </w:trPr>
        <w:tc>
          <w:tcPr>
            <w:tcW w:w="2258" w:type="dxa"/>
            <w:shd w:val="clear" w:color="auto" w:fill="auto"/>
            <w:noWrap/>
            <w:hideMark/>
          </w:tcPr>
          <w:p w14:paraId="11C3E44E"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Умеющий манипулировать другими</w:t>
            </w:r>
          </w:p>
        </w:tc>
        <w:tc>
          <w:tcPr>
            <w:tcW w:w="498" w:type="dxa"/>
            <w:shd w:val="clear" w:color="auto" w:fill="auto"/>
            <w:noWrap/>
            <w:vAlign w:val="bottom"/>
            <w:hideMark/>
          </w:tcPr>
          <w:p w14:paraId="231A427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17425D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FDDABA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60F4F7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46805E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5B77D4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B4E117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D01DC8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B76D5A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58F0407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3E6D1C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90B8FE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B9B352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3C52FC8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6AE751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DD01B4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3B4282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175F9A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5F8259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BC6A6C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EF8545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7C77A3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AA8AB9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3CC3D6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04191A07" w14:textId="77777777" w:rsidTr="00002019">
        <w:trPr>
          <w:trHeight w:val="300"/>
          <w:jc w:val="center"/>
        </w:trPr>
        <w:tc>
          <w:tcPr>
            <w:tcW w:w="2258" w:type="dxa"/>
            <w:shd w:val="clear" w:color="auto" w:fill="auto"/>
            <w:noWrap/>
            <w:hideMark/>
          </w:tcPr>
          <w:p w14:paraId="3DF46EBB"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Помогающий</w:t>
            </w:r>
          </w:p>
        </w:tc>
        <w:tc>
          <w:tcPr>
            <w:tcW w:w="498" w:type="dxa"/>
            <w:shd w:val="clear" w:color="auto" w:fill="auto"/>
            <w:noWrap/>
            <w:vAlign w:val="bottom"/>
            <w:hideMark/>
          </w:tcPr>
          <w:p w14:paraId="6548D71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6719C4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F85055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D2BBC1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1DCA3F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88BF9B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3CF72B3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142632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AE2BE8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7B37E6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C062FC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464D69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B8A2AA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E9294B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68611B9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06C05C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B27B88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DDE12B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B7FE47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46BC29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514877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2F9D1EE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9B7020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CD64B7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r>
      <w:tr w:rsidR="009A0ABF" w:rsidRPr="00002019" w14:paraId="2637BAAD" w14:textId="77777777" w:rsidTr="00002019">
        <w:trPr>
          <w:trHeight w:val="300"/>
          <w:jc w:val="center"/>
        </w:trPr>
        <w:tc>
          <w:tcPr>
            <w:tcW w:w="2258" w:type="dxa"/>
            <w:shd w:val="clear" w:color="auto" w:fill="auto"/>
            <w:noWrap/>
            <w:hideMark/>
          </w:tcPr>
          <w:p w14:paraId="52082834"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Воспринимающий свободный рынок</w:t>
            </w:r>
          </w:p>
        </w:tc>
        <w:tc>
          <w:tcPr>
            <w:tcW w:w="498" w:type="dxa"/>
            <w:shd w:val="clear" w:color="auto" w:fill="auto"/>
            <w:noWrap/>
            <w:vAlign w:val="bottom"/>
            <w:hideMark/>
          </w:tcPr>
          <w:p w14:paraId="1DFB2C6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7E4541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D7C132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BF6F27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BBFB2E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43EA68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28655E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699DA0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74F16D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02C191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6CB38C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2D4F328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252E27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0C63B7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FE3BDA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3EEEF0A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F9319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94EACF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A4F5D9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1C5870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1D9DAF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DB294F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708BF8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5A7ECE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r>
      <w:tr w:rsidR="009A0ABF" w:rsidRPr="00002019" w14:paraId="579CA9AB" w14:textId="77777777" w:rsidTr="00002019">
        <w:trPr>
          <w:trHeight w:val="300"/>
          <w:jc w:val="center"/>
        </w:trPr>
        <w:tc>
          <w:tcPr>
            <w:tcW w:w="2258" w:type="dxa"/>
            <w:shd w:val="clear" w:color="auto" w:fill="auto"/>
            <w:noWrap/>
            <w:hideMark/>
          </w:tcPr>
          <w:p w14:paraId="43013C24"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lastRenderedPageBreak/>
              <w:t>Терпимый</w:t>
            </w:r>
          </w:p>
        </w:tc>
        <w:tc>
          <w:tcPr>
            <w:tcW w:w="498" w:type="dxa"/>
            <w:shd w:val="clear" w:color="auto" w:fill="auto"/>
            <w:noWrap/>
            <w:vAlign w:val="bottom"/>
            <w:hideMark/>
          </w:tcPr>
          <w:p w14:paraId="216CFAE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CE186B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2FA19C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FBBFED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A2D9C7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2D820A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868781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AD3B54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26DEB4C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8CAB29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331A1A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213148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10753D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129107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F6879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6126A4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4B84D96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29403B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35EE35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A44370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5FEF64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13A141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C21DFE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A98165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r>
      <w:tr w:rsidR="009A0ABF" w:rsidRPr="00002019" w14:paraId="16A2C7FE" w14:textId="77777777" w:rsidTr="00002019">
        <w:trPr>
          <w:trHeight w:val="300"/>
          <w:jc w:val="center"/>
        </w:trPr>
        <w:tc>
          <w:tcPr>
            <w:tcW w:w="2258" w:type="dxa"/>
            <w:shd w:val="clear" w:color="auto" w:fill="auto"/>
            <w:noWrap/>
            <w:hideMark/>
          </w:tcPr>
          <w:p w14:paraId="3025DE36"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Заботящийся о прибыльности дела</w:t>
            </w:r>
          </w:p>
        </w:tc>
        <w:tc>
          <w:tcPr>
            <w:tcW w:w="498" w:type="dxa"/>
            <w:shd w:val="clear" w:color="auto" w:fill="auto"/>
            <w:noWrap/>
            <w:vAlign w:val="bottom"/>
            <w:hideMark/>
          </w:tcPr>
          <w:p w14:paraId="37CA965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1F6171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8E1A46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536BE5F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6D63296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039008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5D540D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112521C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88D35B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C53963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DB572F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507A10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0B87D3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0A8058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8EA3ED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D7A0D6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E6225E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7653F84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E69EB2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06F2C2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3FCDC9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66A71DD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4318A0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B898AE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r>
      <w:tr w:rsidR="009A0ABF" w:rsidRPr="00002019" w14:paraId="4C860010" w14:textId="77777777" w:rsidTr="00002019">
        <w:trPr>
          <w:trHeight w:val="300"/>
          <w:jc w:val="center"/>
        </w:trPr>
        <w:tc>
          <w:tcPr>
            <w:tcW w:w="2258" w:type="dxa"/>
            <w:shd w:val="clear" w:color="auto" w:fill="auto"/>
            <w:noWrap/>
            <w:hideMark/>
          </w:tcPr>
          <w:p w14:paraId="7DDF095A"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Общительный</w:t>
            </w:r>
          </w:p>
        </w:tc>
        <w:tc>
          <w:tcPr>
            <w:tcW w:w="498" w:type="dxa"/>
            <w:shd w:val="clear" w:color="auto" w:fill="auto"/>
            <w:noWrap/>
            <w:vAlign w:val="bottom"/>
            <w:hideMark/>
          </w:tcPr>
          <w:p w14:paraId="7076B6B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54D19A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9DDB69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9B1BA8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24DD5C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F0F6C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DCE5DE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0F42CF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26D203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F7907A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127D50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0238C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EDDCE4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E3FFF1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829261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DA6FDF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A69129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BFB175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5ABBB22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6DADA56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39AF659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8D83CF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AA7F95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9166DF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r>
      <w:tr w:rsidR="009A0ABF" w:rsidRPr="00002019" w14:paraId="69B01647" w14:textId="77777777" w:rsidTr="00002019">
        <w:trPr>
          <w:trHeight w:val="300"/>
          <w:jc w:val="center"/>
        </w:trPr>
        <w:tc>
          <w:tcPr>
            <w:tcW w:w="2258" w:type="dxa"/>
            <w:shd w:val="clear" w:color="auto" w:fill="auto"/>
            <w:noWrap/>
            <w:hideMark/>
          </w:tcPr>
          <w:p w14:paraId="4BBD4366"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Лидирующий</w:t>
            </w:r>
          </w:p>
        </w:tc>
        <w:tc>
          <w:tcPr>
            <w:tcW w:w="498" w:type="dxa"/>
            <w:shd w:val="clear" w:color="auto" w:fill="auto"/>
            <w:noWrap/>
            <w:vAlign w:val="bottom"/>
            <w:hideMark/>
          </w:tcPr>
          <w:p w14:paraId="36CF74E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FC3808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1A269C0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63B877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4C997E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4D6774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2AAB54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9F8965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0AC80F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4DD4DA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8F85D5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B22183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606E9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229EB2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D2F2D6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5EDBA6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C14260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C02DD7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4F7D82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732D398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9058BB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4CE065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ED6BC3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EFF0D5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67430F47" w14:textId="77777777" w:rsidTr="00002019">
        <w:trPr>
          <w:trHeight w:val="300"/>
          <w:jc w:val="center"/>
        </w:trPr>
        <w:tc>
          <w:tcPr>
            <w:tcW w:w="2258" w:type="dxa"/>
            <w:shd w:val="clear" w:color="auto" w:fill="auto"/>
            <w:noWrap/>
            <w:hideMark/>
          </w:tcPr>
          <w:p w14:paraId="235380CE"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Открытый</w:t>
            </w:r>
          </w:p>
        </w:tc>
        <w:tc>
          <w:tcPr>
            <w:tcW w:w="498" w:type="dxa"/>
            <w:shd w:val="clear" w:color="auto" w:fill="auto"/>
            <w:noWrap/>
            <w:vAlign w:val="bottom"/>
            <w:hideMark/>
          </w:tcPr>
          <w:p w14:paraId="55811E9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57FC38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17CD3C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CD4786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E1C6A8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732F85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129EB6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038256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500DF7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D89390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45EDF1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6A0A19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B63CE7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EF5407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1B6F1C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265D2A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174E4FF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25DA82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4E086AE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3F938F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7B0B45E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7A85978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21292A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4D91A3B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r>
      <w:tr w:rsidR="009A0ABF" w:rsidRPr="00002019" w14:paraId="5EAFD791" w14:textId="77777777" w:rsidTr="00002019">
        <w:trPr>
          <w:trHeight w:val="300"/>
          <w:jc w:val="center"/>
        </w:trPr>
        <w:tc>
          <w:tcPr>
            <w:tcW w:w="2258" w:type="dxa"/>
            <w:shd w:val="clear" w:color="auto" w:fill="auto"/>
            <w:noWrap/>
            <w:hideMark/>
          </w:tcPr>
          <w:p w14:paraId="12AE088A"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Конкурентоспособный</w:t>
            </w:r>
          </w:p>
        </w:tc>
        <w:tc>
          <w:tcPr>
            <w:tcW w:w="498" w:type="dxa"/>
            <w:shd w:val="clear" w:color="auto" w:fill="auto"/>
            <w:noWrap/>
            <w:vAlign w:val="bottom"/>
            <w:hideMark/>
          </w:tcPr>
          <w:p w14:paraId="398A3F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07AA093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12F6F7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3D34FA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CA4122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4D58995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AFF632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28C23D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546CF6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890AC3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12C94F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365BF5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00D73F8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CAC669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CE8C58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68EF08C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530F61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325CA4F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73294A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A7E294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5027BB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3B51A73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688297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70AAACB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r>
      <w:tr w:rsidR="009A0ABF" w:rsidRPr="00002019" w14:paraId="41D17F8D" w14:textId="77777777" w:rsidTr="00002019">
        <w:trPr>
          <w:trHeight w:val="300"/>
          <w:jc w:val="center"/>
        </w:trPr>
        <w:tc>
          <w:tcPr>
            <w:tcW w:w="2258" w:type="dxa"/>
            <w:shd w:val="clear" w:color="auto" w:fill="auto"/>
            <w:noWrap/>
            <w:hideMark/>
          </w:tcPr>
          <w:p w14:paraId="1AEDCACB"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Правдивый</w:t>
            </w:r>
          </w:p>
        </w:tc>
        <w:tc>
          <w:tcPr>
            <w:tcW w:w="498" w:type="dxa"/>
            <w:shd w:val="clear" w:color="auto" w:fill="auto"/>
            <w:noWrap/>
            <w:vAlign w:val="bottom"/>
            <w:hideMark/>
          </w:tcPr>
          <w:p w14:paraId="2F897D8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8A25FB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183ED2F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D30EFC7"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96B842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CB9A45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08E32F3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E9844D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296252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551D223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9B65CE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417720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527F058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E05189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48C2F7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104E7E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44076C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81AB56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43ADC77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CCB2AE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938C81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3261DA6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6F03668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7081E23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r>
      <w:tr w:rsidR="009A0ABF" w:rsidRPr="00002019" w14:paraId="10A3E849" w14:textId="77777777" w:rsidTr="00002019">
        <w:trPr>
          <w:trHeight w:val="300"/>
          <w:jc w:val="center"/>
        </w:trPr>
        <w:tc>
          <w:tcPr>
            <w:tcW w:w="2258" w:type="dxa"/>
            <w:shd w:val="clear" w:color="auto" w:fill="auto"/>
            <w:noWrap/>
            <w:hideMark/>
          </w:tcPr>
          <w:p w14:paraId="1D171705"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Преуспевающий</w:t>
            </w:r>
          </w:p>
        </w:tc>
        <w:tc>
          <w:tcPr>
            <w:tcW w:w="498" w:type="dxa"/>
            <w:shd w:val="clear" w:color="auto" w:fill="auto"/>
            <w:noWrap/>
            <w:vAlign w:val="bottom"/>
            <w:hideMark/>
          </w:tcPr>
          <w:p w14:paraId="19DAE9A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7E4215B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847DED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83D353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2F2FB85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4C03D1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DF3B65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9A77A3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908F3A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779810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2B56C39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A99D1C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A12281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599084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3ADF19F4"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1BF38C2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69542D7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5D625AF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2148C34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7F780C7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0,3</w:t>
            </w:r>
          </w:p>
        </w:tc>
        <w:tc>
          <w:tcPr>
            <w:tcW w:w="498" w:type="dxa"/>
            <w:shd w:val="clear" w:color="auto" w:fill="auto"/>
            <w:noWrap/>
            <w:vAlign w:val="bottom"/>
            <w:hideMark/>
          </w:tcPr>
          <w:p w14:paraId="3B83791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3DC8457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471C9F5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c>
          <w:tcPr>
            <w:tcW w:w="498" w:type="dxa"/>
            <w:shd w:val="clear" w:color="auto" w:fill="auto"/>
            <w:noWrap/>
            <w:vAlign w:val="bottom"/>
            <w:hideMark/>
          </w:tcPr>
          <w:p w14:paraId="301AD681"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r>
      <w:tr w:rsidR="009A0ABF" w:rsidRPr="00002019" w14:paraId="7419EFA8" w14:textId="77777777" w:rsidTr="00002019">
        <w:trPr>
          <w:trHeight w:val="300"/>
          <w:jc w:val="center"/>
        </w:trPr>
        <w:tc>
          <w:tcPr>
            <w:tcW w:w="2258" w:type="dxa"/>
            <w:shd w:val="clear" w:color="auto" w:fill="auto"/>
            <w:noWrap/>
            <w:hideMark/>
          </w:tcPr>
          <w:p w14:paraId="7B12EEB0" w14:textId="77777777" w:rsidR="009A0ABF" w:rsidRPr="00002019" w:rsidRDefault="009A0ABF" w:rsidP="00002019">
            <w:pPr>
              <w:spacing w:line="240" w:lineRule="auto"/>
              <w:ind w:firstLine="0"/>
              <w:jc w:val="center"/>
              <w:rPr>
                <w:rFonts w:ascii="Calibri" w:eastAsia="Times New Roman" w:hAnsi="Calibri" w:cs="Times New Roman"/>
                <w:b/>
                <w:bCs/>
                <w:color w:val="000000"/>
                <w:sz w:val="16"/>
                <w:szCs w:val="16"/>
                <w:lang w:eastAsia="ru-RU"/>
              </w:rPr>
            </w:pPr>
            <w:r w:rsidRPr="00002019">
              <w:rPr>
                <w:rFonts w:ascii="Calibri" w:eastAsia="Times New Roman" w:hAnsi="Calibri" w:cs="Times New Roman"/>
                <w:b/>
                <w:bCs/>
                <w:color w:val="000000"/>
                <w:sz w:val="16"/>
                <w:szCs w:val="16"/>
                <w:lang w:eastAsia="ru-RU"/>
              </w:rPr>
              <w:t>Доброжелательный</w:t>
            </w:r>
          </w:p>
        </w:tc>
        <w:tc>
          <w:tcPr>
            <w:tcW w:w="498" w:type="dxa"/>
            <w:shd w:val="clear" w:color="auto" w:fill="auto"/>
            <w:noWrap/>
            <w:vAlign w:val="bottom"/>
            <w:hideMark/>
          </w:tcPr>
          <w:p w14:paraId="205BE2A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012FF4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73D9169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A45AFF2"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E7BCAD5"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3E2100C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1327C35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77E7DE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4AB207AD"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2ADD4733"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060130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76B6B75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5AA577A6"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18EC07B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31F13E0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EE5ECD0"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25BA9F9C"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0,0</w:t>
            </w:r>
          </w:p>
        </w:tc>
        <w:tc>
          <w:tcPr>
            <w:tcW w:w="498" w:type="dxa"/>
            <w:shd w:val="clear" w:color="auto" w:fill="auto"/>
            <w:noWrap/>
            <w:vAlign w:val="bottom"/>
            <w:hideMark/>
          </w:tcPr>
          <w:p w14:paraId="0389F86B"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0,4</w:t>
            </w:r>
          </w:p>
        </w:tc>
        <w:tc>
          <w:tcPr>
            <w:tcW w:w="498" w:type="dxa"/>
            <w:shd w:val="clear" w:color="auto" w:fill="auto"/>
            <w:noWrap/>
            <w:vAlign w:val="bottom"/>
            <w:hideMark/>
          </w:tcPr>
          <w:p w14:paraId="5F0BE50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665F2F2A"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0,5</w:t>
            </w:r>
          </w:p>
        </w:tc>
        <w:tc>
          <w:tcPr>
            <w:tcW w:w="498" w:type="dxa"/>
            <w:shd w:val="clear" w:color="auto" w:fill="auto"/>
            <w:noWrap/>
            <w:vAlign w:val="bottom"/>
            <w:hideMark/>
          </w:tcPr>
          <w:p w14:paraId="6CA1395E"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-0,1</w:t>
            </w:r>
          </w:p>
        </w:tc>
        <w:tc>
          <w:tcPr>
            <w:tcW w:w="498" w:type="dxa"/>
            <w:shd w:val="clear" w:color="auto" w:fill="auto"/>
            <w:noWrap/>
            <w:vAlign w:val="bottom"/>
            <w:hideMark/>
          </w:tcPr>
          <w:p w14:paraId="0022C68F"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0,6</w:t>
            </w:r>
          </w:p>
        </w:tc>
        <w:tc>
          <w:tcPr>
            <w:tcW w:w="498" w:type="dxa"/>
            <w:shd w:val="clear" w:color="auto" w:fill="auto"/>
            <w:noWrap/>
            <w:vAlign w:val="bottom"/>
            <w:hideMark/>
          </w:tcPr>
          <w:p w14:paraId="512815B8"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0,2</w:t>
            </w:r>
          </w:p>
        </w:tc>
        <w:tc>
          <w:tcPr>
            <w:tcW w:w="498" w:type="dxa"/>
            <w:shd w:val="clear" w:color="auto" w:fill="auto"/>
            <w:noWrap/>
            <w:vAlign w:val="bottom"/>
            <w:hideMark/>
          </w:tcPr>
          <w:p w14:paraId="09D60F69" w14:textId="77777777" w:rsidR="009A0ABF" w:rsidRPr="00002019" w:rsidRDefault="009A0ABF" w:rsidP="00002019">
            <w:pPr>
              <w:spacing w:line="240" w:lineRule="auto"/>
              <w:ind w:firstLine="0"/>
              <w:jc w:val="right"/>
              <w:rPr>
                <w:rFonts w:ascii="Calibri" w:eastAsia="Times New Roman" w:hAnsi="Calibri" w:cs="Times New Roman"/>
                <w:color w:val="000000"/>
                <w:sz w:val="16"/>
                <w:szCs w:val="16"/>
                <w:lang w:eastAsia="ru-RU"/>
              </w:rPr>
            </w:pPr>
            <w:r w:rsidRPr="00002019">
              <w:rPr>
                <w:rFonts w:ascii="Calibri" w:eastAsia="Times New Roman" w:hAnsi="Calibri" w:cs="Times New Roman"/>
                <w:color w:val="000000"/>
                <w:sz w:val="16"/>
                <w:szCs w:val="16"/>
                <w:lang w:eastAsia="ru-RU"/>
              </w:rPr>
              <w:t>1</w:t>
            </w:r>
          </w:p>
        </w:tc>
      </w:tr>
    </w:tbl>
    <w:p w14:paraId="220BE8EF" w14:textId="77777777" w:rsidR="009A0ABF" w:rsidRPr="00521A51" w:rsidRDefault="009A0ABF" w:rsidP="009A0ABF">
      <w:pPr>
        <w:rPr>
          <w:sz w:val="32"/>
        </w:rPr>
      </w:pPr>
    </w:p>
    <w:p w14:paraId="3A0E5B39" w14:textId="621EFFB4" w:rsidR="00691B1C" w:rsidRDefault="00691B1C"/>
    <w:sectPr w:rsidR="00691B1C" w:rsidSect="00140CCB">
      <w:pgSz w:w="16838" w:h="11906" w:orient="landscape"/>
      <w:pgMar w:top="1701" w:right="1134" w:bottom="85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3A9E1" w14:textId="77777777" w:rsidR="002F5800" w:rsidRDefault="002F5800" w:rsidP="009A4D59">
      <w:pPr>
        <w:spacing w:line="240" w:lineRule="auto"/>
      </w:pPr>
      <w:r>
        <w:separator/>
      </w:r>
    </w:p>
  </w:endnote>
  <w:endnote w:type="continuationSeparator" w:id="0">
    <w:p w14:paraId="37B1288F" w14:textId="77777777" w:rsidR="002F5800" w:rsidRDefault="002F5800" w:rsidP="009A4D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404938"/>
      <w:docPartObj>
        <w:docPartGallery w:val="Page Numbers (Bottom of Page)"/>
        <w:docPartUnique/>
      </w:docPartObj>
    </w:sdtPr>
    <w:sdtEndPr/>
    <w:sdtContent>
      <w:p w14:paraId="5047BC0F" w14:textId="6ED8E005" w:rsidR="00871869" w:rsidRDefault="00871869">
        <w:pPr>
          <w:pStyle w:val="ab"/>
          <w:jc w:val="center"/>
        </w:pPr>
        <w:r>
          <w:fldChar w:fldCharType="begin"/>
        </w:r>
        <w:r>
          <w:instrText>PAGE   \* MERGEFORMAT</w:instrText>
        </w:r>
        <w:r>
          <w:fldChar w:fldCharType="separate"/>
        </w:r>
        <w:r>
          <w:t>2</w:t>
        </w:r>
        <w:r>
          <w:fldChar w:fldCharType="end"/>
        </w:r>
      </w:p>
    </w:sdtContent>
  </w:sdt>
  <w:p w14:paraId="267B93D7" w14:textId="5C875EAB" w:rsidR="00871869" w:rsidRDefault="00871869" w:rsidP="00D1702E">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2988B" w14:textId="77777777" w:rsidR="002F5800" w:rsidRDefault="002F5800" w:rsidP="009A4D59">
      <w:pPr>
        <w:spacing w:line="240" w:lineRule="auto"/>
      </w:pPr>
      <w:r>
        <w:separator/>
      </w:r>
    </w:p>
  </w:footnote>
  <w:footnote w:type="continuationSeparator" w:id="0">
    <w:p w14:paraId="5660C257" w14:textId="77777777" w:rsidR="002F5800" w:rsidRDefault="002F5800" w:rsidP="009A4D59">
      <w:pPr>
        <w:spacing w:line="240" w:lineRule="auto"/>
      </w:pPr>
      <w:r>
        <w:continuationSeparator/>
      </w:r>
    </w:p>
  </w:footnote>
  <w:footnote w:id="1">
    <w:p w14:paraId="0A70766A" w14:textId="3C97260E" w:rsidR="00871869" w:rsidRDefault="00871869" w:rsidP="009A4D59">
      <w:pPr>
        <w:pStyle w:val="11"/>
        <w:ind w:firstLine="0"/>
      </w:pPr>
      <w:r>
        <w:rPr>
          <w:rStyle w:val="a6"/>
        </w:rPr>
        <w:footnoteRef/>
      </w:r>
      <w:r w:rsidRPr="004D4981">
        <w:t xml:space="preserve"> Кутышкин А. В., Тякунов А. С. Оценка качества подготовки выпускников учреждений высшего профессионального образования // Вестник Югорского государственного университета. 2011. Выпуск № 3. С. 22 – 26.</w:t>
      </w:r>
    </w:p>
  </w:footnote>
  <w:footnote w:id="2">
    <w:p w14:paraId="177B6500" w14:textId="73512C3A" w:rsidR="00871869" w:rsidRPr="00E410CD" w:rsidRDefault="00871869" w:rsidP="009A4D59">
      <w:pPr>
        <w:pStyle w:val="11"/>
        <w:ind w:firstLine="0"/>
      </w:pPr>
      <w:r>
        <w:rPr>
          <w:rStyle w:val="a6"/>
        </w:rPr>
        <w:footnoteRef/>
      </w:r>
      <w:r>
        <w:t xml:space="preserve"> Мониторинг трудоустройства выпускников // Министерство Образования и Науки Российской Федерации </w:t>
      </w:r>
      <w:r w:rsidRPr="00E410CD">
        <w:t>[</w:t>
      </w:r>
      <w:r>
        <w:t>Электронный ресурс</w:t>
      </w:r>
      <w:r w:rsidRPr="00E410CD">
        <w:t>]</w:t>
      </w:r>
      <w:r>
        <w:t xml:space="preserve"> </w:t>
      </w:r>
      <w:r w:rsidRPr="00E410CD">
        <w:t>http://vo.graduate.edu.ru/#/?year=2015&amp;year_monitoring=2016</w:t>
      </w:r>
      <w:r>
        <w:t xml:space="preserve"> (Дата обращения 10.05.2020).</w:t>
      </w:r>
    </w:p>
  </w:footnote>
  <w:footnote w:id="3">
    <w:p w14:paraId="73DE7615" w14:textId="28C6F27B" w:rsidR="00871869" w:rsidRDefault="00871869" w:rsidP="009A4D59">
      <w:pPr>
        <w:pStyle w:val="11"/>
        <w:ind w:firstLine="0"/>
      </w:pPr>
      <w:r>
        <w:rPr>
          <w:rStyle w:val="a6"/>
        </w:rPr>
        <w:footnoteRef/>
      </w:r>
      <w:r>
        <w:t xml:space="preserve"> Эксперты оценили уровень трудоустройства выпускников вузов по профилю // РБК </w:t>
      </w:r>
      <w:r w:rsidRPr="00E410CD">
        <w:t>[</w:t>
      </w:r>
      <w:r>
        <w:t>Электронный ресурс</w:t>
      </w:r>
      <w:r w:rsidRPr="00E410CD">
        <w:t>]</w:t>
      </w:r>
      <w:r>
        <w:t xml:space="preserve"> </w:t>
      </w:r>
      <w:r w:rsidRPr="00E410CD">
        <w:t>https://www.rbc.ru/society/17/06/2019/5d073be99a794764e4ce4a7c</w:t>
      </w:r>
      <w:r>
        <w:t xml:space="preserve"> (Дата обращения 10.05.2020).</w:t>
      </w:r>
    </w:p>
  </w:footnote>
  <w:footnote w:id="4">
    <w:p w14:paraId="3864EF9A" w14:textId="3C50F285" w:rsidR="00871869" w:rsidRPr="00061FA8" w:rsidRDefault="00871869" w:rsidP="009A4D59">
      <w:pPr>
        <w:pStyle w:val="11"/>
        <w:ind w:firstLine="0"/>
      </w:pPr>
      <w:r>
        <w:rPr>
          <w:rStyle w:val="a6"/>
        </w:rPr>
        <w:footnoteRef/>
      </w:r>
      <w:r>
        <w:t xml:space="preserve"> </w:t>
      </w:r>
      <w:r w:rsidRPr="00061FA8">
        <w:t>Как коронавирус влияет на бизнес?</w:t>
      </w:r>
      <w:r>
        <w:t xml:space="preserve"> // </w:t>
      </w:r>
      <w:r>
        <w:rPr>
          <w:lang w:val="en-US"/>
        </w:rPr>
        <w:t>Audit</w:t>
      </w:r>
      <w:r w:rsidRPr="00061FA8">
        <w:t>-</w:t>
      </w:r>
      <w:r>
        <w:rPr>
          <w:lang w:val="en-US"/>
        </w:rPr>
        <w:t>it</w:t>
      </w:r>
      <w:r w:rsidRPr="00061FA8">
        <w:t>.</w:t>
      </w:r>
      <w:r>
        <w:rPr>
          <w:lang w:val="en-US"/>
        </w:rPr>
        <w:t>ru</w:t>
      </w:r>
      <w:r w:rsidRPr="00061FA8">
        <w:t xml:space="preserve"> [</w:t>
      </w:r>
      <w:r>
        <w:t>Электронный ресурс</w:t>
      </w:r>
      <w:r w:rsidRPr="00061FA8">
        <w:t>]</w:t>
      </w:r>
      <w:r>
        <w:t xml:space="preserve"> </w:t>
      </w:r>
      <w:r w:rsidRPr="00061FA8">
        <w:t>https://www.audit-it.ru/articles/finance/a106/1010078.html</w:t>
      </w:r>
      <w:r>
        <w:t xml:space="preserve"> (Дата обращения 10.05.2020).</w:t>
      </w:r>
    </w:p>
  </w:footnote>
  <w:footnote w:id="5">
    <w:p w14:paraId="1348B70C" w14:textId="0D9BB04B" w:rsidR="00871869" w:rsidRPr="00061FA8" w:rsidRDefault="00871869" w:rsidP="009A4D59">
      <w:pPr>
        <w:pStyle w:val="11"/>
        <w:ind w:firstLine="0"/>
      </w:pPr>
      <w:r>
        <w:rPr>
          <w:rStyle w:val="a6"/>
        </w:rPr>
        <w:footnoteRef/>
      </w:r>
      <w:r>
        <w:t xml:space="preserve"> </w:t>
      </w:r>
      <w:r w:rsidRPr="00061FA8">
        <w:t>«Нам осталось несколько недель»: как коронавирус убивает малый бизнес в России</w:t>
      </w:r>
      <w:r>
        <w:t xml:space="preserve"> // </w:t>
      </w:r>
      <w:r>
        <w:rPr>
          <w:lang w:val="en-US"/>
        </w:rPr>
        <w:t>Forbes</w:t>
      </w:r>
      <w:r w:rsidRPr="00061FA8">
        <w:t xml:space="preserve"> [</w:t>
      </w:r>
      <w:r>
        <w:t>Электронный ресурс</w:t>
      </w:r>
      <w:r w:rsidRPr="00061FA8">
        <w:t>]</w:t>
      </w:r>
      <w:r>
        <w:t xml:space="preserve"> </w:t>
      </w:r>
      <w:r w:rsidRPr="00061FA8">
        <w:t>https://forbes-ru.turbopages.org/s/forbes.ru/karera-i-svoy-biznes/395715-nam-ostalos-neskolko-nedel-kak-koronavirus-ubivaet-malyy-biznes-v-rossii</w:t>
      </w:r>
      <w:r>
        <w:t xml:space="preserve"> (Дата обращения 10.05.2020).</w:t>
      </w:r>
    </w:p>
  </w:footnote>
  <w:footnote w:id="6">
    <w:p w14:paraId="67A30180" w14:textId="0C1A9B38" w:rsidR="00871869" w:rsidRDefault="00871869" w:rsidP="009A4D59">
      <w:pPr>
        <w:pStyle w:val="11"/>
        <w:ind w:firstLine="0"/>
      </w:pPr>
      <w:r>
        <w:rPr>
          <w:rStyle w:val="a6"/>
        </w:rPr>
        <w:footnoteRef/>
      </w:r>
      <w:r>
        <w:t xml:space="preserve"> </w:t>
      </w:r>
      <w:r w:rsidRPr="006E66C2">
        <w:t>Названы самые перспективные виды бизнеса во время и после эпидемии коронавируса</w:t>
      </w:r>
      <w:r>
        <w:t xml:space="preserve"> // </w:t>
      </w:r>
      <w:r w:rsidRPr="006E66C2">
        <w:t>Рамблер.</w:t>
      </w:r>
      <w:r>
        <w:t xml:space="preserve"> </w:t>
      </w:r>
      <w:r w:rsidRPr="006E66C2">
        <w:t>[</w:t>
      </w:r>
      <w:r>
        <w:t>Электронный ресурс</w:t>
      </w:r>
      <w:r w:rsidRPr="006E66C2">
        <w:t>]</w:t>
      </w:r>
      <w:r>
        <w:t xml:space="preserve"> </w:t>
      </w:r>
      <w:r w:rsidRPr="006E66C2">
        <w:t>https://news.rambler.ru/community/43894297/?utm_content=news_media&amp;utm_medium=read_more&amp;utm_source=copylink</w:t>
      </w:r>
      <w:r>
        <w:t xml:space="preserve"> (Дата обращения 10.05.2020).</w:t>
      </w:r>
    </w:p>
  </w:footnote>
  <w:footnote w:id="7">
    <w:p w14:paraId="737D89E7" w14:textId="77777777" w:rsidR="00871869" w:rsidRDefault="00871869" w:rsidP="009A4D59">
      <w:pPr>
        <w:pStyle w:val="11"/>
        <w:ind w:firstLine="0"/>
      </w:pPr>
      <w:r>
        <w:rPr>
          <w:rStyle w:val="a6"/>
        </w:rPr>
        <w:footnoteRef/>
      </w:r>
      <w:r>
        <w:t xml:space="preserve"> </w:t>
      </w:r>
      <w:r w:rsidRPr="00222C2C">
        <w:t>Шевченко Д. А., Пратусевич В. Р. Рыночная экономика России: идеал или реальность // Вестник РГГУ. Серия «Экономика. Управление. Право». 2011.</w:t>
      </w:r>
    </w:p>
  </w:footnote>
  <w:footnote w:id="8">
    <w:p w14:paraId="32204D2B" w14:textId="77777777" w:rsidR="00871869" w:rsidRDefault="00871869" w:rsidP="009A4D59">
      <w:pPr>
        <w:pStyle w:val="11"/>
        <w:ind w:firstLine="0"/>
      </w:pPr>
      <w:r>
        <w:rPr>
          <w:rStyle w:val="a6"/>
        </w:rPr>
        <w:footnoteRef/>
      </w:r>
      <w:r>
        <w:t xml:space="preserve"> </w:t>
      </w:r>
      <w:r w:rsidRPr="00222C2C">
        <w:t>Ядгаров Я. С., Сидоров В. А., Ильинова В. В. Развитие рыночной экономики в России // Российский внешнеэкономический вестник. 2019.</w:t>
      </w:r>
    </w:p>
  </w:footnote>
  <w:footnote w:id="9">
    <w:p w14:paraId="1C3D33FA" w14:textId="188BE296" w:rsidR="00871869" w:rsidRDefault="00871869" w:rsidP="009A4D59">
      <w:pPr>
        <w:pStyle w:val="11"/>
        <w:ind w:firstLine="0"/>
      </w:pPr>
      <w:r>
        <w:rPr>
          <w:rStyle w:val="a6"/>
        </w:rPr>
        <w:footnoteRef/>
      </w:r>
      <w:r>
        <w:t xml:space="preserve"> </w:t>
      </w:r>
      <w:r w:rsidRPr="00913C75">
        <w:rPr>
          <w:rStyle w:val="ae"/>
        </w:rPr>
        <w:t>Ермолова М. Д. Исследование влияния ценностных ориентаций на выбор профессии // Скиф. Вопросы студенческой науки. 2018.</w:t>
      </w:r>
    </w:p>
  </w:footnote>
  <w:footnote w:id="10">
    <w:p w14:paraId="72FFD0FD" w14:textId="77777777" w:rsidR="00871869" w:rsidRPr="0016746A" w:rsidRDefault="00871869" w:rsidP="009A4D59">
      <w:pPr>
        <w:pStyle w:val="11"/>
        <w:ind w:firstLine="0"/>
      </w:pPr>
      <w:r w:rsidRPr="0016746A">
        <w:rPr>
          <w:rStyle w:val="a6"/>
        </w:rPr>
        <w:footnoteRef/>
      </w:r>
      <w:r w:rsidRPr="0016746A">
        <w:t xml:space="preserve"> Гусева А. П. Особенности ценностно-смысловой сферы и самоактуализации как факторы профессионального развития специалистов социономической сферы // Мир науки. Педагогика и психология. 2016.</w:t>
      </w:r>
    </w:p>
  </w:footnote>
  <w:footnote w:id="11">
    <w:p w14:paraId="0E611BB1" w14:textId="4980559B" w:rsidR="00871869" w:rsidRDefault="00871869" w:rsidP="004403F2">
      <w:pPr>
        <w:pStyle w:val="a4"/>
        <w:ind w:firstLine="0"/>
      </w:pPr>
      <w:bookmarkStart w:id="6" w:name="_Hlk40627951"/>
      <w:r>
        <w:rPr>
          <w:rStyle w:val="a6"/>
        </w:rPr>
        <w:footnoteRef/>
      </w:r>
      <w:r>
        <w:t xml:space="preserve"> </w:t>
      </w:r>
      <w:r w:rsidRPr="000C3542">
        <w:rPr>
          <w:rFonts w:eastAsia="MS Mincho" w:cs="Times New Roman"/>
          <w:lang w:eastAsia="ja-JP"/>
        </w:rPr>
        <w:t>Кошарная</w:t>
      </w:r>
      <w:r>
        <w:rPr>
          <w:rFonts w:eastAsia="MS Mincho" w:cs="Times New Roman"/>
          <w:lang w:eastAsia="ja-JP"/>
        </w:rPr>
        <w:t xml:space="preserve"> Г. Б., Корж Н. В. </w:t>
      </w:r>
      <w:r w:rsidRPr="000C3542">
        <w:rPr>
          <w:rFonts w:eastAsia="MS Mincho" w:cs="Times New Roman"/>
          <w:szCs w:val="24"/>
          <w:lang w:eastAsia="ja-JP"/>
        </w:rPr>
        <w:t>Ценностные ориентации студенческой молодежи в трудовой сфере</w:t>
      </w:r>
      <w:r>
        <w:rPr>
          <w:rFonts w:eastAsia="MS Mincho" w:cs="Times New Roman"/>
          <w:szCs w:val="24"/>
          <w:lang w:eastAsia="ja-JP"/>
        </w:rPr>
        <w:t xml:space="preserve"> // </w:t>
      </w:r>
      <w:r w:rsidRPr="004403F2">
        <w:rPr>
          <w:rFonts w:eastAsia="MS Mincho" w:cs="Times New Roman"/>
          <w:szCs w:val="24"/>
          <w:lang w:eastAsia="ja-JP"/>
        </w:rPr>
        <w:t xml:space="preserve">Известия высших учебных заведений. </w:t>
      </w:r>
      <w:r>
        <w:rPr>
          <w:rFonts w:eastAsia="MS Mincho" w:cs="Times New Roman"/>
          <w:szCs w:val="24"/>
          <w:lang w:eastAsia="ja-JP"/>
        </w:rPr>
        <w:t>2013.</w:t>
      </w:r>
      <w:bookmarkEnd w:id="6"/>
    </w:p>
  </w:footnote>
  <w:footnote w:id="12">
    <w:p w14:paraId="66DD169D" w14:textId="2CA6FCF0" w:rsidR="00871869" w:rsidRDefault="00871869" w:rsidP="008B5C54">
      <w:pPr>
        <w:pStyle w:val="a4"/>
        <w:ind w:firstLine="0"/>
      </w:pPr>
      <w:r>
        <w:rPr>
          <w:rStyle w:val="a6"/>
        </w:rPr>
        <w:footnoteRef/>
      </w:r>
      <w:r>
        <w:t xml:space="preserve"> Анисимов С. Ф. </w:t>
      </w:r>
      <w:r w:rsidRPr="000C3542">
        <w:rPr>
          <w:rFonts w:eastAsia="MS Mincho" w:cs="Times New Roman"/>
          <w:lang w:eastAsia="ja-JP"/>
        </w:rPr>
        <w:t>Духовные ценности. Производство и потребление</w:t>
      </w:r>
      <w:r>
        <w:rPr>
          <w:rFonts w:eastAsia="MS Mincho" w:cs="Times New Roman"/>
          <w:lang w:eastAsia="ja-JP"/>
        </w:rPr>
        <w:t>. М.: Мысль. 1988.</w:t>
      </w:r>
    </w:p>
  </w:footnote>
  <w:footnote w:id="13">
    <w:p w14:paraId="793D99E3" w14:textId="7BB2122F" w:rsidR="00871869" w:rsidRDefault="00871869" w:rsidP="004403F2">
      <w:pPr>
        <w:pStyle w:val="a4"/>
        <w:ind w:firstLine="0"/>
      </w:pPr>
      <w:r>
        <w:rPr>
          <w:rStyle w:val="a6"/>
        </w:rPr>
        <w:footnoteRef/>
      </w:r>
      <w:r>
        <w:t xml:space="preserve"> Ретвинова В. В. Трудовые ценности современной студенческой молодежи // Высшее образование в России. 2019.</w:t>
      </w:r>
    </w:p>
  </w:footnote>
  <w:footnote w:id="14">
    <w:p w14:paraId="59164C17" w14:textId="308615B0" w:rsidR="00871869" w:rsidRPr="008B5C54" w:rsidRDefault="00871869" w:rsidP="008B5C54">
      <w:pPr>
        <w:pStyle w:val="a4"/>
        <w:ind w:firstLine="0"/>
        <w:rPr>
          <w:rFonts w:eastAsia="MS Mincho" w:cs="Times New Roman"/>
          <w:szCs w:val="24"/>
          <w:lang w:eastAsia="ja-JP"/>
        </w:rPr>
      </w:pPr>
      <w:r>
        <w:rPr>
          <w:rStyle w:val="a6"/>
        </w:rPr>
        <w:footnoteRef/>
      </w:r>
      <w:r>
        <w:t xml:space="preserve"> Абрамян Е. П. </w:t>
      </w:r>
      <w:r w:rsidRPr="000C3542">
        <w:rPr>
          <w:rFonts w:eastAsia="MS Mincho" w:cs="Times New Roman"/>
          <w:szCs w:val="24"/>
          <w:lang w:eastAsia="ja-JP"/>
        </w:rPr>
        <w:t xml:space="preserve">Трансформация труда </w:t>
      </w:r>
      <w:r>
        <w:rPr>
          <w:rFonts w:eastAsia="MS Mincho" w:cs="Times New Roman"/>
          <w:szCs w:val="24"/>
          <w:lang w:eastAsia="ja-JP"/>
        </w:rPr>
        <w:t xml:space="preserve">в </w:t>
      </w:r>
      <w:r w:rsidRPr="000C3542">
        <w:rPr>
          <w:rFonts w:eastAsia="MS Mincho" w:cs="Times New Roman"/>
          <w:szCs w:val="24"/>
          <w:lang w:eastAsia="ja-JP"/>
        </w:rPr>
        <w:t>условиях информационного общества</w:t>
      </w:r>
      <w:r>
        <w:rPr>
          <w:rFonts w:eastAsia="MS Mincho" w:cs="Times New Roman"/>
          <w:szCs w:val="24"/>
          <w:lang w:eastAsia="ja-JP"/>
        </w:rPr>
        <w:t xml:space="preserve"> // </w:t>
      </w:r>
      <w:r w:rsidRPr="0025209F">
        <w:t>Гуманитарные, социально-экономические и общественные науки</w:t>
      </w:r>
      <w:r>
        <w:t>.</w:t>
      </w:r>
      <w:r>
        <w:rPr>
          <w:rFonts w:eastAsia="MS Mincho" w:cs="Times New Roman"/>
          <w:szCs w:val="24"/>
          <w:lang w:eastAsia="ja-JP"/>
        </w:rPr>
        <w:t xml:space="preserve"> </w:t>
      </w:r>
      <w:r w:rsidRPr="008B5C54">
        <w:rPr>
          <w:rFonts w:eastAsia="MS Mincho" w:cs="Times New Roman"/>
          <w:szCs w:val="24"/>
          <w:lang w:eastAsia="ja-JP"/>
        </w:rPr>
        <w:t>201</w:t>
      </w:r>
      <w:r>
        <w:rPr>
          <w:rFonts w:eastAsia="MS Mincho" w:cs="Times New Roman"/>
          <w:szCs w:val="24"/>
          <w:lang w:eastAsia="ja-JP"/>
        </w:rPr>
        <w:t>8.</w:t>
      </w:r>
    </w:p>
  </w:footnote>
  <w:footnote w:id="15">
    <w:p w14:paraId="6CACCF37" w14:textId="2C8F4BD4" w:rsidR="00871869" w:rsidRDefault="00871869" w:rsidP="008B5C54">
      <w:pPr>
        <w:pStyle w:val="a4"/>
        <w:ind w:firstLine="0"/>
      </w:pPr>
      <w:r>
        <w:rPr>
          <w:rStyle w:val="a6"/>
        </w:rPr>
        <w:footnoteRef/>
      </w:r>
      <w:r>
        <w:t xml:space="preserve"> </w:t>
      </w:r>
      <w:r w:rsidRPr="000C3542">
        <w:rPr>
          <w:rFonts w:eastAsia="MS Mincho" w:cs="Times New Roman"/>
          <w:szCs w:val="24"/>
          <w:lang w:eastAsia="ja-JP"/>
        </w:rPr>
        <w:t>Баранов</w:t>
      </w:r>
      <w:r>
        <w:rPr>
          <w:rFonts w:eastAsia="MS Mincho" w:cs="Times New Roman"/>
          <w:szCs w:val="24"/>
          <w:lang w:eastAsia="ja-JP"/>
        </w:rPr>
        <w:t xml:space="preserve"> Д. Н. </w:t>
      </w:r>
      <w:r w:rsidRPr="000C3542">
        <w:rPr>
          <w:rFonts w:eastAsia="MS Mincho" w:cs="Times New Roman"/>
          <w:szCs w:val="24"/>
          <w:lang w:eastAsia="ja-JP"/>
        </w:rPr>
        <w:t>Социально-экономические последствия распространения информационных технологий на рынке труда</w:t>
      </w:r>
      <w:r>
        <w:rPr>
          <w:rFonts w:eastAsia="MS Mincho" w:cs="Times New Roman"/>
          <w:szCs w:val="24"/>
          <w:lang w:eastAsia="ja-JP"/>
        </w:rPr>
        <w:t xml:space="preserve"> // </w:t>
      </w:r>
      <w:r w:rsidRPr="008B5C54">
        <w:rPr>
          <w:rFonts w:eastAsia="MS Mincho" w:cs="Times New Roman"/>
          <w:szCs w:val="24"/>
          <w:lang w:eastAsia="ja-JP"/>
        </w:rPr>
        <w:t xml:space="preserve">Вестник Московского университета имени С.Ю. Витте. </w:t>
      </w:r>
      <w:r>
        <w:rPr>
          <w:rFonts w:eastAsia="MS Mincho" w:cs="Times New Roman"/>
          <w:szCs w:val="24"/>
          <w:lang w:eastAsia="ja-JP"/>
        </w:rPr>
        <w:t>2018.</w:t>
      </w:r>
    </w:p>
  </w:footnote>
  <w:footnote w:id="16">
    <w:p w14:paraId="5B016B93" w14:textId="70B773D3" w:rsidR="00871869" w:rsidRPr="00EF4D09" w:rsidRDefault="00871869" w:rsidP="009A4D59">
      <w:pPr>
        <w:pStyle w:val="11"/>
        <w:ind w:firstLine="0"/>
      </w:pPr>
      <w:r w:rsidRPr="0016746A">
        <w:rPr>
          <w:rStyle w:val="a6"/>
        </w:rPr>
        <w:footnoteRef/>
      </w:r>
      <w:r w:rsidRPr="0016746A">
        <w:t xml:space="preserve"> </w:t>
      </w:r>
      <w:bookmarkStart w:id="7" w:name="_Hlk40647285"/>
      <w:r w:rsidRPr="0016746A">
        <w:t>Шамис</w:t>
      </w:r>
      <w:r>
        <w:t xml:space="preserve"> Е.</w:t>
      </w:r>
      <w:r w:rsidRPr="0016746A">
        <w:t>, Никонов</w:t>
      </w:r>
      <w:r>
        <w:t xml:space="preserve"> Е. Л.</w:t>
      </w:r>
      <w:r w:rsidRPr="0016746A">
        <w:t xml:space="preserve"> Теория поколений. Необыкновенный Икс. Саратов</w:t>
      </w:r>
      <w:r w:rsidRPr="00EF4D09">
        <w:t xml:space="preserve">: </w:t>
      </w:r>
      <w:r w:rsidRPr="0016746A">
        <w:t>Синергия</w:t>
      </w:r>
      <w:r w:rsidRPr="00EF4D09">
        <w:t>, 2017.</w:t>
      </w:r>
      <w:bookmarkEnd w:id="7"/>
    </w:p>
  </w:footnote>
  <w:footnote w:id="17">
    <w:p w14:paraId="6088D55F" w14:textId="0DBC4214" w:rsidR="00871869" w:rsidRPr="00B7133E" w:rsidRDefault="00871869" w:rsidP="009A4D59">
      <w:pPr>
        <w:pStyle w:val="11"/>
        <w:ind w:firstLine="0"/>
        <w:rPr>
          <w:rFonts w:eastAsia="MS Mincho"/>
          <w:lang w:val="en-US"/>
        </w:rPr>
      </w:pPr>
      <w:r w:rsidRPr="0016746A">
        <w:rPr>
          <w:rStyle w:val="a6"/>
        </w:rPr>
        <w:footnoteRef/>
      </w:r>
      <w:r w:rsidRPr="0016746A">
        <w:rPr>
          <w:lang w:val="en-US"/>
        </w:rPr>
        <w:t xml:space="preserve"> </w:t>
      </w:r>
      <w:r w:rsidRPr="0016746A">
        <w:rPr>
          <w:rFonts w:eastAsia="MS Mincho"/>
          <w:lang w:val="en-US"/>
        </w:rPr>
        <w:t>Howe N., Strauss W. Generations: The History of America’s Future, 1584 to 2069. New</w:t>
      </w:r>
      <w:r w:rsidRPr="00F16AF5">
        <w:rPr>
          <w:rFonts w:eastAsia="MS Mincho"/>
          <w:lang w:val="en-US"/>
        </w:rPr>
        <w:t xml:space="preserve"> </w:t>
      </w:r>
      <w:r w:rsidRPr="0016746A">
        <w:rPr>
          <w:rFonts w:eastAsia="MS Mincho"/>
          <w:lang w:val="en-US"/>
        </w:rPr>
        <w:t>York</w:t>
      </w:r>
      <w:r w:rsidRPr="00F16AF5">
        <w:rPr>
          <w:rFonts w:eastAsia="MS Mincho"/>
          <w:lang w:val="en-US"/>
        </w:rPr>
        <w:t xml:space="preserve">: </w:t>
      </w:r>
      <w:r w:rsidRPr="0016746A">
        <w:rPr>
          <w:rFonts w:eastAsia="MS Mincho"/>
          <w:lang w:val="en-US"/>
        </w:rPr>
        <w:t>William</w:t>
      </w:r>
      <w:r w:rsidRPr="00F16AF5">
        <w:rPr>
          <w:rFonts w:eastAsia="MS Mincho"/>
          <w:lang w:val="en-US"/>
        </w:rPr>
        <w:t xml:space="preserve"> </w:t>
      </w:r>
      <w:r w:rsidRPr="0016746A">
        <w:rPr>
          <w:rFonts w:eastAsia="MS Mincho"/>
          <w:lang w:val="en-US"/>
        </w:rPr>
        <w:t>Morrow</w:t>
      </w:r>
      <w:r w:rsidRPr="00F16AF5">
        <w:rPr>
          <w:rFonts w:eastAsia="MS Mincho"/>
          <w:lang w:val="en-US"/>
        </w:rPr>
        <w:t xml:space="preserve"> &amp; </w:t>
      </w:r>
      <w:r w:rsidRPr="0016746A">
        <w:rPr>
          <w:rFonts w:eastAsia="MS Mincho"/>
          <w:lang w:val="en-US"/>
        </w:rPr>
        <w:t>Company</w:t>
      </w:r>
      <w:r w:rsidRPr="00F16AF5">
        <w:rPr>
          <w:rFonts w:eastAsia="MS Mincho"/>
          <w:lang w:val="en-US"/>
        </w:rPr>
        <w:t>.</w:t>
      </w:r>
      <w:r w:rsidRPr="00B7133E">
        <w:rPr>
          <w:rFonts w:eastAsia="MS Mincho"/>
          <w:lang w:val="en-US"/>
        </w:rPr>
        <w:t xml:space="preserve"> 1991.</w:t>
      </w:r>
    </w:p>
  </w:footnote>
  <w:footnote w:id="18">
    <w:p w14:paraId="7C6E77B9" w14:textId="0842DED9" w:rsidR="00871869" w:rsidRPr="00F16AF5" w:rsidRDefault="00871869" w:rsidP="009A4D59">
      <w:pPr>
        <w:spacing w:line="240" w:lineRule="auto"/>
        <w:ind w:firstLine="0"/>
        <w:rPr>
          <w:rFonts w:eastAsia="MS Mincho" w:cs="Times New Roman"/>
          <w:sz w:val="28"/>
          <w:szCs w:val="28"/>
        </w:rPr>
      </w:pPr>
      <w:r w:rsidRPr="0016746A">
        <w:rPr>
          <w:rStyle w:val="a6"/>
          <w:sz w:val="20"/>
          <w:szCs w:val="20"/>
        </w:rPr>
        <w:footnoteRef/>
      </w:r>
      <w:r w:rsidRPr="0016746A">
        <w:rPr>
          <w:sz w:val="20"/>
          <w:szCs w:val="20"/>
          <w:lang w:val="en-US"/>
        </w:rPr>
        <w:t xml:space="preserve"> </w:t>
      </w:r>
      <w:r w:rsidRPr="0016746A">
        <w:rPr>
          <w:rFonts w:eastAsia="MS Mincho" w:cs="Times New Roman"/>
          <w:sz w:val="20"/>
          <w:szCs w:val="20"/>
          <w:lang w:val="en-US"/>
        </w:rPr>
        <w:t>Greenberg E., Weber K. Generation We. How millennial youth are taking over America and changing our world forever. Emeryville</w:t>
      </w:r>
      <w:r w:rsidRPr="00F16AF5">
        <w:rPr>
          <w:rFonts w:eastAsia="MS Mincho" w:cs="Times New Roman"/>
          <w:sz w:val="20"/>
          <w:szCs w:val="20"/>
        </w:rPr>
        <w:t xml:space="preserve">, </w:t>
      </w:r>
      <w:r w:rsidRPr="0016746A">
        <w:rPr>
          <w:rFonts w:eastAsia="MS Mincho" w:cs="Times New Roman"/>
          <w:sz w:val="20"/>
          <w:szCs w:val="20"/>
          <w:lang w:val="en-US"/>
        </w:rPr>
        <w:t>CA</w:t>
      </w:r>
      <w:r w:rsidRPr="00F16AF5">
        <w:rPr>
          <w:rFonts w:eastAsia="MS Mincho" w:cs="Times New Roman"/>
          <w:sz w:val="20"/>
          <w:szCs w:val="20"/>
        </w:rPr>
        <w:t xml:space="preserve">: </w:t>
      </w:r>
      <w:r w:rsidRPr="0016746A">
        <w:rPr>
          <w:rFonts w:eastAsia="MS Mincho" w:cs="Times New Roman"/>
          <w:sz w:val="20"/>
          <w:szCs w:val="20"/>
          <w:lang w:val="en-US"/>
        </w:rPr>
        <w:t>Pachatusan</w:t>
      </w:r>
      <w:r w:rsidRPr="00F16AF5">
        <w:rPr>
          <w:rFonts w:eastAsia="MS Mincho" w:cs="Times New Roman"/>
          <w:sz w:val="28"/>
          <w:szCs w:val="28"/>
        </w:rPr>
        <w:t>.</w:t>
      </w:r>
      <w:r>
        <w:rPr>
          <w:rFonts w:eastAsia="MS Mincho" w:cs="Times New Roman"/>
          <w:sz w:val="28"/>
          <w:szCs w:val="28"/>
        </w:rPr>
        <w:t xml:space="preserve"> </w:t>
      </w:r>
      <w:r w:rsidRPr="00B7133E">
        <w:rPr>
          <w:rStyle w:val="ae"/>
        </w:rPr>
        <w:t>2008.</w:t>
      </w:r>
      <w:r>
        <w:rPr>
          <w:rFonts w:eastAsia="MS Mincho" w:cs="Times New Roman"/>
          <w:sz w:val="28"/>
          <w:szCs w:val="28"/>
        </w:rPr>
        <w:t xml:space="preserve"> </w:t>
      </w:r>
    </w:p>
  </w:footnote>
  <w:footnote w:id="19">
    <w:p w14:paraId="34F3E8B9" w14:textId="77777777" w:rsidR="00871869" w:rsidRPr="009A4D59" w:rsidRDefault="00871869" w:rsidP="009A4D59">
      <w:pPr>
        <w:pStyle w:val="11"/>
        <w:ind w:firstLine="0"/>
        <w:rPr>
          <w:rFonts w:eastAsia="MS Mincho"/>
        </w:rPr>
      </w:pPr>
      <w:r w:rsidRPr="0016746A">
        <w:rPr>
          <w:rStyle w:val="a6"/>
        </w:rPr>
        <w:footnoteRef/>
      </w:r>
      <w:r w:rsidRPr="0016746A">
        <w:t xml:space="preserve"> </w:t>
      </w:r>
      <w:r w:rsidRPr="0016746A">
        <w:rPr>
          <w:rFonts w:eastAsia="MS Mincho"/>
        </w:rPr>
        <w:t>Юнус М., Жоли А. Создавая мир без бедности. Социальный бизнес и будущее капитализма. М</w:t>
      </w:r>
      <w:r w:rsidRPr="009A4D59">
        <w:rPr>
          <w:rFonts w:eastAsia="MS Mincho"/>
        </w:rPr>
        <w:t xml:space="preserve">.: </w:t>
      </w:r>
      <w:r w:rsidRPr="0016746A">
        <w:rPr>
          <w:rFonts w:eastAsia="MS Mincho"/>
        </w:rPr>
        <w:t>Альпина</w:t>
      </w:r>
      <w:r w:rsidRPr="009A4D59">
        <w:rPr>
          <w:rFonts w:eastAsia="MS Mincho"/>
        </w:rPr>
        <w:t xml:space="preserve"> </w:t>
      </w:r>
      <w:r w:rsidRPr="0016746A">
        <w:rPr>
          <w:rFonts w:eastAsia="MS Mincho"/>
        </w:rPr>
        <w:t>Паблишерз</w:t>
      </w:r>
      <w:r w:rsidRPr="009A4D59">
        <w:rPr>
          <w:rFonts w:eastAsia="MS Mincho"/>
        </w:rPr>
        <w:t>, 2009.</w:t>
      </w:r>
    </w:p>
  </w:footnote>
  <w:footnote w:id="20">
    <w:p w14:paraId="0C33C612" w14:textId="77777777" w:rsidR="00871869" w:rsidRPr="008636D9" w:rsidRDefault="00871869" w:rsidP="009A4D59">
      <w:pPr>
        <w:pStyle w:val="a4"/>
        <w:rPr>
          <w:rFonts w:cs="Times New Roman"/>
          <w:szCs w:val="24"/>
        </w:rPr>
      </w:pPr>
      <w:bookmarkStart w:id="13" w:name="_Hlk40628060"/>
      <w:r w:rsidRPr="008818F9">
        <w:rPr>
          <w:rStyle w:val="a6"/>
        </w:rPr>
        <w:footnoteRef/>
      </w:r>
      <w:r w:rsidRPr="008818F9">
        <w:t xml:space="preserve"> Гассиева Корытина</w:t>
      </w:r>
      <w:r w:rsidRPr="008636D9">
        <w:t xml:space="preserve"> М</w:t>
      </w:r>
      <w:r>
        <w:t xml:space="preserve">. А. </w:t>
      </w:r>
      <w:r>
        <w:rPr>
          <w:rFonts w:cs="Times New Roman"/>
          <w:szCs w:val="24"/>
        </w:rPr>
        <w:t xml:space="preserve">Трансформация системы ценностей в информационном обществе // </w:t>
      </w:r>
      <w:r w:rsidRPr="008636D9">
        <w:rPr>
          <w:rFonts w:cs="Times New Roman"/>
          <w:szCs w:val="24"/>
        </w:rPr>
        <w:t>Евразийский Союз Ученых</w:t>
      </w:r>
      <w:r>
        <w:rPr>
          <w:rFonts w:cs="Times New Roman"/>
          <w:szCs w:val="24"/>
        </w:rPr>
        <w:t xml:space="preserve">. </w:t>
      </w:r>
      <w:r w:rsidRPr="008636D9">
        <w:rPr>
          <w:rFonts w:cs="Times New Roman"/>
          <w:szCs w:val="24"/>
        </w:rPr>
        <w:t>2017</w:t>
      </w:r>
      <w:r>
        <w:rPr>
          <w:rFonts w:cs="Times New Roman"/>
          <w:szCs w:val="24"/>
        </w:rPr>
        <w:t>.</w:t>
      </w:r>
      <w:bookmarkEnd w:id="13"/>
    </w:p>
  </w:footnote>
  <w:footnote w:id="21">
    <w:p w14:paraId="1CC2950E" w14:textId="77777777" w:rsidR="008818F9" w:rsidRDefault="008818F9" w:rsidP="008818F9">
      <w:pPr>
        <w:pStyle w:val="a4"/>
      </w:pPr>
      <w:r>
        <w:rPr>
          <w:rStyle w:val="a6"/>
        </w:rPr>
        <w:footnoteRef/>
      </w:r>
      <w:r>
        <w:t xml:space="preserve"> </w:t>
      </w:r>
      <w:r w:rsidRPr="004325B6">
        <w:t>Овсянникова В. Г.</w:t>
      </w:r>
      <w:r>
        <w:t xml:space="preserve">, </w:t>
      </w:r>
      <w:r w:rsidRPr="004325B6">
        <w:t>Пашкова М. В</w:t>
      </w:r>
      <w:r>
        <w:t xml:space="preserve">. </w:t>
      </w:r>
      <w:r w:rsidRPr="004325B6">
        <w:t>Качество образования: ценностный подход и принципы инновационного обучения</w:t>
      </w:r>
      <w:r>
        <w:t xml:space="preserve"> // </w:t>
      </w:r>
      <w:r w:rsidRPr="004325B6">
        <w:t>Вестник СПбГУ. Серия 12. Социология</w:t>
      </w:r>
      <w:r>
        <w:t>. 2009.</w:t>
      </w:r>
    </w:p>
  </w:footnote>
  <w:footnote w:id="22">
    <w:p w14:paraId="6FDCEC36" w14:textId="77777777" w:rsidR="008818F9" w:rsidRDefault="008818F9" w:rsidP="008818F9">
      <w:pPr>
        <w:pStyle w:val="a4"/>
      </w:pPr>
      <w:r>
        <w:rPr>
          <w:rStyle w:val="a6"/>
        </w:rPr>
        <w:footnoteRef/>
      </w:r>
      <w:r>
        <w:t xml:space="preserve"> Капусткина Е. В., Никифорова О. А., Тарандо Е. Е. </w:t>
      </w:r>
      <w:r w:rsidRPr="002E3760">
        <w:t>Высшая школа и бизнес: эконом-социологический анализ взаимодействия на молодежном рынке труда</w:t>
      </w:r>
      <w:r>
        <w:t xml:space="preserve"> // </w:t>
      </w:r>
      <w:r w:rsidRPr="002E3760">
        <w:t>Социология и право.</w:t>
      </w:r>
      <w:r>
        <w:t xml:space="preserve"> № 2. С. 60-70.</w:t>
      </w:r>
      <w:r w:rsidRPr="002E3760">
        <w:t xml:space="preserve"> 2016.</w:t>
      </w:r>
    </w:p>
  </w:footnote>
  <w:footnote w:id="23">
    <w:p w14:paraId="095EC151" w14:textId="77777777" w:rsidR="008818F9" w:rsidRDefault="008818F9" w:rsidP="008818F9">
      <w:pPr>
        <w:pStyle w:val="a4"/>
      </w:pPr>
      <w:r>
        <w:rPr>
          <w:rStyle w:val="a6"/>
        </w:rPr>
        <w:footnoteRef/>
      </w:r>
      <w:r>
        <w:t xml:space="preserve"> Дерюгин П. П., </w:t>
      </w:r>
      <w:r w:rsidRPr="00080CCE">
        <w:t>Баруздин И.А., Цзинь Ц., Сивоконь М.В., Шиляева А.С.</w:t>
      </w:r>
      <w:r>
        <w:t xml:space="preserve"> </w:t>
      </w:r>
      <w:r w:rsidRPr="00080CCE">
        <w:t>Сетевая диагностика ценностей предпринимательства (по материалам эмпирического социологического исследования российских и китайских студентов)</w:t>
      </w:r>
      <w:r>
        <w:t xml:space="preserve"> // Дискурс. 2017.</w:t>
      </w:r>
    </w:p>
  </w:footnote>
  <w:footnote w:id="24">
    <w:p w14:paraId="3942513E" w14:textId="77777777" w:rsidR="00871869" w:rsidRPr="006744FA" w:rsidRDefault="00871869" w:rsidP="009A4D59">
      <w:pPr>
        <w:spacing w:line="240" w:lineRule="auto"/>
        <w:ind w:firstLine="0"/>
        <w:rPr>
          <w:rFonts w:cs="Times New Roman"/>
          <w:bCs/>
          <w:color w:val="000000" w:themeColor="text1"/>
          <w:sz w:val="20"/>
          <w:szCs w:val="20"/>
        </w:rPr>
      </w:pPr>
      <w:r w:rsidRPr="003E2847">
        <w:rPr>
          <w:rStyle w:val="a6"/>
          <w:rFonts w:cs="Times New Roman"/>
        </w:rPr>
        <w:footnoteRef/>
      </w:r>
      <w:r w:rsidRPr="003E2847">
        <w:rPr>
          <w:rFonts w:cs="Times New Roman"/>
          <w:sz w:val="20"/>
          <w:szCs w:val="20"/>
        </w:rPr>
        <w:t xml:space="preserve"> </w:t>
      </w:r>
      <w:bookmarkStart w:id="18" w:name="_Hlk40628097"/>
      <w:r w:rsidRPr="006744FA">
        <w:rPr>
          <w:rFonts w:cs="Times New Roman"/>
          <w:color w:val="000000" w:themeColor="text1"/>
          <w:sz w:val="20"/>
          <w:szCs w:val="20"/>
        </w:rPr>
        <w:t xml:space="preserve">Бруно Латур. Габриель Тард и конец социального // Социология власти. 2019. №2. С. 218. </w:t>
      </w:r>
      <w:bookmarkEnd w:id="18"/>
    </w:p>
  </w:footnote>
  <w:footnote w:id="25">
    <w:p w14:paraId="403393E9" w14:textId="77777777" w:rsidR="00871869" w:rsidRDefault="00871869" w:rsidP="00913C75">
      <w:pPr>
        <w:pStyle w:val="ad"/>
      </w:pPr>
      <w:r w:rsidRPr="006744FA">
        <w:rPr>
          <w:rStyle w:val="a6"/>
          <w:color w:val="000000" w:themeColor="text1"/>
        </w:rPr>
        <w:footnoteRef/>
      </w:r>
      <w:r w:rsidRPr="006744FA">
        <w:t xml:space="preserve"> Загребина А</w:t>
      </w:r>
      <w:r>
        <w:t>.</w:t>
      </w:r>
      <w:r w:rsidRPr="006744FA">
        <w:t xml:space="preserve"> В</w:t>
      </w:r>
      <w:r>
        <w:t xml:space="preserve">. </w:t>
      </w:r>
      <w:r w:rsidRPr="006744FA">
        <w:t xml:space="preserve">Социальные функции разговора: современная рецепция идей г. Тарда // ЖССА. 2011. №3. </w:t>
      </w:r>
    </w:p>
  </w:footnote>
  <w:footnote w:id="26">
    <w:p w14:paraId="15BE2A10" w14:textId="7077078C" w:rsidR="00871869" w:rsidRPr="000C70F7" w:rsidRDefault="00871869" w:rsidP="00913C75">
      <w:pPr>
        <w:pStyle w:val="ad"/>
        <w:rPr>
          <w:rFonts w:cs="Times New Roman"/>
        </w:rPr>
      </w:pPr>
      <w:r w:rsidRPr="00BE1D04">
        <w:rPr>
          <w:rStyle w:val="a6"/>
          <w:rFonts w:cs="Times New Roman"/>
          <w:color w:val="000000" w:themeColor="text1"/>
        </w:rPr>
        <w:footnoteRef/>
      </w:r>
      <w:r w:rsidRPr="00BE1D04">
        <w:rPr>
          <w:rFonts w:cs="Times New Roman"/>
        </w:rPr>
        <w:t xml:space="preserve"> Пурнен Марсель. </w:t>
      </w:r>
      <w:bookmarkStart w:id="19" w:name="_Hlk40661062"/>
      <w:r>
        <w:rPr>
          <w:rFonts w:cs="Times New Roman"/>
        </w:rPr>
        <w:t xml:space="preserve">Социология и социальные науки (дебаты Тарда и Дюркгейма) </w:t>
      </w:r>
      <w:bookmarkEnd w:id="19"/>
      <w:r w:rsidRPr="00BE1D04">
        <w:rPr>
          <w:rFonts w:cs="Times New Roman"/>
        </w:rPr>
        <w:t xml:space="preserve">// Социология власти. 2019. </w:t>
      </w:r>
      <w:r w:rsidRPr="000C70F7">
        <w:rPr>
          <w:rFonts w:cs="Times New Roman"/>
        </w:rPr>
        <w:t>№4.</w:t>
      </w:r>
    </w:p>
  </w:footnote>
  <w:footnote w:id="27">
    <w:p w14:paraId="3B60682D" w14:textId="4A79EACF" w:rsidR="00871869" w:rsidRPr="006154B1" w:rsidRDefault="00871869" w:rsidP="00913C75">
      <w:pPr>
        <w:pStyle w:val="ad"/>
        <w:rPr>
          <w:rFonts w:cs="Times New Roman"/>
        </w:rPr>
      </w:pPr>
      <w:r w:rsidRPr="00BE1D04">
        <w:rPr>
          <w:rStyle w:val="a6"/>
          <w:rFonts w:cs="Times New Roman"/>
        </w:rPr>
        <w:footnoteRef/>
      </w:r>
      <w:r w:rsidRPr="00BE1D04">
        <w:rPr>
          <w:rFonts w:cs="Times New Roman"/>
        </w:rPr>
        <w:t xml:space="preserve"> Тард Г. Социальные законы</w:t>
      </w:r>
      <w:r>
        <w:rPr>
          <w:rFonts w:cs="Times New Roman"/>
        </w:rPr>
        <w:t>.</w:t>
      </w:r>
      <w:r w:rsidRPr="00BE1D04">
        <w:rPr>
          <w:rFonts w:cs="Times New Roman"/>
        </w:rPr>
        <w:t xml:space="preserve"> Спб.: Типография П.П. Сойкина.</w:t>
      </w:r>
      <w:r w:rsidRPr="006154B1">
        <w:rPr>
          <w:rFonts w:cs="Times New Roman"/>
        </w:rPr>
        <w:t xml:space="preserve"> </w:t>
      </w:r>
      <w:r>
        <w:rPr>
          <w:rFonts w:cs="Times New Roman"/>
        </w:rPr>
        <w:t>1901.</w:t>
      </w:r>
    </w:p>
  </w:footnote>
  <w:footnote w:id="28">
    <w:p w14:paraId="7C89614F" w14:textId="3C429138" w:rsidR="00871869" w:rsidRDefault="00871869" w:rsidP="009A4D59">
      <w:pPr>
        <w:pStyle w:val="a4"/>
        <w:ind w:firstLine="0"/>
      </w:pPr>
      <w:r>
        <w:rPr>
          <w:rStyle w:val="a6"/>
        </w:rPr>
        <w:footnoteRef/>
      </w:r>
      <w:r>
        <w:t xml:space="preserve"> </w:t>
      </w:r>
      <w:bookmarkStart w:id="25" w:name="_Hlk40628144"/>
      <w:r w:rsidRPr="002A3E60">
        <w:t>Тард Г. Монадология и социология [1895]</w:t>
      </w:r>
      <w:r>
        <w:t xml:space="preserve">. </w:t>
      </w:r>
      <w:r w:rsidRPr="002A3E60">
        <w:t>Пермь: Гиле Пресс.</w:t>
      </w:r>
      <w:bookmarkEnd w:id="25"/>
      <w:r>
        <w:t xml:space="preserve"> 2016.</w:t>
      </w:r>
    </w:p>
  </w:footnote>
  <w:footnote w:id="29">
    <w:p w14:paraId="3D67012C" w14:textId="77777777" w:rsidR="00871869" w:rsidRPr="0019058C" w:rsidRDefault="00871869" w:rsidP="00913C75">
      <w:pPr>
        <w:pStyle w:val="ad"/>
      </w:pPr>
      <w:r>
        <w:rPr>
          <w:rStyle w:val="a6"/>
        </w:rPr>
        <w:footnoteRef/>
      </w:r>
      <w:r>
        <w:t xml:space="preserve"> </w:t>
      </w:r>
      <w:r w:rsidRPr="0019058C">
        <w:t>Исаева М</w:t>
      </w:r>
      <w:r>
        <w:t>.</w:t>
      </w:r>
      <w:r w:rsidRPr="0019058C">
        <w:t xml:space="preserve"> А</w:t>
      </w:r>
      <w:r>
        <w:t>.</w:t>
      </w:r>
      <w:r w:rsidRPr="0019058C">
        <w:t xml:space="preserve"> Поколения кризиса и подъема в теории В. Штрауса и Н. Хоува // Знание. Понимание. Умение. 2011. №3. </w:t>
      </w:r>
    </w:p>
  </w:footnote>
  <w:footnote w:id="30">
    <w:p w14:paraId="33A4B6FF" w14:textId="1153F8C8" w:rsidR="00871869" w:rsidRDefault="00871869" w:rsidP="00913C75">
      <w:pPr>
        <w:pStyle w:val="ad"/>
      </w:pPr>
      <w:r w:rsidRPr="0019058C">
        <w:rPr>
          <w:rStyle w:val="a6"/>
          <w:color w:val="000000" w:themeColor="text1"/>
        </w:rPr>
        <w:footnoteRef/>
      </w:r>
      <w:r w:rsidRPr="0019058C">
        <w:t xml:space="preserve"> Ожиганова Е</w:t>
      </w:r>
      <w:r>
        <w:t>.</w:t>
      </w:r>
      <w:r w:rsidRPr="0019058C">
        <w:t xml:space="preserve"> М</w:t>
      </w:r>
      <w:r>
        <w:t>.</w:t>
      </w:r>
      <w:r w:rsidRPr="0019058C">
        <w:t xml:space="preserve"> Теория поколений Н. Хоува и В. Штрауса. Возможности практического применения // Бизнес-образование в экономике знаний. 2015. №1</w:t>
      </w:r>
      <w:r>
        <w:t>.</w:t>
      </w:r>
      <w:r w:rsidRPr="0019058C">
        <w:t xml:space="preserve"> </w:t>
      </w:r>
    </w:p>
  </w:footnote>
  <w:footnote w:id="31">
    <w:p w14:paraId="510D2F73" w14:textId="77777777" w:rsidR="00871869" w:rsidRPr="00DC2C5E" w:rsidRDefault="00871869" w:rsidP="00913C75">
      <w:pPr>
        <w:pStyle w:val="ad"/>
      </w:pPr>
      <w:r w:rsidRPr="00C96C63">
        <w:rPr>
          <w:rStyle w:val="a6"/>
          <w:color w:val="000000" w:themeColor="text1"/>
        </w:rPr>
        <w:footnoteRef/>
      </w:r>
      <w:r w:rsidRPr="00C96C63">
        <w:t xml:space="preserve"> Голубинская А.В. К вопросу о поколенной модели Хоува-Штрауса // Международный журнал </w:t>
      </w:r>
      <w:r w:rsidRPr="00DC2C5E">
        <w:t xml:space="preserve">гуманитарных и естественных наук. 2016. №1. </w:t>
      </w:r>
    </w:p>
  </w:footnote>
  <w:footnote w:id="32">
    <w:p w14:paraId="01E22E51" w14:textId="77777777" w:rsidR="00871869" w:rsidRDefault="00871869" w:rsidP="00913C75">
      <w:pPr>
        <w:pStyle w:val="ad"/>
      </w:pPr>
      <w:r w:rsidRPr="00DC2C5E">
        <w:rPr>
          <w:rStyle w:val="a6"/>
          <w:color w:val="000000" w:themeColor="text1"/>
        </w:rPr>
        <w:footnoteRef/>
      </w:r>
      <w:r w:rsidRPr="00DC2C5E">
        <w:t xml:space="preserve"> Носова С</w:t>
      </w:r>
      <w:r>
        <w:t>.</w:t>
      </w:r>
      <w:r w:rsidRPr="00DC2C5E">
        <w:t xml:space="preserve"> С</w:t>
      </w:r>
      <w:r>
        <w:t>.</w:t>
      </w:r>
      <w:r w:rsidRPr="00DC2C5E">
        <w:t>, Кужелева-саган И</w:t>
      </w:r>
      <w:r>
        <w:t>.</w:t>
      </w:r>
      <w:r w:rsidRPr="00DC2C5E">
        <w:t xml:space="preserve"> П</w:t>
      </w:r>
      <w:r>
        <w:t>.</w:t>
      </w:r>
      <w:r w:rsidRPr="00DC2C5E">
        <w:t xml:space="preserve"> Молодежь в сетевом информационно-коммуникативном обществе: зарубежные подходы к изучению проблемы // СПЖ. 2013. №49. </w:t>
      </w:r>
    </w:p>
  </w:footnote>
  <w:footnote w:id="33">
    <w:p w14:paraId="5D177D3D" w14:textId="527B3894" w:rsidR="00871869" w:rsidRPr="00C57E31" w:rsidRDefault="00871869" w:rsidP="00913C75">
      <w:pPr>
        <w:pStyle w:val="ad"/>
      </w:pPr>
      <w:r w:rsidRPr="00C57E31">
        <w:rPr>
          <w:rStyle w:val="a6"/>
          <w:rFonts w:cs="Times New Roman"/>
          <w:color w:val="000000" w:themeColor="text1"/>
        </w:rPr>
        <w:footnoteRef/>
      </w:r>
      <w:r w:rsidRPr="00C57E31">
        <w:t xml:space="preserve"> Горохов С. А., Заплитный И. Д. </w:t>
      </w:r>
      <w:r>
        <w:t xml:space="preserve">Ценностные установки представителей поколения </w:t>
      </w:r>
      <w:r>
        <w:rPr>
          <w:lang w:val="en-US"/>
        </w:rPr>
        <w:t>Y</w:t>
      </w:r>
      <w:r w:rsidRPr="00EB11D7">
        <w:t xml:space="preserve"> </w:t>
      </w:r>
      <w:r>
        <w:t>в контекте теории поколений. Российская специфика</w:t>
      </w:r>
      <w:r w:rsidRPr="00C57E31">
        <w:t xml:space="preserve"> // Проблемы современного образования. 2019. №5. </w:t>
      </w:r>
    </w:p>
  </w:footnote>
  <w:footnote w:id="34">
    <w:p w14:paraId="692C869E" w14:textId="77777777" w:rsidR="00871869" w:rsidRPr="004617EE" w:rsidRDefault="00871869" w:rsidP="00913C75">
      <w:pPr>
        <w:pStyle w:val="ad"/>
      </w:pPr>
      <w:r w:rsidRPr="00C57E31">
        <w:rPr>
          <w:rStyle w:val="a6"/>
          <w:rFonts w:cs="Times New Roman"/>
          <w:color w:val="000000" w:themeColor="text1"/>
        </w:rPr>
        <w:footnoteRef/>
      </w:r>
      <w:r w:rsidRPr="00C57E31">
        <w:t xml:space="preserve"> Черников Б. В. Дифференциация трудовых ценностей среди поколений современных работников // Вестн. Том. гос. ун-та. 2014. №385.</w:t>
      </w:r>
      <w:r w:rsidRPr="004617EE">
        <w:rPr>
          <w:rFonts w:ascii="inherit" w:hAnsi="inherit"/>
          <w:sz w:val="18"/>
          <w:szCs w:val="18"/>
        </w:rPr>
        <w:t xml:space="preserve"> </w:t>
      </w:r>
    </w:p>
  </w:footnote>
  <w:footnote w:id="35">
    <w:p w14:paraId="6C355D19" w14:textId="393AAA20" w:rsidR="00871869" w:rsidRPr="00D765D3" w:rsidRDefault="00871869" w:rsidP="009A4D59">
      <w:pPr>
        <w:spacing w:line="240" w:lineRule="auto"/>
        <w:ind w:firstLine="0"/>
        <w:textAlignment w:val="top"/>
        <w:rPr>
          <w:rFonts w:eastAsia="Times New Roman" w:cs="Times New Roman"/>
          <w:color w:val="000000" w:themeColor="text1"/>
          <w:sz w:val="20"/>
          <w:szCs w:val="20"/>
          <w:lang w:eastAsia="ru-RU"/>
        </w:rPr>
      </w:pPr>
      <w:r w:rsidRPr="00D765D3">
        <w:rPr>
          <w:rStyle w:val="a6"/>
          <w:rFonts w:cs="Times New Roman"/>
          <w:color w:val="000000" w:themeColor="text1"/>
        </w:rPr>
        <w:footnoteRef/>
      </w:r>
      <w:r>
        <w:rPr>
          <w:rFonts w:eastAsia="Times New Roman" w:cs="Times New Roman"/>
          <w:color w:val="000000" w:themeColor="text1"/>
          <w:sz w:val="20"/>
          <w:szCs w:val="20"/>
          <w:lang w:eastAsia="ru-RU"/>
        </w:rPr>
        <w:t xml:space="preserve"> </w:t>
      </w:r>
      <w:r w:rsidRPr="003037B1">
        <w:rPr>
          <w:rFonts w:eastAsia="Times New Roman" w:cs="Times New Roman"/>
          <w:color w:val="000000" w:themeColor="text1"/>
          <w:sz w:val="20"/>
          <w:szCs w:val="20"/>
          <w:lang w:eastAsia="ru-RU"/>
        </w:rPr>
        <w:t>Сон Л</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xml:space="preserve"> А</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Щербакова Т</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xml:space="preserve"> А</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Ситникова С</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xml:space="preserve"> А</w:t>
      </w:r>
      <w:r w:rsidRPr="00D765D3">
        <w:rPr>
          <w:rFonts w:eastAsia="Times New Roman" w:cs="Times New Roman"/>
          <w:color w:val="000000" w:themeColor="text1"/>
          <w:sz w:val="20"/>
          <w:szCs w:val="20"/>
          <w:lang w:eastAsia="ru-RU"/>
        </w:rPr>
        <w:t>.</w:t>
      </w:r>
      <w:r w:rsidRPr="003037B1">
        <w:rPr>
          <w:rFonts w:eastAsia="Times New Roman" w:cs="Times New Roman"/>
          <w:color w:val="000000" w:themeColor="text1"/>
          <w:sz w:val="20"/>
          <w:szCs w:val="20"/>
          <w:lang w:eastAsia="ru-RU"/>
        </w:rPr>
        <w:t xml:space="preserve"> Молодежь информационного общества // Электронный научно-методический журнал Омского ГАУ. 2019. №S6.</w:t>
      </w:r>
    </w:p>
  </w:footnote>
  <w:footnote w:id="36">
    <w:p w14:paraId="56417208" w14:textId="77777777" w:rsidR="00871869" w:rsidRDefault="00871869" w:rsidP="009A4D59">
      <w:pPr>
        <w:pStyle w:val="a4"/>
        <w:ind w:firstLine="0"/>
      </w:pPr>
      <w:r w:rsidRPr="00D765D3">
        <w:rPr>
          <w:rStyle w:val="a6"/>
          <w:rFonts w:cs="Times New Roman"/>
        </w:rPr>
        <w:footnoteRef/>
      </w:r>
      <w:r w:rsidRPr="00D765D3">
        <w:rPr>
          <w:rFonts w:cs="Times New Roman"/>
        </w:rPr>
        <w:t xml:space="preserve"> Белл Д. Грядущее постиндустриальное общество. М.: Academia, 2004.</w:t>
      </w:r>
      <w:r>
        <w:t xml:space="preserve"> </w:t>
      </w:r>
    </w:p>
  </w:footnote>
  <w:footnote w:id="37">
    <w:p w14:paraId="27C070C1" w14:textId="3BBC72F5" w:rsidR="00871869" w:rsidRDefault="00871869" w:rsidP="009A4D59">
      <w:pPr>
        <w:pStyle w:val="a4"/>
        <w:ind w:firstLine="0"/>
      </w:pPr>
      <w:r>
        <w:rPr>
          <w:rStyle w:val="a6"/>
        </w:rPr>
        <w:footnoteRef/>
      </w:r>
      <w:r>
        <w:t xml:space="preserve"> </w:t>
      </w:r>
      <w:r w:rsidRPr="00C96181">
        <w:t>Масуда Й. На пути к новому этапу становления общества / Й. Масуда // США: ЭПИ. М.,</w:t>
      </w:r>
      <w:r>
        <w:t xml:space="preserve"> </w:t>
      </w:r>
      <w:r w:rsidRPr="00C96181">
        <w:t>1983, № 6.</w:t>
      </w:r>
    </w:p>
  </w:footnote>
  <w:footnote w:id="38">
    <w:p w14:paraId="1CB25968" w14:textId="77777777" w:rsidR="00871869" w:rsidRDefault="00871869" w:rsidP="009A4D59">
      <w:pPr>
        <w:pStyle w:val="a4"/>
        <w:ind w:firstLine="0"/>
      </w:pPr>
      <w:r>
        <w:rPr>
          <w:rStyle w:val="a6"/>
        </w:rPr>
        <w:footnoteRef/>
      </w:r>
      <w:r>
        <w:t xml:space="preserve"> </w:t>
      </w:r>
      <w:r w:rsidRPr="00626622">
        <w:t>Носонов А. М. Формирование информационного общества в регионах России // Регионология. 2016.</w:t>
      </w:r>
    </w:p>
  </w:footnote>
  <w:footnote w:id="39">
    <w:p w14:paraId="011CB497" w14:textId="77777777" w:rsidR="00871869" w:rsidRPr="006F0CD3" w:rsidRDefault="00871869" w:rsidP="009A4D59">
      <w:pPr>
        <w:pStyle w:val="a4"/>
        <w:ind w:firstLine="0"/>
        <w:rPr>
          <w:rFonts w:cs="Times New Roman"/>
        </w:rPr>
      </w:pPr>
      <w:r w:rsidRPr="006F0CD3">
        <w:rPr>
          <w:rStyle w:val="a6"/>
          <w:rFonts w:cs="Times New Roman"/>
          <w:color w:val="000000" w:themeColor="text1"/>
        </w:rPr>
        <w:footnoteRef/>
      </w:r>
      <w:r w:rsidRPr="006F0CD3">
        <w:rPr>
          <w:rFonts w:cs="Times New Roman"/>
          <w:color w:val="000000" w:themeColor="text1"/>
        </w:rPr>
        <w:t xml:space="preserve"> Ивушкина В. О. Социализация молодежи в условиях информационного общества // ИСОМ. 2012. №2. </w:t>
      </w:r>
    </w:p>
  </w:footnote>
  <w:footnote w:id="40">
    <w:p w14:paraId="4548B51C" w14:textId="77777777" w:rsidR="00871869" w:rsidRPr="006F0CD3" w:rsidRDefault="00871869" w:rsidP="00913C75">
      <w:pPr>
        <w:pStyle w:val="ad"/>
      </w:pPr>
      <w:r w:rsidRPr="006F0CD3">
        <w:rPr>
          <w:rStyle w:val="a6"/>
          <w:rFonts w:cs="Times New Roman"/>
          <w:color w:val="000000" w:themeColor="text1"/>
        </w:rPr>
        <w:footnoteRef/>
      </w:r>
      <w:r w:rsidRPr="006F0CD3">
        <w:t xml:space="preserve"> Носова С. С., Кужелева-саган И. П. Молодежь в сетевом информационно-коммуникативном обществе: зарубежные подходы к изучению проблемы // СПЖ. 2013. №49.</w:t>
      </w:r>
    </w:p>
  </w:footnote>
  <w:footnote w:id="41">
    <w:p w14:paraId="1158CC1E" w14:textId="77777777" w:rsidR="00871869" w:rsidRPr="006F0CD3" w:rsidRDefault="00871869" w:rsidP="00913C75">
      <w:pPr>
        <w:pStyle w:val="ad"/>
      </w:pPr>
      <w:r w:rsidRPr="006F0CD3">
        <w:rPr>
          <w:rStyle w:val="a6"/>
          <w:rFonts w:cs="Times New Roman"/>
          <w:color w:val="000000" w:themeColor="text1"/>
        </w:rPr>
        <w:footnoteRef/>
      </w:r>
      <w:r w:rsidRPr="006F0CD3">
        <w:t xml:space="preserve"> Федорищенко П. А., Гвинтовкин А. Н. Информационное общество: проблемы становления социума нового типа и виртуальной социализации // Социально-гуманитарные знания. 2012. №11.</w:t>
      </w:r>
    </w:p>
  </w:footnote>
  <w:footnote w:id="42">
    <w:p w14:paraId="169B4AC8" w14:textId="77777777" w:rsidR="00871869" w:rsidRPr="006F0CD3" w:rsidRDefault="00871869" w:rsidP="00913C75">
      <w:pPr>
        <w:pStyle w:val="ad"/>
      </w:pPr>
      <w:r w:rsidRPr="006F0CD3">
        <w:rPr>
          <w:rStyle w:val="a6"/>
          <w:rFonts w:cs="Times New Roman"/>
          <w:color w:val="000000" w:themeColor="text1"/>
        </w:rPr>
        <w:footnoteRef/>
      </w:r>
      <w:r w:rsidRPr="006F0CD3">
        <w:t xml:space="preserve"> Кабисов А.Г. Теория урбанизма и практика модернизма: эссе Георга Зиммеля "Большие города и духовная жизнь" и модернистский роман "большого города" // Изв. Сарат. ун-та Нов. сер. Сер. Социология. Политология. 2009. №2. </w:t>
      </w:r>
    </w:p>
  </w:footnote>
  <w:footnote w:id="43">
    <w:p w14:paraId="5E9090C1" w14:textId="77777777" w:rsidR="00871869" w:rsidRPr="000C70F7" w:rsidRDefault="00871869" w:rsidP="00913C75">
      <w:pPr>
        <w:pStyle w:val="ad"/>
        <w:rPr>
          <w:lang w:val="en-US"/>
        </w:rPr>
      </w:pPr>
      <w:r w:rsidRPr="006F0CD3">
        <w:rPr>
          <w:rStyle w:val="a6"/>
          <w:rFonts w:cs="Times New Roman"/>
          <w:color w:val="000000" w:themeColor="text1"/>
        </w:rPr>
        <w:footnoteRef/>
      </w:r>
      <w:r w:rsidRPr="006F0CD3">
        <w:t xml:space="preserve"> Окатов А. В. Социологическая концепция Ф. Тённиса как теоретическая основа изучения институционализации и функционирования современных общественных организаций // Вестник ТГУ. 2016. </w:t>
      </w:r>
      <w:r w:rsidRPr="000C70F7">
        <w:rPr>
          <w:lang w:val="en-US"/>
        </w:rPr>
        <w:t>№11 (163).</w:t>
      </w:r>
      <w:r w:rsidRPr="000C70F7">
        <w:rPr>
          <w:rFonts w:ascii="inherit" w:hAnsi="inherit"/>
          <w:sz w:val="18"/>
          <w:szCs w:val="18"/>
          <w:lang w:val="en-US"/>
        </w:rPr>
        <w:t xml:space="preserve"> </w:t>
      </w:r>
    </w:p>
  </w:footnote>
  <w:footnote w:id="44">
    <w:p w14:paraId="6B0E1B7F" w14:textId="5D7BCC5F" w:rsidR="00871869" w:rsidRPr="000C70F7" w:rsidRDefault="00871869" w:rsidP="009A4D59">
      <w:pPr>
        <w:pStyle w:val="a4"/>
        <w:ind w:firstLine="0"/>
        <w:rPr>
          <w:rFonts w:cs="Times New Roman"/>
          <w:color w:val="000000" w:themeColor="text1"/>
        </w:rPr>
      </w:pPr>
      <w:r w:rsidRPr="00164F6D">
        <w:rPr>
          <w:rStyle w:val="a6"/>
          <w:rFonts w:cs="Times New Roman"/>
          <w:color w:val="000000" w:themeColor="text1"/>
        </w:rPr>
        <w:footnoteRef/>
      </w:r>
      <w:r w:rsidRPr="00164F6D">
        <w:rPr>
          <w:rFonts w:cs="Times New Roman"/>
          <w:color w:val="000000" w:themeColor="text1"/>
          <w:lang w:val="en-US"/>
        </w:rPr>
        <w:t xml:space="preserve"> </w:t>
      </w:r>
      <w:bookmarkStart w:id="32" w:name="_Hlk39387001"/>
      <w:r w:rsidRPr="00164F6D">
        <w:rPr>
          <w:rFonts w:cs="Times New Roman"/>
          <w:color w:val="000000" w:themeColor="text1"/>
          <w:lang w:val="en-US"/>
        </w:rPr>
        <w:t xml:space="preserve">Moreno J.L. Who shallsurvive? Foundations of Sociometry, Group Psychotherapy and Psychodrama // N.Y: Beacon. </w:t>
      </w:r>
      <w:r w:rsidRPr="00164F6D">
        <w:rPr>
          <w:rFonts w:cs="Times New Roman"/>
          <w:color w:val="000000" w:themeColor="text1"/>
        </w:rPr>
        <w:t>1934</w:t>
      </w:r>
      <w:bookmarkEnd w:id="32"/>
      <w:r>
        <w:rPr>
          <w:rFonts w:cs="Times New Roman"/>
          <w:color w:val="000000" w:themeColor="text1"/>
        </w:rPr>
        <w:t>.</w:t>
      </w:r>
    </w:p>
  </w:footnote>
  <w:footnote w:id="45">
    <w:p w14:paraId="1741B9BF" w14:textId="0041CA4C" w:rsidR="00871869" w:rsidRPr="00164F6D" w:rsidRDefault="00871869" w:rsidP="009A4D59">
      <w:pPr>
        <w:pStyle w:val="a4"/>
        <w:ind w:firstLine="0"/>
        <w:rPr>
          <w:rFonts w:cs="Times New Roman"/>
          <w:color w:val="000000" w:themeColor="text1"/>
        </w:rPr>
      </w:pPr>
      <w:r w:rsidRPr="00164F6D">
        <w:rPr>
          <w:rStyle w:val="a6"/>
          <w:rFonts w:cs="Times New Roman"/>
          <w:color w:val="000000" w:themeColor="text1"/>
        </w:rPr>
        <w:footnoteRef/>
      </w:r>
      <w:r w:rsidRPr="00164F6D">
        <w:rPr>
          <w:rFonts w:cs="Times New Roman"/>
          <w:color w:val="000000" w:themeColor="text1"/>
        </w:rPr>
        <w:t xml:space="preserve"> Боброва Л.А. </w:t>
      </w:r>
      <w:bookmarkStart w:id="33" w:name="_Hlk40661447"/>
      <w:r>
        <w:rPr>
          <w:rFonts w:cs="Times New Roman"/>
          <w:color w:val="000000" w:themeColor="text1"/>
        </w:rPr>
        <w:t>Сетевой подход к мышлению</w:t>
      </w:r>
      <w:r w:rsidRPr="00164F6D">
        <w:rPr>
          <w:rFonts w:cs="Times New Roman"/>
          <w:color w:val="000000" w:themeColor="text1"/>
        </w:rPr>
        <w:t xml:space="preserve"> </w:t>
      </w:r>
      <w:bookmarkEnd w:id="33"/>
      <w:r w:rsidRPr="00164F6D">
        <w:rPr>
          <w:rFonts w:cs="Times New Roman"/>
          <w:color w:val="000000" w:themeColor="text1"/>
        </w:rPr>
        <w:t>// Социальные и гуманитарные науки. Отечественная и зарубежная литература. Сер. 3, Философия: Реферативный журнал. 2020. №1.</w:t>
      </w:r>
    </w:p>
  </w:footnote>
  <w:footnote w:id="46">
    <w:p w14:paraId="4F7F895C" w14:textId="2836E221" w:rsidR="00871869" w:rsidRDefault="00871869" w:rsidP="009A4D59">
      <w:pPr>
        <w:pStyle w:val="a4"/>
        <w:ind w:firstLine="0"/>
      </w:pPr>
      <w:r w:rsidRPr="00164F6D">
        <w:rPr>
          <w:rStyle w:val="a6"/>
          <w:rFonts w:cs="Times New Roman"/>
          <w:color w:val="000000" w:themeColor="text1"/>
        </w:rPr>
        <w:footnoteRef/>
      </w:r>
      <w:r w:rsidRPr="00164F6D">
        <w:rPr>
          <w:rFonts w:cs="Times New Roman"/>
          <w:color w:val="000000" w:themeColor="text1"/>
        </w:rPr>
        <w:t xml:space="preserve"> Суслов </w:t>
      </w:r>
      <w:r>
        <w:t xml:space="preserve">С. И. </w:t>
      </w:r>
      <w:r w:rsidRPr="00164F6D">
        <w:rPr>
          <w:rFonts w:cs="Times New Roman"/>
          <w:color w:val="000000" w:themeColor="text1"/>
        </w:rPr>
        <w:t>История возникновения и становления сетевого анализа // Власть. 2017. №2</w:t>
      </w:r>
    </w:p>
  </w:footnote>
  <w:footnote w:id="47">
    <w:p w14:paraId="6AC5785E" w14:textId="77777777" w:rsidR="00871869" w:rsidRPr="00284C8F" w:rsidRDefault="00871869" w:rsidP="009A4D59">
      <w:pPr>
        <w:pStyle w:val="a4"/>
        <w:ind w:firstLine="0"/>
        <w:rPr>
          <w:rFonts w:cs="Times New Roman"/>
          <w:color w:val="000000" w:themeColor="text1"/>
        </w:rPr>
      </w:pPr>
      <w:r w:rsidRPr="00284C8F">
        <w:rPr>
          <w:rStyle w:val="a6"/>
          <w:rFonts w:cs="Times New Roman"/>
          <w:color w:val="000000" w:themeColor="text1"/>
        </w:rPr>
        <w:footnoteRef/>
      </w:r>
      <w:r w:rsidRPr="00284C8F">
        <w:rPr>
          <w:rFonts w:cs="Times New Roman"/>
          <w:color w:val="000000" w:themeColor="text1"/>
        </w:rPr>
        <w:t xml:space="preserve"> Фитисова А. В. Проблема фундаментальной концептуализации социальной связи в исследованиях М. Грановеттера // Universum: общественные науки. 2017. №11 (41).</w:t>
      </w:r>
    </w:p>
  </w:footnote>
  <w:footnote w:id="48">
    <w:p w14:paraId="34A7A835" w14:textId="77777777" w:rsidR="00871869" w:rsidRPr="00284C8F" w:rsidRDefault="00871869" w:rsidP="009A4D59">
      <w:pPr>
        <w:pStyle w:val="a4"/>
        <w:ind w:firstLine="0"/>
        <w:rPr>
          <w:rFonts w:cs="Times New Roman"/>
          <w:color w:val="000000" w:themeColor="text1"/>
        </w:rPr>
      </w:pPr>
      <w:r w:rsidRPr="00284C8F">
        <w:rPr>
          <w:rStyle w:val="a6"/>
          <w:rFonts w:cs="Times New Roman"/>
          <w:color w:val="000000" w:themeColor="text1"/>
        </w:rPr>
        <w:footnoteRef/>
      </w:r>
      <w:r w:rsidRPr="00284C8F">
        <w:rPr>
          <w:rFonts w:cs="Times New Roman"/>
          <w:color w:val="000000" w:themeColor="text1"/>
        </w:rPr>
        <w:t xml:space="preserve"> Зубец О</w:t>
      </w:r>
      <w:r>
        <w:rPr>
          <w:rFonts w:cs="Times New Roman"/>
          <w:color w:val="000000" w:themeColor="text1"/>
        </w:rPr>
        <w:t>.</w:t>
      </w:r>
      <w:r w:rsidRPr="00284C8F">
        <w:rPr>
          <w:rFonts w:cs="Times New Roman"/>
          <w:color w:val="000000" w:themeColor="text1"/>
        </w:rPr>
        <w:t xml:space="preserve"> П</w:t>
      </w:r>
      <w:r>
        <w:rPr>
          <w:rFonts w:cs="Times New Roman"/>
          <w:color w:val="000000" w:themeColor="text1"/>
        </w:rPr>
        <w:t>.</w:t>
      </w:r>
      <w:r w:rsidRPr="00284C8F">
        <w:rPr>
          <w:rFonts w:cs="Times New Roman"/>
          <w:color w:val="000000" w:themeColor="text1"/>
        </w:rPr>
        <w:t xml:space="preserve"> Профессия в контексте истории ценностей // Этическая мысль. 2003. №4.</w:t>
      </w:r>
    </w:p>
  </w:footnote>
  <w:footnote w:id="49">
    <w:p w14:paraId="1EECCF0D" w14:textId="77777777" w:rsidR="00871869" w:rsidRPr="00284C8F" w:rsidRDefault="00871869" w:rsidP="009A4D59">
      <w:pPr>
        <w:pStyle w:val="a4"/>
        <w:ind w:firstLine="0"/>
        <w:rPr>
          <w:color w:val="000000" w:themeColor="text1"/>
        </w:rPr>
      </w:pPr>
      <w:r w:rsidRPr="00284C8F">
        <w:rPr>
          <w:rStyle w:val="a6"/>
          <w:rFonts w:cs="Times New Roman"/>
          <w:color w:val="000000" w:themeColor="text1"/>
        </w:rPr>
        <w:footnoteRef/>
      </w:r>
      <w:r w:rsidRPr="00284C8F">
        <w:rPr>
          <w:rFonts w:cs="Times New Roman"/>
          <w:color w:val="000000" w:themeColor="text1"/>
        </w:rPr>
        <w:t xml:space="preserve"> Ильчугулова Г. З. История концепта «Ценность» // Система ценностей современного общества. 2013. №32.</w:t>
      </w:r>
      <w:r w:rsidRPr="00284C8F">
        <w:rPr>
          <w:rFonts w:ascii="inherit" w:hAnsi="inherit"/>
          <w:color w:val="000000" w:themeColor="text1"/>
          <w:sz w:val="18"/>
          <w:szCs w:val="18"/>
        </w:rPr>
        <w:t xml:space="preserve"> </w:t>
      </w:r>
    </w:p>
  </w:footnote>
  <w:footnote w:id="50">
    <w:p w14:paraId="7DCFD85F" w14:textId="77777777" w:rsidR="00871869" w:rsidRPr="004716BF" w:rsidRDefault="00871869" w:rsidP="009A4D59">
      <w:pPr>
        <w:pStyle w:val="a4"/>
        <w:ind w:firstLine="0"/>
        <w:rPr>
          <w:rFonts w:cs="Times New Roman"/>
          <w:color w:val="000000" w:themeColor="text1"/>
        </w:rPr>
      </w:pPr>
      <w:r w:rsidRPr="004716BF">
        <w:rPr>
          <w:rStyle w:val="a6"/>
          <w:rFonts w:cs="Times New Roman"/>
          <w:color w:val="000000" w:themeColor="text1"/>
        </w:rPr>
        <w:footnoteRef/>
      </w:r>
      <w:r w:rsidRPr="004716BF">
        <w:rPr>
          <w:rFonts w:cs="Times New Roman"/>
          <w:color w:val="000000" w:themeColor="text1"/>
        </w:rPr>
        <w:t xml:space="preserve"> Радугин А.А., Перевозчикова Л.С. Проблема онтологического статуса ценностей в истории аксиологии // Научные ведомости БелГУ. Серия: Философия. Социология. Право. 2015. №8 (205). </w:t>
      </w:r>
    </w:p>
  </w:footnote>
  <w:footnote w:id="51">
    <w:p w14:paraId="29ACACA0" w14:textId="4D6F5E95" w:rsidR="00871869" w:rsidRPr="004716BF" w:rsidRDefault="00871869" w:rsidP="009A4D59">
      <w:pPr>
        <w:pStyle w:val="a4"/>
        <w:ind w:firstLine="0"/>
        <w:rPr>
          <w:rFonts w:cs="Times New Roman"/>
        </w:rPr>
      </w:pPr>
      <w:r w:rsidRPr="004716BF">
        <w:rPr>
          <w:rStyle w:val="a6"/>
          <w:rFonts w:cs="Times New Roman"/>
          <w:color w:val="000000" w:themeColor="text1"/>
        </w:rPr>
        <w:footnoteRef/>
      </w:r>
      <w:r w:rsidRPr="004716BF">
        <w:rPr>
          <w:rFonts w:cs="Times New Roman"/>
          <w:color w:val="000000" w:themeColor="text1"/>
        </w:rPr>
        <w:t xml:space="preserve"> Урбанаева Е. В. </w:t>
      </w:r>
      <w:r>
        <w:rPr>
          <w:rFonts w:cs="Times New Roman"/>
          <w:color w:val="000000" w:themeColor="text1"/>
        </w:rPr>
        <w:t>«</w:t>
      </w:r>
      <w:r w:rsidRPr="004716BF">
        <w:rPr>
          <w:rFonts w:cs="Times New Roman"/>
          <w:color w:val="000000" w:themeColor="text1"/>
        </w:rPr>
        <w:t xml:space="preserve">Российский кризис» в контексте постсовремменных ценностей изменений в мире и </w:t>
      </w:r>
      <w:r w:rsidRPr="004716BF">
        <w:rPr>
          <w:rFonts w:cs="Times New Roman"/>
        </w:rPr>
        <w:t>аксиологические предпосылки выхода России из кризиса // Вестник БГУ. 2016.</w:t>
      </w:r>
    </w:p>
  </w:footnote>
  <w:footnote w:id="52">
    <w:p w14:paraId="60673031" w14:textId="77777777" w:rsidR="00871869" w:rsidRPr="000C3542" w:rsidRDefault="00871869" w:rsidP="009A4D59">
      <w:pPr>
        <w:pStyle w:val="a4"/>
        <w:ind w:firstLine="0"/>
        <w:rPr>
          <w:rFonts w:cs="Times New Roman"/>
          <w:caps/>
          <w:color w:val="000000" w:themeColor="text1"/>
        </w:rPr>
      </w:pPr>
      <w:r w:rsidRPr="004716BF">
        <w:rPr>
          <w:rStyle w:val="a6"/>
          <w:rFonts w:cs="Times New Roman"/>
        </w:rPr>
        <w:footnoteRef/>
      </w:r>
      <w:r w:rsidRPr="004716BF">
        <w:rPr>
          <w:rStyle w:val="a6"/>
          <w:rFonts w:cs="Times New Roman"/>
        </w:rPr>
        <w:t xml:space="preserve"> </w:t>
      </w:r>
      <w:r w:rsidRPr="004716BF">
        <w:rPr>
          <w:rFonts w:cs="Times New Roman"/>
        </w:rPr>
        <w:t xml:space="preserve">Бикметов Е.Ю., Голиков С.В., Ли С.А. Формирование ценностных ориентаций студентов ВУЗа в отношении </w:t>
      </w:r>
      <w:r w:rsidRPr="004716BF">
        <w:rPr>
          <w:rFonts w:cs="Times New Roman"/>
          <w:color w:val="000000" w:themeColor="text1"/>
        </w:rPr>
        <w:t xml:space="preserve">профессиональной управленческой деятельности // </w:t>
      </w:r>
      <w:hyperlink r:id="rId1" w:history="1">
        <w:r w:rsidRPr="004716BF">
          <w:rPr>
            <w:rFonts w:cs="Times New Roman"/>
            <w:color w:val="000000" w:themeColor="text1"/>
          </w:rPr>
          <w:t>Вестник Пермского национального исследовательского политехнического университета.</w:t>
        </w:r>
      </w:hyperlink>
      <w:r w:rsidRPr="004716BF">
        <w:rPr>
          <w:rFonts w:cs="Times New Roman"/>
          <w:color w:val="000000" w:themeColor="text1"/>
        </w:rPr>
        <w:t xml:space="preserve"> </w:t>
      </w:r>
      <w:r w:rsidRPr="000C3542">
        <w:rPr>
          <w:rFonts w:cs="Times New Roman"/>
          <w:color w:val="000000" w:themeColor="text1"/>
        </w:rPr>
        <w:t>2016.</w:t>
      </w:r>
    </w:p>
  </w:footnote>
  <w:footnote w:id="53">
    <w:p w14:paraId="71B0BF3C" w14:textId="7CD1A351" w:rsidR="00871869" w:rsidRPr="004716BF" w:rsidRDefault="00871869" w:rsidP="009A4D59">
      <w:pPr>
        <w:pStyle w:val="a4"/>
        <w:ind w:firstLine="0"/>
        <w:rPr>
          <w:rFonts w:cs="Times New Roman"/>
        </w:rPr>
      </w:pPr>
      <w:r w:rsidRPr="004716BF">
        <w:rPr>
          <w:rStyle w:val="a6"/>
          <w:rFonts w:cs="Times New Roman"/>
          <w:color w:val="000000" w:themeColor="text1"/>
        </w:rPr>
        <w:footnoteRef/>
      </w:r>
      <w:r w:rsidRPr="004716BF">
        <w:rPr>
          <w:rFonts w:cs="Times New Roman"/>
          <w:color w:val="000000" w:themeColor="text1"/>
        </w:rPr>
        <w:t xml:space="preserve"> Аршин К. В., Фот Дж. Интересы, ценности и демократия: Токвиль и Вебер. </w:t>
      </w:r>
      <w:r w:rsidRPr="004716BF">
        <w:rPr>
          <w:rFonts w:cs="Times New Roman"/>
          <w:color w:val="000000" w:themeColor="text1"/>
          <w:lang w:val="en-US"/>
        </w:rPr>
        <w:t>Faught J. interests, values and democracy: Tocqueville and Weber // J. of classical Sociology. L</w:t>
      </w:r>
      <w:r w:rsidRPr="00EF4D09">
        <w:rPr>
          <w:rFonts w:cs="Times New Roman"/>
          <w:color w:val="000000" w:themeColor="text1"/>
        </w:rPr>
        <w:t xml:space="preserve">., 2007. </w:t>
      </w:r>
      <w:r w:rsidRPr="004716BF">
        <w:rPr>
          <w:rFonts w:cs="Times New Roman"/>
          <w:color w:val="000000" w:themeColor="text1"/>
          <w:lang w:val="en-US"/>
        </w:rPr>
        <w:t>Vol</w:t>
      </w:r>
      <w:r w:rsidRPr="00EF4D09">
        <w:rPr>
          <w:rFonts w:cs="Times New Roman"/>
          <w:color w:val="000000" w:themeColor="text1"/>
        </w:rPr>
        <w:t xml:space="preserve">. 7, </w:t>
      </w:r>
      <w:r w:rsidRPr="004716BF">
        <w:rPr>
          <w:rFonts w:cs="Times New Roman"/>
          <w:color w:val="000000" w:themeColor="text1"/>
          <w:lang w:val="en-US"/>
        </w:rPr>
        <w:t>n</w:t>
      </w:r>
      <w:r w:rsidRPr="00EF4D09">
        <w:rPr>
          <w:rFonts w:cs="Times New Roman"/>
          <w:color w:val="000000" w:themeColor="text1"/>
        </w:rPr>
        <w:t xml:space="preserve"> 1. </w:t>
      </w:r>
      <w:r w:rsidRPr="004716BF">
        <w:rPr>
          <w:rFonts w:cs="Times New Roman"/>
          <w:color w:val="000000" w:themeColor="text1"/>
          <w:lang w:val="en-US"/>
        </w:rPr>
        <w:t>P</w:t>
      </w:r>
      <w:r w:rsidRPr="00EF4D09">
        <w:rPr>
          <w:rFonts w:cs="Times New Roman"/>
          <w:color w:val="000000" w:themeColor="text1"/>
        </w:rPr>
        <w:t xml:space="preserve">. 55-81 // </w:t>
      </w:r>
      <w:r w:rsidRPr="004716BF">
        <w:rPr>
          <w:rFonts w:cs="Times New Roman"/>
          <w:color w:val="000000" w:themeColor="text1"/>
        </w:rPr>
        <w:t>Социальные</w:t>
      </w:r>
      <w:r w:rsidRPr="00EF4D09">
        <w:rPr>
          <w:rFonts w:cs="Times New Roman"/>
          <w:color w:val="000000" w:themeColor="text1"/>
        </w:rPr>
        <w:t xml:space="preserve"> </w:t>
      </w:r>
      <w:r w:rsidRPr="004716BF">
        <w:rPr>
          <w:rFonts w:cs="Times New Roman"/>
          <w:color w:val="000000" w:themeColor="text1"/>
        </w:rPr>
        <w:t>и</w:t>
      </w:r>
      <w:r w:rsidRPr="00EF4D09">
        <w:rPr>
          <w:rFonts w:cs="Times New Roman"/>
          <w:color w:val="000000" w:themeColor="text1"/>
        </w:rPr>
        <w:t xml:space="preserve"> </w:t>
      </w:r>
      <w:r w:rsidRPr="004716BF">
        <w:rPr>
          <w:rFonts w:cs="Times New Roman"/>
          <w:color w:val="000000" w:themeColor="text1"/>
        </w:rPr>
        <w:t>гуманитарные</w:t>
      </w:r>
      <w:r w:rsidRPr="00EF4D09">
        <w:rPr>
          <w:rFonts w:cs="Times New Roman"/>
          <w:color w:val="000000" w:themeColor="text1"/>
        </w:rPr>
        <w:t xml:space="preserve"> </w:t>
      </w:r>
      <w:r w:rsidRPr="004716BF">
        <w:rPr>
          <w:rFonts w:cs="Times New Roman"/>
          <w:color w:val="000000" w:themeColor="text1"/>
        </w:rPr>
        <w:t>науки</w:t>
      </w:r>
      <w:r w:rsidRPr="00EF4D09">
        <w:rPr>
          <w:rFonts w:cs="Times New Roman"/>
          <w:color w:val="000000" w:themeColor="text1"/>
        </w:rPr>
        <w:t xml:space="preserve">. </w:t>
      </w:r>
      <w:r w:rsidRPr="004716BF">
        <w:rPr>
          <w:rFonts w:cs="Times New Roman"/>
          <w:color w:val="000000" w:themeColor="text1"/>
        </w:rPr>
        <w:t xml:space="preserve">Отечественная и зарубежная литература. Сер. 11, Социология: Реферативный журнал. 2007. №4. </w:t>
      </w:r>
    </w:p>
  </w:footnote>
  <w:footnote w:id="54">
    <w:p w14:paraId="24A54F2B" w14:textId="77777777" w:rsidR="00871869" w:rsidRDefault="00871869" w:rsidP="009A4D59">
      <w:pPr>
        <w:pStyle w:val="a4"/>
        <w:ind w:firstLine="0"/>
      </w:pPr>
      <w:r w:rsidRPr="004716BF">
        <w:rPr>
          <w:rStyle w:val="a6"/>
          <w:rFonts w:cs="Times New Roman"/>
          <w:color w:val="000000" w:themeColor="text1"/>
        </w:rPr>
        <w:footnoteRef/>
      </w:r>
      <w:r w:rsidRPr="004716BF">
        <w:rPr>
          <w:rFonts w:cs="Times New Roman"/>
          <w:color w:val="000000" w:themeColor="text1"/>
        </w:rPr>
        <w:t xml:space="preserve"> Батыгин Г. С. Структурный функционализм Толкотта Парсонса // Вестник РУДН. Серия: Социология. 2003. №4-5.</w:t>
      </w:r>
      <w:r w:rsidRPr="005B18AD">
        <w:rPr>
          <w:rFonts w:ascii="inherit" w:hAnsi="inherit"/>
          <w:color w:val="000000" w:themeColor="text1"/>
          <w:sz w:val="18"/>
          <w:szCs w:val="18"/>
        </w:rPr>
        <w:t xml:space="preserve"> </w:t>
      </w:r>
    </w:p>
  </w:footnote>
  <w:footnote w:id="55">
    <w:p w14:paraId="74DAED86" w14:textId="77777777" w:rsidR="00871869" w:rsidRPr="00110974" w:rsidRDefault="00871869" w:rsidP="009A4D59">
      <w:pPr>
        <w:pStyle w:val="a4"/>
        <w:ind w:firstLine="0"/>
        <w:rPr>
          <w:rFonts w:cs="Times New Roman"/>
          <w:color w:val="000000" w:themeColor="text1"/>
        </w:rPr>
      </w:pPr>
      <w:r w:rsidRPr="00110974">
        <w:rPr>
          <w:rStyle w:val="a6"/>
          <w:rFonts w:cs="Times New Roman"/>
          <w:color w:val="000000" w:themeColor="text1"/>
        </w:rPr>
        <w:footnoteRef/>
      </w:r>
      <w:r w:rsidRPr="00110974">
        <w:rPr>
          <w:rFonts w:cs="Times New Roman"/>
          <w:color w:val="000000" w:themeColor="text1"/>
        </w:rPr>
        <w:t xml:space="preserve"> Мертон Роберт Кинг, Бараш Р. Э. Социальная роль человека знания Флориана Знанецкого // Epistemology &amp; Philosophy of Science. 2013. №3. </w:t>
      </w:r>
    </w:p>
  </w:footnote>
  <w:footnote w:id="56">
    <w:p w14:paraId="0DD723C5" w14:textId="77777777" w:rsidR="00871869" w:rsidRPr="00110974" w:rsidRDefault="00871869" w:rsidP="009A4D59">
      <w:pPr>
        <w:pStyle w:val="a4"/>
        <w:ind w:firstLine="0"/>
        <w:rPr>
          <w:rFonts w:cs="Times New Roman"/>
          <w:color w:val="000000" w:themeColor="text1"/>
        </w:rPr>
      </w:pPr>
      <w:r w:rsidRPr="00110974">
        <w:rPr>
          <w:rStyle w:val="a6"/>
          <w:rFonts w:cs="Times New Roman"/>
          <w:color w:val="000000" w:themeColor="text1"/>
        </w:rPr>
        <w:footnoteRef/>
      </w:r>
      <w:r w:rsidRPr="00110974">
        <w:rPr>
          <w:rFonts w:cs="Times New Roman"/>
          <w:color w:val="000000" w:themeColor="text1"/>
        </w:rPr>
        <w:t xml:space="preserve"> Лапин Н. И. Проблема ценностей в исследованиях В. А. Ядова и его коллег // Экономическая социология. 2009. №3. </w:t>
      </w:r>
    </w:p>
  </w:footnote>
  <w:footnote w:id="57">
    <w:p w14:paraId="1183FA3C" w14:textId="77777777" w:rsidR="00871869" w:rsidRDefault="00871869" w:rsidP="009A4D59">
      <w:pPr>
        <w:pStyle w:val="a4"/>
        <w:ind w:firstLine="0"/>
      </w:pPr>
      <w:r w:rsidRPr="00110974">
        <w:rPr>
          <w:rStyle w:val="a6"/>
          <w:rFonts w:cs="Times New Roman"/>
          <w:color w:val="000000" w:themeColor="text1"/>
        </w:rPr>
        <w:footnoteRef/>
      </w:r>
      <w:r w:rsidRPr="00110974">
        <w:rPr>
          <w:rFonts w:cs="Times New Roman"/>
          <w:color w:val="000000" w:themeColor="text1"/>
        </w:rPr>
        <w:t xml:space="preserve"> Евдокимова Т. Теоретико-методологические основания изучения ценностных ориентаций // Вестник РГГУ. Серия «Философия. Социология. Искусствоведение». 2018. №1 (11).</w:t>
      </w:r>
      <w:r w:rsidRPr="00110974">
        <w:rPr>
          <w:rFonts w:ascii="inherit" w:hAnsi="inherit"/>
          <w:color w:val="000000" w:themeColor="text1"/>
          <w:sz w:val="18"/>
          <w:szCs w:val="18"/>
        </w:rPr>
        <w:t xml:space="preserve"> </w:t>
      </w:r>
    </w:p>
  </w:footnote>
  <w:footnote w:id="58">
    <w:p w14:paraId="0F239615" w14:textId="325AD513" w:rsidR="00871869" w:rsidRPr="001A23C3" w:rsidRDefault="00871869" w:rsidP="009A4D59">
      <w:pPr>
        <w:pStyle w:val="a4"/>
        <w:ind w:firstLine="0"/>
        <w:rPr>
          <w:rFonts w:cs="Times New Roman"/>
          <w:color w:val="000000" w:themeColor="text1"/>
        </w:rPr>
      </w:pPr>
      <w:r w:rsidRPr="001A23C3">
        <w:rPr>
          <w:rStyle w:val="a6"/>
          <w:rFonts w:cs="Times New Roman"/>
          <w:color w:val="000000" w:themeColor="text1"/>
        </w:rPr>
        <w:footnoteRef/>
      </w:r>
      <w:r w:rsidRPr="001A23C3">
        <w:rPr>
          <w:rFonts w:cs="Times New Roman"/>
          <w:color w:val="000000" w:themeColor="text1"/>
        </w:rPr>
        <w:t xml:space="preserve"> Говорова</w:t>
      </w:r>
      <w:r>
        <w:rPr>
          <w:rFonts w:cs="Times New Roman"/>
          <w:color w:val="000000" w:themeColor="text1"/>
        </w:rPr>
        <w:t xml:space="preserve"> А.</w:t>
      </w:r>
      <w:r w:rsidRPr="001A23C3">
        <w:rPr>
          <w:rFonts w:cs="Times New Roman"/>
          <w:color w:val="000000" w:themeColor="text1"/>
        </w:rPr>
        <w:t xml:space="preserve"> Инглхарт Р. Культурная эволюция: как изменяются человеческие мотивации и как это меняет мир // </w:t>
      </w:r>
      <w:r w:rsidRPr="00D96B6E">
        <w:rPr>
          <w:rFonts w:cs="Times New Roman"/>
          <w:color w:val="000000" w:themeColor="text1"/>
        </w:rPr>
        <w:t>Интеракция. Интервью. Интерпретация</w:t>
      </w:r>
      <w:r w:rsidRPr="001A23C3">
        <w:rPr>
          <w:rFonts w:cs="Times New Roman"/>
          <w:color w:val="000000" w:themeColor="text1"/>
        </w:rPr>
        <w:t xml:space="preserve">. 2018. №16. </w:t>
      </w:r>
    </w:p>
  </w:footnote>
  <w:footnote w:id="59">
    <w:p w14:paraId="634165A4" w14:textId="77777777" w:rsidR="00871869" w:rsidRDefault="00871869" w:rsidP="009A4D59">
      <w:pPr>
        <w:pStyle w:val="a4"/>
        <w:ind w:firstLine="0"/>
      </w:pPr>
      <w:r w:rsidRPr="001A23C3">
        <w:rPr>
          <w:rStyle w:val="a6"/>
          <w:rFonts w:cs="Times New Roman"/>
        </w:rPr>
        <w:footnoteRef/>
      </w:r>
      <w:r w:rsidRPr="001A23C3">
        <w:rPr>
          <w:rFonts w:cs="Times New Roman"/>
        </w:rPr>
        <w:t xml:space="preserve"> Балашов А.И., Тертышный С.А. Экономика. М.: Магистр, 2019.</w:t>
      </w:r>
    </w:p>
  </w:footnote>
  <w:footnote w:id="60">
    <w:p w14:paraId="5EE51F64" w14:textId="77777777" w:rsidR="00871869" w:rsidRPr="00183F6A" w:rsidRDefault="00871869" w:rsidP="009A4D59">
      <w:pPr>
        <w:pStyle w:val="a4"/>
        <w:ind w:firstLine="0"/>
        <w:rPr>
          <w:rFonts w:cs="Times New Roman"/>
        </w:rPr>
      </w:pPr>
      <w:r w:rsidRPr="00183F6A">
        <w:rPr>
          <w:rStyle w:val="a6"/>
          <w:rFonts w:cs="Times New Roman"/>
        </w:rPr>
        <w:footnoteRef/>
      </w:r>
      <w:r w:rsidRPr="00183F6A">
        <w:rPr>
          <w:rFonts w:cs="Times New Roman"/>
        </w:rPr>
        <w:t xml:space="preserve"> Котляров И.В. Лидерство в историческом нарративе // Социологический альманах. 2015.</w:t>
      </w:r>
    </w:p>
  </w:footnote>
  <w:footnote w:id="61">
    <w:p w14:paraId="16F21EDD" w14:textId="77777777" w:rsidR="00871869" w:rsidRPr="00183F6A" w:rsidRDefault="00871869" w:rsidP="009A4D59">
      <w:pPr>
        <w:pStyle w:val="a4"/>
        <w:ind w:firstLine="0"/>
        <w:rPr>
          <w:rFonts w:cs="Times New Roman"/>
          <w:color w:val="000000" w:themeColor="text1"/>
        </w:rPr>
      </w:pPr>
      <w:r w:rsidRPr="00183F6A">
        <w:rPr>
          <w:rStyle w:val="a6"/>
          <w:rFonts w:cs="Times New Roman"/>
        </w:rPr>
        <w:footnoteRef/>
      </w:r>
      <w:r w:rsidRPr="00183F6A">
        <w:rPr>
          <w:rFonts w:cs="Times New Roman"/>
        </w:rPr>
        <w:t xml:space="preserve"> Лебский А. В. Ценности коллективизма и проблема идентичности в современных обществах // Известия </w:t>
      </w:r>
      <w:r w:rsidRPr="00183F6A">
        <w:rPr>
          <w:rFonts w:cs="Times New Roman"/>
          <w:color w:val="000000" w:themeColor="text1"/>
        </w:rPr>
        <w:t>высших учебных заведений. 2015.</w:t>
      </w:r>
    </w:p>
  </w:footnote>
  <w:footnote w:id="62">
    <w:p w14:paraId="6196CE76" w14:textId="77777777" w:rsidR="00871869" w:rsidRPr="00183F6A" w:rsidRDefault="00871869" w:rsidP="009A4D59">
      <w:pPr>
        <w:pStyle w:val="a4"/>
        <w:ind w:firstLine="0"/>
        <w:rPr>
          <w:rFonts w:cs="Times New Roman"/>
        </w:rPr>
      </w:pPr>
      <w:r w:rsidRPr="00183F6A">
        <w:rPr>
          <w:rStyle w:val="a6"/>
          <w:rFonts w:cs="Times New Roman"/>
          <w:color w:val="000000" w:themeColor="text1"/>
        </w:rPr>
        <w:footnoteRef/>
      </w:r>
      <w:r w:rsidRPr="00183F6A">
        <w:rPr>
          <w:rFonts w:cs="Times New Roman"/>
          <w:color w:val="000000" w:themeColor="text1"/>
        </w:rPr>
        <w:t xml:space="preserve"> Гитис Л. Х. Должен ли руководитель быть хорошим человеком? // ГИАБ. 2004. №9.</w:t>
      </w:r>
    </w:p>
  </w:footnote>
  <w:footnote w:id="63">
    <w:p w14:paraId="717B7E53" w14:textId="77777777" w:rsidR="00871869" w:rsidRPr="00183F6A" w:rsidRDefault="00871869" w:rsidP="009A4D59">
      <w:pPr>
        <w:pStyle w:val="a4"/>
        <w:ind w:firstLine="0"/>
        <w:rPr>
          <w:rFonts w:cs="Times New Roman"/>
        </w:rPr>
      </w:pPr>
      <w:r w:rsidRPr="00183F6A">
        <w:rPr>
          <w:rStyle w:val="a6"/>
          <w:rFonts w:cs="Times New Roman"/>
        </w:rPr>
        <w:footnoteRef/>
      </w:r>
      <w:r w:rsidRPr="00183F6A">
        <w:rPr>
          <w:rFonts w:cs="Times New Roman"/>
        </w:rPr>
        <w:t xml:space="preserve"> Былины: Илья Муромец // Русский народ. XII–XVI века.</w:t>
      </w:r>
    </w:p>
  </w:footnote>
  <w:footnote w:id="64">
    <w:p w14:paraId="29AA20DA" w14:textId="77777777" w:rsidR="00871869" w:rsidRPr="00183F6A" w:rsidRDefault="00871869" w:rsidP="009A4D59">
      <w:pPr>
        <w:pStyle w:val="a4"/>
        <w:ind w:firstLine="0"/>
        <w:rPr>
          <w:rFonts w:cs="Times New Roman"/>
        </w:rPr>
      </w:pPr>
      <w:r w:rsidRPr="00183F6A">
        <w:rPr>
          <w:rStyle w:val="a6"/>
          <w:rFonts w:cs="Times New Roman"/>
        </w:rPr>
        <w:footnoteRef/>
      </w:r>
      <w:r w:rsidRPr="00183F6A">
        <w:rPr>
          <w:rFonts w:cs="Times New Roman"/>
        </w:rPr>
        <w:t xml:space="preserve"> Твардовский А. Т. Собрание сочинений: Василий Теркин. М.: Художественная литература, 1996.</w:t>
      </w:r>
    </w:p>
  </w:footnote>
  <w:footnote w:id="65">
    <w:p w14:paraId="7EBB17D8" w14:textId="77777777" w:rsidR="00871869" w:rsidRDefault="00871869" w:rsidP="009A4D59">
      <w:pPr>
        <w:pStyle w:val="a4"/>
        <w:ind w:firstLine="0"/>
      </w:pPr>
      <w:r w:rsidRPr="00183F6A">
        <w:rPr>
          <w:rStyle w:val="a6"/>
          <w:rFonts w:cs="Times New Roman"/>
        </w:rPr>
        <w:footnoteRef/>
      </w:r>
      <w:r w:rsidRPr="00183F6A">
        <w:rPr>
          <w:rFonts w:cs="Times New Roman"/>
        </w:rPr>
        <w:t xml:space="preserve"> Князь Владимир, м/ф, реж.: Кулаков Ю. // Солнечный Дом-ДМ, Россия, 2004.</w:t>
      </w:r>
    </w:p>
  </w:footnote>
  <w:footnote w:id="66">
    <w:p w14:paraId="6A8EB2B3" w14:textId="0F23FE5D" w:rsidR="00871869" w:rsidRDefault="00871869" w:rsidP="009A4D59">
      <w:pPr>
        <w:pStyle w:val="a4"/>
        <w:ind w:firstLine="0"/>
      </w:pPr>
      <w:r>
        <w:rPr>
          <w:rStyle w:val="a6"/>
        </w:rPr>
        <w:footnoteRef/>
      </w:r>
      <w:r>
        <w:t xml:space="preserve"> </w:t>
      </w:r>
      <w:bookmarkStart w:id="44" w:name="_Hlk39387049"/>
      <w:r w:rsidRPr="000452CF">
        <w:t>Артемова В.</w:t>
      </w:r>
      <w:r>
        <w:t xml:space="preserve"> </w:t>
      </w:r>
      <w:r w:rsidRPr="000452CF">
        <w:t>Г., Филиппова Я.</w:t>
      </w:r>
      <w:r>
        <w:t xml:space="preserve"> </w:t>
      </w:r>
      <w:r w:rsidRPr="000452CF">
        <w:t>В. Ментальность русского народа: традиции и эволюция // Вестник Нижегородского университета им. Н.</w:t>
      </w:r>
      <w:r>
        <w:t xml:space="preserve"> </w:t>
      </w:r>
      <w:r w:rsidRPr="000452CF">
        <w:t>И.</w:t>
      </w:r>
      <w:r>
        <w:t xml:space="preserve"> </w:t>
      </w:r>
      <w:r w:rsidRPr="000452CF">
        <w:t>Лобачевского. </w:t>
      </w:r>
      <w:r>
        <w:t>2008.</w:t>
      </w:r>
      <w:bookmarkEnd w:id="44"/>
    </w:p>
  </w:footnote>
  <w:footnote w:id="67">
    <w:p w14:paraId="7F6A7954" w14:textId="77777777" w:rsidR="00871869" w:rsidRPr="00377CA0" w:rsidRDefault="00871869" w:rsidP="00DC6EC5">
      <w:pPr>
        <w:pStyle w:val="ad"/>
        <w:rPr>
          <w:szCs w:val="24"/>
          <w:lang w:eastAsia="ru-RU"/>
        </w:rPr>
      </w:pPr>
      <w:r w:rsidRPr="00377CA0">
        <w:rPr>
          <w:rStyle w:val="a6"/>
          <w:color w:val="000000" w:themeColor="text1"/>
        </w:rPr>
        <w:footnoteRef/>
      </w:r>
      <w:r w:rsidRPr="00377CA0">
        <w:t xml:space="preserve"> </w:t>
      </w:r>
      <w:r w:rsidRPr="00377CA0">
        <w:rPr>
          <w:lang w:eastAsia="ru-RU"/>
        </w:rPr>
        <w:t xml:space="preserve">Соколинский В. М., Фаризов И. О. Контрасты менталитета, или готовы ли россияне к рынку? // Финансы: Теория и Практика. 2002. №2. </w:t>
      </w:r>
    </w:p>
  </w:footnote>
  <w:footnote w:id="68">
    <w:p w14:paraId="32BD98D5" w14:textId="77777777" w:rsidR="00871869" w:rsidRPr="00437E70" w:rsidRDefault="00871869" w:rsidP="00DC6EC5">
      <w:pPr>
        <w:pStyle w:val="ad"/>
      </w:pPr>
      <w:r w:rsidRPr="00437E70">
        <w:rPr>
          <w:rStyle w:val="a6"/>
          <w:rFonts w:cs="Times New Roman"/>
          <w:color w:val="000000" w:themeColor="text1"/>
        </w:rPr>
        <w:footnoteRef/>
      </w:r>
      <w:r w:rsidRPr="00437E70">
        <w:t xml:space="preserve"> Рахманов Азат Борисович "Хозяйственная этика мировых религий" Макса Вебера: субъективные и объективные предпосылки создания, анализ концепции // Вестник Московского университета. Серия 18. Социология и политология. 2009. №4. </w:t>
      </w:r>
    </w:p>
  </w:footnote>
  <w:footnote w:id="69">
    <w:p w14:paraId="2E9CED09" w14:textId="77777777" w:rsidR="00871869" w:rsidRDefault="00871869" w:rsidP="00DC6EC5">
      <w:pPr>
        <w:pStyle w:val="ad"/>
      </w:pPr>
      <w:r w:rsidRPr="00437E70">
        <w:rPr>
          <w:rStyle w:val="a6"/>
          <w:rFonts w:cs="Times New Roman"/>
          <w:color w:val="000000" w:themeColor="text1"/>
        </w:rPr>
        <w:footnoteRef/>
      </w:r>
      <w:r w:rsidRPr="00437E70">
        <w:t xml:space="preserve"> Тучкова Т. В. Н. А. Бердяев о русском национальном характере // Вестник МГТУ. 1999. №1. URL: https://cyberleninka.ru/article/n/n-a-berdyaev-o-russkom-natsionalnom-haraktere (дата обращения: 10.05.2020).</w:t>
      </w:r>
    </w:p>
  </w:footnote>
  <w:footnote w:id="70">
    <w:p w14:paraId="553E3AF3" w14:textId="77777777" w:rsidR="00871869" w:rsidRDefault="00871869" w:rsidP="009A4D59">
      <w:pPr>
        <w:pStyle w:val="a4"/>
        <w:ind w:firstLine="0"/>
      </w:pPr>
      <w:bookmarkStart w:id="47" w:name="_Hlk40628728"/>
      <w:r>
        <w:rPr>
          <w:rStyle w:val="a6"/>
        </w:rPr>
        <w:footnoteRef/>
      </w:r>
      <w:r>
        <w:t xml:space="preserve"> </w:t>
      </w:r>
      <w:bookmarkStart w:id="48" w:name="_Hlk39386924"/>
      <w:r w:rsidRPr="00E704EB">
        <w:t>Дубров А. П. Теория информационного общества и информационного обеспечения // Вестник Саратовского государственного технического университета. 2013.</w:t>
      </w:r>
      <w:bookmarkEnd w:id="47"/>
      <w:bookmarkEnd w:id="48"/>
    </w:p>
  </w:footnote>
  <w:footnote w:id="71">
    <w:p w14:paraId="1D8E8116" w14:textId="3C4B34FA" w:rsidR="00871869" w:rsidRDefault="00871869">
      <w:pPr>
        <w:pStyle w:val="a4"/>
      </w:pPr>
      <w:r>
        <w:rPr>
          <w:rStyle w:val="a6"/>
        </w:rPr>
        <w:footnoteRef/>
      </w:r>
      <w:r>
        <w:t xml:space="preserve"> </w:t>
      </w:r>
      <w:r w:rsidRPr="00EF2987">
        <w:rPr>
          <w:rFonts w:cs="Times New Roman"/>
          <w:color w:val="000000" w:themeColor="text1"/>
        </w:rPr>
        <w:t xml:space="preserve">Рассказов С.В., Рассказова А.Н., Дерюгин П.П. </w:t>
      </w:r>
      <w:r>
        <w:t>Корпоративное управление.</w:t>
      </w:r>
      <w:r w:rsidRPr="00EF2987">
        <w:rPr>
          <w:rFonts w:cs="Times New Roman"/>
          <w:color w:val="000000" w:themeColor="text1"/>
        </w:rPr>
        <w:t xml:space="preserve"> Учебник </w:t>
      </w:r>
      <w:r>
        <w:rPr>
          <w:rFonts w:cs="Times New Roman"/>
          <w:color w:val="000000" w:themeColor="text1"/>
        </w:rPr>
        <w:t>/</w:t>
      </w:r>
      <w:r w:rsidRPr="00EF2987">
        <w:rPr>
          <w:rFonts w:cs="Times New Roman"/>
          <w:color w:val="000000" w:themeColor="text1"/>
        </w:rPr>
        <w:t>/ Москва</w:t>
      </w:r>
      <w:r>
        <w:rPr>
          <w:rFonts w:cs="Times New Roman"/>
          <w:color w:val="000000" w:themeColor="text1"/>
        </w:rPr>
        <w:t>,</w:t>
      </w:r>
      <w:r w:rsidRPr="00EF2987">
        <w:rPr>
          <w:rFonts w:cs="Times New Roman"/>
          <w:color w:val="000000" w:themeColor="text1"/>
        </w:rPr>
        <w:t xml:space="preserve"> Сер. Высшее образование: Бакалавриат</w:t>
      </w:r>
      <w:r>
        <w:rPr>
          <w:rFonts w:cs="Times New Roman"/>
          <w:color w:val="000000" w:themeColor="text1"/>
        </w:rPr>
        <w:t>.</w:t>
      </w:r>
    </w:p>
  </w:footnote>
  <w:footnote w:id="72">
    <w:p w14:paraId="420695E0" w14:textId="0563AA09" w:rsidR="00871869" w:rsidRDefault="00871869" w:rsidP="009A0ABF">
      <w:pPr>
        <w:pStyle w:val="a4"/>
        <w:ind w:firstLine="0"/>
      </w:pPr>
      <w:bookmarkStart w:id="70" w:name="_Hlk40628806"/>
      <w:r>
        <w:rPr>
          <w:rStyle w:val="a6"/>
        </w:rPr>
        <w:footnoteRef/>
      </w:r>
      <w:r>
        <w:t xml:space="preserve"> </w:t>
      </w:r>
      <w:r w:rsidRPr="004330FF">
        <w:t>Цыбикова Д.Г.</w:t>
      </w:r>
      <w:r>
        <w:t xml:space="preserve"> </w:t>
      </w:r>
      <w:r w:rsidRPr="004330FF">
        <w:t>Глобальные тренды исследовательской индустрии и требования к специалистам</w:t>
      </w:r>
      <w:r>
        <w:t xml:space="preserve"> // Вестник РГГУ. 2019</w:t>
      </w:r>
      <w:bookmarkEnd w:id="70"/>
      <w:r>
        <w:t>.</w:t>
      </w:r>
    </w:p>
  </w:footnote>
  <w:footnote w:id="73">
    <w:p w14:paraId="11B07909" w14:textId="2936196D" w:rsidR="00871869" w:rsidRDefault="00871869" w:rsidP="009A0ABF">
      <w:pPr>
        <w:pStyle w:val="a4"/>
        <w:ind w:firstLine="0"/>
      </w:pPr>
      <w:r>
        <w:rPr>
          <w:rStyle w:val="a6"/>
        </w:rPr>
        <w:footnoteRef/>
      </w:r>
      <w:r>
        <w:t xml:space="preserve"> </w:t>
      </w:r>
      <w:r w:rsidRPr="00440030">
        <w:t>Видная О.Е.</w:t>
      </w:r>
      <w:r>
        <w:t xml:space="preserve"> Функционирование журналистской информации в новых медиа // </w:t>
      </w:r>
      <w:r w:rsidRPr="00BF40AA">
        <w:t>Альманах теоретических и прикладных исследований рекламы</w:t>
      </w:r>
      <w:r>
        <w:t>. 2015.</w:t>
      </w:r>
    </w:p>
  </w:footnote>
  <w:footnote w:id="74">
    <w:p w14:paraId="3A200CC3" w14:textId="5B7EC41B" w:rsidR="00871869" w:rsidRDefault="00871869" w:rsidP="009A0ABF">
      <w:pPr>
        <w:pStyle w:val="a4"/>
        <w:ind w:firstLine="0"/>
      </w:pPr>
      <w:r>
        <w:rPr>
          <w:rStyle w:val="a6"/>
        </w:rPr>
        <w:footnoteRef/>
      </w:r>
      <w:r>
        <w:t xml:space="preserve"> Павлековская И. В., Староверова О. В., Уринцов А. И. Влияние научно-технического прогресса на развитие информационного общества // Вестник экономической безопасности. 2017.</w:t>
      </w:r>
    </w:p>
  </w:footnote>
  <w:footnote w:id="75">
    <w:p w14:paraId="7A965B0B" w14:textId="422AC0C5" w:rsidR="00871869" w:rsidRPr="00A774F7" w:rsidRDefault="00871869" w:rsidP="009A0ABF">
      <w:pPr>
        <w:pStyle w:val="a4"/>
        <w:ind w:firstLine="0"/>
      </w:pPr>
      <w:r>
        <w:rPr>
          <w:rStyle w:val="a6"/>
        </w:rPr>
        <w:footnoteRef/>
      </w:r>
      <w:r>
        <w:t xml:space="preserve"> </w:t>
      </w:r>
      <w:r w:rsidRPr="006A69BB">
        <w:rPr>
          <w:rStyle w:val="ae"/>
        </w:rPr>
        <w:t>Байнова М. С. Развитие управления в информационном обществе // Cyberleninka. [Электронный ресурс] https://cyberleninka.ru/article/n/razvitie-upravleniya-v-informatsionnom-obschestve (Дата обращения 28.04.2020).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80158"/>
    <w:multiLevelType w:val="hybridMultilevel"/>
    <w:tmpl w:val="83245A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BBA659E"/>
    <w:multiLevelType w:val="multilevel"/>
    <w:tmpl w:val="54CA38C6"/>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2C6995"/>
    <w:multiLevelType w:val="multilevel"/>
    <w:tmpl w:val="95989606"/>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47B1294"/>
    <w:multiLevelType w:val="hybridMultilevel"/>
    <w:tmpl w:val="BB125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8D6B2B"/>
    <w:multiLevelType w:val="hybridMultilevel"/>
    <w:tmpl w:val="AFFE13CC"/>
    <w:lvl w:ilvl="0" w:tplc="000E6C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419F2B86"/>
    <w:multiLevelType w:val="hybridMultilevel"/>
    <w:tmpl w:val="03145B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45965FA6"/>
    <w:multiLevelType w:val="hybridMultilevel"/>
    <w:tmpl w:val="79982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DC548A6"/>
    <w:multiLevelType w:val="hybridMultilevel"/>
    <w:tmpl w:val="3B464150"/>
    <w:lvl w:ilvl="0" w:tplc="8E084C22">
      <w:start w:val="1"/>
      <w:numFmt w:val="decimal"/>
      <w:lvlText w:val="%1."/>
      <w:lvlJc w:val="left"/>
      <w:pPr>
        <w:ind w:left="360" w:hanging="360"/>
      </w:pPr>
      <w:rPr>
        <w:rFonts w:ascii="Times New Roman" w:eastAsiaTheme="minorEastAsia"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15:restartNumberingAfterBreak="0">
    <w:nsid w:val="59DA5767"/>
    <w:multiLevelType w:val="multilevel"/>
    <w:tmpl w:val="9EA23B58"/>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5D914FDD"/>
    <w:multiLevelType w:val="hybridMultilevel"/>
    <w:tmpl w:val="54607F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65CD396F"/>
    <w:multiLevelType w:val="hybridMultilevel"/>
    <w:tmpl w:val="4FE21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69703B5F"/>
    <w:multiLevelType w:val="multilevel"/>
    <w:tmpl w:val="C07E5CAA"/>
    <w:lvl w:ilvl="0">
      <w:start w:val="1"/>
      <w:numFmt w:val="decimal"/>
      <w:lvlText w:val="%1."/>
      <w:lvlJc w:val="left"/>
      <w:pPr>
        <w:ind w:left="540" w:hanging="540"/>
      </w:pPr>
      <w:rPr>
        <w:rFonts w:hint="default"/>
      </w:rPr>
    </w:lvl>
    <w:lvl w:ilvl="1">
      <w:start w:val="2"/>
      <w:numFmt w:val="decimal"/>
      <w:lvlText w:val="%1.%2."/>
      <w:lvlJc w:val="left"/>
      <w:pPr>
        <w:ind w:left="717" w:hanging="540"/>
      </w:pPr>
      <w:rPr>
        <w:rFonts w:hint="default"/>
      </w:rPr>
    </w:lvl>
    <w:lvl w:ilvl="2">
      <w:start w:val="4"/>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2" w15:restartNumberingAfterBreak="0">
    <w:nsid w:val="69B342E9"/>
    <w:multiLevelType w:val="hybridMultilevel"/>
    <w:tmpl w:val="5B3ED1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DA810D6"/>
    <w:multiLevelType w:val="hybridMultilevel"/>
    <w:tmpl w:val="377024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6EB725A5"/>
    <w:multiLevelType w:val="hybridMultilevel"/>
    <w:tmpl w:val="ABA462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C3374F8"/>
    <w:multiLevelType w:val="multilevel"/>
    <w:tmpl w:val="4E9C502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6"/>
  </w:num>
  <w:num w:numId="3">
    <w:abstractNumId w:val="10"/>
  </w:num>
  <w:num w:numId="4">
    <w:abstractNumId w:val="9"/>
  </w:num>
  <w:num w:numId="5">
    <w:abstractNumId w:val="14"/>
  </w:num>
  <w:num w:numId="6">
    <w:abstractNumId w:val="13"/>
  </w:num>
  <w:num w:numId="7">
    <w:abstractNumId w:val="0"/>
  </w:num>
  <w:num w:numId="8">
    <w:abstractNumId w:val="5"/>
  </w:num>
  <w:num w:numId="9">
    <w:abstractNumId w:val="15"/>
  </w:num>
  <w:num w:numId="10">
    <w:abstractNumId w:val="8"/>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CF"/>
    <w:rsid w:val="00002019"/>
    <w:rsid w:val="000B0161"/>
    <w:rsid w:val="000D3AD3"/>
    <w:rsid w:val="001025B2"/>
    <w:rsid w:val="00140CCB"/>
    <w:rsid w:val="00156FE1"/>
    <w:rsid w:val="00175E96"/>
    <w:rsid w:val="001F732B"/>
    <w:rsid w:val="002767C8"/>
    <w:rsid w:val="002F5800"/>
    <w:rsid w:val="00356196"/>
    <w:rsid w:val="003A47F8"/>
    <w:rsid w:val="003D524F"/>
    <w:rsid w:val="003D6A48"/>
    <w:rsid w:val="003F4F04"/>
    <w:rsid w:val="00427C8E"/>
    <w:rsid w:val="004403F2"/>
    <w:rsid w:val="0046164E"/>
    <w:rsid w:val="0058411E"/>
    <w:rsid w:val="005B14C2"/>
    <w:rsid w:val="005B31F3"/>
    <w:rsid w:val="005E3D8E"/>
    <w:rsid w:val="00611337"/>
    <w:rsid w:val="00670409"/>
    <w:rsid w:val="00691B1C"/>
    <w:rsid w:val="006A69BB"/>
    <w:rsid w:val="006B361A"/>
    <w:rsid w:val="007C44F8"/>
    <w:rsid w:val="0087064D"/>
    <w:rsid w:val="00871869"/>
    <w:rsid w:val="008818F9"/>
    <w:rsid w:val="008B5C54"/>
    <w:rsid w:val="00913C75"/>
    <w:rsid w:val="00932D43"/>
    <w:rsid w:val="009A0ABF"/>
    <w:rsid w:val="009A4D59"/>
    <w:rsid w:val="00A52518"/>
    <w:rsid w:val="00AC15CF"/>
    <w:rsid w:val="00AD4199"/>
    <w:rsid w:val="00B7133E"/>
    <w:rsid w:val="00B7346E"/>
    <w:rsid w:val="00C82039"/>
    <w:rsid w:val="00D1702E"/>
    <w:rsid w:val="00D96B6E"/>
    <w:rsid w:val="00DC6EC5"/>
    <w:rsid w:val="00DD3B9D"/>
    <w:rsid w:val="00DE3E95"/>
    <w:rsid w:val="00DF7A0C"/>
    <w:rsid w:val="00E35726"/>
    <w:rsid w:val="00E62AAC"/>
    <w:rsid w:val="00EB2390"/>
    <w:rsid w:val="00EF4D09"/>
    <w:rsid w:val="00F2640F"/>
    <w:rsid w:val="00F55FE4"/>
    <w:rsid w:val="00FA4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522CC"/>
  <w15:chartTrackingRefBased/>
  <w15:docId w15:val="{618DB6EC-1A87-44E2-B6C4-CAFD8487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3E95"/>
    <w:pPr>
      <w:spacing w:after="0" w:line="360" w:lineRule="auto"/>
      <w:ind w:firstLine="709"/>
    </w:pPr>
    <w:rPr>
      <w:rFonts w:ascii="Times New Roman" w:hAnsi="Times New Roman"/>
      <w:sz w:val="24"/>
    </w:rPr>
  </w:style>
  <w:style w:type="paragraph" w:styleId="1">
    <w:name w:val="heading 1"/>
    <w:basedOn w:val="a"/>
    <w:next w:val="a"/>
    <w:link w:val="10"/>
    <w:uiPriority w:val="9"/>
    <w:qFormat/>
    <w:rsid w:val="0087064D"/>
    <w:pPr>
      <w:keepNext/>
      <w:keepLines/>
      <w:jc w:val="both"/>
      <w:outlineLvl w:val="0"/>
    </w:pPr>
    <w:rPr>
      <w:rFonts w:eastAsiaTheme="majorEastAsia" w:cstheme="majorBidi"/>
      <w:b/>
      <w:sz w:val="28"/>
      <w:szCs w:val="32"/>
      <w:lang w:eastAsia="ja-JP"/>
    </w:rPr>
  </w:style>
  <w:style w:type="paragraph" w:styleId="2">
    <w:name w:val="heading 2"/>
    <w:basedOn w:val="a"/>
    <w:next w:val="a"/>
    <w:link w:val="20"/>
    <w:uiPriority w:val="9"/>
    <w:unhideWhenUsed/>
    <w:qFormat/>
    <w:rsid w:val="0046164E"/>
    <w:pPr>
      <w:keepNext/>
      <w:keepLines/>
      <w:spacing w:before="40"/>
      <w:ind w:left="708" w:firstLine="851"/>
      <w:outlineLvl w:val="1"/>
    </w:pPr>
    <w:rPr>
      <w:rFonts w:eastAsiaTheme="majorEastAsia" w:cstheme="majorBidi"/>
      <w:b/>
      <w:sz w:val="32"/>
      <w:szCs w:val="26"/>
    </w:rPr>
  </w:style>
  <w:style w:type="paragraph" w:styleId="3">
    <w:name w:val="heading 3"/>
    <w:basedOn w:val="a"/>
    <w:next w:val="a"/>
    <w:link w:val="30"/>
    <w:uiPriority w:val="9"/>
    <w:semiHidden/>
    <w:unhideWhenUsed/>
    <w:qFormat/>
    <w:rsid w:val="009A0AB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6164E"/>
    <w:rPr>
      <w:rFonts w:ascii="Times New Roman" w:eastAsiaTheme="majorEastAsia" w:hAnsi="Times New Roman" w:cstheme="majorBidi"/>
      <w:b/>
      <w:sz w:val="32"/>
      <w:szCs w:val="26"/>
    </w:rPr>
  </w:style>
  <w:style w:type="character" w:customStyle="1" w:styleId="10">
    <w:name w:val="Заголовок 1 Знак"/>
    <w:basedOn w:val="a0"/>
    <w:link w:val="1"/>
    <w:uiPriority w:val="9"/>
    <w:rsid w:val="0087064D"/>
    <w:rPr>
      <w:rFonts w:ascii="Times New Roman" w:eastAsiaTheme="majorEastAsia" w:hAnsi="Times New Roman" w:cstheme="majorBidi"/>
      <w:b/>
      <w:sz w:val="28"/>
      <w:szCs w:val="32"/>
      <w:lang w:eastAsia="ja-JP"/>
    </w:rPr>
  </w:style>
  <w:style w:type="paragraph" w:styleId="a3">
    <w:name w:val="No Spacing"/>
    <w:aliases w:val="подзаголовок"/>
    <w:basedOn w:val="1"/>
    <w:uiPriority w:val="1"/>
    <w:qFormat/>
    <w:rsid w:val="009A4D59"/>
    <w:pPr>
      <w:ind w:left="708"/>
    </w:pPr>
    <w:rPr>
      <w:rFonts w:cs="Times New Roman"/>
      <w:sz w:val="24"/>
      <w:szCs w:val="24"/>
    </w:rPr>
  </w:style>
  <w:style w:type="paragraph" w:customStyle="1" w:styleId="11">
    <w:name w:val="Текст сноски1"/>
    <w:basedOn w:val="a"/>
    <w:next w:val="a4"/>
    <w:link w:val="a5"/>
    <w:uiPriority w:val="99"/>
    <w:semiHidden/>
    <w:unhideWhenUsed/>
    <w:rsid w:val="009A4D59"/>
    <w:pPr>
      <w:spacing w:line="240" w:lineRule="auto"/>
      <w:jc w:val="both"/>
    </w:pPr>
    <w:rPr>
      <w:rFonts w:eastAsia="Calibri"/>
      <w:sz w:val="20"/>
      <w:szCs w:val="20"/>
    </w:rPr>
  </w:style>
  <w:style w:type="character" w:customStyle="1" w:styleId="a5">
    <w:name w:val="Текст сноски Знак"/>
    <w:basedOn w:val="a0"/>
    <w:link w:val="11"/>
    <w:uiPriority w:val="99"/>
    <w:semiHidden/>
    <w:rsid w:val="009A4D59"/>
    <w:rPr>
      <w:rFonts w:ascii="Times New Roman" w:eastAsia="Calibri" w:hAnsi="Times New Roman"/>
      <w:sz w:val="20"/>
      <w:szCs w:val="20"/>
    </w:rPr>
  </w:style>
  <w:style w:type="character" w:styleId="a6">
    <w:name w:val="footnote reference"/>
    <w:basedOn w:val="a0"/>
    <w:uiPriority w:val="99"/>
    <w:semiHidden/>
    <w:unhideWhenUsed/>
    <w:rsid w:val="009A4D59"/>
    <w:rPr>
      <w:vertAlign w:val="superscript"/>
    </w:rPr>
  </w:style>
  <w:style w:type="paragraph" w:styleId="a4">
    <w:name w:val="footnote text"/>
    <w:basedOn w:val="a"/>
    <w:link w:val="12"/>
    <w:uiPriority w:val="99"/>
    <w:semiHidden/>
    <w:unhideWhenUsed/>
    <w:rsid w:val="009A4D59"/>
    <w:pPr>
      <w:spacing w:line="240" w:lineRule="auto"/>
    </w:pPr>
    <w:rPr>
      <w:sz w:val="20"/>
      <w:szCs w:val="20"/>
    </w:rPr>
  </w:style>
  <w:style w:type="character" w:customStyle="1" w:styleId="12">
    <w:name w:val="Текст сноски Знак1"/>
    <w:basedOn w:val="a0"/>
    <w:link w:val="a4"/>
    <w:uiPriority w:val="99"/>
    <w:semiHidden/>
    <w:rsid w:val="009A4D59"/>
    <w:rPr>
      <w:rFonts w:ascii="Times New Roman" w:hAnsi="Times New Roman"/>
      <w:sz w:val="20"/>
      <w:szCs w:val="20"/>
    </w:rPr>
  </w:style>
  <w:style w:type="paragraph" w:styleId="a7">
    <w:name w:val="List Paragraph"/>
    <w:basedOn w:val="a"/>
    <w:uiPriority w:val="34"/>
    <w:qFormat/>
    <w:rsid w:val="009A0ABF"/>
    <w:pPr>
      <w:ind w:left="720"/>
      <w:contextualSpacing/>
      <w:jc w:val="both"/>
    </w:pPr>
    <w:rPr>
      <w:rFonts w:eastAsiaTheme="minorEastAsia"/>
      <w:lang w:eastAsia="ja-JP"/>
    </w:rPr>
  </w:style>
  <w:style w:type="character" w:styleId="a8">
    <w:name w:val="Hyperlink"/>
    <w:basedOn w:val="a0"/>
    <w:uiPriority w:val="99"/>
    <w:unhideWhenUsed/>
    <w:rsid w:val="009A0ABF"/>
    <w:rPr>
      <w:color w:val="0000FF"/>
      <w:u w:val="single"/>
    </w:rPr>
  </w:style>
  <w:style w:type="paragraph" w:styleId="a9">
    <w:name w:val="header"/>
    <w:basedOn w:val="a"/>
    <w:link w:val="aa"/>
    <w:uiPriority w:val="99"/>
    <w:unhideWhenUsed/>
    <w:rsid w:val="009A0ABF"/>
    <w:pPr>
      <w:tabs>
        <w:tab w:val="center" w:pos="4677"/>
        <w:tab w:val="right" w:pos="9355"/>
      </w:tabs>
      <w:spacing w:line="240" w:lineRule="auto"/>
      <w:jc w:val="both"/>
    </w:pPr>
    <w:rPr>
      <w:rFonts w:eastAsiaTheme="minorEastAsia"/>
      <w:lang w:eastAsia="ja-JP"/>
    </w:rPr>
  </w:style>
  <w:style w:type="character" w:customStyle="1" w:styleId="aa">
    <w:name w:val="Верхний колонтитул Знак"/>
    <w:basedOn w:val="a0"/>
    <w:link w:val="a9"/>
    <w:uiPriority w:val="99"/>
    <w:rsid w:val="009A0ABF"/>
    <w:rPr>
      <w:rFonts w:ascii="Times New Roman" w:eastAsiaTheme="minorEastAsia" w:hAnsi="Times New Roman"/>
      <w:sz w:val="24"/>
      <w:lang w:eastAsia="ja-JP"/>
    </w:rPr>
  </w:style>
  <w:style w:type="paragraph" w:styleId="ab">
    <w:name w:val="footer"/>
    <w:basedOn w:val="a"/>
    <w:link w:val="ac"/>
    <w:uiPriority w:val="99"/>
    <w:unhideWhenUsed/>
    <w:rsid w:val="009A0ABF"/>
    <w:pPr>
      <w:tabs>
        <w:tab w:val="center" w:pos="4677"/>
        <w:tab w:val="right" w:pos="9355"/>
      </w:tabs>
      <w:spacing w:line="240" w:lineRule="auto"/>
      <w:jc w:val="both"/>
    </w:pPr>
    <w:rPr>
      <w:rFonts w:eastAsiaTheme="minorEastAsia"/>
      <w:lang w:eastAsia="ja-JP"/>
    </w:rPr>
  </w:style>
  <w:style w:type="character" w:customStyle="1" w:styleId="ac">
    <w:name w:val="Нижний колонтитул Знак"/>
    <w:basedOn w:val="a0"/>
    <w:link w:val="ab"/>
    <w:uiPriority w:val="99"/>
    <w:rsid w:val="009A0ABF"/>
    <w:rPr>
      <w:rFonts w:ascii="Times New Roman" w:eastAsiaTheme="minorEastAsia" w:hAnsi="Times New Roman"/>
      <w:sz w:val="24"/>
      <w:lang w:eastAsia="ja-JP"/>
    </w:rPr>
  </w:style>
  <w:style w:type="character" w:customStyle="1" w:styleId="30">
    <w:name w:val="Заголовок 3 Знак"/>
    <w:basedOn w:val="a0"/>
    <w:link w:val="3"/>
    <w:uiPriority w:val="9"/>
    <w:semiHidden/>
    <w:rsid w:val="009A0ABF"/>
    <w:rPr>
      <w:rFonts w:asciiTheme="majorHAnsi" w:eastAsiaTheme="majorEastAsia" w:hAnsiTheme="majorHAnsi" w:cstheme="majorBidi"/>
      <w:color w:val="1F3763" w:themeColor="accent1" w:themeShade="7F"/>
      <w:sz w:val="24"/>
      <w:szCs w:val="24"/>
    </w:rPr>
  </w:style>
  <w:style w:type="paragraph" w:styleId="21">
    <w:name w:val="toc 2"/>
    <w:basedOn w:val="a"/>
    <w:next w:val="a"/>
    <w:autoRedefine/>
    <w:uiPriority w:val="39"/>
    <w:unhideWhenUsed/>
    <w:rsid w:val="009A0ABF"/>
    <w:pPr>
      <w:spacing w:after="100"/>
      <w:ind w:left="240"/>
    </w:pPr>
  </w:style>
  <w:style w:type="paragraph" w:styleId="13">
    <w:name w:val="toc 1"/>
    <w:basedOn w:val="a"/>
    <w:next w:val="a"/>
    <w:autoRedefine/>
    <w:uiPriority w:val="39"/>
    <w:unhideWhenUsed/>
    <w:rsid w:val="009A0ABF"/>
    <w:pPr>
      <w:spacing w:after="100"/>
    </w:pPr>
  </w:style>
  <w:style w:type="paragraph" w:styleId="31">
    <w:name w:val="toc 3"/>
    <w:basedOn w:val="a"/>
    <w:next w:val="a"/>
    <w:autoRedefine/>
    <w:uiPriority w:val="39"/>
    <w:unhideWhenUsed/>
    <w:rsid w:val="009A0ABF"/>
    <w:pPr>
      <w:spacing w:after="100"/>
      <w:ind w:left="480"/>
    </w:pPr>
  </w:style>
  <w:style w:type="paragraph" w:styleId="ad">
    <w:name w:val="Subtitle"/>
    <w:aliases w:val="Сноски"/>
    <w:basedOn w:val="11"/>
    <w:next w:val="a"/>
    <w:link w:val="ae"/>
    <w:uiPriority w:val="11"/>
    <w:qFormat/>
    <w:rsid w:val="00913C75"/>
    <w:pPr>
      <w:ind w:firstLine="0"/>
    </w:pPr>
  </w:style>
  <w:style w:type="character" w:customStyle="1" w:styleId="ae">
    <w:name w:val="Подзаголовок Знак"/>
    <w:aliases w:val="Сноски Знак"/>
    <w:basedOn w:val="a0"/>
    <w:link w:val="ad"/>
    <w:uiPriority w:val="11"/>
    <w:rsid w:val="00913C75"/>
    <w:rPr>
      <w:rFonts w:ascii="Times New Roman" w:eastAsia="Calibri"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058547">
      <w:bodyDiv w:val="1"/>
      <w:marLeft w:val="0"/>
      <w:marRight w:val="0"/>
      <w:marTop w:val="0"/>
      <w:marBottom w:val="0"/>
      <w:divBdr>
        <w:top w:val="none" w:sz="0" w:space="0" w:color="auto"/>
        <w:left w:val="none" w:sz="0" w:space="0" w:color="auto"/>
        <w:bottom w:val="none" w:sz="0" w:space="0" w:color="auto"/>
        <w:right w:val="none" w:sz="0" w:space="0" w:color="auto"/>
      </w:divBdr>
      <w:divsChild>
        <w:div w:id="403572341">
          <w:marLeft w:val="0"/>
          <w:marRight w:val="-75"/>
          <w:marTop w:val="225"/>
          <w:marBottom w:val="0"/>
          <w:divBdr>
            <w:top w:val="none" w:sz="0" w:space="0" w:color="auto"/>
            <w:left w:val="none" w:sz="0" w:space="0" w:color="auto"/>
            <w:bottom w:val="none" w:sz="0" w:space="0" w:color="auto"/>
            <w:right w:val="none" w:sz="0" w:space="0" w:color="auto"/>
          </w:divBdr>
          <w:divsChild>
            <w:div w:id="8947756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yberleninka.ru/journal/n/vestnik-permskogo-natsionalnogo-issledovatelskogo-politehnicheskogo-universiteta-sotsialno-ekonomicheskie-nau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B61CA-E1D4-4455-B09F-F116EF78B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67</Pages>
  <Words>18787</Words>
  <Characters>107088</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2020-05-13T17:56:00Z</dcterms:created>
  <dcterms:modified xsi:type="dcterms:W3CDTF">2020-05-21T15:21:00Z</dcterms:modified>
</cp:coreProperties>
</file>