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B2" w:rsidRDefault="003113B2" w:rsidP="003113B2">
      <w:pPr>
        <w:jc w:val="right"/>
        <w:rPr>
          <w:rFonts w:ascii="Times New Roman" w:hAnsi="Times New Roman"/>
          <w:sz w:val="24"/>
          <w:szCs w:val="24"/>
        </w:rPr>
      </w:pPr>
    </w:p>
    <w:p w:rsidR="003113B2" w:rsidRDefault="003113B2" w:rsidP="003113B2">
      <w:pPr>
        <w:jc w:val="center"/>
        <w:rPr>
          <w:rFonts w:ascii="Times New Roman" w:hAnsi="Times New Roman"/>
          <w:spacing w:val="2"/>
          <w:sz w:val="24"/>
          <w:szCs w:val="24"/>
        </w:rPr>
      </w:pPr>
      <w:r>
        <w:rPr>
          <w:rFonts w:ascii="Times New Roman" w:hAnsi="Times New Roman"/>
          <w:spacing w:val="2"/>
          <w:sz w:val="24"/>
          <w:szCs w:val="24"/>
        </w:rPr>
        <w:t>Санкт-Петербургский государственный университет</w:t>
      </w:r>
    </w:p>
    <w:p w:rsidR="003113B2" w:rsidRDefault="003113B2" w:rsidP="003113B2">
      <w:pPr>
        <w:rPr>
          <w:rFonts w:ascii="Times New Roman" w:hAnsi="Times New Roman"/>
          <w:spacing w:val="2"/>
          <w:sz w:val="24"/>
          <w:szCs w:val="24"/>
        </w:rPr>
      </w:pPr>
    </w:p>
    <w:p w:rsidR="003113B2" w:rsidRDefault="003113B2" w:rsidP="003113B2">
      <w:pPr>
        <w:rPr>
          <w:rFonts w:ascii="Times New Roman" w:hAnsi="Times New Roman"/>
          <w:sz w:val="24"/>
          <w:szCs w:val="24"/>
        </w:rPr>
      </w:pPr>
    </w:p>
    <w:p w:rsidR="003113B2" w:rsidRDefault="003113B2" w:rsidP="003113B2">
      <w:pPr>
        <w:rPr>
          <w:rFonts w:ascii="Times New Roman" w:hAnsi="Times New Roman"/>
          <w:sz w:val="24"/>
          <w:szCs w:val="24"/>
        </w:rPr>
      </w:pPr>
    </w:p>
    <w:p w:rsidR="003113B2" w:rsidRDefault="003113B2" w:rsidP="003113B2">
      <w:pPr>
        <w:rPr>
          <w:rFonts w:ascii="Times New Roman" w:hAnsi="Times New Roman"/>
          <w:sz w:val="24"/>
          <w:szCs w:val="24"/>
        </w:rPr>
      </w:pPr>
    </w:p>
    <w:p w:rsidR="003113B2" w:rsidRDefault="003113B2" w:rsidP="003113B2">
      <w:pPr>
        <w:rPr>
          <w:rFonts w:ascii="Times New Roman" w:hAnsi="Times New Roman"/>
          <w:sz w:val="24"/>
          <w:szCs w:val="24"/>
        </w:rPr>
      </w:pPr>
    </w:p>
    <w:p w:rsidR="003113B2" w:rsidRDefault="003113B2" w:rsidP="003113B2">
      <w:pPr>
        <w:rPr>
          <w:rFonts w:ascii="Times New Roman" w:hAnsi="Times New Roman"/>
          <w:sz w:val="24"/>
          <w:szCs w:val="24"/>
        </w:rPr>
      </w:pPr>
    </w:p>
    <w:p w:rsidR="003113B2" w:rsidRDefault="003113B2" w:rsidP="003113B2">
      <w:pPr>
        <w:jc w:val="center"/>
        <w:rPr>
          <w:rFonts w:ascii="Times New Roman" w:hAnsi="Times New Roman"/>
          <w:i/>
          <w:sz w:val="24"/>
          <w:szCs w:val="24"/>
        </w:rPr>
      </w:pPr>
      <w:r>
        <w:rPr>
          <w:rFonts w:ascii="Times New Roman" w:hAnsi="Times New Roman"/>
          <w:b/>
          <w:bCs/>
          <w:i/>
          <w:position w:val="-1"/>
          <w:sz w:val="24"/>
          <w:szCs w:val="24"/>
        </w:rPr>
        <w:t>МАСЛОВА Елена Михайловна</w:t>
      </w:r>
    </w:p>
    <w:p w:rsidR="003113B2" w:rsidRDefault="003113B2" w:rsidP="003113B2">
      <w:pPr>
        <w:jc w:val="center"/>
        <w:rPr>
          <w:rFonts w:ascii="Times New Roman" w:hAnsi="Times New Roman"/>
          <w:b/>
          <w:bCs/>
          <w:sz w:val="24"/>
          <w:szCs w:val="24"/>
        </w:rPr>
      </w:pPr>
    </w:p>
    <w:p w:rsidR="003113B2" w:rsidRDefault="003113B2" w:rsidP="003113B2">
      <w:pPr>
        <w:jc w:val="center"/>
        <w:rPr>
          <w:rFonts w:ascii="Times New Roman" w:hAnsi="Times New Roman"/>
          <w:b/>
          <w:bCs/>
          <w:sz w:val="24"/>
          <w:szCs w:val="24"/>
        </w:rPr>
      </w:pPr>
      <w:r>
        <w:rPr>
          <w:rFonts w:ascii="Times New Roman" w:hAnsi="Times New Roman"/>
          <w:b/>
          <w:bCs/>
          <w:sz w:val="24"/>
          <w:szCs w:val="24"/>
        </w:rPr>
        <w:t>Выпускная квалификационная работа</w:t>
      </w:r>
    </w:p>
    <w:p w:rsidR="003113B2" w:rsidRDefault="003113B2" w:rsidP="003113B2">
      <w:pPr>
        <w:jc w:val="center"/>
        <w:rPr>
          <w:rFonts w:ascii="Times New Roman" w:hAnsi="Times New Roman"/>
          <w:b/>
          <w:bCs/>
          <w:sz w:val="24"/>
          <w:szCs w:val="24"/>
        </w:rPr>
      </w:pPr>
    </w:p>
    <w:p w:rsidR="003113B2" w:rsidRDefault="003113B2" w:rsidP="003113B2">
      <w:pPr>
        <w:jc w:val="center"/>
        <w:rPr>
          <w:rFonts w:ascii="Times New Roman" w:hAnsi="Times New Roman"/>
          <w:b/>
          <w:bCs/>
          <w:i/>
          <w:sz w:val="24"/>
          <w:szCs w:val="24"/>
        </w:rPr>
      </w:pPr>
      <w:r>
        <w:rPr>
          <w:rFonts w:ascii="Times New Roman" w:hAnsi="Times New Roman"/>
          <w:b/>
          <w:bCs/>
          <w:i/>
          <w:sz w:val="24"/>
          <w:szCs w:val="24"/>
        </w:rPr>
        <w:t>Курдский вопрос в Ближневосточной системе безопасности</w:t>
      </w:r>
    </w:p>
    <w:p w:rsidR="003113B2" w:rsidRDefault="003113B2" w:rsidP="003113B2">
      <w:pPr>
        <w:jc w:val="center"/>
        <w:rPr>
          <w:rFonts w:ascii="Times New Roman" w:hAnsi="Times New Roman"/>
          <w:i/>
          <w:sz w:val="24"/>
          <w:szCs w:val="24"/>
          <w:lang w:val="en-US"/>
        </w:rPr>
      </w:pPr>
      <w:r>
        <w:rPr>
          <w:rFonts w:ascii="Times New Roman" w:hAnsi="Times New Roman"/>
          <w:b/>
          <w:bCs/>
          <w:i/>
          <w:sz w:val="24"/>
          <w:szCs w:val="24"/>
          <w:lang w:val="en-US"/>
        </w:rPr>
        <w:t>The Kurdish issue in the Middle East security system</w:t>
      </w:r>
    </w:p>
    <w:p w:rsidR="003113B2" w:rsidRDefault="003113B2" w:rsidP="003113B2">
      <w:pPr>
        <w:rPr>
          <w:rFonts w:ascii="Times New Roman" w:hAnsi="Times New Roman"/>
          <w:sz w:val="24"/>
          <w:szCs w:val="24"/>
          <w:lang w:val="en-US"/>
        </w:rPr>
      </w:pPr>
    </w:p>
    <w:p w:rsidR="003113B2" w:rsidRDefault="003113B2" w:rsidP="003113B2">
      <w:pPr>
        <w:rPr>
          <w:rFonts w:ascii="Times New Roman" w:hAnsi="Times New Roman"/>
          <w:sz w:val="24"/>
          <w:szCs w:val="24"/>
          <w:lang w:val="en-US"/>
        </w:rPr>
      </w:pPr>
    </w:p>
    <w:p w:rsidR="003113B2" w:rsidRDefault="003113B2" w:rsidP="003113B2">
      <w:pPr>
        <w:rPr>
          <w:rFonts w:ascii="Times New Roman" w:hAnsi="Times New Roman"/>
          <w:sz w:val="24"/>
          <w:szCs w:val="24"/>
          <w:lang w:val="en-US"/>
        </w:rPr>
      </w:pPr>
    </w:p>
    <w:p w:rsidR="003113B2" w:rsidRDefault="003113B2" w:rsidP="003113B2">
      <w:pPr>
        <w:jc w:val="center"/>
        <w:rPr>
          <w:rFonts w:ascii="Times New Roman" w:hAnsi="Times New Roman"/>
          <w:spacing w:val="-1"/>
          <w:sz w:val="24"/>
          <w:szCs w:val="24"/>
        </w:rPr>
      </w:pPr>
      <w:r>
        <w:rPr>
          <w:rFonts w:ascii="Times New Roman" w:hAnsi="Times New Roman"/>
          <w:spacing w:val="-1"/>
          <w:sz w:val="24"/>
          <w:szCs w:val="24"/>
        </w:rPr>
        <w:t xml:space="preserve">Уровень образования: </w:t>
      </w:r>
    </w:p>
    <w:p w:rsidR="003113B2" w:rsidRDefault="003113B2" w:rsidP="003113B2">
      <w:pPr>
        <w:jc w:val="center"/>
        <w:rPr>
          <w:rFonts w:ascii="Times New Roman" w:hAnsi="Times New Roman"/>
          <w:spacing w:val="-1"/>
          <w:sz w:val="24"/>
          <w:szCs w:val="24"/>
        </w:rPr>
      </w:pPr>
      <w:r>
        <w:rPr>
          <w:rFonts w:ascii="Times New Roman" w:hAnsi="Times New Roman"/>
          <w:spacing w:val="-1"/>
          <w:sz w:val="24"/>
          <w:szCs w:val="24"/>
        </w:rPr>
        <w:t>Направление 41.03.05 – «Международные отношения»</w:t>
      </w:r>
    </w:p>
    <w:p w:rsidR="003113B2" w:rsidRDefault="003113B2" w:rsidP="003113B2">
      <w:pPr>
        <w:jc w:val="center"/>
        <w:rPr>
          <w:rFonts w:ascii="Times New Roman" w:hAnsi="Times New Roman"/>
          <w:spacing w:val="-1"/>
          <w:sz w:val="24"/>
          <w:szCs w:val="24"/>
        </w:rPr>
      </w:pPr>
      <w:r>
        <w:rPr>
          <w:rFonts w:ascii="Times New Roman" w:hAnsi="Times New Roman"/>
          <w:spacing w:val="-1"/>
          <w:sz w:val="24"/>
          <w:szCs w:val="24"/>
        </w:rPr>
        <w:t xml:space="preserve">Основная образовательная программа </w:t>
      </w:r>
    </w:p>
    <w:p w:rsidR="003113B2" w:rsidRDefault="003113B2" w:rsidP="003113B2">
      <w:pPr>
        <w:jc w:val="center"/>
        <w:rPr>
          <w:rFonts w:ascii="Times New Roman" w:hAnsi="Times New Roman"/>
          <w:spacing w:val="-1"/>
          <w:sz w:val="24"/>
          <w:szCs w:val="24"/>
        </w:rPr>
      </w:pPr>
      <w:r>
        <w:rPr>
          <w:rFonts w:ascii="Times New Roman" w:hAnsi="Times New Roman"/>
          <w:spacing w:val="-1"/>
          <w:sz w:val="24"/>
          <w:szCs w:val="24"/>
        </w:rPr>
        <w:t>СВ.5034.2016 «Международные отношения»</w:t>
      </w:r>
    </w:p>
    <w:p w:rsidR="003113B2" w:rsidRDefault="003113B2" w:rsidP="003113B2">
      <w:pPr>
        <w:jc w:val="center"/>
        <w:rPr>
          <w:rFonts w:ascii="Times New Roman" w:hAnsi="Times New Roman"/>
          <w:sz w:val="24"/>
          <w:szCs w:val="24"/>
        </w:rPr>
      </w:pPr>
    </w:p>
    <w:p w:rsidR="003113B2" w:rsidRDefault="003113B2" w:rsidP="003113B2">
      <w:pPr>
        <w:rPr>
          <w:rFonts w:ascii="Times New Roman" w:hAnsi="Times New Roman"/>
          <w:sz w:val="24"/>
          <w:szCs w:val="24"/>
        </w:rPr>
      </w:pPr>
    </w:p>
    <w:p w:rsidR="003113B2" w:rsidRDefault="003113B2" w:rsidP="003113B2">
      <w:pPr>
        <w:rPr>
          <w:rFonts w:ascii="Times New Roman" w:hAnsi="Times New Roman"/>
          <w:sz w:val="24"/>
          <w:szCs w:val="24"/>
        </w:rPr>
      </w:pPr>
    </w:p>
    <w:p w:rsidR="003113B2" w:rsidRDefault="003113B2" w:rsidP="003113B2">
      <w:pPr>
        <w:rPr>
          <w:rFonts w:ascii="Times New Roman" w:hAnsi="Times New Roman"/>
          <w:sz w:val="24"/>
          <w:szCs w:val="24"/>
        </w:rPr>
      </w:pPr>
    </w:p>
    <w:p w:rsidR="003113B2" w:rsidRDefault="003113B2" w:rsidP="003113B2">
      <w:pPr>
        <w:rPr>
          <w:rFonts w:ascii="Times New Roman" w:hAnsi="Times New Roman"/>
          <w:sz w:val="24"/>
          <w:szCs w:val="24"/>
        </w:rPr>
      </w:pPr>
    </w:p>
    <w:p w:rsidR="003113B2" w:rsidRDefault="003113B2" w:rsidP="003113B2">
      <w:pPr>
        <w:ind w:left="5670" w:hanging="142"/>
        <w:rPr>
          <w:rFonts w:ascii="Times New Roman" w:hAnsi="Times New Roman"/>
          <w:sz w:val="24"/>
          <w:szCs w:val="24"/>
        </w:rPr>
      </w:pPr>
      <w:r>
        <w:rPr>
          <w:rFonts w:ascii="Times New Roman" w:hAnsi="Times New Roman"/>
          <w:sz w:val="24"/>
          <w:szCs w:val="24"/>
        </w:rPr>
        <w:t>Н</w:t>
      </w:r>
      <w:r>
        <w:rPr>
          <w:rFonts w:ascii="Times New Roman" w:hAnsi="Times New Roman"/>
          <w:spacing w:val="4"/>
          <w:sz w:val="24"/>
          <w:szCs w:val="24"/>
        </w:rPr>
        <w:t>а</w:t>
      </w:r>
      <w:r>
        <w:rPr>
          <w:rFonts w:ascii="Times New Roman" w:hAnsi="Times New Roman"/>
          <w:spacing w:val="-9"/>
          <w:sz w:val="24"/>
          <w:szCs w:val="24"/>
        </w:rPr>
        <w:t>у</w:t>
      </w:r>
      <w:r>
        <w:rPr>
          <w:rFonts w:ascii="Times New Roman" w:hAnsi="Times New Roman"/>
          <w:sz w:val="24"/>
          <w:szCs w:val="24"/>
        </w:rPr>
        <w:t>ч</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й</w:t>
      </w:r>
      <w:r>
        <w:rPr>
          <w:rFonts w:ascii="Times New Roman" w:hAnsi="Times New Roman"/>
          <w:spacing w:val="-5"/>
          <w:sz w:val="24"/>
          <w:szCs w:val="24"/>
        </w:rPr>
        <w:t xml:space="preserve"> </w:t>
      </w:r>
      <w:r>
        <w:rPr>
          <w:rFonts w:ascii="Times New Roman" w:hAnsi="Times New Roman"/>
          <w:spacing w:val="5"/>
          <w:sz w:val="24"/>
          <w:szCs w:val="24"/>
        </w:rPr>
        <w:t>р</w:t>
      </w:r>
      <w:r>
        <w:rPr>
          <w:rFonts w:ascii="Times New Roman" w:hAnsi="Times New Roman"/>
          <w:spacing w:val="-9"/>
          <w:sz w:val="24"/>
          <w:szCs w:val="24"/>
        </w:rPr>
        <w:t>у</w:t>
      </w:r>
      <w:r>
        <w:rPr>
          <w:rFonts w:ascii="Times New Roman" w:hAnsi="Times New Roman"/>
          <w:spacing w:val="-1"/>
          <w:sz w:val="24"/>
          <w:szCs w:val="24"/>
        </w:rPr>
        <w:t>к</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pacing w:val="5"/>
          <w:sz w:val="24"/>
          <w:szCs w:val="24"/>
        </w:rPr>
        <w:t>о</w:t>
      </w:r>
      <w:r>
        <w:rPr>
          <w:rFonts w:ascii="Times New Roman" w:hAnsi="Times New Roman"/>
          <w:spacing w:val="-2"/>
          <w:sz w:val="24"/>
          <w:szCs w:val="24"/>
        </w:rPr>
        <w:t>д</w:t>
      </w:r>
      <w:r>
        <w:rPr>
          <w:rFonts w:ascii="Times New Roman" w:hAnsi="Times New Roman"/>
          <w:spacing w:val="1"/>
          <w:sz w:val="24"/>
          <w:szCs w:val="24"/>
        </w:rPr>
        <w:t>ит</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z w:val="24"/>
          <w:szCs w:val="24"/>
        </w:rPr>
        <w:t xml:space="preserve">: </w:t>
      </w:r>
    </w:p>
    <w:p w:rsidR="003113B2" w:rsidRDefault="003113B2" w:rsidP="003113B2">
      <w:pPr>
        <w:ind w:left="5670" w:hanging="142"/>
        <w:rPr>
          <w:rFonts w:ascii="Times New Roman" w:hAnsi="Times New Roman"/>
          <w:sz w:val="24"/>
          <w:szCs w:val="24"/>
        </w:rPr>
      </w:pPr>
      <w:r>
        <w:rPr>
          <w:rFonts w:ascii="Times New Roman" w:hAnsi="Times New Roman"/>
          <w:sz w:val="24"/>
          <w:szCs w:val="24"/>
        </w:rPr>
        <w:t>Доцент кафедры мировой политики,</w:t>
      </w:r>
    </w:p>
    <w:p w:rsidR="003113B2" w:rsidRDefault="003113B2" w:rsidP="003113B2">
      <w:pPr>
        <w:ind w:left="5670" w:hanging="142"/>
        <w:rPr>
          <w:rFonts w:ascii="Times New Roman" w:hAnsi="Times New Roman"/>
          <w:sz w:val="24"/>
          <w:szCs w:val="24"/>
        </w:rPr>
      </w:pPr>
      <w:r>
        <w:rPr>
          <w:rFonts w:ascii="Times New Roman" w:hAnsi="Times New Roman"/>
          <w:sz w:val="24"/>
          <w:szCs w:val="24"/>
        </w:rPr>
        <w:t>Кандидат политических наук,</w:t>
      </w:r>
    </w:p>
    <w:p w:rsidR="003113B2" w:rsidRDefault="003113B2" w:rsidP="003113B2">
      <w:pPr>
        <w:ind w:left="5670" w:hanging="142"/>
        <w:rPr>
          <w:rFonts w:ascii="Times New Roman" w:hAnsi="Times New Roman"/>
          <w:sz w:val="24"/>
          <w:szCs w:val="24"/>
        </w:rPr>
      </w:pPr>
      <w:r>
        <w:rPr>
          <w:rFonts w:ascii="Times New Roman" w:hAnsi="Times New Roman"/>
          <w:sz w:val="24"/>
          <w:szCs w:val="24"/>
        </w:rPr>
        <w:t xml:space="preserve">Барышников Дмитрий Николаевич </w:t>
      </w:r>
    </w:p>
    <w:p w:rsidR="003113B2" w:rsidRDefault="003113B2" w:rsidP="003113B2">
      <w:pPr>
        <w:ind w:left="5670" w:hanging="142"/>
        <w:rPr>
          <w:rFonts w:ascii="Times New Roman" w:hAnsi="Times New Roman"/>
          <w:sz w:val="24"/>
          <w:szCs w:val="24"/>
        </w:rPr>
      </w:pPr>
    </w:p>
    <w:p w:rsidR="003113B2" w:rsidRDefault="003113B2" w:rsidP="003113B2">
      <w:pPr>
        <w:ind w:left="5954"/>
        <w:rPr>
          <w:rFonts w:ascii="Times New Roman" w:hAnsi="Times New Roman"/>
          <w:sz w:val="24"/>
          <w:szCs w:val="24"/>
        </w:rPr>
      </w:pPr>
    </w:p>
    <w:p w:rsidR="003113B2" w:rsidRDefault="003113B2" w:rsidP="003113B2">
      <w:pPr>
        <w:ind w:left="5529"/>
        <w:rPr>
          <w:rFonts w:ascii="Times New Roman" w:hAnsi="Times New Roman"/>
          <w:sz w:val="24"/>
          <w:szCs w:val="24"/>
        </w:rPr>
      </w:pPr>
      <w:r>
        <w:rPr>
          <w:rFonts w:ascii="Times New Roman" w:hAnsi="Times New Roman"/>
          <w:sz w:val="24"/>
          <w:szCs w:val="24"/>
        </w:rPr>
        <w:t xml:space="preserve">Рецензент: </w:t>
      </w:r>
    </w:p>
    <w:p w:rsidR="003113B2" w:rsidRDefault="003113B2" w:rsidP="003113B2">
      <w:pPr>
        <w:ind w:left="5529"/>
        <w:rPr>
          <w:rFonts w:ascii="Times New Roman" w:hAnsi="Times New Roman"/>
          <w:sz w:val="24"/>
          <w:szCs w:val="24"/>
        </w:rPr>
      </w:pPr>
      <w:r>
        <w:rPr>
          <w:rFonts w:ascii="Times New Roman" w:hAnsi="Times New Roman"/>
          <w:sz w:val="24"/>
          <w:szCs w:val="24"/>
        </w:rPr>
        <w:t>Доцент кафедры европейских исследований,</w:t>
      </w:r>
    </w:p>
    <w:p w:rsidR="003113B2" w:rsidRDefault="003113B2" w:rsidP="003113B2">
      <w:pPr>
        <w:ind w:left="5529"/>
        <w:rPr>
          <w:rFonts w:ascii="Times New Roman" w:hAnsi="Times New Roman"/>
          <w:sz w:val="24"/>
          <w:szCs w:val="24"/>
        </w:rPr>
      </w:pPr>
      <w:r>
        <w:rPr>
          <w:rFonts w:ascii="Times New Roman" w:hAnsi="Times New Roman"/>
          <w:sz w:val="24"/>
          <w:szCs w:val="24"/>
        </w:rPr>
        <w:t>Кандидат исторических наук,</w:t>
      </w:r>
    </w:p>
    <w:p w:rsidR="003113B2" w:rsidRDefault="003113B2" w:rsidP="003113B2">
      <w:pPr>
        <w:ind w:left="5529"/>
        <w:rPr>
          <w:rFonts w:ascii="Times New Roman" w:hAnsi="Times New Roman"/>
          <w:sz w:val="24"/>
          <w:szCs w:val="24"/>
        </w:rPr>
      </w:pPr>
      <w:proofErr w:type="spellStart"/>
      <w:r>
        <w:rPr>
          <w:rFonts w:ascii="Times New Roman" w:hAnsi="Times New Roman"/>
          <w:sz w:val="24"/>
          <w:szCs w:val="24"/>
        </w:rPr>
        <w:t>Заславская</w:t>
      </w:r>
      <w:proofErr w:type="spellEnd"/>
      <w:r>
        <w:rPr>
          <w:rFonts w:ascii="Times New Roman" w:hAnsi="Times New Roman"/>
          <w:sz w:val="24"/>
          <w:szCs w:val="24"/>
        </w:rPr>
        <w:t xml:space="preserve"> Наталья Генриховна</w:t>
      </w:r>
    </w:p>
    <w:p w:rsidR="003113B2" w:rsidRDefault="003113B2" w:rsidP="003113B2">
      <w:pPr>
        <w:ind w:left="5529"/>
        <w:jc w:val="center"/>
        <w:rPr>
          <w:rFonts w:ascii="Times New Roman" w:hAnsi="Times New Roman"/>
          <w:spacing w:val="2"/>
          <w:sz w:val="24"/>
          <w:szCs w:val="24"/>
        </w:rPr>
      </w:pPr>
    </w:p>
    <w:p w:rsidR="003113B2" w:rsidRDefault="003113B2" w:rsidP="003113B2">
      <w:pPr>
        <w:jc w:val="center"/>
        <w:rPr>
          <w:rFonts w:ascii="Times New Roman" w:hAnsi="Times New Roman"/>
          <w:spacing w:val="2"/>
          <w:sz w:val="24"/>
          <w:szCs w:val="24"/>
        </w:rPr>
      </w:pPr>
    </w:p>
    <w:p w:rsidR="003113B2" w:rsidRDefault="003113B2" w:rsidP="003113B2">
      <w:pPr>
        <w:jc w:val="center"/>
        <w:rPr>
          <w:rFonts w:ascii="Times New Roman" w:hAnsi="Times New Roman"/>
          <w:spacing w:val="2"/>
          <w:sz w:val="24"/>
          <w:szCs w:val="24"/>
        </w:rPr>
      </w:pPr>
    </w:p>
    <w:p w:rsidR="003113B2" w:rsidRDefault="003113B2" w:rsidP="003113B2">
      <w:pPr>
        <w:jc w:val="center"/>
        <w:rPr>
          <w:rFonts w:ascii="Times New Roman" w:hAnsi="Times New Roman"/>
          <w:spacing w:val="2"/>
          <w:sz w:val="24"/>
          <w:szCs w:val="24"/>
        </w:rPr>
      </w:pPr>
    </w:p>
    <w:p w:rsidR="003113B2" w:rsidRDefault="003113B2" w:rsidP="003113B2">
      <w:pPr>
        <w:jc w:val="center"/>
        <w:rPr>
          <w:rFonts w:ascii="Times New Roman" w:hAnsi="Times New Roman"/>
          <w:spacing w:val="2"/>
          <w:sz w:val="24"/>
          <w:szCs w:val="24"/>
        </w:rPr>
      </w:pPr>
    </w:p>
    <w:p w:rsidR="003113B2" w:rsidRDefault="003113B2" w:rsidP="003113B2">
      <w:pPr>
        <w:jc w:val="center"/>
        <w:rPr>
          <w:rFonts w:ascii="Times New Roman" w:hAnsi="Times New Roman"/>
          <w:spacing w:val="2"/>
          <w:sz w:val="24"/>
          <w:szCs w:val="24"/>
        </w:rPr>
      </w:pPr>
    </w:p>
    <w:p w:rsidR="003113B2" w:rsidRDefault="003113B2" w:rsidP="003113B2">
      <w:pPr>
        <w:jc w:val="center"/>
        <w:rPr>
          <w:rFonts w:ascii="Times New Roman" w:hAnsi="Times New Roman"/>
          <w:spacing w:val="2"/>
          <w:sz w:val="24"/>
          <w:szCs w:val="24"/>
        </w:rPr>
      </w:pPr>
    </w:p>
    <w:p w:rsidR="003113B2" w:rsidRDefault="003113B2" w:rsidP="003113B2">
      <w:pPr>
        <w:jc w:val="center"/>
        <w:rPr>
          <w:rFonts w:ascii="Times New Roman" w:hAnsi="Times New Roman"/>
          <w:spacing w:val="2"/>
          <w:sz w:val="24"/>
          <w:szCs w:val="24"/>
        </w:rPr>
      </w:pPr>
    </w:p>
    <w:p w:rsidR="003113B2" w:rsidRDefault="003113B2" w:rsidP="003113B2">
      <w:pPr>
        <w:jc w:val="center"/>
        <w:rPr>
          <w:rFonts w:ascii="Times New Roman" w:hAnsi="Times New Roman"/>
          <w:spacing w:val="2"/>
          <w:sz w:val="24"/>
          <w:szCs w:val="24"/>
        </w:rPr>
      </w:pPr>
    </w:p>
    <w:p w:rsidR="003113B2" w:rsidRDefault="003113B2" w:rsidP="006D0B95">
      <w:pPr>
        <w:rPr>
          <w:rFonts w:ascii="Times New Roman" w:hAnsi="Times New Roman"/>
          <w:spacing w:val="2"/>
          <w:sz w:val="24"/>
          <w:szCs w:val="24"/>
        </w:rPr>
      </w:pPr>
    </w:p>
    <w:p w:rsidR="003113B2" w:rsidRDefault="003113B2" w:rsidP="003113B2">
      <w:pPr>
        <w:jc w:val="center"/>
        <w:rPr>
          <w:rFonts w:ascii="Times New Roman" w:hAnsi="Times New Roman"/>
          <w:spacing w:val="2"/>
          <w:sz w:val="24"/>
          <w:szCs w:val="24"/>
        </w:rPr>
      </w:pPr>
      <w:r>
        <w:rPr>
          <w:rFonts w:ascii="Times New Roman" w:hAnsi="Times New Roman"/>
          <w:spacing w:val="2"/>
          <w:sz w:val="24"/>
          <w:szCs w:val="24"/>
        </w:rPr>
        <w:t>Санкт-Петербург</w:t>
      </w:r>
    </w:p>
    <w:p w:rsidR="003113B2" w:rsidRDefault="003113B2" w:rsidP="003113B2">
      <w:pPr>
        <w:jc w:val="center"/>
        <w:rPr>
          <w:rFonts w:ascii="Times New Roman" w:hAnsi="Times New Roman"/>
          <w:spacing w:val="2"/>
          <w:sz w:val="24"/>
          <w:szCs w:val="24"/>
        </w:rPr>
      </w:pPr>
      <w:r>
        <w:rPr>
          <w:rFonts w:ascii="Times New Roman" w:hAnsi="Times New Roman"/>
          <w:spacing w:val="2"/>
          <w:sz w:val="24"/>
          <w:szCs w:val="24"/>
        </w:rPr>
        <w:t>2020</w:t>
      </w:r>
      <w:bookmarkStart w:id="0" w:name="_GoBack"/>
      <w:bookmarkEnd w:id="0"/>
    </w:p>
    <w:p w:rsidR="002512C1" w:rsidRPr="00E65550" w:rsidRDefault="002512C1" w:rsidP="002512C1"/>
    <w:sdt>
      <w:sdtPr>
        <w:rPr>
          <w:rFonts w:ascii="Calibri" w:eastAsia="Calibri" w:hAnsi="Calibri"/>
          <w:color w:val="auto"/>
          <w:sz w:val="22"/>
          <w:szCs w:val="22"/>
          <w:lang w:eastAsia="en-US"/>
        </w:rPr>
        <w:id w:val="906700697"/>
        <w:docPartObj>
          <w:docPartGallery w:val="Оглавление"/>
          <w:docPartUnique/>
        </w:docPartObj>
      </w:sdtPr>
      <w:sdtContent>
        <w:p w:rsidR="002512C1" w:rsidRDefault="002512C1">
          <w:pPr>
            <w:pStyle w:val="afb"/>
          </w:pPr>
          <w:r w:rsidRPr="002512C1">
            <w:rPr>
              <w:rFonts w:ascii="Times New Roman" w:hAnsi="Times New Roman"/>
              <w:color w:val="auto"/>
            </w:rPr>
            <w:t>Оглавление</w:t>
          </w:r>
        </w:p>
        <w:p w:rsidR="002512C1" w:rsidRDefault="006A2DF4" w:rsidP="009A291A">
          <w:pPr>
            <w:pStyle w:val="23"/>
            <w:rPr>
              <w:rFonts w:asciiTheme="minorHAnsi" w:eastAsiaTheme="minorEastAsia" w:hAnsiTheme="minorHAnsi" w:cstheme="minorBidi"/>
              <w:lang w:eastAsia="ru-RU"/>
            </w:rPr>
          </w:pPr>
          <w:r>
            <w:fldChar w:fldCharType="begin"/>
          </w:r>
          <w:r w:rsidR="002512C1">
            <w:instrText xml:space="preserve"> TOC \o "1-3" \h \z \u </w:instrText>
          </w:r>
          <w:r>
            <w:fldChar w:fldCharType="separate"/>
          </w:r>
          <w:hyperlink w:anchor="_Toc41438013" w:history="1">
            <w:r w:rsidR="002512C1" w:rsidRPr="009A291A">
              <w:rPr>
                <w:rStyle w:val="a8"/>
                <w:b/>
              </w:rPr>
              <w:t>Введение</w:t>
            </w:r>
            <w:r w:rsidR="002512C1">
              <w:rPr>
                <w:webHidden/>
              </w:rPr>
              <w:tab/>
            </w:r>
            <w:r>
              <w:rPr>
                <w:webHidden/>
              </w:rPr>
              <w:fldChar w:fldCharType="begin"/>
            </w:r>
            <w:r w:rsidR="002512C1">
              <w:rPr>
                <w:webHidden/>
              </w:rPr>
              <w:instrText xml:space="preserve"> PAGEREF _Toc41438013 \h </w:instrText>
            </w:r>
            <w:r>
              <w:rPr>
                <w:webHidden/>
              </w:rPr>
            </w:r>
            <w:r>
              <w:rPr>
                <w:webHidden/>
              </w:rPr>
              <w:fldChar w:fldCharType="separate"/>
            </w:r>
            <w:r w:rsidR="002512C1">
              <w:rPr>
                <w:webHidden/>
              </w:rPr>
              <w:t>3</w:t>
            </w:r>
            <w:r>
              <w:rPr>
                <w:webHidden/>
              </w:rPr>
              <w:fldChar w:fldCharType="end"/>
            </w:r>
          </w:hyperlink>
        </w:p>
        <w:p w:rsidR="002512C1" w:rsidRDefault="006A2DF4" w:rsidP="009A291A">
          <w:pPr>
            <w:pStyle w:val="23"/>
            <w:rPr>
              <w:rFonts w:asciiTheme="minorHAnsi" w:eastAsiaTheme="minorEastAsia" w:hAnsiTheme="minorHAnsi" w:cstheme="minorBidi"/>
              <w:lang w:eastAsia="ru-RU"/>
            </w:rPr>
          </w:pPr>
          <w:hyperlink w:anchor="_Toc41438014" w:history="1">
            <w:r w:rsidR="002512C1" w:rsidRPr="009A291A">
              <w:rPr>
                <w:rStyle w:val="a8"/>
                <w:b/>
              </w:rPr>
              <w:t xml:space="preserve">Глава </w:t>
            </w:r>
            <w:r w:rsidR="002512C1" w:rsidRPr="009A291A">
              <w:rPr>
                <w:rStyle w:val="a8"/>
                <w:b/>
                <w:lang w:val="en-US"/>
              </w:rPr>
              <w:t>I</w:t>
            </w:r>
            <w:r w:rsidR="002512C1" w:rsidRPr="009A291A">
              <w:rPr>
                <w:rStyle w:val="a8"/>
                <w:b/>
              </w:rPr>
              <w:t xml:space="preserve">. Проблема безопасности на Ближнем Востоке в начале </w:t>
            </w:r>
            <w:r w:rsidR="002512C1" w:rsidRPr="009A291A">
              <w:rPr>
                <w:rStyle w:val="a8"/>
                <w:b/>
                <w:lang w:val="en-US"/>
              </w:rPr>
              <w:t>XXI</w:t>
            </w:r>
            <w:r w:rsidR="002512C1" w:rsidRPr="009A291A">
              <w:rPr>
                <w:rStyle w:val="a8"/>
                <w:b/>
              </w:rPr>
              <w:t xml:space="preserve"> века</w:t>
            </w:r>
            <w:r w:rsidR="002512C1" w:rsidRPr="00505B9C">
              <w:rPr>
                <w:rStyle w:val="a8"/>
              </w:rPr>
              <w:t>.</w:t>
            </w:r>
            <w:r w:rsidR="002512C1">
              <w:rPr>
                <w:webHidden/>
              </w:rPr>
              <w:tab/>
            </w:r>
            <w:r>
              <w:rPr>
                <w:webHidden/>
              </w:rPr>
              <w:fldChar w:fldCharType="begin"/>
            </w:r>
            <w:r w:rsidR="002512C1">
              <w:rPr>
                <w:webHidden/>
              </w:rPr>
              <w:instrText xml:space="preserve"> PAGEREF _Toc41438014 \h </w:instrText>
            </w:r>
            <w:r>
              <w:rPr>
                <w:webHidden/>
              </w:rPr>
            </w:r>
            <w:r>
              <w:rPr>
                <w:webHidden/>
              </w:rPr>
              <w:fldChar w:fldCharType="separate"/>
            </w:r>
            <w:r w:rsidR="002512C1">
              <w:rPr>
                <w:webHidden/>
              </w:rPr>
              <w:t>8</w:t>
            </w:r>
            <w:r>
              <w:rPr>
                <w:webHidden/>
              </w:rPr>
              <w:fldChar w:fldCharType="end"/>
            </w:r>
          </w:hyperlink>
        </w:p>
        <w:p w:rsidR="002512C1" w:rsidRDefault="006A2DF4" w:rsidP="009A291A">
          <w:pPr>
            <w:pStyle w:val="23"/>
            <w:rPr>
              <w:rFonts w:asciiTheme="minorHAnsi" w:eastAsiaTheme="minorEastAsia" w:hAnsiTheme="minorHAnsi" w:cstheme="minorBidi"/>
              <w:lang w:eastAsia="ru-RU"/>
            </w:rPr>
          </w:pPr>
          <w:hyperlink w:anchor="_Toc41438015" w:history="1">
            <w:r w:rsidR="002512C1" w:rsidRPr="00505B9C">
              <w:rPr>
                <w:rStyle w:val="a8"/>
              </w:rPr>
              <w:t xml:space="preserve">1.2. Формирование системы безопасности на Ближнем Востоке во второй половине </w:t>
            </w:r>
            <w:r w:rsidR="002512C1" w:rsidRPr="00505B9C">
              <w:rPr>
                <w:rStyle w:val="a8"/>
                <w:lang w:val="en-US"/>
              </w:rPr>
              <w:t>XX</w:t>
            </w:r>
            <w:r w:rsidR="002512C1" w:rsidRPr="00505B9C">
              <w:rPr>
                <w:rStyle w:val="a8"/>
              </w:rPr>
              <w:t xml:space="preserve"> в.</w:t>
            </w:r>
            <w:r w:rsidR="002512C1">
              <w:rPr>
                <w:webHidden/>
              </w:rPr>
              <w:tab/>
            </w:r>
            <w:r>
              <w:rPr>
                <w:webHidden/>
              </w:rPr>
              <w:fldChar w:fldCharType="begin"/>
            </w:r>
            <w:r w:rsidR="002512C1">
              <w:rPr>
                <w:webHidden/>
              </w:rPr>
              <w:instrText xml:space="preserve"> PAGEREF _Toc41438015 \h </w:instrText>
            </w:r>
            <w:r>
              <w:rPr>
                <w:webHidden/>
              </w:rPr>
            </w:r>
            <w:r>
              <w:rPr>
                <w:webHidden/>
              </w:rPr>
              <w:fldChar w:fldCharType="separate"/>
            </w:r>
            <w:r w:rsidR="002512C1">
              <w:rPr>
                <w:webHidden/>
              </w:rPr>
              <w:t>8</w:t>
            </w:r>
            <w:r>
              <w:rPr>
                <w:webHidden/>
              </w:rPr>
              <w:fldChar w:fldCharType="end"/>
            </w:r>
          </w:hyperlink>
        </w:p>
        <w:p w:rsidR="002512C1" w:rsidRDefault="006A2DF4">
          <w:pPr>
            <w:pStyle w:val="31"/>
            <w:tabs>
              <w:tab w:val="right" w:leader="dot" w:pos="9345"/>
            </w:tabs>
            <w:rPr>
              <w:rFonts w:asciiTheme="minorHAnsi" w:eastAsiaTheme="minorEastAsia" w:hAnsiTheme="minorHAnsi" w:cstheme="minorBidi"/>
              <w:noProof/>
              <w:lang w:eastAsia="ru-RU"/>
            </w:rPr>
          </w:pPr>
          <w:hyperlink w:anchor="_Toc41438016" w:history="1">
            <w:r w:rsidR="002512C1" w:rsidRPr="00505B9C">
              <w:rPr>
                <w:rStyle w:val="a8"/>
                <w:rFonts w:ascii="Times New Roman" w:hAnsi="Times New Roman"/>
                <w:noProof/>
              </w:rPr>
              <w:t xml:space="preserve">1.2. Вызовы и угрозы Ближневосточной системы безопасности в начале </w:t>
            </w:r>
            <w:r w:rsidR="002512C1" w:rsidRPr="00505B9C">
              <w:rPr>
                <w:rStyle w:val="a8"/>
                <w:rFonts w:ascii="Times New Roman" w:hAnsi="Times New Roman"/>
                <w:noProof/>
                <w:lang w:val="en-US"/>
              </w:rPr>
              <w:t>XXI</w:t>
            </w:r>
            <w:r w:rsidR="002512C1" w:rsidRPr="00505B9C">
              <w:rPr>
                <w:rStyle w:val="a8"/>
                <w:rFonts w:ascii="Times New Roman" w:hAnsi="Times New Roman"/>
                <w:noProof/>
              </w:rPr>
              <w:t xml:space="preserve"> в.</w:t>
            </w:r>
            <w:r w:rsidR="002512C1">
              <w:rPr>
                <w:noProof/>
                <w:webHidden/>
              </w:rPr>
              <w:tab/>
            </w:r>
            <w:r>
              <w:rPr>
                <w:noProof/>
                <w:webHidden/>
              </w:rPr>
              <w:fldChar w:fldCharType="begin"/>
            </w:r>
            <w:r w:rsidR="002512C1">
              <w:rPr>
                <w:noProof/>
                <w:webHidden/>
              </w:rPr>
              <w:instrText xml:space="preserve"> PAGEREF _Toc41438016 \h </w:instrText>
            </w:r>
            <w:r>
              <w:rPr>
                <w:noProof/>
                <w:webHidden/>
              </w:rPr>
            </w:r>
            <w:r>
              <w:rPr>
                <w:noProof/>
                <w:webHidden/>
              </w:rPr>
              <w:fldChar w:fldCharType="separate"/>
            </w:r>
            <w:r w:rsidR="002512C1">
              <w:rPr>
                <w:noProof/>
                <w:webHidden/>
              </w:rPr>
              <w:t>19</w:t>
            </w:r>
            <w:r>
              <w:rPr>
                <w:noProof/>
                <w:webHidden/>
              </w:rPr>
              <w:fldChar w:fldCharType="end"/>
            </w:r>
          </w:hyperlink>
        </w:p>
        <w:p w:rsidR="002512C1" w:rsidRDefault="006A2DF4" w:rsidP="009A291A">
          <w:pPr>
            <w:pStyle w:val="23"/>
            <w:rPr>
              <w:rFonts w:asciiTheme="minorHAnsi" w:eastAsiaTheme="minorEastAsia" w:hAnsiTheme="minorHAnsi" w:cstheme="minorBidi"/>
              <w:lang w:eastAsia="ru-RU"/>
            </w:rPr>
          </w:pPr>
          <w:hyperlink w:anchor="_Toc41438017" w:history="1">
            <w:r w:rsidR="002512C1" w:rsidRPr="009A291A">
              <w:rPr>
                <w:rStyle w:val="a8"/>
                <w:b/>
              </w:rPr>
              <w:t xml:space="preserve">Глава </w:t>
            </w:r>
            <w:r w:rsidR="002512C1" w:rsidRPr="009A291A">
              <w:rPr>
                <w:rStyle w:val="a8"/>
                <w:b/>
                <w:lang w:val="en-US"/>
              </w:rPr>
              <w:t>II</w:t>
            </w:r>
            <w:r w:rsidR="002512C1" w:rsidRPr="009A291A">
              <w:rPr>
                <w:rStyle w:val="a8"/>
                <w:b/>
              </w:rPr>
              <w:t xml:space="preserve">. Становление курдского вопроса на Ближнем Востоке в </w:t>
            </w:r>
            <w:r w:rsidR="002512C1" w:rsidRPr="009A291A">
              <w:rPr>
                <w:rStyle w:val="a8"/>
                <w:b/>
                <w:lang w:val="en-US"/>
              </w:rPr>
              <w:t>XX</w:t>
            </w:r>
            <w:r w:rsidR="002512C1" w:rsidRPr="009A291A">
              <w:rPr>
                <w:rStyle w:val="a8"/>
                <w:b/>
              </w:rPr>
              <w:t xml:space="preserve"> в</w:t>
            </w:r>
            <w:r w:rsidR="002512C1" w:rsidRPr="00505B9C">
              <w:rPr>
                <w:rStyle w:val="a8"/>
              </w:rPr>
              <w:t>.</w:t>
            </w:r>
            <w:r w:rsidR="002512C1">
              <w:rPr>
                <w:webHidden/>
              </w:rPr>
              <w:tab/>
            </w:r>
            <w:r>
              <w:rPr>
                <w:webHidden/>
              </w:rPr>
              <w:fldChar w:fldCharType="begin"/>
            </w:r>
            <w:r w:rsidR="002512C1">
              <w:rPr>
                <w:webHidden/>
              </w:rPr>
              <w:instrText xml:space="preserve"> PAGEREF _Toc41438017 \h </w:instrText>
            </w:r>
            <w:r>
              <w:rPr>
                <w:webHidden/>
              </w:rPr>
            </w:r>
            <w:r>
              <w:rPr>
                <w:webHidden/>
              </w:rPr>
              <w:fldChar w:fldCharType="separate"/>
            </w:r>
            <w:r w:rsidR="002512C1">
              <w:rPr>
                <w:webHidden/>
              </w:rPr>
              <w:t>27</w:t>
            </w:r>
            <w:r>
              <w:rPr>
                <w:webHidden/>
              </w:rPr>
              <w:fldChar w:fldCharType="end"/>
            </w:r>
          </w:hyperlink>
        </w:p>
        <w:p w:rsidR="002512C1" w:rsidRDefault="006A2DF4" w:rsidP="009A291A">
          <w:pPr>
            <w:pStyle w:val="23"/>
            <w:rPr>
              <w:rFonts w:asciiTheme="minorHAnsi" w:eastAsiaTheme="minorEastAsia" w:hAnsiTheme="minorHAnsi" w:cstheme="minorBidi"/>
              <w:lang w:eastAsia="ru-RU"/>
            </w:rPr>
          </w:pPr>
          <w:hyperlink w:anchor="_Toc41438018" w:history="1">
            <w:r w:rsidR="002512C1" w:rsidRPr="00505B9C">
              <w:rPr>
                <w:rStyle w:val="a8"/>
              </w:rPr>
              <w:t>2.1. Положение курдского народа после Первой мировой войны.</w:t>
            </w:r>
            <w:r w:rsidR="002512C1">
              <w:rPr>
                <w:webHidden/>
              </w:rPr>
              <w:tab/>
            </w:r>
            <w:r>
              <w:rPr>
                <w:webHidden/>
              </w:rPr>
              <w:fldChar w:fldCharType="begin"/>
            </w:r>
            <w:r w:rsidR="002512C1">
              <w:rPr>
                <w:webHidden/>
              </w:rPr>
              <w:instrText xml:space="preserve"> PAGEREF _Toc41438018 \h </w:instrText>
            </w:r>
            <w:r>
              <w:rPr>
                <w:webHidden/>
              </w:rPr>
            </w:r>
            <w:r>
              <w:rPr>
                <w:webHidden/>
              </w:rPr>
              <w:fldChar w:fldCharType="separate"/>
            </w:r>
            <w:r w:rsidR="002512C1">
              <w:rPr>
                <w:webHidden/>
              </w:rPr>
              <w:t>27</w:t>
            </w:r>
            <w:r>
              <w:rPr>
                <w:webHidden/>
              </w:rPr>
              <w:fldChar w:fldCharType="end"/>
            </w:r>
          </w:hyperlink>
        </w:p>
        <w:p w:rsidR="002512C1" w:rsidRDefault="006A2DF4" w:rsidP="009A291A">
          <w:pPr>
            <w:pStyle w:val="23"/>
            <w:rPr>
              <w:rFonts w:asciiTheme="minorHAnsi" w:eastAsiaTheme="minorEastAsia" w:hAnsiTheme="minorHAnsi" w:cstheme="minorBidi"/>
              <w:lang w:eastAsia="ru-RU"/>
            </w:rPr>
          </w:pPr>
          <w:hyperlink w:anchor="_Toc41438019" w:history="1">
            <w:r w:rsidR="00CA1019">
              <w:rPr>
                <w:rStyle w:val="a8"/>
              </w:rPr>
              <w:t>2.2. Влияние курдского вопрос</w:t>
            </w:r>
            <w:r w:rsidR="002512C1" w:rsidRPr="00505B9C">
              <w:rPr>
                <w:rStyle w:val="a8"/>
              </w:rPr>
              <w:t xml:space="preserve">а на политику и безопасность в Сирии, Турции, Ирака и Ирана во второй половине </w:t>
            </w:r>
            <w:r w:rsidR="002512C1" w:rsidRPr="00505B9C">
              <w:rPr>
                <w:rStyle w:val="a8"/>
                <w:lang w:val="en-US"/>
              </w:rPr>
              <w:t>XX</w:t>
            </w:r>
            <w:r w:rsidR="002512C1" w:rsidRPr="00505B9C">
              <w:rPr>
                <w:rStyle w:val="a8"/>
              </w:rPr>
              <w:t xml:space="preserve"> в.</w:t>
            </w:r>
            <w:r w:rsidR="002512C1">
              <w:rPr>
                <w:webHidden/>
              </w:rPr>
              <w:tab/>
            </w:r>
            <w:r>
              <w:rPr>
                <w:webHidden/>
              </w:rPr>
              <w:fldChar w:fldCharType="begin"/>
            </w:r>
            <w:r w:rsidR="002512C1">
              <w:rPr>
                <w:webHidden/>
              </w:rPr>
              <w:instrText xml:space="preserve"> PAGEREF _Toc41438019 \h </w:instrText>
            </w:r>
            <w:r>
              <w:rPr>
                <w:webHidden/>
              </w:rPr>
            </w:r>
            <w:r>
              <w:rPr>
                <w:webHidden/>
              </w:rPr>
              <w:fldChar w:fldCharType="separate"/>
            </w:r>
            <w:r w:rsidR="002512C1">
              <w:rPr>
                <w:webHidden/>
              </w:rPr>
              <w:t>33</w:t>
            </w:r>
            <w:r>
              <w:rPr>
                <w:webHidden/>
              </w:rPr>
              <w:fldChar w:fldCharType="end"/>
            </w:r>
          </w:hyperlink>
        </w:p>
        <w:p w:rsidR="002512C1" w:rsidRPr="009A291A" w:rsidRDefault="006A2DF4" w:rsidP="009A291A">
          <w:pPr>
            <w:pStyle w:val="23"/>
            <w:rPr>
              <w:rFonts w:asciiTheme="minorHAnsi" w:eastAsiaTheme="minorEastAsia" w:hAnsiTheme="minorHAnsi" w:cstheme="minorBidi"/>
              <w:lang w:eastAsia="ru-RU"/>
            </w:rPr>
          </w:pPr>
          <w:hyperlink w:anchor="_Toc41438020" w:history="1">
            <w:r w:rsidR="002512C1" w:rsidRPr="009A291A">
              <w:rPr>
                <w:rStyle w:val="a8"/>
                <w:b/>
              </w:rPr>
              <w:t xml:space="preserve">Глава </w:t>
            </w:r>
            <w:r w:rsidR="002512C1" w:rsidRPr="009A291A">
              <w:rPr>
                <w:rStyle w:val="a8"/>
                <w:b/>
                <w:lang w:val="fr-FR"/>
              </w:rPr>
              <w:t>III</w:t>
            </w:r>
            <w:r w:rsidR="00CA1019">
              <w:rPr>
                <w:rStyle w:val="a8"/>
                <w:b/>
              </w:rPr>
              <w:t>.  Курдский вопрос</w:t>
            </w:r>
            <w:r w:rsidR="002512C1" w:rsidRPr="009A291A">
              <w:rPr>
                <w:rStyle w:val="a8"/>
                <w:b/>
              </w:rPr>
              <w:t xml:space="preserve"> в формировании геополитической обстановки на Ближнем Востоке</w:t>
            </w:r>
            <w:r w:rsidR="002512C1" w:rsidRPr="009A291A">
              <w:rPr>
                <w:webHidden/>
              </w:rPr>
              <w:tab/>
            </w:r>
            <w:r w:rsidRPr="009A291A">
              <w:rPr>
                <w:webHidden/>
              </w:rPr>
              <w:fldChar w:fldCharType="begin"/>
            </w:r>
            <w:r w:rsidR="002512C1" w:rsidRPr="009A291A">
              <w:rPr>
                <w:webHidden/>
              </w:rPr>
              <w:instrText xml:space="preserve"> PAGEREF _Toc41438020 \h </w:instrText>
            </w:r>
            <w:r w:rsidRPr="009A291A">
              <w:rPr>
                <w:webHidden/>
              </w:rPr>
            </w:r>
            <w:r w:rsidRPr="009A291A">
              <w:rPr>
                <w:webHidden/>
              </w:rPr>
              <w:fldChar w:fldCharType="separate"/>
            </w:r>
            <w:r w:rsidR="002512C1" w:rsidRPr="009A291A">
              <w:rPr>
                <w:webHidden/>
              </w:rPr>
              <w:t>39</w:t>
            </w:r>
            <w:r w:rsidRPr="009A291A">
              <w:rPr>
                <w:webHidden/>
              </w:rPr>
              <w:fldChar w:fldCharType="end"/>
            </w:r>
          </w:hyperlink>
        </w:p>
        <w:p w:rsidR="002512C1" w:rsidRDefault="006A2DF4" w:rsidP="009A291A">
          <w:pPr>
            <w:pStyle w:val="23"/>
            <w:rPr>
              <w:rFonts w:asciiTheme="minorHAnsi" w:eastAsiaTheme="minorEastAsia" w:hAnsiTheme="minorHAnsi" w:cstheme="minorBidi"/>
              <w:lang w:eastAsia="ru-RU"/>
            </w:rPr>
          </w:pPr>
          <w:hyperlink w:anchor="_Toc41438021" w:history="1">
            <w:r w:rsidR="002512C1" w:rsidRPr="00505B9C">
              <w:rPr>
                <w:rStyle w:val="a8"/>
              </w:rPr>
              <w:t>3.1. Современное состояние национального движения курдов на Ближнем Востоке</w:t>
            </w:r>
            <w:r w:rsidR="002512C1">
              <w:rPr>
                <w:webHidden/>
              </w:rPr>
              <w:tab/>
            </w:r>
            <w:r>
              <w:rPr>
                <w:webHidden/>
              </w:rPr>
              <w:fldChar w:fldCharType="begin"/>
            </w:r>
            <w:r w:rsidR="002512C1">
              <w:rPr>
                <w:webHidden/>
              </w:rPr>
              <w:instrText xml:space="preserve"> PAGEREF _Toc41438021 \h </w:instrText>
            </w:r>
            <w:r>
              <w:rPr>
                <w:webHidden/>
              </w:rPr>
            </w:r>
            <w:r>
              <w:rPr>
                <w:webHidden/>
              </w:rPr>
              <w:fldChar w:fldCharType="separate"/>
            </w:r>
            <w:r w:rsidR="002512C1">
              <w:rPr>
                <w:webHidden/>
              </w:rPr>
              <w:t>39</w:t>
            </w:r>
            <w:r>
              <w:rPr>
                <w:webHidden/>
              </w:rPr>
              <w:fldChar w:fldCharType="end"/>
            </w:r>
          </w:hyperlink>
        </w:p>
        <w:p w:rsidR="002512C1" w:rsidRDefault="006A2DF4" w:rsidP="009A291A">
          <w:pPr>
            <w:pStyle w:val="23"/>
            <w:rPr>
              <w:rFonts w:asciiTheme="minorHAnsi" w:eastAsiaTheme="minorEastAsia" w:hAnsiTheme="minorHAnsi" w:cstheme="minorBidi"/>
              <w:lang w:eastAsia="ru-RU"/>
            </w:rPr>
          </w:pPr>
          <w:hyperlink w:anchor="_Toc41438022" w:history="1">
            <w:r w:rsidR="002512C1" w:rsidRPr="00505B9C">
              <w:rPr>
                <w:rStyle w:val="a8"/>
              </w:rPr>
              <w:t>3.2. Роль внешних игроков в решении курдского вопроса.</w:t>
            </w:r>
            <w:r w:rsidR="002512C1">
              <w:rPr>
                <w:webHidden/>
              </w:rPr>
              <w:tab/>
            </w:r>
            <w:r>
              <w:rPr>
                <w:webHidden/>
              </w:rPr>
              <w:fldChar w:fldCharType="begin"/>
            </w:r>
            <w:r w:rsidR="002512C1">
              <w:rPr>
                <w:webHidden/>
              </w:rPr>
              <w:instrText xml:space="preserve"> PAGEREF _Toc41438022 \h </w:instrText>
            </w:r>
            <w:r>
              <w:rPr>
                <w:webHidden/>
              </w:rPr>
            </w:r>
            <w:r>
              <w:rPr>
                <w:webHidden/>
              </w:rPr>
              <w:fldChar w:fldCharType="separate"/>
            </w:r>
            <w:r w:rsidR="002512C1">
              <w:rPr>
                <w:webHidden/>
              </w:rPr>
              <w:t>46</w:t>
            </w:r>
            <w:r>
              <w:rPr>
                <w:webHidden/>
              </w:rPr>
              <w:fldChar w:fldCharType="end"/>
            </w:r>
          </w:hyperlink>
        </w:p>
        <w:p w:rsidR="002512C1" w:rsidRDefault="006A2DF4" w:rsidP="009A291A">
          <w:pPr>
            <w:pStyle w:val="23"/>
            <w:rPr>
              <w:rFonts w:asciiTheme="minorHAnsi" w:eastAsiaTheme="minorEastAsia" w:hAnsiTheme="minorHAnsi" w:cstheme="minorBidi"/>
              <w:lang w:eastAsia="ru-RU"/>
            </w:rPr>
          </w:pPr>
          <w:hyperlink w:anchor="_Toc41438023" w:history="1">
            <w:r w:rsidR="002512C1" w:rsidRPr="009A291A">
              <w:rPr>
                <w:rStyle w:val="a8"/>
                <w:b/>
              </w:rPr>
              <w:t>Заключение</w:t>
            </w:r>
            <w:r w:rsidR="002512C1">
              <w:rPr>
                <w:webHidden/>
              </w:rPr>
              <w:tab/>
            </w:r>
            <w:r>
              <w:rPr>
                <w:webHidden/>
              </w:rPr>
              <w:fldChar w:fldCharType="begin"/>
            </w:r>
            <w:r w:rsidR="002512C1">
              <w:rPr>
                <w:webHidden/>
              </w:rPr>
              <w:instrText xml:space="preserve"> PAGEREF _Toc41438023 \h </w:instrText>
            </w:r>
            <w:r>
              <w:rPr>
                <w:webHidden/>
              </w:rPr>
            </w:r>
            <w:r>
              <w:rPr>
                <w:webHidden/>
              </w:rPr>
              <w:fldChar w:fldCharType="separate"/>
            </w:r>
            <w:r w:rsidR="002512C1">
              <w:rPr>
                <w:webHidden/>
              </w:rPr>
              <w:t>53</w:t>
            </w:r>
            <w:r>
              <w:rPr>
                <w:webHidden/>
              </w:rPr>
              <w:fldChar w:fldCharType="end"/>
            </w:r>
          </w:hyperlink>
        </w:p>
        <w:p w:rsidR="002512C1" w:rsidRDefault="006A2DF4" w:rsidP="009A291A">
          <w:pPr>
            <w:pStyle w:val="23"/>
            <w:rPr>
              <w:rFonts w:asciiTheme="minorHAnsi" w:eastAsiaTheme="minorEastAsia" w:hAnsiTheme="minorHAnsi" w:cstheme="minorBidi"/>
              <w:lang w:eastAsia="ru-RU"/>
            </w:rPr>
          </w:pPr>
          <w:hyperlink w:anchor="_Toc41438024" w:history="1">
            <w:r w:rsidR="002512C1" w:rsidRPr="009A291A">
              <w:rPr>
                <w:rStyle w:val="a8"/>
                <w:b/>
              </w:rPr>
              <w:t>Список источников и литературы</w:t>
            </w:r>
            <w:r w:rsidR="002512C1">
              <w:rPr>
                <w:webHidden/>
              </w:rPr>
              <w:tab/>
            </w:r>
            <w:r>
              <w:rPr>
                <w:webHidden/>
              </w:rPr>
              <w:fldChar w:fldCharType="begin"/>
            </w:r>
            <w:r w:rsidR="002512C1">
              <w:rPr>
                <w:webHidden/>
              </w:rPr>
              <w:instrText xml:space="preserve"> PAGEREF _Toc41438024 \h </w:instrText>
            </w:r>
            <w:r>
              <w:rPr>
                <w:webHidden/>
              </w:rPr>
            </w:r>
            <w:r>
              <w:rPr>
                <w:webHidden/>
              </w:rPr>
              <w:fldChar w:fldCharType="separate"/>
            </w:r>
            <w:r w:rsidR="002512C1">
              <w:rPr>
                <w:webHidden/>
              </w:rPr>
              <w:t>56</w:t>
            </w:r>
            <w:r>
              <w:rPr>
                <w:webHidden/>
              </w:rPr>
              <w:fldChar w:fldCharType="end"/>
            </w:r>
          </w:hyperlink>
        </w:p>
        <w:p w:rsidR="002512C1" w:rsidRDefault="006A2DF4">
          <w:r>
            <w:fldChar w:fldCharType="end"/>
          </w:r>
        </w:p>
      </w:sdtContent>
    </w:sdt>
    <w:p w:rsidR="002512C1" w:rsidRPr="00E65550" w:rsidRDefault="002512C1" w:rsidP="002512C1">
      <w:r w:rsidRPr="00E65550">
        <w:t xml:space="preserve"> </w:t>
      </w:r>
    </w:p>
    <w:p w:rsidR="004E4BC9" w:rsidRDefault="004E4BC9" w:rsidP="003C0895">
      <w:pPr>
        <w:spacing w:after="200" w:line="276" w:lineRule="auto"/>
      </w:pPr>
    </w:p>
    <w:p w:rsidR="002D525D" w:rsidRDefault="002D525D" w:rsidP="003C0895">
      <w:pPr>
        <w:spacing w:after="200" w:line="276" w:lineRule="auto"/>
      </w:pPr>
    </w:p>
    <w:p w:rsidR="002D525D" w:rsidRDefault="002D525D">
      <w:pPr>
        <w:spacing w:after="200" w:line="276" w:lineRule="auto"/>
      </w:pPr>
      <w:r>
        <w:br w:type="page"/>
      </w:r>
    </w:p>
    <w:p w:rsidR="002D525D" w:rsidRPr="00BE11AE" w:rsidRDefault="002D525D" w:rsidP="002D525D">
      <w:pPr>
        <w:pStyle w:val="2"/>
        <w:jc w:val="center"/>
        <w:rPr>
          <w:sz w:val="24"/>
          <w:szCs w:val="24"/>
        </w:rPr>
      </w:pPr>
      <w:bookmarkStart w:id="1" w:name="_Toc41437676"/>
      <w:bookmarkStart w:id="2" w:name="_Toc41438013"/>
      <w:r w:rsidRPr="00BE11AE">
        <w:rPr>
          <w:sz w:val="24"/>
          <w:szCs w:val="24"/>
        </w:rPr>
        <w:lastRenderedPageBreak/>
        <w:t>Введение</w:t>
      </w:r>
      <w:bookmarkEnd w:id="1"/>
      <w:bookmarkEnd w:id="2"/>
    </w:p>
    <w:p w:rsidR="002D525D" w:rsidRPr="00BE11AE" w:rsidRDefault="002D525D" w:rsidP="002D525D">
      <w:pPr>
        <w:spacing w:line="360" w:lineRule="auto"/>
        <w:ind w:firstLine="851"/>
        <w:jc w:val="both"/>
        <w:rPr>
          <w:rFonts w:ascii="Times New Roman" w:hAnsi="Times New Roman"/>
          <w:sz w:val="24"/>
          <w:szCs w:val="24"/>
        </w:rPr>
      </w:pPr>
      <w:r w:rsidRPr="00BE11AE">
        <w:rPr>
          <w:rFonts w:ascii="Times New Roman" w:hAnsi="Times New Roman"/>
          <w:sz w:val="24"/>
          <w:szCs w:val="24"/>
        </w:rPr>
        <w:t xml:space="preserve">Региональная безопасность на Ближнем Востоке, сложившаяся на рубеже </w:t>
      </w:r>
      <w:r w:rsidRPr="00BE11AE">
        <w:rPr>
          <w:rFonts w:ascii="Times New Roman" w:hAnsi="Times New Roman"/>
          <w:sz w:val="24"/>
          <w:szCs w:val="24"/>
          <w:lang w:val="en-US"/>
        </w:rPr>
        <w:t>XX</w:t>
      </w:r>
      <w:r w:rsidRPr="00BE11AE">
        <w:rPr>
          <w:rFonts w:ascii="Times New Roman" w:hAnsi="Times New Roman"/>
          <w:sz w:val="24"/>
          <w:szCs w:val="24"/>
        </w:rPr>
        <w:t> – </w:t>
      </w:r>
      <w:r w:rsidRPr="00BE11AE">
        <w:rPr>
          <w:rFonts w:ascii="Times New Roman" w:hAnsi="Times New Roman"/>
          <w:sz w:val="24"/>
          <w:szCs w:val="24"/>
          <w:lang w:val="fr-FR"/>
        </w:rPr>
        <w:t>XXI</w:t>
      </w:r>
      <w:r w:rsidRPr="00BE11AE">
        <w:rPr>
          <w:rFonts w:ascii="Times New Roman" w:hAnsi="Times New Roman"/>
          <w:sz w:val="24"/>
          <w:szCs w:val="24"/>
        </w:rPr>
        <w:t xml:space="preserve"> вв. определяется, прежде всего, изменениями всей системы международных отношений, а также политикой арабских государств и соперничеством </w:t>
      </w:r>
      <w:proofErr w:type="spellStart"/>
      <w:r w:rsidRPr="00BE11AE">
        <w:rPr>
          <w:rFonts w:ascii="Times New Roman" w:hAnsi="Times New Roman"/>
          <w:sz w:val="24"/>
          <w:szCs w:val="24"/>
        </w:rPr>
        <w:t>внерегиональных</w:t>
      </w:r>
      <w:proofErr w:type="spellEnd"/>
      <w:r w:rsidRPr="00BE11AE">
        <w:rPr>
          <w:rFonts w:ascii="Times New Roman" w:hAnsi="Times New Roman"/>
          <w:sz w:val="24"/>
          <w:szCs w:val="24"/>
        </w:rPr>
        <w:t xml:space="preserve"> сил. Политические лидеры арабских стран, которые за время Холодной войны успели привыкнуть к балансированию между двумя сверхдержавами и извлечению из этого пользы, были вынуждены менять свой политический курс в новых геополитических реалиях. Однако широкомасштабные изменения не добавили спокойствия и гармонии в глобальный порядок. Мировое сообщество вошло в нынешнее столетие с неурегулированными региональными конфликтами, локальными войнами, борьбой за ресурсами, неутихающими религиозными и этническими противоборствами. В настоящее время Ближневосточный регион является самой турбулентной зоной мира, где множатся конфликты и сталкиваются интересы внутренних и внешних игроков. Подобная характеристика подтверждается в проблеме предоставления независимости курдам. На сегодняшний день курды являются самым крупным этносом, лишенным своей государственности.</w:t>
      </w:r>
    </w:p>
    <w:p w:rsidR="002D525D" w:rsidRPr="00BE11AE" w:rsidRDefault="002D525D" w:rsidP="002D525D">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rPr>
        <w:t xml:space="preserve">Возникновение курдского вопроса связывают с распадом Османской империи, когда лидер новообразованной Турецкой республики отказался признать право курдов на идентичность. Несмотря на то, что по Севрскому мирному договору 1920 года предусматривалось создание независимого Курдистана, территория курдского народа была поделена позднее между Турцией, Ираком, Ираном и Сирией. Стремление курдов к независимости и самоопределению стало одним из сложных и острых вопросов в международных отношениях.  Идея об образовании Курдистана как единого этнополитического пространства оказалась </w:t>
      </w:r>
      <w:r w:rsidR="005614C8">
        <w:rPr>
          <w:rFonts w:ascii="Times New Roman" w:hAnsi="Times New Roman"/>
          <w:sz w:val="24"/>
          <w:szCs w:val="24"/>
        </w:rPr>
        <w:t>прямым</w:t>
      </w:r>
      <w:r w:rsidRPr="00BE11AE">
        <w:rPr>
          <w:rFonts w:ascii="Times New Roman" w:hAnsi="Times New Roman"/>
          <w:sz w:val="24"/>
          <w:szCs w:val="24"/>
        </w:rPr>
        <w:t xml:space="preserve"> образом связанной с </w:t>
      </w:r>
      <w:r w:rsidRPr="00BE11AE">
        <w:rPr>
          <w:rFonts w:ascii="Times New Roman" w:hAnsi="Times New Roman"/>
          <w:sz w:val="24"/>
          <w:szCs w:val="24"/>
          <w:shd w:val="clear" w:color="auto" w:fill="FFFFFF"/>
        </w:rPr>
        <w:t xml:space="preserve">отношениями между четырьмя ближневосточными государствами, с одной стороны, и международной ситуацией на Ближнем Востоке в целом, с другой. </w:t>
      </w:r>
      <w:r w:rsidR="00887DC9">
        <w:rPr>
          <w:rFonts w:ascii="Times New Roman" w:hAnsi="Times New Roman"/>
          <w:sz w:val="24"/>
          <w:szCs w:val="24"/>
          <w:shd w:val="clear" w:color="auto" w:fill="FFFFFF"/>
        </w:rPr>
        <w:t xml:space="preserve">Между тем, </w:t>
      </w:r>
      <w:r w:rsidRPr="00BE11AE">
        <w:rPr>
          <w:rFonts w:ascii="Times New Roman" w:hAnsi="Times New Roman"/>
          <w:sz w:val="24"/>
          <w:szCs w:val="24"/>
          <w:shd w:val="clear" w:color="auto" w:fill="FFFFFF"/>
        </w:rPr>
        <w:t>каждая из указанных стран ст</w:t>
      </w:r>
      <w:r w:rsidR="00887DC9">
        <w:rPr>
          <w:rFonts w:ascii="Times New Roman" w:hAnsi="Times New Roman"/>
          <w:sz w:val="24"/>
          <w:szCs w:val="24"/>
          <w:shd w:val="clear" w:color="auto" w:fill="FFFFFF"/>
        </w:rPr>
        <w:t>ремилась использовать курдский вопрос</w:t>
      </w:r>
      <w:r w:rsidRPr="00BE11AE">
        <w:rPr>
          <w:rFonts w:ascii="Times New Roman" w:hAnsi="Times New Roman"/>
          <w:sz w:val="24"/>
          <w:szCs w:val="24"/>
          <w:shd w:val="clear" w:color="auto" w:fill="FFFFFF"/>
        </w:rPr>
        <w:t xml:space="preserve"> в своих интересах, превратив его в своеобразный инструмент для давления. В результате, курдский вопрос, играющий большую роль внутриполитического характера на Ближнем Востоке, стал фактором напряженности в регионе. Кроме того, с начала </w:t>
      </w:r>
      <w:r w:rsidRPr="00BE11AE">
        <w:rPr>
          <w:rFonts w:ascii="Times New Roman" w:hAnsi="Times New Roman"/>
          <w:sz w:val="24"/>
          <w:szCs w:val="24"/>
          <w:shd w:val="clear" w:color="auto" w:fill="FFFFFF"/>
          <w:lang w:val="en-US"/>
        </w:rPr>
        <w:t>XXI</w:t>
      </w:r>
      <w:r w:rsidRPr="00BE11AE">
        <w:rPr>
          <w:rFonts w:ascii="Times New Roman" w:hAnsi="Times New Roman"/>
          <w:sz w:val="24"/>
          <w:szCs w:val="24"/>
          <w:shd w:val="clear" w:color="auto" w:fill="FFFFFF"/>
        </w:rPr>
        <w:t xml:space="preserve"> в. наблюдается процесс выхода курдского вопроса за региональные рамки. Положение богатых ресурсами районов Курдистана привлекло внимание мировых держав, которые выстраивали и продолжают выстраивать свою политику в отношении курдского национального движения исходя из </w:t>
      </w:r>
      <w:r w:rsidRPr="00BE11AE">
        <w:rPr>
          <w:rFonts w:ascii="Times New Roman" w:hAnsi="Times New Roman"/>
          <w:sz w:val="24"/>
          <w:szCs w:val="24"/>
          <w:shd w:val="clear" w:color="auto" w:fill="FFFFFF"/>
        </w:rPr>
        <w:lastRenderedPageBreak/>
        <w:t xml:space="preserve">своих геополитических интересов на Ближнем Востоке. В борьбе за свое преобладание в данном регионе они также используют курдский фактор для укрепления своих позиций в Ближневосточном регионе. </w:t>
      </w:r>
    </w:p>
    <w:p w:rsidR="002D525D" w:rsidRDefault="002D525D" w:rsidP="002D525D">
      <w:pPr>
        <w:spacing w:line="360" w:lineRule="auto"/>
        <w:ind w:firstLine="851"/>
        <w:jc w:val="both"/>
        <w:rPr>
          <w:rFonts w:ascii="Times New Roman" w:hAnsi="Times New Roman"/>
          <w:sz w:val="24"/>
          <w:szCs w:val="24"/>
          <w:shd w:val="clear" w:color="auto" w:fill="FFFFFF"/>
        </w:rPr>
      </w:pPr>
      <w:r w:rsidRPr="00BE11AE">
        <w:rPr>
          <w:rFonts w:ascii="Times New Roman" w:hAnsi="Times New Roman"/>
          <w:b/>
          <w:sz w:val="24"/>
          <w:szCs w:val="24"/>
        </w:rPr>
        <w:t>Актуальность</w:t>
      </w:r>
      <w:r w:rsidRPr="00BE11AE">
        <w:rPr>
          <w:rFonts w:ascii="Times New Roman" w:hAnsi="Times New Roman"/>
          <w:sz w:val="24"/>
          <w:szCs w:val="24"/>
        </w:rPr>
        <w:t xml:space="preserve"> рассматриваемой темы связана с упомянутым ранее влиянием курдского фактора на систему безопасности Ближнего Востока. Проблема приобретения курдским народом национальной независимости и собственной государственности относится к числу наиболее сложных и острых вопросов. </w:t>
      </w:r>
      <w:r w:rsidRPr="00BE11AE">
        <w:rPr>
          <w:rFonts w:ascii="Times New Roman" w:hAnsi="Times New Roman"/>
          <w:sz w:val="24"/>
          <w:szCs w:val="24"/>
          <w:shd w:val="clear" w:color="auto" w:fill="FFFFFF"/>
        </w:rPr>
        <w:t xml:space="preserve">Курдистан является одним из ключевых игроков в Ближневосточном регионе – его возможная независимость в любом случае будет влиять на соседние страны и на развитие событий на Ближнем Востоке в целом. </w:t>
      </w:r>
    </w:p>
    <w:p w:rsidR="00067CD4" w:rsidRPr="00BE11AE" w:rsidRDefault="00067CD4" w:rsidP="00067CD4">
      <w:pPr>
        <w:spacing w:line="360" w:lineRule="auto"/>
        <w:ind w:firstLine="851"/>
        <w:jc w:val="both"/>
        <w:rPr>
          <w:rFonts w:ascii="Times New Roman" w:hAnsi="Times New Roman"/>
          <w:sz w:val="24"/>
          <w:szCs w:val="24"/>
          <w:shd w:val="clear" w:color="auto" w:fill="FFFFFF"/>
        </w:rPr>
      </w:pPr>
      <w:r w:rsidRPr="00BE11AE">
        <w:rPr>
          <w:rFonts w:ascii="Times New Roman" w:hAnsi="Times New Roman"/>
          <w:b/>
          <w:sz w:val="24"/>
          <w:szCs w:val="24"/>
          <w:shd w:val="clear" w:color="auto" w:fill="FFFFFF"/>
        </w:rPr>
        <w:t>Объектом</w:t>
      </w:r>
      <w:r w:rsidRPr="00BE11AE">
        <w:rPr>
          <w:rFonts w:ascii="Times New Roman" w:hAnsi="Times New Roman"/>
          <w:i/>
          <w:sz w:val="24"/>
          <w:szCs w:val="24"/>
          <w:shd w:val="clear" w:color="auto" w:fill="FFFFFF"/>
        </w:rPr>
        <w:t xml:space="preserve"> </w:t>
      </w:r>
      <w:r w:rsidRPr="00BE11AE">
        <w:rPr>
          <w:rFonts w:ascii="Times New Roman" w:hAnsi="Times New Roman"/>
          <w:sz w:val="24"/>
          <w:szCs w:val="24"/>
          <w:shd w:val="clear" w:color="auto" w:fill="FFFFFF"/>
        </w:rPr>
        <w:t xml:space="preserve">данной работы является система безопасности в регионе Ближнего Востока. </w:t>
      </w:r>
    </w:p>
    <w:p w:rsidR="00067CD4" w:rsidRPr="00BE11AE" w:rsidRDefault="00067CD4" w:rsidP="00E42E56">
      <w:pPr>
        <w:spacing w:line="360" w:lineRule="auto"/>
        <w:ind w:firstLine="851"/>
        <w:jc w:val="both"/>
        <w:rPr>
          <w:rFonts w:ascii="Times New Roman" w:hAnsi="Times New Roman"/>
          <w:sz w:val="24"/>
          <w:szCs w:val="24"/>
          <w:shd w:val="clear" w:color="auto" w:fill="FFFFFF"/>
        </w:rPr>
      </w:pPr>
      <w:r w:rsidRPr="00BE11AE">
        <w:rPr>
          <w:rFonts w:ascii="Times New Roman" w:hAnsi="Times New Roman"/>
          <w:b/>
          <w:sz w:val="24"/>
          <w:szCs w:val="24"/>
          <w:shd w:val="clear" w:color="auto" w:fill="FFFFFF"/>
        </w:rPr>
        <w:t>Предметом исследования</w:t>
      </w:r>
      <w:r w:rsidRPr="00BE11AE">
        <w:rPr>
          <w:rFonts w:ascii="Times New Roman" w:hAnsi="Times New Roman"/>
          <w:i/>
          <w:sz w:val="24"/>
          <w:szCs w:val="24"/>
          <w:shd w:val="clear" w:color="auto" w:fill="FFFFFF"/>
        </w:rPr>
        <w:t xml:space="preserve"> </w:t>
      </w:r>
      <w:r w:rsidRPr="00BE11AE">
        <w:rPr>
          <w:rFonts w:ascii="Times New Roman" w:hAnsi="Times New Roman"/>
          <w:sz w:val="24"/>
          <w:szCs w:val="24"/>
          <w:shd w:val="clear" w:color="auto" w:fill="FFFFFF"/>
        </w:rPr>
        <w:t xml:space="preserve">выступает «курдский вопрос» как один из ключевых элементов Ближневосточной системы безопасности. </w:t>
      </w:r>
    </w:p>
    <w:p w:rsidR="002D525D" w:rsidRPr="00BE11AE" w:rsidRDefault="002D525D" w:rsidP="002D525D">
      <w:pPr>
        <w:spacing w:line="360" w:lineRule="auto"/>
        <w:ind w:firstLine="851"/>
        <w:jc w:val="both"/>
        <w:rPr>
          <w:rFonts w:ascii="Times New Roman" w:hAnsi="Times New Roman"/>
          <w:sz w:val="24"/>
          <w:szCs w:val="24"/>
          <w:shd w:val="clear" w:color="auto" w:fill="FFFFFF"/>
        </w:rPr>
      </w:pPr>
      <w:r w:rsidRPr="00BE11AE">
        <w:rPr>
          <w:rFonts w:ascii="Times New Roman" w:hAnsi="Times New Roman"/>
          <w:b/>
          <w:sz w:val="24"/>
          <w:szCs w:val="24"/>
          <w:shd w:val="clear" w:color="auto" w:fill="FFFFFF"/>
        </w:rPr>
        <w:t>Целью</w:t>
      </w:r>
      <w:r w:rsidRPr="00BE11AE">
        <w:rPr>
          <w:rFonts w:ascii="Times New Roman" w:hAnsi="Times New Roman"/>
          <w:sz w:val="24"/>
          <w:szCs w:val="24"/>
          <w:shd w:val="clear" w:color="auto" w:fill="FFFFFF"/>
        </w:rPr>
        <w:t xml:space="preserve"> данной работы является определение влияния курдского вопроса на Ближневосточную систему безопасности с учётом его использования региональными и глобальными игроками.</w:t>
      </w:r>
    </w:p>
    <w:p w:rsidR="002D525D" w:rsidRPr="00BE11AE" w:rsidRDefault="002D525D" w:rsidP="002D525D">
      <w:pPr>
        <w:spacing w:line="360" w:lineRule="auto"/>
        <w:ind w:firstLine="851"/>
        <w:jc w:val="both"/>
        <w:rPr>
          <w:rFonts w:ascii="Times New Roman" w:eastAsia="Times New Roman" w:hAnsi="Times New Roman"/>
          <w:sz w:val="24"/>
          <w:szCs w:val="24"/>
          <w:lang w:eastAsia="ru-RU"/>
        </w:rPr>
      </w:pPr>
      <w:r w:rsidRPr="00BE11AE">
        <w:rPr>
          <w:rFonts w:ascii="Times New Roman" w:eastAsia="Times New Roman" w:hAnsi="Times New Roman"/>
          <w:sz w:val="24"/>
          <w:szCs w:val="24"/>
          <w:lang w:eastAsia="ru-RU"/>
        </w:rPr>
        <w:t xml:space="preserve">Для достижения поставленной цели должны быть реализованы следующие </w:t>
      </w:r>
      <w:r w:rsidRPr="00BE11AE">
        <w:rPr>
          <w:rFonts w:ascii="Times New Roman" w:eastAsia="Times New Roman" w:hAnsi="Times New Roman"/>
          <w:b/>
          <w:sz w:val="24"/>
          <w:szCs w:val="24"/>
          <w:lang w:eastAsia="ru-RU"/>
        </w:rPr>
        <w:t>задачи:</w:t>
      </w:r>
    </w:p>
    <w:p w:rsidR="002D525D" w:rsidRPr="00BE11AE" w:rsidRDefault="002D525D" w:rsidP="002D525D">
      <w:pPr>
        <w:pStyle w:val="a3"/>
        <w:numPr>
          <w:ilvl w:val="0"/>
          <w:numId w:val="1"/>
        </w:numPr>
        <w:spacing w:line="360" w:lineRule="auto"/>
        <w:jc w:val="both"/>
        <w:rPr>
          <w:rFonts w:cs="Times New Roman"/>
          <w:szCs w:val="24"/>
        </w:rPr>
      </w:pPr>
      <w:r w:rsidRPr="00BE11AE">
        <w:rPr>
          <w:rFonts w:cs="Times New Roman"/>
          <w:szCs w:val="24"/>
        </w:rPr>
        <w:t xml:space="preserve">Оценить состояние ближневосточной системы безопасности второй половины </w:t>
      </w:r>
      <w:r w:rsidRPr="00BE11AE">
        <w:rPr>
          <w:rFonts w:cs="Times New Roman"/>
          <w:szCs w:val="24"/>
          <w:lang w:val="en-US"/>
        </w:rPr>
        <w:t>XX</w:t>
      </w:r>
      <w:r w:rsidR="00067CD4">
        <w:rPr>
          <w:rFonts w:cs="Times New Roman"/>
          <w:szCs w:val="24"/>
        </w:rPr>
        <w:noBreakHyphen/>
        <w:t>н</w:t>
      </w:r>
      <w:r w:rsidR="00E42E56">
        <w:rPr>
          <w:rFonts w:cs="Times New Roman"/>
          <w:szCs w:val="24"/>
        </w:rPr>
        <w:t>а</w:t>
      </w:r>
      <w:r w:rsidRPr="00BE11AE">
        <w:rPr>
          <w:rFonts w:cs="Times New Roman"/>
          <w:szCs w:val="24"/>
        </w:rPr>
        <w:t xml:space="preserve">чала </w:t>
      </w:r>
      <w:r w:rsidRPr="00BE11AE">
        <w:rPr>
          <w:rFonts w:cs="Times New Roman"/>
          <w:szCs w:val="24"/>
          <w:lang w:val="en-US"/>
        </w:rPr>
        <w:t>XXI</w:t>
      </w:r>
      <w:r w:rsidRPr="00BE11AE">
        <w:rPr>
          <w:rFonts w:cs="Times New Roman"/>
          <w:szCs w:val="24"/>
        </w:rPr>
        <w:t xml:space="preserve"> </w:t>
      </w:r>
      <w:proofErr w:type="spellStart"/>
      <w:proofErr w:type="gramStart"/>
      <w:r w:rsidRPr="00BE11AE">
        <w:rPr>
          <w:rFonts w:cs="Times New Roman"/>
          <w:szCs w:val="24"/>
        </w:rPr>
        <w:t>вв</w:t>
      </w:r>
      <w:proofErr w:type="spellEnd"/>
      <w:proofErr w:type="gramEnd"/>
      <w:r w:rsidRPr="00BE11AE">
        <w:rPr>
          <w:rFonts w:cs="Times New Roman"/>
          <w:szCs w:val="24"/>
        </w:rPr>
        <w:t>;</w:t>
      </w:r>
    </w:p>
    <w:p w:rsidR="002D525D" w:rsidRPr="00BE11AE" w:rsidRDefault="002D525D" w:rsidP="002D525D">
      <w:pPr>
        <w:pStyle w:val="a3"/>
        <w:numPr>
          <w:ilvl w:val="0"/>
          <w:numId w:val="1"/>
        </w:numPr>
        <w:spacing w:line="360" w:lineRule="auto"/>
        <w:jc w:val="both"/>
        <w:rPr>
          <w:rFonts w:cs="Times New Roman"/>
          <w:szCs w:val="24"/>
        </w:rPr>
      </w:pPr>
      <w:r w:rsidRPr="00BE11AE">
        <w:rPr>
          <w:rFonts w:cs="Times New Roman"/>
          <w:szCs w:val="24"/>
        </w:rPr>
        <w:t>Определить генезис курдского вопроса;</w:t>
      </w:r>
    </w:p>
    <w:p w:rsidR="002D525D" w:rsidRPr="00BE11AE" w:rsidRDefault="002D525D" w:rsidP="002D525D">
      <w:pPr>
        <w:pStyle w:val="a3"/>
        <w:numPr>
          <w:ilvl w:val="0"/>
          <w:numId w:val="1"/>
        </w:numPr>
        <w:spacing w:line="360" w:lineRule="auto"/>
        <w:jc w:val="both"/>
        <w:rPr>
          <w:rFonts w:cs="Times New Roman"/>
          <w:szCs w:val="24"/>
        </w:rPr>
      </w:pPr>
      <w:r w:rsidRPr="00BE11AE">
        <w:rPr>
          <w:rFonts w:cs="Times New Roman"/>
          <w:szCs w:val="24"/>
        </w:rPr>
        <w:t>Раскрыть отношения Ирана, Ирака, Сирии и Турции в отношении курдской нации;</w:t>
      </w:r>
    </w:p>
    <w:p w:rsidR="002D525D" w:rsidRPr="00BE11AE" w:rsidRDefault="002D525D" w:rsidP="002D525D">
      <w:pPr>
        <w:pStyle w:val="a3"/>
        <w:numPr>
          <w:ilvl w:val="0"/>
          <w:numId w:val="1"/>
        </w:numPr>
        <w:spacing w:line="360" w:lineRule="auto"/>
        <w:jc w:val="both"/>
        <w:rPr>
          <w:rFonts w:cs="Times New Roman"/>
          <w:szCs w:val="24"/>
        </w:rPr>
      </w:pPr>
      <w:r w:rsidRPr="00BE11AE">
        <w:rPr>
          <w:rFonts w:cs="Times New Roman"/>
          <w:szCs w:val="24"/>
        </w:rPr>
        <w:t xml:space="preserve">Охарактеризовать </w:t>
      </w:r>
      <w:proofErr w:type="spellStart"/>
      <w:r w:rsidRPr="00BE11AE">
        <w:rPr>
          <w:rFonts w:cs="Times New Roman"/>
          <w:szCs w:val="24"/>
        </w:rPr>
        <w:t>геостратегическое</w:t>
      </w:r>
      <w:proofErr w:type="spellEnd"/>
      <w:r w:rsidRPr="00BE11AE">
        <w:rPr>
          <w:rFonts w:cs="Times New Roman"/>
          <w:szCs w:val="24"/>
        </w:rPr>
        <w:t xml:space="preserve"> положение курдов в современной системе международных отношений;</w:t>
      </w:r>
    </w:p>
    <w:p w:rsidR="002D525D" w:rsidRPr="00BE11AE" w:rsidRDefault="002D525D" w:rsidP="002D525D">
      <w:pPr>
        <w:pStyle w:val="a3"/>
        <w:numPr>
          <w:ilvl w:val="0"/>
          <w:numId w:val="1"/>
        </w:numPr>
        <w:spacing w:line="360" w:lineRule="auto"/>
        <w:jc w:val="both"/>
        <w:rPr>
          <w:rFonts w:cs="Times New Roman"/>
          <w:szCs w:val="24"/>
        </w:rPr>
      </w:pPr>
      <w:r w:rsidRPr="00BE11AE">
        <w:rPr>
          <w:rFonts w:cs="Times New Roman"/>
          <w:szCs w:val="24"/>
        </w:rPr>
        <w:t>Оценить состояние курдской проблемы в контексте геополитических процессов на Ближнем Востоке на современном этапе;</w:t>
      </w:r>
    </w:p>
    <w:p w:rsidR="00514A47" w:rsidRDefault="002D525D" w:rsidP="00514A47">
      <w:pPr>
        <w:pStyle w:val="a3"/>
        <w:numPr>
          <w:ilvl w:val="0"/>
          <w:numId w:val="1"/>
        </w:numPr>
        <w:spacing w:line="360" w:lineRule="auto"/>
        <w:jc w:val="both"/>
        <w:rPr>
          <w:rFonts w:cs="Times New Roman"/>
          <w:szCs w:val="24"/>
        </w:rPr>
      </w:pPr>
      <w:r w:rsidRPr="00BE11AE">
        <w:rPr>
          <w:rFonts w:cs="Times New Roman"/>
          <w:szCs w:val="24"/>
        </w:rPr>
        <w:t xml:space="preserve">Выявить курдский вектор в политике </w:t>
      </w:r>
      <w:r w:rsidR="00514A47">
        <w:rPr>
          <w:rFonts w:cs="Times New Roman"/>
          <w:szCs w:val="24"/>
        </w:rPr>
        <w:t xml:space="preserve">России и </w:t>
      </w:r>
      <w:r w:rsidRPr="00BE11AE">
        <w:rPr>
          <w:rFonts w:cs="Times New Roman"/>
          <w:szCs w:val="24"/>
        </w:rPr>
        <w:t>западных стран;</w:t>
      </w:r>
    </w:p>
    <w:p w:rsidR="002D525D" w:rsidRPr="00514A47" w:rsidRDefault="002D525D" w:rsidP="00514A47">
      <w:pPr>
        <w:spacing w:line="360" w:lineRule="auto"/>
        <w:jc w:val="both"/>
        <w:rPr>
          <w:rFonts w:ascii="Times New Roman" w:hAnsi="Times New Roman"/>
          <w:color w:val="000000" w:themeColor="text1"/>
          <w:sz w:val="24"/>
          <w:szCs w:val="24"/>
        </w:rPr>
      </w:pPr>
      <w:r w:rsidRPr="00514A47">
        <w:rPr>
          <w:rFonts w:ascii="Times New Roman" w:hAnsi="Times New Roman"/>
          <w:color w:val="000000" w:themeColor="text1"/>
          <w:sz w:val="24"/>
          <w:szCs w:val="24"/>
          <w:shd w:val="clear" w:color="auto" w:fill="FFFFFF"/>
        </w:rPr>
        <w:t>В процессе работы был изучен ряд док</w:t>
      </w:r>
      <w:r w:rsidR="00CA1019" w:rsidRPr="00514A47">
        <w:rPr>
          <w:rFonts w:ascii="Times New Roman" w:hAnsi="Times New Roman"/>
          <w:color w:val="000000" w:themeColor="text1"/>
          <w:sz w:val="24"/>
          <w:szCs w:val="24"/>
          <w:shd w:val="clear" w:color="auto" w:fill="FFFFFF"/>
        </w:rPr>
        <w:t>ументов на русском, английском,</w:t>
      </w:r>
      <w:r w:rsidRPr="00514A47">
        <w:rPr>
          <w:rFonts w:ascii="Times New Roman" w:hAnsi="Times New Roman"/>
          <w:color w:val="000000" w:themeColor="text1"/>
          <w:sz w:val="24"/>
          <w:szCs w:val="24"/>
          <w:shd w:val="clear" w:color="auto" w:fill="FFFFFF"/>
        </w:rPr>
        <w:t xml:space="preserve"> французском</w:t>
      </w:r>
      <w:r w:rsidR="00CA1019" w:rsidRPr="00514A47">
        <w:rPr>
          <w:rFonts w:ascii="Times New Roman" w:hAnsi="Times New Roman"/>
          <w:color w:val="000000" w:themeColor="text1"/>
          <w:sz w:val="24"/>
          <w:szCs w:val="24"/>
          <w:shd w:val="clear" w:color="auto" w:fill="FFFFFF"/>
        </w:rPr>
        <w:t>, турецком</w:t>
      </w:r>
      <w:r w:rsidRPr="00514A47">
        <w:rPr>
          <w:rFonts w:ascii="Times New Roman" w:hAnsi="Times New Roman"/>
          <w:color w:val="000000" w:themeColor="text1"/>
          <w:sz w:val="24"/>
          <w:szCs w:val="24"/>
          <w:shd w:val="clear" w:color="auto" w:fill="FFFFFF"/>
        </w:rPr>
        <w:t xml:space="preserve"> языках. В качестве источников были использованы материалы международных договоров, таких как </w:t>
      </w:r>
      <w:r w:rsidRPr="00514A47">
        <w:rPr>
          <w:rFonts w:ascii="Times New Roman" w:hAnsi="Times New Roman"/>
          <w:color w:val="000000" w:themeColor="text1"/>
          <w:sz w:val="24"/>
          <w:szCs w:val="24"/>
        </w:rPr>
        <w:t xml:space="preserve">Севрский мирный договор 1920г. между Турцией и Антантой, а </w:t>
      </w:r>
      <w:r w:rsidRPr="00514A47">
        <w:rPr>
          <w:rFonts w:ascii="Times New Roman" w:hAnsi="Times New Roman"/>
          <w:color w:val="000000" w:themeColor="text1"/>
          <w:sz w:val="24"/>
          <w:szCs w:val="24"/>
        </w:rPr>
        <w:lastRenderedPageBreak/>
        <w:t>также Лозаннский мирный договор 1923г. Кроме того, для анализа использовались внешнеполитические программы США – «Доктрина Эйзенхауэра» и «Доктрина Рейгана». Исследовательскую базу также составили резолюции Генеральной Ассамбл</w:t>
      </w:r>
      <w:proofErr w:type="gramStart"/>
      <w:r w:rsidRPr="00514A47">
        <w:rPr>
          <w:rFonts w:ascii="Times New Roman" w:hAnsi="Times New Roman"/>
          <w:color w:val="000000" w:themeColor="text1"/>
          <w:sz w:val="24"/>
          <w:szCs w:val="24"/>
        </w:rPr>
        <w:t>еи ОО</w:t>
      </w:r>
      <w:proofErr w:type="gramEnd"/>
      <w:r w:rsidRPr="00514A47">
        <w:rPr>
          <w:rFonts w:ascii="Times New Roman" w:hAnsi="Times New Roman"/>
          <w:color w:val="000000" w:themeColor="text1"/>
          <w:sz w:val="24"/>
          <w:szCs w:val="24"/>
        </w:rPr>
        <w:t xml:space="preserve">Н, декларация </w:t>
      </w:r>
      <w:proofErr w:type="spellStart"/>
      <w:r w:rsidRPr="00514A47">
        <w:rPr>
          <w:rFonts w:ascii="Times New Roman" w:hAnsi="Times New Roman"/>
          <w:color w:val="000000" w:themeColor="text1"/>
          <w:sz w:val="24"/>
          <w:szCs w:val="24"/>
        </w:rPr>
        <w:t>Бальфура</w:t>
      </w:r>
      <w:proofErr w:type="spellEnd"/>
      <w:r w:rsidRPr="00514A47">
        <w:rPr>
          <w:rFonts w:ascii="Times New Roman" w:hAnsi="Times New Roman"/>
          <w:color w:val="000000" w:themeColor="text1"/>
          <w:sz w:val="24"/>
          <w:szCs w:val="24"/>
        </w:rPr>
        <w:t xml:space="preserve"> 1917 г. Кроме того, для исследования использовались тексты выступлений президентов, премьер-министров и министров в СМИ, интервью и отчеты о пресс-конференциях.</w:t>
      </w:r>
    </w:p>
    <w:p w:rsidR="002D525D" w:rsidRPr="00BE11AE" w:rsidRDefault="002D525D" w:rsidP="002D525D">
      <w:pPr>
        <w:spacing w:line="360" w:lineRule="auto"/>
        <w:ind w:firstLine="851"/>
        <w:jc w:val="both"/>
        <w:rPr>
          <w:rFonts w:ascii="Times New Roman" w:hAnsi="Times New Roman"/>
          <w:sz w:val="24"/>
          <w:szCs w:val="24"/>
        </w:rPr>
      </w:pPr>
      <w:r w:rsidRPr="00BE11AE">
        <w:rPr>
          <w:rFonts w:ascii="Times New Roman" w:hAnsi="Times New Roman"/>
          <w:sz w:val="24"/>
          <w:szCs w:val="24"/>
        </w:rPr>
        <w:t xml:space="preserve">Степень изученности «курдского вопроса» является достаточно высокой как среди отечественных, так и среди зарубежных исследователей. При этом, большая часть исследований, посвященных данной теме, как правило, рассматривает историю возникновения курдского вопроса на Ближнем Востоке, а также современное состояние курдского национального движения в таких странах, как Турция, Иран, Сирия, Ирак. </w:t>
      </w:r>
    </w:p>
    <w:p w:rsidR="002D525D" w:rsidRPr="00BE11AE" w:rsidRDefault="002D525D" w:rsidP="002D525D">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t xml:space="preserve">Особого внимания заслуживает работа авторского коллектива под редакцией М. С. Лазарева «История Курдистана», а также его собственные работы «Россия и Курдистан», «Курдистан в геополитическом аспекте». В этих работах </w:t>
      </w:r>
      <w:r w:rsidR="0069056E">
        <w:rPr>
          <w:rFonts w:ascii="Times New Roman" w:hAnsi="Times New Roman"/>
          <w:sz w:val="24"/>
          <w:szCs w:val="24"/>
        </w:rPr>
        <w:t>выработан</w:t>
      </w:r>
      <w:r w:rsidRPr="00BE11AE">
        <w:rPr>
          <w:rFonts w:ascii="Times New Roman" w:hAnsi="Times New Roman"/>
          <w:sz w:val="24"/>
          <w:szCs w:val="24"/>
        </w:rPr>
        <w:t xml:space="preserve"> </w:t>
      </w:r>
      <w:r w:rsidR="0069056E">
        <w:rPr>
          <w:rFonts w:ascii="Times New Roman" w:hAnsi="Times New Roman"/>
          <w:sz w:val="24"/>
          <w:szCs w:val="24"/>
        </w:rPr>
        <w:t>обширный</w:t>
      </w:r>
      <w:r w:rsidRPr="00BE11AE">
        <w:rPr>
          <w:rFonts w:ascii="Times New Roman" w:hAnsi="Times New Roman"/>
          <w:sz w:val="24"/>
          <w:szCs w:val="24"/>
        </w:rPr>
        <w:t xml:space="preserve"> фактический материал по истории курдского народа, его вооруженной и политической борьбе за свои права, рассматривается деятельность различных курдских организаций, определены основные подходы стран в разрешении курдской проблемы в течение последнего столетия. </w:t>
      </w:r>
    </w:p>
    <w:p w:rsidR="002D525D" w:rsidRPr="00BE11AE" w:rsidRDefault="002D525D" w:rsidP="002D525D">
      <w:pPr>
        <w:autoSpaceDE w:val="0"/>
        <w:autoSpaceDN w:val="0"/>
        <w:adjustRightInd w:val="0"/>
        <w:spacing w:line="360" w:lineRule="auto"/>
        <w:ind w:firstLine="851"/>
        <w:jc w:val="both"/>
        <w:rPr>
          <w:rFonts w:ascii="Times New Roman" w:eastAsia="TimesNewRomanPSMT" w:hAnsi="Times New Roman"/>
          <w:sz w:val="24"/>
          <w:szCs w:val="24"/>
        </w:rPr>
      </w:pPr>
      <w:r w:rsidRPr="00BE11AE">
        <w:rPr>
          <w:rFonts w:ascii="Times New Roman" w:hAnsi="Times New Roman"/>
          <w:sz w:val="24"/>
          <w:szCs w:val="24"/>
        </w:rPr>
        <w:t>Существенный вклад в изучение курдского вопроса внёс К. В. </w:t>
      </w:r>
      <w:proofErr w:type="spellStart"/>
      <w:r w:rsidRPr="00BE11AE">
        <w:rPr>
          <w:rFonts w:ascii="Times New Roman" w:eastAsia="TimesNewRomanPSMT" w:hAnsi="Times New Roman"/>
          <w:sz w:val="24"/>
          <w:szCs w:val="24"/>
        </w:rPr>
        <w:t>Вертяев</w:t>
      </w:r>
      <w:proofErr w:type="spellEnd"/>
      <w:r w:rsidRPr="00BE11AE">
        <w:rPr>
          <w:rFonts w:ascii="Times New Roman" w:eastAsia="TimesNewRomanPSMT" w:hAnsi="Times New Roman"/>
          <w:sz w:val="24"/>
          <w:szCs w:val="24"/>
        </w:rPr>
        <w:t>. Его наиболее значительной работой является монография «Курдский вопрос в политике Турции», а также выпущенные в соавторстве «Курдский национализм: история и современность» и «Политические процессы в курдских ареалах стран Западной Азии». В его исследованиях освещено современное состояние курдского вопроса, проанализирована неравномерность национального развития курдов стран Западной Азии, выявлена роль курдского фактора в актуализации этнополитических конфликтов в странах компактного проживания курдов, рассмотрено современное состояние курдского национализма.</w:t>
      </w:r>
    </w:p>
    <w:p w:rsidR="002D525D" w:rsidRPr="00BE11AE" w:rsidRDefault="002D525D" w:rsidP="002D525D">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t>Для представления более полной картины использовались также общие работы по региону, затрагивающие вопросы ближневосточной политической и социально-экономической жизни, среди них – Е.М. Примаков</w:t>
      </w:r>
      <w:r w:rsidRPr="00BE11AE">
        <w:rPr>
          <w:rStyle w:val="a6"/>
          <w:rFonts w:ascii="Times New Roman" w:hAnsi="Times New Roman"/>
          <w:sz w:val="24"/>
          <w:szCs w:val="24"/>
        </w:rPr>
        <w:footnoteReference w:id="1"/>
      </w:r>
      <w:r w:rsidRPr="00BE11AE">
        <w:rPr>
          <w:rFonts w:ascii="Times New Roman" w:hAnsi="Times New Roman"/>
          <w:sz w:val="24"/>
          <w:szCs w:val="24"/>
        </w:rPr>
        <w:t xml:space="preserve"> и В.А. Гусейнов</w:t>
      </w:r>
      <w:r w:rsidRPr="00BE11AE">
        <w:rPr>
          <w:rStyle w:val="a6"/>
          <w:rFonts w:ascii="Times New Roman" w:hAnsi="Times New Roman"/>
          <w:sz w:val="24"/>
          <w:szCs w:val="24"/>
        </w:rPr>
        <w:footnoteReference w:id="2"/>
      </w:r>
      <w:r w:rsidRPr="00BE11AE">
        <w:rPr>
          <w:rFonts w:ascii="Times New Roman" w:hAnsi="Times New Roman"/>
          <w:sz w:val="24"/>
          <w:szCs w:val="24"/>
        </w:rPr>
        <w:t xml:space="preserve">. </w:t>
      </w:r>
    </w:p>
    <w:p w:rsidR="002D525D" w:rsidRPr="00BE11AE" w:rsidRDefault="002D525D" w:rsidP="002D525D">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lastRenderedPageBreak/>
        <w:t xml:space="preserve">В числе других исследований следует отметить работы крупного востоковеда М.А. </w:t>
      </w:r>
      <w:proofErr w:type="spellStart"/>
      <w:r w:rsidRPr="00BE11AE">
        <w:rPr>
          <w:rFonts w:ascii="Times New Roman" w:hAnsi="Times New Roman"/>
          <w:sz w:val="24"/>
          <w:szCs w:val="24"/>
        </w:rPr>
        <w:t>Гасратяна</w:t>
      </w:r>
      <w:proofErr w:type="spellEnd"/>
      <w:r w:rsidRPr="00BE11AE">
        <w:rPr>
          <w:rFonts w:ascii="Times New Roman" w:hAnsi="Times New Roman"/>
          <w:sz w:val="24"/>
          <w:szCs w:val="24"/>
        </w:rPr>
        <w:t xml:space="preserve">, который посвятил многочисленные статьи и монографии изучению курдской проблемы. Среди его работ можно выделить </w:t>
      </w:r>
      <w:proofErr w:type="gramStart"/>
      <w:r w:rsidRPr="00BE11AE">
        <w:rPr>
          <w:rFonts w:ascii="Times New Roman" w:hAnsi="Times New Roman"/>
          <w:sz w:val="24"/>
          <w:szCs w:val="24"/>
        </w:rPr>
        <w:t>следующие</w:t>
      </w:r>
      <w:proofErr w:type="gramEnd"/>
      <w:r w:rsidRPr="00BE11AE">
        <w:rPr>
          <w:rFonts w:ascii="Times New Roman" w:hAnsi="Times New Roman"/>
          <w:sz w:val="24"/>
          <w:szCs w:val="24"/>
        </w:rPr>
        <w:t xml:space="preserve">: «Курдская проблема в Турции», а также «Курдское движение в новое и новейшее время» (в составе группы авторов). Кроме того, благодаря его усилиям в конце 70-х гг. ХХ в. с целью развития прикладного, практического </w:t>
      </w:r>
      <w:proofErr w:type="spellStart"/>
      <w:r w:rsidRPr="00BE11AE">
        <w:rPr>
          <w:rFonts w:ascii="Times New Roman" w:hAnsi="Times New Roman"/>
          <w:sz w:val="24"/>
          <w:szCs w:val="24"/>
        </w:rPr>
        <w:t>курдоведения</w:t>
      </w:r>
      <w:proofErr w:type="spellEnd"/>
      <w:r w:rsidRPr="00BE11AE">
        <w:rPr>
          <w:rFonts w:ascii="Times New Roman" w:hAnsi="Times New Roman"/>
          <w:sz w:val="24"/>
          <w:szCs w:val="24"/>
        </w:rPr>
        <w:t xml:space="preserve"> в Москве в Институте востоковедения Российской академии наук, </w:t>
      </w:r>
      <w:proofErr w:type="gramStart"/>
      <w:r w:rsidRPr="00BE11AE">
        <w:rPr>
          <w:rFonts w:ascii="Times New Roman" w:hAnsi="Times New Roman"/>
          <w:sz w:val="24"/>
          <w:szCs w:val="24"/>
        </w:rPr>
        <w:t>директором</w:t>
      </w:r>
      <w:proofErr w:type="gramEnd"/>
      <w:r w:rsidRPr="00BE11AE">
        <w:rPr>
          <w:rFonts w:ascii="Times New Roman" w:hAnsi="Times New Roman"/>
          <w:sz w:val="24"/>
          <w:szCs w:val="24"/>
        </w:rPr>
        <w:t xml:space="preserve"> который был Е. М. Примаков, была создана Группа по изучению курдского вопроса. В ее состав вошли два сотрудника отдела (М. А. </w:t>
      </w:r>
      <w:proofErr w:type="spellStart"/>
      <w:r w:rsidRPr="00BE11AE">
        <w:rPr>
          <w:rFonts w:ascii="Times New Roman" w:hAnsi="Times New Roman"/>
          <w:sz w:val="24"/>
          <w:szCs w:val="24"/>
        </w:rPr>
        <w:t>Гасратян</w:t>
      </w:r>
      <w:proofErr w:type="spellEnd"/>
      <w:r w:rsidRPr="00BE11AE">
        <w:rPr>
          <w:rFonts w:ascii="Times New Roman" w:hAnsi="Times New Roman"/>
          <w:sz w:val="24"/>
          <w:szCs w:val="24"/>
        </w:rPr>
        <w:t xml:space="preserve"> и О. И. </w:t>
      </w:r>
      <w:proofErr w:type="spellStart"/>
      <w:r w:rsidRPr="00BE11AE">
        <w:rPr>
          <w:rFonts w:ascii="Times New Roman" w:hAnsi="Times New Roman"/>
          <w:sz w:val="24"/>
          <w:szCs w:val="24"/>
        </w:rPr>
        <w:t>Жигалина</w:t>
      </w:r>
      <w:proofErr w:type="spellEnd"/>
      <w:r w:rsidRPr="00BE11AE">
        <w:rPr>
          <w:rFonts w:ascii="Times New Roman" w:hAnsi="Times New Roman"/>
          <w:sz w:val="24"/>
          <w:szCs w:val="24"/>
        </w:rPr>
        <w:t xml:space="preserve">). Для работы в ней привлекались и сотрудники других подразделений Института, в том числе М. С. Лазарев, Р. Л. </w:t>
      </w:r>
      <w:proofErr w:type="spellStart"/>
      <w:r w:rsidRPr="00BE11AE">
        <w:rPr>
          <w:rFonts w:ascii="Times New Roman" w:hAnsi="Times New Roman"/>
          <w:sz w:val="24"/>
          <w:szCs w:val="24"/>
        </w:rPr>
        <w:t>Цаболов</w:t>
      </w:r>
      <w:proofErr w:type="spellEnd"/>
      <w:r w:rsidRPr="00BE11AE">
        <w:rPr>
          <w:rFonts w:ascii="Times New Roman" w:hAnsi="Times New Roman"/>
          <w:sz w:val="24"/>
          <w:szCs w:val="24"/>
        </w:rPr>
        <w:t xml:space="preserve">, К. Л. </w:t>
      </w:r>
      <w:proofErr w:type="spellStart"/>
      <w:r w:rsidRPr="00BE11AE">
        <w:rPr>
          <w:rFonts w:ascii="Times New Roman" w:hAnsi="Times New Roman"/>
          <w:sz w:val="24"/>
          <w:szCs w:val="24"/>
        </w:rPr>
        <w:t>Джалалов</w:t>
      </w:r>
      <w:proofErr w:type="spellEnd"/>
      <w:r w:rsidRPr="00BE11AE">
        <w:rPr>
          <w:rFonts w:ascii="Times New Roman" w:hAnsi="Times New Roman"/>
          <w:sz w:val="24"/>
          <w:szCs w:val="24"/>
        </w:rPr>
        <w:t xml:space="preserve">, Н. А. </w:t>
      </w:r>
      <w:proofErr w:type="spellStart"/>
      <w:r w:rsidRPr="00BE11AE">
        <w:rPr>
          <w:rFonts w:ascii="Times New Roman" w:hAnsi="Times New Roman"/>
          <w:sz w:val="24"/>
          <w:szCs w:val="24"/>
        </w:rPr>
        <w:t>Халфин</w:t>
      </w:r>
      <w:proofErr w:type="spellEnd"/>
      <w:r w:rsidRPr="00BE11AE">
        <w:rPr>
          <w:rFonts w:ascii="Times New Roman" w:hAnsi="Times New Roman"/>
          <w:sz w:val="24"/>
          <w:szCs w:val="24"/>
        </w:rPr>
        <w:t xml:space="preserve">, а также представители Ленинградского отделения Института востоковедения (ЛО ИВАН) К. К. </w:t>
      </w:r>
      <w:proofErr w:type="spellStart"/>
      <w:r w:rsidRPr="00BE11AE">
        <w:rPr>
          <w:rFonts w:ascii="Times New Roman" w:hAnsi="Times New Roman"/>
          <w:sz w:val="24"/>
          <w:szCs w:val="24"/>
        </w:rPr>
        <w:t>Курдоев</w:t>
      </w:r>
      <w:proofErr w:type="spellEnd"/>
      <w:r w:rsidRPr="00BE11AE">
        <w:rPr>
          <w:rFonts w:ascii="Times New Roman" w:hAnsi="Times New Roman"/>
          <w:sz w:val="24"/>
          <w:szCs w:val="24"/>
        </w:rPr>
        <w:t xml:space="preserve">, О. Д. Джалилов и Ж. С. </w:t>
      </w:r>
      <w:proofErr w:type="spellStart"/>
      <w:r w:rsidRPr="00BE11AE">
        <w:rPr>
          <w:rFonts w:ascii="Times New Roman" w:hAnsi="Times New Roman"/>
          <w:sz w:val="24"/>
          <w:szCs w:val="24"/>
        </w:rPr>
        <w:t>Мусаэлян</w:t>
      </w:r>
      <w:proofErr w:type="spellEnd"/>
      <w:r w:rsidRPr="00BE11AE">
        <w:rPr>
          <w:rFonts w:ascii="Times New Roman" w:hAnsi="Times New Roman"/>
          <w:sz w:val="24"/>
          <w:szCs w:val="24"/>
        </w:rPr>
        <w:t>.</w:t>
      </w:r>
    </w:p>
    <w:p w:rsidR="002D525D" w:rsidRPr="00BE11AE" w:rsidRDefault="002D525D" w:rsidP="002D525D">
      <w:pPr>
        <w:autoSpaceDE w:val="0"/>
        <w:autoSpaceDN w:val="0"/>
        <w:adjustRightInd w:val="0"/>
        <w:spacing w:line="360" w:lineRule="auto"/>
        <w:ind w:firstLine="851"/>
        <w:jc w:val="both"/>
        <w:rPr>
          <w:rFonts w:ascii="Times New Roman" w:eastAsia="TimesNewRomanPSMT" w:hAnsi="Times New Roman"/>
          <w:sz w:val="24"/>
          <w:szCs w:val="24"/>
        </w:rPr>
      </w:pPr>
      <w:r w:rsidRPr="00BE11AE">
        <w:rPr>
          <w:rFonts w:ascii="Times New Roman" w:hAnsi="Times New Roman"/>
          <w:sz w:val="24"/>
          <w:szCs w:val="24"/>
        </w:rPr>
        <w:t xml:space="preserve">На Западе долгое время не был образован специализированный центр по изучению новейшей истории курдов. Только в 1983 г. в Париже был создан Курдский институт, являющийся главным научным центром Европы по изучению курдской проблематики. При </w:t>
      </w:r>
      <w:r w:rsidR="006F6CD7">
        <w:rPr>
          <w:rFonts w:ascii="Times New Roman" w:hAnsi="Times New Roman"/>
          <w:sz w:val="24"/>
          <w:szCs w:val="24"/>
        </w:rPr>
        <w:t>содействии</w:t>
      </w:r>
      <w:r w:rsidRPr="00BE11AE">
        <w:rPr>
          <w:rFonts w:ascii="Times New Roman" w:hAnsi="Times New Roman"/>
          <w:sz w:val="24"/>
          <w:szCs w:val="24"/>
        </w:rPr>
        <w:t xml:space="preserve"> </w:t>
      </w:r>
      <w:r w:rsidR="006F6CD7">
        <w:rPr>
          <w:rFonts w:ascii="Times New Roman" w:hAnsi="Times New Roman"/>
          <w:sz w:val="24"/>
          <w:szCs w:val="24"/>
        </w:rPr>
        <w:t xml:space="preserve">этой независимой организации </w:t>
      </w:r>
      <w:r w:rsidRPr="00BE11AE">
        <w:rPr>
          <w:rFonts w:ascii="Times New Roman" w:hAnsi="Times New Roman"/>
          <w:sz w:val="24"/>
          <w:szCs w:val="24"/>
        </w:rPr>
        <w:t xml:space="preserve">был издан ряд трудов по истории и современному положению Курдистана. Работа </w:t>
      </w:r>
      <w:proofErr w:type="spellStart"/>
      <w:r w:rsidRPr="00BE11AE">
        <w:rPr>
          <w:rFonts w:ascii="Times New Roman" w:hAnsi="Times New Roman"/>
          <w:sz w:val="24"/>
          <w:szCs w:val="24"/>
          <w:lang w:val="en-US"/>
        </w:rPr>
        <w:t>Ofra</w:t>
      </w:r>
      <w:proofErr w:type="spellEnd"/>
      <w:r w:rsidRPr="00BE11AE">
        <w:rPr>
          <w:rFonts w:ascii="Times New Roman" w:hAnsi="Times New Roman"/>
          <w:sz w:val="24"/>
          <w:szCs w:val="24"/>
        </w:rPr>
        <w:t xml:space="preserve"> </w:t>
      </w:r>
      <w:proofErr w:type="spellStart"/>
      <w:r w:rsidRPr="00BE11AE">
        <w:rPr>
          <w:rFonts w:ascii="Times New Roman" w:hAnsi="Times New Roman"/>
          <w:sz w:val="24"/>
          <w:szCs w:val="24"/>
          <w:lang w:val="en-US"/>
        </w:rPr>
        <w:t>Bengio</w:t>
      </w:r>
      <w:proofErr w:type="spellEnd"/>
      <w:r w:rsidRPr="00BE11AE">
        <w:rPr>
          <w:rFonts w:ascii="Times New Roman" w:hAnsi="Times New Roman"/>
          <w:sz w:val="24"/>
          <w:szCs w:val="24"/>
        </w:rPr>
        <w:t xml:space="preserve"> «</w:t>
      </w:r>
      <w:r w:rsidRPr="00BE11AE">
        <w:rPr>
          <w:rFonts w:ascii="Times New Roman" w:hAnsi="Times New Roman"/>
          <w:sz w:val="24"/>
          <w:szCs w:val="24"/>
          <w:lang w:val="en-US"/>
        </w:rPr>
        <w:t>The</w:t>
      </w:r>
      <w:r w:rsidRPr="00BE11AE">
        <w:rPr>
          <w:rFonts w:ascii="Times New Roman" w:hAnsi="Times New Roman"/>
          <w:sz w:val="24"/>
          <w:szCs w:val="24"/>
        </w:rPr>
        <w:t xml:space="preserve"> </w:t>
      </w:r>
      <w:proofErr w:type="spellStart"/>
      <w:r w:rsidRPr="00BE11AE">
        <w:rPr>
          <w:rFonts w:ascii="Times New Roman" w:hAnsi="Times New Roman"/>
          <w:sz w:val="24"/>
          <w:szCs w:val="24"/>
          <w:lang w:val="en-US"/>
        </w:rPr>
        <w:t>Kurs</w:t>
      </w:r>
      <w:proofErr w:type="spellEnd"/>
      <w:r w:rsidRPr="00BE11AE">
        <w:rPr>
          <w:rFonts w:ascii="Times New Roman" w:hAnsi="Times New Roman"/>
          <w:sz w:val="24"/>
          <w:szCs w:val="24"/>
        </w:rPr>
        <w:t xml:space="preserve"> </w:t>
      </w:r>
      <w:r w:rsidRPr="00BE11AE">
        <w:rPr>
          <w:rFonts w:ascii="Times New Roman" w:hAnsi="Times New Roman"/>
          <w:sz w:val="24"/>
          <w:szCs w:val="24"/>
          <w:lang w:val="en-US"/>
        </w:rPr>
        <w:t>of</w:t>
      </w:r>
      <w:r w:rsidRPr="00BE11AE">
        <w:rPr>
          <w:rFonts w:ascii="Times New Roman" w:hAnsi="Times New Roman"/>
          <w:sz w:val="24"/>
          <w:szCs w:val="24"/>
        </w:rPr>
        <w:t xml:space="preserve"> </w:t>
      </w:r>
      <w:r w:rsidRPr="00BE11AE">
        <w:rPr>
          <w:rFonts w:ascii="Times New Roman" w:hAnsi="Times New Roman"/>
          <w:sz w:val="24"/>
          <w:szCs w:val="24"/>
          <w:lang w:val="en-US"/>
        </w:rPr>
        <w:t>Iraq</w:t>
      </w:r>
      <w:r w:rsidRPr="00BE11AE">
        <w:rPr>
          <w:rFonts w:ascii="Times New Roman" w:hAnsi="Times New Roman"/>
          <w:sz w:val="24"/>
          <w:szCs w:val="24"/>
        </w:rPr>
        <w:t xml:space="preserve">. </w:t>
      </w:r>
      <w:r w:rsidRPr="00BE11AE">
        <w:rPr>
          <w:rFonts w:ascii="Times New Roman" w:hAnsi="Times New Roman"/>
          <w:sz w:val="24"/>
          <w:szCs w:val="24"/>
          <w:lang w:val="en-US"/>
        </w:rPr>
        <w:t>Building</w:t>
      </w:r>
      <w:r w:rsidRPr="00BE11AE">
        <w:rPr>
          <w:rFonts w:ascii="Times New Roman" w:hAnsi="Times New Roman"/>
          <w:sz w:val="24"/>
          <w:szCs w:val="24"/>
        </w:rPr>
        <w:t xml:space="preserve"> </w:t>
      </w:r>
      <w:r w:rsidRPr="00BE11AE">
        <w:rPr>
          <w:rFonts w:ascii="Times New Roman" w:hAnsi="Times New Roman"/>
          <w:sz w:val="24"/>
          <w:szCs w:val="24"/>
          <w:lang w:val="en-US"/>
        </w:rPr>
        <w:t>a</w:t>
      </w:r>
      <w:r w:rsidRPr="00BE11AE">
        <w:rPr>
          <w:rFonts w:ascii="Times New Roman" w:hAnsi="Times New Roman"/>
          <w:sz w:val="24"/>
          <w:szCs w:val="24"/>
        </w:rPr>
        <w:t xml:space="preserve"> </w:t>
      </w:r>
      <w:r w:rsidRPr="00BE11AE">
        <w:rPr>
          <w:rFonts w:ascii="Times New Roman" w:hAnsi="Times New Roman"/>
          <w:sz w:val="24"/>
          <w:szCs w:val="24"/>
          <w:lang w:val="en-US"/>
        </w:rPr>
        <w:t>state</w:t>
      </w:r>
      <w:r w:rsidRPr="00BE11AE">
        <w:rPr>
          <w:rFonts w:ascii="Times New Roman" w:hAnsi="Times New Roman"/>
          <w:sz w:val="24"/>
          <w:szCs w:val="24"/>
        </w:rPr>
        <w:t xml:space="preserve"> </w:t>
      </w:r>
      <w:r w:rsidRPr="00BE11AE">
        <w:rPr>
          <w:rFonts w:ascii="Times New Roman" w:hAnsi="Times New Roman"/>
          <w:sz w:val="24"/>
          <w:szCs w:val="24"/>
          <w:lang w:val="en-US"/>
        </w:rPr>
        <w:t>within</w:t>
      </w:r>
      <w:r w:rsidRPr="00BE11AE">
        <w:rPr>
          <w:rFonts w:ascii="Times New Roman" w:hAnsi="Times New Roman"/>
          <w:sz w:val="24"/>
          <w:szCs w:val="24"/>
        </w:rPr>
        <w:t xml:space="preserve"> </w:t>
      </w:r>
      <w:r w:rsidRPr="00BE11AE">
        <w:rPr>
          <w:rFonts w:ascii="Times New Roman" w:hAnsi="Times New Roman"/>
          <w:sz w:val="24"/>
          <w:szCs w:val="24"/>
          <w:lang w:val="en-US"/>
        </w:rPr>
        <w:t>a</w:t>
      </w:r>
      <w:r w:rsidRPr="00BE11AE">
        <w:rPr>
          <w:rFonts w:ascii="Times New Roman" w:hAnsi="Times New Roman"/>
          <w:sz w:val="24"/>
          <w:szCs w:val="24"/>
        </w:rPr>
        <w:t xml:space="preserve"> </w:t>
      </w:r>
      <w:r w:rsidRPr="00BE11AE">
        <w:rPr>
          <w:rFonts w:ascii="Times New Roman" w:hAnsi="Times New Roman"/>
          <w:sz w:val="24"/>
          <w:szCs w:val="24"/>
          <w:lang w:val="en-US"/>
        </w:rPr>
        <w:t>state</w:t>
      </w:r>
      <w:r w:rsidRPr="00BE11AE">
        <w:rPr>
          <w:rFonts w:ascii="Times New Roman" w:hAnsi="Times New Roman"/>
          <w:sz w:val="24"/>
          <w:szCs w:val="24"/>
        </w:rPr>
        <w:t xml:space="preserve">» вызывает интерес при исследовании отношений между курдами Ирака и правительственными силами этого государства с момента появления режима </w:t>
      </w:r>
      <w:proofErr w:type="spellStart"/>
      <w:r w:rsidRPr="00BE11AE">
        <w:rPr>
          <w:rFonts w:ascii="Times New Roman" w:hAnsi="Times New Roman"/>
          <w:sz w:val="24"/>
          <w:szCs w:val="24"/>
        </w:rPr>
        <w:t>Баас</w:t>
      </w:r>
      <w:proofErr w:type="spellEnd"/>
      <w:r w:rsidRPr="00BE11AE">
        <w:rPr>
          <w:rFonts w:ascii="Times New Roman" w:hAnsi="Times New Roman"/>
          <w:sz w:val="24"/>
          <w:szCs w:val="24"/>
        </w:rPr>
        <w:t xml:space="preserve"> и до современности. Рассматривая различные социально-экономические и политические преобразования в отношении иракского курдского общества, автор показывает влияние иракского Курдистана на </w:t>
      </w:r>
      <w:proofErr w:type="spellStart"/>
      <w:r w:rsidRPr="00BE11AE">
        <w:rPr>
          <w:rFonts w:ascii="Times New Roman" w:hAnsi="Times New Roman"/>
          <w:sz w:val="24"/>
          <w:szCs w:val="24"/>
        </w:rPr>
        <w:t>геостратегическую</w:t>
      </w:r>
      <w:proofErr w:type="spellEnd"/>
      <w:r w:rsidRPr="00BE11AE">
        <w:rPr>
          <w:rFonts w:ascii="Times New Roman" w:hAnsi="Times New Roman"/>
          <w:sz w:val="24"/>
          <w:szCs w:val="24"/>
        </w:rPr>
        <w:t xml:space="preserve"> карту всего Ближнего Востока. </w:t>
      </w:r>
    </w:p>
    <w:p w:rsidR="0076173F" w:rsidRDefault="007F2FC2" w:rsidP="0076173F">
      <w:pPr>
        <w:autoSpaceDE w:val="0"/>
        <w:autoSpaceDN w:val="0"/>
        <w:adjustRightInd w:val="0"/>
        <w:spacing w:line="360" w:lineRule="auto"/>
        <w:ind w:firstLine="851"/>
        <w:jc w:val="both"/>
        <w:rPr>
          <w:rFonts w:ascii="Times New Roman" w:hAnsi="Times New Roman"/>
          <w:sz w:val="24"/>
          <w:szCs w:val="24"/>
        </w:rPr>
      </w:pPr>
      <w:r w:rsidRPr="007F2FC2">
        <w:rPr>
          <w:rFonts w:ascii="Times New Roman" w:hAnsi="Times New Roman"/>
          <w:sz w:val="24"/>
          <w:szCs w:val="24"/>
        </w:rPr>
        <w:t xml:space="preserve">Методологическую основу работы составили дескриптивный метод, причинно- следственный анализ (для изучения исторических аспектов Ближневосточной системы безопасности)  и сравнительный анализ при изучении современных конфликтов. Выводы сделаны исходя из анализа всех материалов исследования, проведенного с учетом современных </w:t>
      </w:r>
      <w:proofErr w:type="spellStart"/>
      <w:proofErr w:type="gramStart"/>
      <w:r w:rsidRPr="007F2FC2">
        <w:rPr>
          <w:rFonts w:ascii="Times New Roman" w:hAnsi="Times New Roman"/>
          <w:sz w:val="24"/>
          <w:szCs w:val="24"/>
        </w:rPr>
        <w:t>политико</w:t>
      </w:r>
      <w:proofErr w:type="spellEnd"/>
      <w:r w:rsidRPr="007F2FC2">
        <w:rPr>
          <w:rFonts w:ascii="Times New Roman" w:hAnsi="Times New Roman"/>
          <w:sz w:val="24"/>
          <w:szCs w:val="24"/>
        </w:rPr>
        <w:t xml:space="preserve"> - правовых</w:t>
      </w:r>
      <w:proofErr w:type="gramEnd"/>
      <w:r w:rsidRPr="007F2FC2">
        <w:rPr>
          <w:rFonts w:ascii="Times New Roman" w:hAnsi="Times New Roman"/>
          <w:sz w:val="24"/>
          <w:szCs w:val="24"/>
        </w:rPr>
        <w:t xml:space="preserve"> и исторических оценок, интересов стран Ближнего Востока  и игроков за пределами региона.</w:t>
      </w:r>
    </w:p>
    <w:p w:rsidR="002D525D" w:rsidRDefault="002D525D" w:rsidP="0076173F">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b/>
          <w:sz w:val="24"/>
          <w:szCs w:val="24"/>
        </w:rPr>
        <w:t>Структура</w:t>
      </w:r>
      <w:r w:rsidRPr="00BE11AE">
        <w:rPr>
          <w:rFonts w:ascii="Times New Roman" w:hAnsi="Times New Roman"/>
          <w:sz w:val="24"/>
          <w:szCs w:val="24"/>
        </w:rPr>
        <w:t xml:space="preserve"> исследования выстроена, отталкиваясь от целей и задач проведённой работы. Выпускная квалификационная работа состоит из введения, трёх основных глав и заключения, где подводятся итоги.</w:t>
      </w:r>
    </w:p>
    <w:p w:rsidR="005C795B" w:rsidRPr="00BE11AE" w:rsidRDefault="005C795B">
      <w:pPr>
        <w:spacing w:after="200" w:line="276" w:lineRule="auto"/>
        <w:rPr>
          <w:rFonts w:ascii="Times New Roman" w:hAnsi="Times New Roman"/>
          <w:sz w:val="24"/>
          <w:szCs w:val="24"/>
        </w:rPr>
      </w:pPr>
    </w:p>
    <w:p w:rsidR="00BE11AE" w:rsidRDefault="00BE11AE" w:rsidP="00EA4A48">
      <w:pPr>
        <w:pStyle w:val="2"/>
        <w:spacing w:line="360" w:lineRule="auto"/>
        <w:jc w:val="center"/>
        <w:rPr>
          <w:sz w:val="24"/>
          <w:szCs w:val="24"/>
        </w:rPr>
      </w:pPr>
      <w:bookmarkStart w:id="3" w:name="_Toc41437677"/>
      <w:bookmarkStart w:id="4" w:name="_Toc41438014"/>
      <w:r w:rsidRPr="00BE11AE">
        <w:rPr>
          <w:sz w:val="24"/>
          <w:szCs w:val="24"/>
        </w:rPr>
        <w:lastRenderedPageBreak/>
        <w:t xml:space="preserve">Глава </w:t>
      </w:r>
      <w:r w:rsidRPr="00BE11AE">
        <w:rPr>
          <w:sz w:val="24"/>
          <w:szCs w:val="24"/>
          <w:lang w:val="en-US"/>
        </w:rPr>
        <w:t>I</w:t>
      </w:r>
      <w:r w:rsidRPr="00BE11AE">
        <w:rPr>
          <w:sz w:val="24"/>
          <w:szCs w:val="24"/>
        </w:rPr>
        <w:t xml:space="preserve">. Проблема безопасности на Ближнем Востоке в начале </w:t>
      </w:r>
      <w:r w:rsidRPr="00BE11AE">
        <w:rPr>
          <w:sz w:val="24"/>
          <w:szCs w:val="24"/>
          <w:lang w:val="en-US"/>
        </w:rPr>
        <w:t>XXI</w:t>
      </w:r>
      <w:r w:rsidRPr="00BE11AE">
        <w:rPr>
          <w:sz w:val="24"/>
          <w:szCs w:val="24"/>
        </w:rPr>
        <w:t xml:space="preserve"> века.</w:t>
      </w:r>
      <w:bookmarkEnd w:id="3"/>
      <w:bookmarkEnd w:id="4"/>
    </w:p>
    <w:p w:rsidR="00D4775A" w:rsidRPr="00D4775A" w:rsidRDefault="00D4775A" w:rsidP="00D4775A">
      <w:pPr>
        <w:spacing w:line="360" w:lineRule="auto"/>
        <w:ind w:firstLine="851"/>
        <w:jc w:val="both"/>
        <w:rPr>
          <w:rFonts w:ascii="Times New Roman" w:hAnsi="Times New Roman"/>
          <w:sz w:val="24"/>
          <w:szCs w:val="24"/>
        </w:rPr>
      </w:pPr>
      <w:r>
        <w:rPr>
          <w:rFonts w:ascii="Times New Roman" w:hAnsi="Times New Roman"/>
          <w:sz w:val="24"/>
          <w:szCs w:val="24"/>
        </w:rPr>
        <w:t xml:space="preserve">События, происходящие </w:t>
      </w:r>
      <w:r w:rsidRPr="005945EE">
        <w:rPr>
          <w:rFonts w:ascii="Times New Roman" w:hAnsi="Times New Roman"/>
          <w:sz w:val="24"/>
          <w:szCs w:val="24"/>
        </w:rPr>
        <w:t xml:space="preserve">во второй половине </w:t>
      </w:r>
      <w:r w:rsidRPr="005945EE">
        <w:rPr>
          <w:rFonts w:ascii="Times New Roman" w:hAnsi="Times New Roman"/>
          <w:sz w:val="24"/>
          <w:szCs w:val="24"/>
          <w:lang w:val="en-US"/>
        </w:rPr>
        <w:t>XX</w:t>
      </w:r>
      <w:r w:rsidRPr="005945EE">
        <w:rPr>
          <w:rFonts w:ascii="Times New Roman" w:hAnsi="Times New Roman"/>
          <w:sz w:val="24"/>
          <w:szCs w:val="24"/>
        </w:rPr>
        <w:t xml:space="preserve"> – начале </w:t>
      </w:r>
      <w:r w:rsidRPr="005945EE">
        <w:rPr>
          <w:rFonts w:ascii="Times New Roman" w:hAnsi="Times New Roman"/>
          <w:sz w:val="24"/>
          <w:szCs w:val="24"/>
          <w:lang w:val="en-US"/>
        </w:rPr>
        <w:t>XXI</w:t>
      </w:r>
      <w:r w:rsidRPr="005945EE">
        <w:rPr>
          <w:rFonts w:ascii="Times New Roman" w:hAnsi="Times New Roman"/>
          <w:sz w:val="24"/>
          <w:szCs w:val="24"/>
        </w:rPr>
        <w:t xml:space="preserve"> вв.</w:t>
      </w:r>
      <w:r>
        <w:rPr>
          <w:rFonts w:ascii="Times New Roman" w:hAnsi="Times New Roman"/>
          <w:sz w:val="24"/>
          <w:szCs w:val="24"/>
        </w:rPr>
        <w:t xml:space="preserve"> на Ближнем Востоке, крайне важны для исследования курдского вопроса. Генезис всей Ближневосточной системы безопасности наглядно демонстрируе</w:t>
      </w:r>
      <w:r w:rsidRPr="005945EE">
        <w:rPr>
          <w:rFonts w:ascii="Times New Roman" w:hAnsi="Times New Roman"/>
          <w:sz w:val="24"/>
          <w:szCs w:val="24"/>
        </w:rPr>
        <w:t xml:space="preserve">т, как ближневосточные страны адаптировали свою политику при частом </w:t>
      </w:r>
      <w:r>
        <w:rPr>
          <w:rFonts w:ascii="Times New Roman" w:hAnsi="Times New Roman"/>
          <w:sz w:val="24"/>
          <w:szCs w:val="24"/>
        </w:rPr>
        <w:t xml:space="preserve">изменении баланса сил в регионе, </w:t>
      </w:r>
      <w:r w:rsidRPr="005945EE">
        <w:rPr>
          <w:rFonts w:ascii="Times New Roman" w:hAnsi="Times New Roman"/>
          <w:sz w:val="24"/>
          <w:szCs w:val="24"/>
        </w:rPr>
        <w:t xml:space="preserve">и каким образом это отражалось на курдском населении. При трансформации соотношения сил мировых держав, стремящихся упрочить свой авторитет в регионе, начинался новый этап в развитии курдского вопроса. Региональные страны то ужесточали, то смягчали свою политику в отношении курдов. В результате, национально-освободительное движение курдов постоянно трансформировалось под влиянием событий на Ближнем Востоке. </w:t>
      </w:r>
    </w:p>
    <w:p w:rsidR="00BE11AE" w:rsidRPr="00BE11AE" w:rsidRDefault="00FB0395" w:rsidP="00EA4A48">
      <w:pPr>
        <w:pStyle w:val="2"/>
        <w:spacing w:line="360" w:lineRule="auto"/>
        <w:jc w:val="center"/>
        <w:rPr>
          <w:b w:val="0"/>
          <w:sz w:val="24"/>
          <w:szCs w:val="24"/>
        </w:rPr>
      </w:pPr>
      <w:bookmarkStart w:id="5" w:name="_Toc41437678"/>
      <w:bookmarkStart w:id="6" w:name="_Toc41438015"/>
      <w:r>
        <w:rPr>
          <w:sz w:val="24"/>
          <w:szCs w:val="24"/>
        </w:rPr>
        <w:t>1.1</w:t>
      </w:r>
      <w:r w:rsidR="00BE11AE" w:rsidRPr="00BE11AE">
        <w:rPr>
          <w:sz w:val="24"/>
          <w:szCs w:val="24"/>
        </w:rPr>
        <w:t xml:space="preserve">. Формирование системы безопасности на Ближнем Востоке во второй половине </w:t>
      </w:r>
      <w:r w:rsidR="00BE11AE" w:rsidRPr="00BE11AE">
        <w:rPr>
          <w:sz w:val="24"/>
          <w:szCs w:val="24"/>
          <w:lang w:val="en-US"/>
        </w:rPr>
        <w:t>XX</w:t>
      </w:r>
      <w:r w:rsidR="00BE11AE" w:rsidRPr="00BE11AE">
        <w:rPr>
          <w:sz w:val="24"/>
          <w:szCs w:val="24"/>
        </w:rPr>
        <w:t xml:space="preserve"> </w:t>
      </w:r>
      <w:proofErr w:type="gramStart"/>
      <w:r w:rsidR="00BE11AE" w:rsidRPr="00BE11AE">
        <w:rPr>
          <w:sz w:val="24"/>
          <w:szCs w:val="24"/>
        </w:rPr>
        <w:t>в</w:t>
      </w:r>
      <w:proofErr w:type="gramEnd"/>
      <w:r w:rsidR="00BE11AE" w:rsidRPr="00BE11AE">
        <w:rPr>
          <w:sz w:val="24"/>
          <w:szCs w:val="24"/>
        </w:rPr>
        <w:t>.</w:t>
      </w:r>
      <w:bookmarkEnd w:id="5"/>
      <w:bookmarkEnd w:id="6"/>
    </w:p>
    <w:p w:rsidR="00BE11AE" w:rsidRPr="00BE11AE" w:rsidRDefault="00BE11AE" w:rsidP="00BE11AE">
      <w:pPr>
        <w:spacing w:line="360" w:lineRule="auto"/>
        <w:ind w:firstLine="851"/>
        <w:jc w:val="both"/>
        <w:rPr>
          <w:rFonts w:ascii="Times New Roman" w:hAnsi="Times New Roman"/>
          <w:sz w:val="24"/>
          <w:szCs w:val="24"/>
        </w:rPr>
      </w:pPr>
      <w:r w:rsidRPr="00BE11AE">
        <w:rPr>
          <w:rFonts w:ascii="Times New Roman" w:hAnsi="Times New Roman"/>
          <w:sz w:val="24"/>
          <w:szCs w:val="24"/>
        </w:rPr>
        <w:t xml:space="preserve">После окончания Второй мировой войны сложилась </w:t>
      </w:r>
      <w:proofErr w:type="spellStart"/>
      <w:r w:rsidRPr="00BE11AE">
        <w:rPr>
          <w:rFonts w:ascii="Times New Roman" w:hAnsi="Times New Roman"/>
          <w:sz w:val="24"/>
          <w:szCs w:val="24"/>
        </w:rPr>
        <w:t>Ялтинско-Потсдамская</w:t>
      </w:r>
      <w:proofErr w:type="spellEnd"/>
      <w:r w:rsidRPr="00BE11AE">
        <w:rPr>
          <w:rFonts w:ascii="Times New Roman" w:hAnsi="Times New Roman"/>
          <w:sz w:val="24"/>
          <w:szCs w:val="24"/>
        </w:rPr>
        <w:t xml:space="preserve"> система международных отношений, которая характеризовалась главным образом усилением позиций США и СССР в мире. Резкий отрыв США и СССР от других стран с точки зрения военно-силовых, политических и экономических возможностей позволил сформировать биполярную систему международных отношений, одной из особенностей которой стало разделение сверхдержавами зон на их сферы влияния. Точнее, речь шла о признании Западом сферы влияния СССР, т. к. за ее пределами в большей степени преобладало влияние Запада. В тот период наблюдалось политико-идеологическое противостояние между двумя системами: «социалистическим» лагерем, руководимым Советским Союзом, и «свободным миром» во главе с США</w:t>
      </w:r>
      <w:r w:rsidRPr="00BE11AE">
        <w:rPr>
          <w:rStyle w:val="a6"/>
          <w:rFonts w:ascii="Times New Roman" w:hAnsi="Times New Roman"/>
          <w:sz w:val="24"/>
          <w:szCs w:val="24"/>
        </w:rPr>
        <w:footnoteReference w:id="3"/>
      </w:r>
      <w:r w:rsidRPr="00BE11AE">
        <w:rPr>
          <w:rFonts w:ascii="Times New Roman" w:hAnsi="Times New Roman"/>
          <w:sz w:val="24"/>
          <w:szCs w:val="24"/>
        </w:rPr>
        <w:t xml:space="preserve">. Становится очевидным, что разные подходы к решению мировых проблем, а также разные принципы регулирования отношений в глобальной борьбе за ресурсы приводят к столкновениям. И если в одних регионах мира наблюдалось негласное взаимное признание  сверхдержавами их сфер влияния, то в странах третьего мира дело обстояло сложнее. Именно </w:t>
      </w:r>
      <w:proofErr w:type="spellStart"/>
      <w:r w:rsidRPr="00BE11AE">
        <w:rPr>
          <w:rFonts w:ascii="Times New Roman" w:hAnsi="Times New Roman"/>
          <w:sz w:val="24"/>
          <w:szCs w:val="24"/>
        </w:rPr>
        <w:t>антиколониализм</w:t>
      </w:r>
      <w:proofErr w:type="spellEnd"/>
      <w:r w:rsidRPr="00BE11AE">
        <w:rPr>
          <w:rFonts w:ascii="Times New Roman" w:hAnsi="Times New Roman"/>
          <w:sz w:val="24"/>
          <w:szCs w:val="24"/>
        </w:rPr>
        <w:t xml:space="preserve"> в сочетании со стремлением СССР и США утвердить свое влияние в ряде стран Ближнего Востока породил серьезные международные конфликты в середины 1950-х. </w:t>
      </w:r>
    </w:p>
    <w:p w:rsidR="00BE11AE" w:rsidRPr="00BE11AE" w:rsidRDefault="00BE11AE" w:rsidP="00BE11AE">
      <w:pPr>
        <w:spacing w:line="360" w:lineRule="auto"/>
        <w:ind w:firstLine="851"/>
        <w:jc w:val="both"/>
        <w:rPr>
          <w:rFonts w:ascii="Times New Roman" w:hAnsi="Times New Roman"/>
          <w:sz w:val="24"/>
          <w:szCs w:val="24"/>
          <w:shd w:val="clear" w:color="auto" w:fill="FFFFFF" w:themeFill="background1"/>
        </w:rPr>
      </w:pPr>
      <w:r w:rsidRPr="00BE11AE">
        <w:rPr>
          <w:rFonts w:ascii="Times New Roman" w:hAnsi="Times New Roman"/>
          <w:sz w:val="24"/>
          <w:szCs w:val="24"/>
        </w:rPr>
        <w:lastRenderedPageBreak/>
        <w:t>Одним из первых после</w:t>
      </w:r>
      <w:proofErr w:type="gramStart"/>
      <w:r w:rsidRPr="00BE11AE">
        <w:rPr>
          <w:rFonts w:ascii="Times New Roman" w:hAnsi="Times New Roman"/>
          <w:sz w:val="24"/>
          <w:szCs w:val="24"/>
        </w:rPr>
        <w:t xml:space="preserve"> В</w:t>
      </w:r>
      <w:proofErr w:type="gramEnd"/>
      <w:r w:rsidRPr="00BE11AE">
        <w:rPr>
          <w:rFonts w:ascii="Times New Roman" w:hAnsi="Times New Roman"/>
          <w:sz w:val="24"/>
          <w:szCs w:val="24"/>
        </w:rPr>
        <w:t xml:space="preserve">торой мировой войны международных конфликтов, в котором непрямое </w:t>
      </w:r>
      <w:r w:rsidRPr="00BE11AE">
        <w:rPr>
          <w:rFonts w:ascii="Times New Roman" w:hAnsi="Times New Roman"/>
          <w:sz w:val="24"/>
          <w:szCs w:val="24"/>
          <w:shd w:val="clear" w:color="auto" w:fill="FFFFFF" w:themeFill="background1"/>
        </w:rPr>
        <w:t>противостояние СССР и Запада чуть не привело к глобальной войне</w:t>
      </w:r>
      <w:r w:rsidR="00A007F0">
        <w:rPr>
          <w:rFonts w:ascii="Times New Roman" w:hAnsi="Times New Roman"/>
          <w:sz w:val="24"/>
          <w:szCs w:val="24"/>
          <w:shd w:val="clear" w:color="auto" w:fill="FFFFFF" w:themeFill="background1"/>
        </w:rPr>
        <w:t xml:space="preserve"> на Ближнем Востоке</w:t>
      </w:r>
      <w:r w:rsidRPr="00BE11AE">
        <w:rPr>
          <w:rFonts w:ascii="Times New Roman" w:hAnsi="Times New Roman"/>
          <w:sz w:val="24"/>
          <w:szCs w:val="24"/>
          <w:shd w:val="clear" w:color="auto" w:fill="FFFFFF" w:themeFill="background1"/>
        </w:rPr>
        <w:t>, стал Суэцкий кризис 1956 г.</w:t>
      </w:r>
      <w:r w:rsidRPr="00BE11AE">
        <w:rPr>
          <w:rStyle w:val="a6"/>
          <w:rFonts w:ascii="Times New Roman" w:hAnsi="Times New Roman"/>
          <w:sz w:val="24"/>
          <w:szCs w:val="24"/>
          <w:shd w:val="clear" w:color="auto" w:fill="FFFFFF" w:themeFill="background1"/>
        </w:rPr>
        <w:footnoteReference w:id="4"/>
      </w:r>
      <w:r w:rsidRPr="00BE11AE">
        <w:rPr>
          <w:rFonts w:ascii="Times New Roman" w:hAnsi="Times New Roman"/>
          <w:sz w:val="24"/>
          <w:szCs w:val="24"/>
          <w:shd w:val="clear" w:color="auto" w:fill="FFFFFF" w:themeFill="background1"/>
        </w:rPr>
        <w:t xml:space="preserve"> </w:t>
      </w:r>
    </w:p>
    <w:p w:rsidR="00BE11AE" w:rsidRPr="00BE11AE" w:rsidRDefault="00BE11AE" w:rsidP="00BE11AE">
      <w:pPr>
        <w:spacing w:line="360" w:lineRule="auto"/>
        <w:ind w:firstLine="851"/>
        <w:jc w:val="both"/>
        <w:rPr>
          <w:rFonts w:ascii="Times New Roman" w:hAnsi="Times New Roman"/>
          <w:sz w:val="24"/>
          <w:szCs w:val="24"/>
          <w:shd w:val="clear" w:color="auto" w:fill="FFFFFF" w:themeFill="background1"/>
        </w:rPr>
      </w:pPr>
      <w:r w:rsidRPr="00BE11AE">
        <w:rPr>
          <w:rFonts w:ascii="Times New Roman" w:hAnsi="Times New Roman"/>
          <w:sz w:val="24"/>
          <w:szCs w:val="24"/>
          <w:shd w:val="clear" w:color="auto" w:fill="FFFFFF" w:themeFill="background1"/>
        </w:rPr>
        <w:t xml:space="preserve">Подполковник Насер, пришедший к власти в Египте после свержения монархии, стал искать новый вектор для развития страны. Улучшение боеспособности армии стало приоритетной задачей после того, как израильские войска </w:t>
      </w:r>
      <w:r w:rsidR="005A2678">
        <w:rPr>
          <w:rFonts w:ascii="Times New Roman" w:hAnsi="Times New Roman"/>
          <w:sz w:val="24"/>
          <w:szCs w:val="24"/>
          <w:shd w:val="clear" w:color="auto" w:fill="FFFFFF" w:themeFill="background1"/>
        </w:rPr>
        <w:t>атаковали</w:t>
      </w:r>
      <w:r w:rsidRPr="00BE11AE">
        <w:rPr>
          <w:rFonts w:ascii="Times New Roman" w:hAnsi="Times New Roman"/>
          <w:sz w:val="24"/>
          <w:szCs w:val="24"/>
          <w:shd w:val="clear" w:color="auto" w:fill="FFFFFF" w:themeFill="background1"/>
        </w:rPr>
        <w:t xml:space="preserve"> гарнизон египетских войск, </w:t>
      </w:r>
      <w:r w:rsidR="005A2678">
        <w:rPr>
          <w:rFonts w:ascii="Times New Roman" w:hAnsi="Times New Roman"/>
          <w:sz w:val="24"/>
          <w:szCs w:val="24"/>
          <w:shd w:val="clear" w:color="auto" w:fill="FFFFFF" w:themeFill="background1"/>
        </w:rPr>
        <w:t>базировавшегося</w:t>
      </w:r>
      <w:r w:rsidRPr="00BE11AE">
        <w:rPr>
          <w:rFonts w:ascii="Times New Roman" w:hAnsi="Times New Roman"/>
          <w:sz w:val="24"/>
          <w:szCs w:val="24"/>
          <w:shd w:val="clear" w:color="auto" w:fill="FFFFFF" w:themeFill="background1"/>
        </w:rPr>
        <w:t xml:space="preserve"> в Газе. Насер обратился к западным странам по поводу продажи вооружений. Однако Трехсторонняя декларация 1950 года, подписанная между США, Великобританией и Францией, ограничивала поставки оружия на Ближний Восток.</w:t>
      </w:r>
      <w:r w:rsidRPr="00BE11AE">
        <w:rPr>
          <w:rStyle w:val="a6"/>
          <w:rFonts w:ascii="Times New Roman" w:hAnsi="Times New Roman"/>
          <w:sz w:val="24"/>
          <w:szCs w:val="24"/>
          <w:shd w:val="clear" w:color="auto" w:fill="FFFFFF" w:themeFill="background1"/>
        </w:rPr>
        <w:footnoteReference w:id="5"/>
      </w:r>
      <w:r w:rsidRPr="00BE11AE">
        <w:rPr>
          <w:rFonts w:ascii="Times New Roman" w:hAnsi="Times New Roman"/>
          <w:sz w:val="24"/>
          <w:szCs w:val="24"/>
          <w:shd w:val="clear" w:color="auto" w:fill="FFFFFF" w:themeFill="background1"/>
        </w:rPr>
        <w:t xml:space="preserve"> Продажа вооружений была бы реальной, но только после присоединения Египта к Багдадскому пакту – военно-политическому союзу, созданному по инициативе Вашингтона и Лондона 24 февраля 1955 года</w:t>
      </w:r>
      <w:r w:rsidRPr="00BE11AE">
        <w:rPr>
          <w:rStyle w:val="a6"/>
          <w:rFonts w:ascii="Times New Roman" w:hAnsi="Times New Roman"/>
          <w:sz w:val="24"/>
          <w:szCs w:val="24"/>
          <w:shd w:val="clear" w:color="auto" w:fill="FFFFFF" w:themeFill="background1"/>
        </w:rPr>
        <w:footnoteReference w:id="6"/>
      </w:r>
      <w:r w:rsidRPr="00BE11AE">
        <w:rPr>
          <w:rFonts w:ascii="Times New Roman" w:hAnsi="Times New Roman"/>
          <w:sz w:val="24"/>
          <w:szCs w:val="24"/>
          <w:shd w:val="clear" w:color="auto" w:fill="FFFFFF" w:themeFill="background1"/>
        </w:rPr>
        <w:t xml:space="preserve">. При заключении данного договора страны Запада ставили перед собой цель создать стратегический пояс блоков у границ СССР, чтобы предотвратить расширение советского влияния на Ближнем Востоке. Кроме того, США, Великобритания и Франция проводили общую политическую линию в отношении арабского мира, они пытались втянуть суверенные арабские государства в военные блоки, руководимые Западом. Однако Египет выразил отрицательное отношение к Багдадскому пакту, мотивируя это уже имевшимися неудачами с закупками американского современного оружия. Так, египетское руководство пришло к решению о приобретении вооружений у Советского Союза через посредничество Чехословакии, поскольку условия, продиктованные западными странами, не устраивали Насера. </w:t>
      </w:r>
    </w:p>
    <w:p w:rsidR="00BE11AE" w:rsidRPr="00BE11AE" w:rsidRDefault="00BE11AE" w:rsidP="00C55A6A">
      <w:pPr>
        <w:spacing w:line="360" w:lineRule="auto"/>
        <w:ind w:firstLine="851"/>
        <w:jc w:val="both"/>
        <w:rPr>
          <w:rFonts w:ascii="Times New Roman" w:hAnsi="Times New Roman"/>
          <w:sz w:val="24"/>
          <w:szCs w:val="24"/>
          <w:shd w:val="clear" w:color="auto" w:fill="FFFFFF" w:themeFill="background1"/>
        </w:rPr>
      </w:pPr>
      <w:r w:rsidRPr="00BE11AE">
        <w:rPr>
          <w:rFonts w:ascii="Times New Roman" w:hAnsi="Times New Roman"/>
          <w:sz w:val="24"/>
          <w:szCs w:val="24"/>
          <w:shd w:val="clear" w:color="auto" w:fill="FFFFFF" w:themeFill="background1"/>
        </w:rPr>
        <w:t xml:space="preserve">Другой жизненно важной </w:t>
      </w:r>
      <w:r w:rsidR="004379FE">
        <w:rPr>
          <w:rFonts w:ascii="Times New Roman" w:hAnsi="Times New Roman"/>
          <w:sz w:val="24"/>
          <w:szCs w:val="24"/>
          <w:shd w:val="clear" w:color="auto" w:fill="FFFFFF" w:themeFill="background1"/>
        </w:rPr>
        <w:t>задачей</w:t>
      </w:r>
      <w:r w:rsidRPr="00BE11AE">
        <w:rPr>
          <w:rFonts w:ascii="Times New Roman" w:hAnsi="Times New Roman"/>
          <w:sz w:val="24"/>
          <w:szCs w:val="24"/>
          <w:shd w:val="clear" w:color="auto" w:fill="FFFFFF" w:themeFill="background1"/>
        </w:rPr>
        <w:t xml:space="preserve"> для </w:t>
      </w:r>
      <w:r w:rsidR="00364BBE">
        <w:rPr>
          <w:rFonts w:ascii="Times New Roman" w:hAnsi="Times New Roman"/>
          <w:sz w:val="24"/>
          <w:szCs w:val="24"/>
          <w:shd w:val="clear" w:color="auto" w:fill="FFFFFF" w:themeFill="background1"/>
        </w:rPr>
        <w:t>Каира</w:t>
      </w:r>
      <w:r w:rsidRPr="00BE11AE">
        <w:rPr>
          <w:rFonts w:ascii="Times New Roman" w:hAnsi="Times New Roman"/>
          <w:sz w:val="24"/>
          <w:szCs w:val="24"/>
          <w:shd w:val="clear" w:color="auto" w:fill="FFFFFF" w:themeFill="background1"/>
        </w:rPr>
        <w:t xml:space="preserve"> было стр</w:t>
      </w:r>
      <w:r w:rsidR="000D1E80">
        <w:rPr>
          <w:rFonts w:ascii="Times New Roman" w:hAnsi="Times New Roman"/>
          <w:sz w:val="24"/>
          <w:szCs w:val="24"/>
          <w:shd w:val="clear" w:color="auto" w:fill="FFFFFF" w:themeFill="background1"/>
        </w:rPr>
        <w:t xml:space="preserve">оительство </w:t>
      </w:r>
      <w:proofErr w:type="spellStart"/>
      <w:r w:rsidR="000D1E80">
        <w:rPr>
          <w:rFonts w:ascii="Times New Roman" w:hAnsi="Times New Roman"/>
          <w:sz w:val="24"/>
          <w:szCs w:val="24"/>
          <w:shd w:val="clear" w:color="auto" w:fill="FFFFFF" w:themeFill="background1"/>
        </w:rPr>
        <w:t>Асуанской</w:t>
      </w:r>
      <w:proofErr w:type="spellEnd"/>
      <w:r w:rsidR="000D1E80">
        <w:rPr>
          <w:rFonts w:ascii="Times New Roman" w:hAnsi="Times New Roman"/>
          <w:sz w:val="24"/>
          <w:szCs w:val="24"/>
          <w:shd w:val="clear" w:color="auto" w:fill="FFFFFF" w:themeFill="background1"/>
        </w:rPr>
        <w:t xml:space="preserve"> плотины, поскольку </w:t>
      </w:r>
      <w:r w:rsidR="0025442A">
        <w:rPr>
          <w:rFonts w:ascii="Times New Roman" w:hAnsi="Times New Roman"/>
          <w:sz w:val="24"/>
          <w:szCs w:val="24"/>
          <w:shd w:val="clear" w:color="auto" w:fill="FFFFFF" w:themeFill="background1"/>
        </w:rPr>
        <w:t xml:space="preserve">соорудив ее, </w:t>
      </w:r>
      <w:r w:rsidR="004379FE">
        <w:rPr>
          <w:rFonts w:ascii="Times New Roman" w:hAnsi="Times New Roman"/>
          <w:sz w:val="24"/>
          <w:szCs w:val="24"/>
          <w:shd w:val="clear" w:color="auto" w:fill="FFFFFF" w:themeFill="background1"/>
        </w:rPr>
        <w:t>Египет смог бы</w:t>
      </w:r>
      <w:r w:rsidRPr="00BE11AE">
        <w:rPr>
          <w:rFonts w:ascii="Times New Roman" w:hAnsi="Times New Roman"/>
          <w:sz w:val="24"/>
          <w:szCs w:val="24"/>
          <w:shd w:val="clear" w:color="auto" w:fill="FFFFFF" w:themeFill="background1"/>
        </w:rPr>
        <w:t xml:space="preserve"> решить ряд экономических задач (прекращение губительных разливов Нила, увеличение культивируемой сельскохозяйственной территории). </w:t>
      </w:r>
      <w:r w:rsidR="00BC08CC">
        <w:rPr>
          <w:rFonts w:ascii="Times New Roman" w:hAnsi="Times New Roman"/>
          <w:sz w:val="24"/>
          <w:szCs w:val="24"/>
          <w:shd w:val="clear" w:color="auto" w:fill="FFFFFF" w:themeFill="background1"/>
        </w:rPr>
        <w:t>Ввиду этого Насер продолжал переговоры</w:t>
      </w:r>
      <w:r w:rsidR="004B7CDA">
        <w:rPr>
          <w:rFonts w:ascii="Times New Roman" w:hAnsi="Times New Roman"/>
          <w:sz w:val="24"/>
          <w:szCs w:val="24"/>
          <w:shd w:val="clear" w:color="auto" w:fill="FFFFFF" w:themeFill="background1"/>
        </w:rPr>
        <w:t xml:space="preserve"> с английским и американским правительством, первоначально пообещавшим выделить средства на строительство плотины в Асуане. </w:t>
      </w:r>
      <w:r w:rsidRPr="00BE11AE">
        <w:rPr>
          <w:rFonts w:ascii="Times New Roman" w:hAnsi="Times New Roman"/>
          <w:sz w:val="24"/>
          <w:szCs w:val="24"/>
          <w:shd w:val="clear" w:color="auto" w:fill="FFFFFF" w:themeFill="background1"/>
        </w:rPr>
        <w:t xml:space="preserve">Таким образом, Египет, закупая оружие у </w:t>
      </w:r>
      <w:r w:rsidR="00FA0107">
        <w:rPr>
          <w:rFonts w:ascii="Times New Roman" w:hAnsi="Times New Roman"/>
          <w:sz w:val="24"/>
          <w:szCs w:val="24"/>
          <w:shd w:val="clear" w:color="auto" w:fill="FFFFFF" w:themeFill="background1"/>
        </w:rPr>
        <w:t xml:space="preserve">Советского Союза </w:t>
      </w:r>
      <w:r w:rsidRPr="00BE11AE">
        <w:rPr>
          <w:rFonts w:ascii="Times New Roman" w:hAnsi="Times New Roman"/>
          <w:sz w:val="24"/>
          <w:szCs w:val="24"/>
          <w:shd w:val="clear" w:color="auto" w:fill="FFFFFF" w:themeFill="background1"/>
        </w:rPr>
        <w:t xml:space="preserve">и </w:t>
      </w:r>
      <w:r w:rsidR="00FA0107">
        <w:rPr>
          <w:rFonts w:ascii="Times New Roman" w:hAnsi="Times New Roman"/>
          <w:sz w:val="24"/>
          <w:szCs w:val="24"/>
          <w:shd w:val="clear" w:color="auto" w:fill="FFFFFF" w:themeFill="background1"/>
        </w:rPr>
        <w:t xml:space="preserve">одновременно </w:t>
      </w:r>
      <w:r w:rsidRPr="00BE11AE">
        <w:rPr>
          <w:rFonts w:ascii="Times New Roman" w:hAnsi="Times New Roman"/>
          <w:sz w:val="24"/>
          <w:szCs w:val="24"/>
          <w:shd w:val="clear" w:color="auto" w:fill="FFFFFF" w:themeFill="background1"/>
        </w:rPr>
        <w:t xml:space="preserve">сотрудничая с западными странами в технической сфере, проводил политику балансирования между сверхдержавами. Безусловно, такая </w:t>
      </w:r>
      <w:r w:rsidRPr="00BE11AE">
        <w:rPr>
          <w:rFonts w:ascii="Times New Roman" w:hAnsi="Times New Roman"/>
          <w:sz w:val="24"/>
          <w:szCs w:val="24"/>
          <w:shd w:val="clear" w:color="auto" w:fill="FFFFFF" w:themeFill="background1"/>
        </w:rPr>
        <w:lastRenderedPageBreak/>
        <w:t>линия не устраивала Запад, который пытался оказать экономическое давление на Египет, угрож</w:t>
      </w:r>
      <w:r w:rsidR="00E505D7">
        <w:rPr>
          <w:rFonts w:ascii="Times New Roman" w:hAnsi="Times New Roman"/>
          <w:sz w:val="24"/>
          <w:szCs w:val="24"/>
          <w:shd w:val="clear" w:color="auto" w:fill="FFFFFF" w:themeFill="background1"/>
        </w:rPr>
        <w:t xml:space="preserve">ая сокращением закупок товаров и </w:t>
      </w:r>
      <w:r w:rsidRPr="00BE11AE">
        <w:rPr>
          <w:rFonts w:ascii="Times New Roman" w:hAnsi="Times New Roman"/>
          <w:sz w:val="24"/>
          <w:szCs w:val="24"/>
          <w:shd w:val="clear" w:color="auto" w:fill="FFFFFF" w:themeFill="background1"/>
        </w:rPr>
        <w:t xml:space="preserve">замораживанием счетов. Стало быть, аннулирование западного предложения о </w:t>
      </w:r>
      <w:r w:rsidR="00C55A6A">
        <w:rPr>
          <w:rFonts w:ascii="Times New Roman" w:hAnsi="Times New Roman"/>
          <w:sz w:val="24"/>
          <w:szCs w:val="24"/>
          <w:shd w:val="clear" w:color="auto" w:fill="FFFFFF" w:themeFill="background1"/>
        </w:rPr>
        <w:t>выделении денежных средств на</w:t>
      </w:r>
      <w:r w:rsidR="00E505D7">
        <w:rPr>
          <w:rFonts w:ascii="Times New Roman" w:hAnsi="Times New Roman"/>
          <w:sz w:val="24"/>
          <w:szCs w:val="24"/>
          <w:shd w:val="clear" w:color="auto" w:fill="FFFFFF" w:themeFill="background1"/>
        </w:rPr>
        <w:t xml:space="preserve"> строительство</w:t>
      </w:r>
      <w:r w:rsidRPr="00BE11AE">
        <w:rPr>
          <w:rFonts w:ascii="Times New Roman" w:hAnsi="Times New Roman"/>
          <w:sz w:val="24"/>
          <w:szCs w:val="24"/>
          <w:shd w:val="clear" w:color="auto" w:fill="FFFFFF" w:themeFill="background1"/>
        </w:rPr>
        <w:t xml:space="preserve"> </w:t>
      </w:r>
      <w:proofErr w:type="spellStart"/>
      <w:r w:rsidRPr="00BE11AE">
        <w:rPr>
          <w:rFonts w:ascii="Times New Roman" w:hAnsi="Times New Roman"/>
          <w:sz w:val="24"/>
          <w:szCs w:val="24"/>
          <w:shd w:val="clear" w:color="auto" w:fill="FFFFFF" w:themeFill="background1"/>
        </w:rPr>
        <w:t>Асуанской</w:t>
      </w:r>
      <w:proofErr w:type="spellEnd"/>
      <w:r w:rsidRPr="00BE11AE">
        <w:rPr>
          <w:rFonts w:ascii="Times New Roman" w:hAnsi="Times New Roman"/>
          <w:sz w:val="24"/>
          <w:szCs w:val="24"/>
          <w:shd w:val="clear" w:color="auto" w:fill="FFFFFF" w:themeFill="background1"/>
        </w:rPr>
        <w:t xml:space="preserve"> плотины было результатом политики, проводимой Насером. </w:t>
      </w:r>
    </w:p>
    <w:p w:rsidR="00BE11AE" w:rsidRPr="00BE11AE" w:rsidRDefault="00BE11AE" w:rsidP="00BE11AE">
      <w:pPr>
        <w:spacing w:line="360" w:lineRule="auto"/>
        <w:ind w:firstLine="851"/>
        <w:jc w:val="both"/>
        <w:rPr>
          <w:rFonts w:ascii="Times New Roman" w:hAnsi="Times New Roman"/>
          <w:sz w:val="24"/>
          <w:szCs w:val="24"/>
          <w:shd w:val="clear" w:color="auto" w:fill="FFFFFF" w:themeFill="background1"/>
        </w:rPr>
      </w:pPr>
      <w:r w:rsidRPr="00BE11AE">
        <w:rPr>
          <w:rFonts w:ascii="Times New Roman" w:hAnsi="Times New Roman"/>
          <w:sz w:val="24"/>
          <w:szCs w:val="24"/>
          <w:shd w:val="clear" w:color="auto" w:fill="FFFFFF" w:themeFill="background1"/>
        </w:rPr>
        <w:t>Однако вслед за этим</w:t>
      </w:r>
      <w:r w:rsidR="00F10546">
        <w:rPr>
          <w:rFonts w:ascii="Times New Roman" w:hAnsi="Times New Roman"/>
          <w:sz w:val="24"/>
          <w:szCs w:val="24"/>
          <w:shd w:val="clear" w:color="auto" w:fill="FFFFFF" w:themeFill="background1"/>
        </w:rPr>
        <w:t>и событиями</w:t>
      </w:r>
      <w:r w:rsidRPr="00BE11AE">
        <w:rPr>
          <w:rFonts w:ascii="Times New Roman" w:hAnsi="Times New Roman"/>
          <w:sz w:val="24"/>
          <w:szCs w:val="24"/>
          <w:shd w:val="clear" w:color="auto" w:fill="FFFFFF" w:themeFill="background1"/>
        </w:rPr>
        <w:t xml:space="preserve"> </w:t>
      </w:r>
      <w:r w:rsidR="00F10546">
        <w:rPr>
          <w:rFonts w:ascii="Times New Roman" w:hAnsi="Times New Roman"/>
          <w:sz w:val="24"/>
          <w:szCs w:val="24"/>
          <w:shd w:val="clear" w:color="auto" w:fill="FFFFFF" w:themeFill="background1"/>
        </w:rPr>
        <w:t xml:space="preserve">египетский </w:t>
      </w:r>
      <w:r w:rsidRPr="00BE11AE">
        <w:rPr>
          <w:rFonts w:ascii="Times New Roman" w:hAnsi="Times New Roman"/>
          <w:sz w:val="24"/>
          <w:szCs w:val="24"/>
          <w:shd w:val="clear" w:color="auto" w:fill="FFFFFF" w:themeFill="background1"/>
        </w:rPr>
        <w:t xml:space="preserve">президент </w:t>
      </w:r>
      <w:r w:rsidR="00B77FBB">
        <w:rPr>
          <w:rFonts w:ascii="Times New Roman" w:hAnsi="Times New Roman"/>
          <w:sz w:val="24"/>
          <w:szCs w:val="24"/>
          <w:shd w:val="clear" w:color="auto" w:fill="FFFFFF" w:themeFill="background1"/>
        </w:rPr>
        <w:t>сообщил</w:t>
      </w:r>
      <w:r w:rsidRPr="00BE11AE">
        <w:rPr>
          <w:rFonts w:ascii="Times New Roman" w:hAnsi="Times New Roman"/>
          <w:sz w:val="24"/>
          <w:szCs w:val="24"/>
          <w:shd w:val="clear" w:color="auto" w:fill="FFFFFF" w:themeFill="background1"/>
        </w:rPr>
        <w:t xml:space="preserve"> о национализации Суэцкого канала, долгое время являвшегося собственностью Великобритании. Это означало изменение </w:t>
      </w:r>
      <w:r w:rsidR="00B77FBB">
        <w:rPr>
          <w:rFonts w:ascii="Times New Roman" w:hAnsi="Times New Roman"/>
          <w:sz w:val="24"/>
          <w:szCs w:val="24"/>
          <w:shd w:val="clear" w:color="auto" w:fill="FFFFFF" w:themeFill="background1"/>
        </w:rPr>
        <w:t xml:space="preserve">права получения </w:t>
      </w:r>
      <w:r w:rsidRPr="00BE11AE">
        <w:rPr>
          <w:rFonts w:ascii="Times New Roman" w:hAnsi="Times New Roman"/>
          <w:sz w:val="24"/>
          <w:szCs w:val="24"/>
          <w:shd w:val="clear" w:color="auto" w:fill="FFFFFF" w:themeFill="background1"/>
        </w:rPr>
        <w:t>доходов</w:t>
      </w:r>
      <w:r w:rsidR="00B77FBB">
        <w:rPr>
          <w:rFonts w:ascii="Times New Roman" w:hAnsi="Times New Roman"/>
          <w:sz w:val="24"/>
          <w:szCs w:val="24"/>
          <w:shd w:val="clear" w:color="auto" w:fill="FFFFFF" w:themeFill="background1"/>
        </w:rPr>
        <w:t xml:space="preserve"> с </w:t>
      </w:r>
      <w:r w:rsidR="007A2E00">
        <w:rPr>
          <w:rFonts w:ascii="Times New Roman" w:hAnsi="Times New Roman"/>
          <w:sz w:val="24"/>
          <w:szCs w:val="24"/>
          <w:shd w:val="clear" w:color="auto" w:fill="FFFFFF" w:themeFill="background1"/>
        </w:rPr>
        <w:t>канала</w:t>
      </w:r>
      <w:r w:rsidRPr="00BE11AE">
        <w:rPr>
          <w:rFonts w:ascii="Times New Roman" w:hAnsi="Times New Roman"/>
          <w:sz w:val="24"/>
          <w:szCs w:val="24"/>
          <w:shd w:val="clear" w:color="auto" w:fill="FFFFFF" w:themeFill="background1"/>
        </w:rPr>
        <w:t xml:space="preserve"> и управление им. При этом, в декрете о национализации, обнародованном 26 июля 1956 года, говорилось, что держатели акций получат компенсацию, а Египет обязуется обеспечить свободу судоходства в канале.</w:t>
      </w:r>
      <w:r w:rsidRPr="00BE11AE">
        <w:rPr>
          <w:rStyle w:val="a6"/>
          <w:rFonts w:ascii="Times New Roman" w:hAnsi="Times New Roman"/>
          <w:sz w:val="24"/>
          <w:szCs w:val="24"/>
          <w:shd w:val="clear" w:color="auto" w:fill="FFFFFF" w:themeFill="background1"/>
        </w:rPr>
        <w:footnoteReference w:id="7"/>
      </w:r>
      <w:r w:rsidRPr="00BE11AE">
        <w:rPr>
          <w:rFonts w:ascii="Times New Roman" w:hAnsi="Times New Roman"/>
          <w:sz w:val="24"/>
          <w:szCs w:val="24"/>
          <w:shd w:val="clear" w:color="auto" w:fill="FFFFFF" w:themeFill="background1"/>
        </w:rPr>
        <w:t xml:space="preserve"> </w:t>
      </w:r>
      <w:r w:rsidR="007A2E00">
        <w:rPr>
          <w:rFonts w:ascii="Times New Roman" w:hAnsi="Times New Roman"/>
          <w:sz w:val="24"/>
          <w:szCs w:val="24"/>
          <w:shd w:val="clear" w:color="auto" w:fill="FFFFFF" w:themeFill="background1"/>
        </w:rPr>
        <w:t>Следует отметить, что в то время</w:t>
      </w:r>
      <w:r w:rsidRPr="00BE11AE">
        <w:rPr>
          <w:rFonts w:ascii="Times New Roman" w:hAnsi="Times New Roman"/>
          <w:sz w:val="24"/>
          <w:szCs w:val="24"/>
          <w:shd w:val="clear" w:color="auto" w:fill="FFFFFF" w:themeFill="background1"/>
        </w:rPr>
        <w:t xml:space="preserve"> Суэцкий канал представлял собой стратегически важную артерию как для Великобритании, так и для Франции. Страны Запада активно использовали Суэцкий канал для перевозки грузов, транспортировали нефть и нефтепродукты, потеря которых из-за национализации наносила непоправимый удар по их экономике. Поэтому реакция Запада на шаг Г. А. Насера была достаточно бурной. Лондон и Париж предпочли решить «Суэцкий вопрос» посредством вооруженной интервенции. К тому же, данной ситуацией решил воспользоваться Израиль, и причин на то было несколько: в рамках общеарабских мероприятий, направленных против Израиля, Египет блокировал Тиранский пролив для прохода израильских кораблей, что препятствовало развитию транспортного коридора в эту страну. ООН потребовала не препятствовать судоходству, однако Насер проигнорировал этот вопрос. Кроме того, Израиль хотел прекратить вылазки партизан из палестинских лагерей в секторе Газы. Так, 24 октября 1956 года был оформлен секретный трехсторонний протокол между Великобританией, Францией и Израилем</w:t>
      </w:r>
      <w:r w:rsidRPr="00BE11AE">
        <w:rPr>
          <w:rStyle w:val="a6"/>
          <w:rFonts w:ascii="Times New Roman" w:hAnsi="Times New Roman"/>
          <w:sz w:val="24"/>
          <w:szCs w:val="24"/>
          <w:shd w:val="clear" w:color="auto" w:fill="FFFFFF" w:themeFill="background1"/>
        </w:rPr>
        <w:footnoteReference w:id="8"/>
      </w:r>
      <w:r w:rsidRPr="00BE11AE">
        <w:rPr>
          <w:rFonts w:ascii="Times New Roman" w:hAnsi="Times New Roman"/>
          <w:sz w:val="24"/>
          <w:szCs w:val="24"/>
          <w:shd w:val="clear" w:color="auto" w:fill="FFFFFF" w:themeFill="background1"/>
        </w:rPr>
        <w:t xml:space="preserve">. Таким образом, конфликт между странами обострился до военного противостояния. Несмотря на то, что вопрос англо-французской агрессии был поставлен на обсуждение Совета Безопасности ООН, а также на чрезвычайной сессии Генеральной ассамблеи, на которой </w:t>
      </w:r>
      <w:r w:rsidR="00AD1D3D">
        <w:rPr>
          <w:rFonts w:ascii="Times New Roman" w:hAnsi="Times New Roman"/>
          <w:sz w:val="24"/>
          <w:szCs w:val="24"/>
          <w:shd w:val="clear" w:color="auto" w:fill="FFFFFF" w:themeFill="background1"/>
        </w:rPr>
        <w:t xml:space="preserve">путем голосования </w:t>
      </w:r>
      <w:r w:rsidRPr="00BE11AE">
        <w:rPr>
          <w:rFonts w:ascii="Times New Roman" w:hAnsi="Times New Roman"/>
          <w:sz w:val="24"/>
          <w:szCs w:val="24"/>
          <w:shd w:val="clear" w:color="auto" w:fill="FFFFFF" w:themeFill="background1"/>
        </w:rPr>
        <w:t xml:space="preserve">было принято решение о прекращении огня в зоне канала и выводе войск, страны продолжали свои боевые действия. </w:t>
      </w:r>
    </w:p>
    <w:p w:rsidR="00BE11AE" w:rsidRPr="00BE11AE" w:rsidRDefault="00BE11AE" w:rsidP="00BE11AE">
      <w:pPr>
        <w:spacing w:line="360" w:lineRule="auto"/>
        <w:ind w:firstLine="851"/>
        <w:jc w:val="both"/>
        <w:rPr>
          <w:rFonts w:ascii="Times New Roman" w:hAnsi="Times New Roman"/>
          <w:sz w:val="24"/>
          <w:szCs w:val="24"/>
          <w:shd w:val="clear" w:color="auto" w:fill="FFFFFF" w:themeFill="background1"/>
        </w:rPr>
      </w:pPr>
      <w:r w:rsidRPr="00BE11AE">
        <w:rPr>
          <w:rFonts w:ascii="Times New Roman" w:hAnsi="Times New Roman"/>
          <w:sz w:val="24"/>
          <w:szCs w:val="24"/>
          <w:shd w:val="clear" w:color="auto" w:fill="FFFFFF" w:themeFill="background1"/>
        </w:rPr>
        <w:t>В связи с нарастанием конфликта на Ближнем Востоке, СССР 5 ноября 1956 года направил главам правительств Англии – Идену, Франции – </w:t>
      </w:r>
      <w:proofErr w:type="spellStart"/>
      <w:r w:rsidRPr="00BE11AE">
        <w:rPr>
          <w:rFonts w:ascii="Times New Roman" w:hAnsi="Times New Roman"/>
          <w:sz w:val="24"/>
          <w:szCs w:val="24"/>
          <w:shd w:val="clear" w:color="auto" w:fill="FFFFFF" w:themeFill="background1"/>
        </w:rPr>
        <w:t>Ги</w:t>
      </w:r>
      <w:proofErr w:type="spellEnd"/>
      <w:r w:rsidRPr="00BE11AE">
        <w:rPr>
          <w:rFonts w:ascii="Times New Roman" w:hAnsi="Times New Roman"/>
          <w:sz w:val="24"/>
          <w:szCs w:val="24"/>
          <w:shd w:val="clear" w:color="auto" w:fill="FFFFFF" w:themeFill="background1"/>
        </w:rPr>
        <w:t xml:space="preserve"> </w:t>
      </w:r>
      <w:proofErr w:type="spellStart"/>
      <w:r w:rsidRPr="00BE11AE">
        <w:rPr>
          <w:rFonts w:ascii="Times New Roman" w:hAnsi="Times New Roman"/>
          <w:sz w:val="24"/>
          <w:szCs w:val="24"/>
          <w:shd w:val="clear" w:color="auto" w:fill="FFFFFF" w:themeFill="background1"/>
        </w:rPr>
        <w:t>Молле</w:t>
      </w:r>
      <w:proofErr w:type="spellEnd"/>
      <w:r w:rsidRPr="00BE11AE">
        <w:rPr>
          <w:rFonts w:ascii="Times New Roman" w:hAnsi="Times New Roman"/>
          <w:sz w:val="24"/>
          <w:szCs w:val="24"/>
          <w:shd w:val="clear" w:color="auto" w:fill="FFFFFF" w:themeFill="background1"/>
        </w:rPr>
        <w:t xml:space="preserve"> и Израиля – Бен -</w:t>
      </w:r>
      <w:r w:rsidRPr="00BE11AE">
        <w:rPr>
          <w:rFonts w:ascii="Times New Roman" w:hAnsi="Times New Roman"/>
          <w:sz w:val="24"/>
          <w:szCs w:val="24"/>
          <w:shd w:val="clear" w:color="auto" w:fill="FFFFFF" w:themeFill="background1"/>
        </w:rPr>
        <w:lastRenderedPageBreak/>
        <w:t> </w:t>
      </w:r>
      <w:proofErr w:type="spellStart"/>
      <w:r w:rsidRPr="00BE11AE">
        <w:rPr>
          <w:rFonts w:ascii="Times New Roman" w:hAnsi="Times New Roman"/>
          <w:sz w:val="24"/>
          <w:szCs w:val="24"/>
          <w:shd w:val="clear" w:color="auto" w:fill="FFFFFF" w:themeFill="background1"/>
        </w:rPr>
        <w:t>Гуриону</w:t>
      </w:r>
      <w:proofErr w:type="spellEnd"/>
      <w:r w:rsidRPr="00BE11AE">
        <w:rPr>
          <w:rFonts w:ascii="Times New Roman" w:hAnsi="Times New Roman"/>
          <w:sz w:val="24"/>
          <w:szCs w:val="24"/>
          <w:shd w:val="clear" w:color="auto" w:fill="FFFFFF" w:themeFill="background1"/>
        </w:rPr>
        <w:t xml:space="preserve"> ноту о своей решимости применить силу, чтобы «сокрушить агрессоров и восстановить мир на Востоке».</w:t>
      </w:r>
      <w:r w:rsidRPr="00BE11AE">
        <w:rPr>
          <w:rStyle w:val="a6"/>
          <w:rFonts w:ascii="Times New Roman" w:hAnsi="Times New Roman"/>
          <w:sz w:val="24"/>
          <w:szCs w:val="24"/>
          <w:shd w:val="clear" w:color="auto" w:fill="FFFFFF" w:themeFill="background1"/>
        </w:rPr>
        <w:footnoteReference w:id="9"/>
      </w:r>
    </w:p>
    <w:p w:rsidR="00BE11AE" w:rsidRPr="006E7945" w:rsidRDefault="00BE11AE" w:rsidP="006E7945">
      <w:pPr>
        <w:spacing w:line="360" w:lineRule="auto"/>
        <w:ind w:firstLine="851"/>
        <w:jc w:val="both"/>
        <w:rPr>
          <w:rFonts w:ascii="Times New Roman" w:hAnsi="Times New Roman"/>
          <w:sz w:val="24"/>
          <w:szCs w:val="24"/>
          <w:shd w:val="clear" w:color="auto" w:fill="FFFFFF" w:themeFill="background1"/>
        </w:rPr>
      </w:pPr>
      <w:r w:rsidRPr="00BE11AE">
        <w:rPr>
          <w:rFonts w:ascii="Times New Roman" w:hAnsi="Times New Roman"/>
          <w:sz w:val="24"/>
          <w:szCs w:val="24"/>
          <w:shd w:val="clear" w:color="auto" w:fill="FFFFFF" w:themeFill="background1"/>
        </w:rPr>
        <w:t xml:space="preserve">Вместе с тем, США также </w:t>
      </w:r>
      <w:r w:rsidR="006E7945">
        <w:rPr>
          <w:rFonts w:ascii="Times New Roman" w:hAnsi="Times New Roman"/>
          <w:sz w:val="24"/>
          <w:szCs w:val="24"/>
          <w:shd w:val="clear" w:color="auto" w:fill="FFFFFF" w:themeFill="background1"/>
        </w:rPr>
        <w:t>придавали негативное значение действиям западноевропейских стран</w:t>
      </w:r>
      <w:r w:rsidRPr="00BE11AE">
        <w:rPr>
          <w:rFonts w:ascii="Times New Roman" w:hAnsi="Times New Roman"/>
          <w:sz w:val="24"/>
          <w:szCs w:val="24"/>
          <w:shd w:val="clear" w:color="auto" w:fill="FFFFFF" w:themeFill="background1"/>
        </w:rPr>
        <w:t xml:space="preserve">, однако от совместных шагов с Советским Союзом для прекращения агрессии отказались. Во-первых, изначально американская администрация выразила отрицательное отношение к силовым маневрам Великобритании и Франции, расценивая их позицию как остатки колониальных амбиций. Вашингтон стремился упрочить свои позиции на Ближнем Востоке, поэтому дружественные отношения с арабскими странами были важны. Поскольку последние осудили нападение на Египет, тем более при участии Израиля, то проявление солидарности США к западноевропейским странам фактически означало оказаться в ряду врагов арабских стран. Поэтому американцы решительно возражали против использования военных мер. Вдобавок, Соединенные Штаты боялись вмешательства Советского Союза в дела Ближнего Востока. Ближний Восток начал рассматриваться американцами как своеобразная арена борьбы с мировым социализмом. Главное внимание администрации США было сосредоточено на сдерживании СССР в ближневосточном регионе. Следовательно, любое проникновение Советского Союза расценивалось </w:t>
      </w:r>
      <w:r w:rsidR="00445220">
        <w:rPr>
          <w:rFonts w:ascii="Times New Roman" w:hAnsi="Times New Roman"/>
          <w:sz w:val="24"/>
          <w:szCs w:val="24"/>
          <w:shd w:val="clear" w:color="auto" w:fill="FFFFFF" w:themeFill="background1"/>
        </w:rPr>
        <w:t xml:space="preserve">американцами </w:t>
      </w:r>
      <w:r w:rsidRPr="00BE11AE">
        <w:rPr>
          <w:rFonts w:ascii="Times New Roman" w:hAnsi="Times New Roman"/>
          <w:sz w:val="24"/>
          <w:szCs w:val="24"/>
          <w:shd w:val="clear" w:color="auto" w:fill="FFFFFF" w:themeFill="background1"/>
        </w:rPr>
        <w:t xml:space="preserve">как попытка блокировать </w:t>
      </w:r>
      <w:r w:rsidR="00445220">
        <w:rPr>
          <w:rFonts w:ascii="Times New Roman" w:hAnsi="Times New Roman"/>
          <w:sz w:val="24"/>
          <w:szCs w:val="24"/>
          <w:shd w:val="clear" w:color="auto" w:fill="FFFFFF" w:themeFill="background1"/>
        </w:rPr>
        <w:t xml:space="preserve">Североатлантический альянс, а возможное </w:t>
      </w:r>
      <w:r w:rsidR="00E94245">
        <w:rPr>
          <w:rFonts w:ascii="Times New Roman" w:hAnsi="Times New Roman"/>
          <w:sz w:val="24"/>
          <w:szCs w:val="24"/>
          <w:shd w:val="clear" w:color="auto" w:fill="FFFFFF" w:themeFill="background1"/>
        </w:rPr>
        <w:t>обеспечение</w:t>
      </w:r>
      <w:r w:rsidRPr="00BE11AE">
        <w:rPr>
          <w:rFonts w:ascii="Times New Roman" w:hAnsi="Times New Roman"/>
          <w:sz w:val="24"/>
          <w:szCs w:val="24"/>
          <w:shd w:val="clear" w:color="auto" w:fill="FFFFFF" w:themeFill="background1"/>
        </w:rPr>
        <w:t xml:space="preserve"> контроля</w:t>
      </w:r>
      <w:r w:rsidR="00E94245">
        <w:rPr>
          <w:rFonts w:ascii="Times New Roman" w:hAnsi="Times New Roman"/>
          <w:sz w:val="24"/>
          <w:szCs w:val="24"/>
          <w:shd w:val="clear" w:color="auto" w:fill="FFFFFF" w:themeFill="background1"/>
        </w:rPr>
        <w:t xml:space="preserve"> СССР</w:t>
      </w:r>
      <w:r w:rsidRPr="00BE11AE">
        <w:rPr>
          <w:rFonts w:ascii="Times New Roman" w:hAnsi="Times New Roman"/>
          <w:sz w:val="24"/>
          <w:szCs w:val="24"/>
          <w:shd w:val="clear" w:color="auto" w:fill="FFFFFF" w:themeFill="background1"/>
        </w:rPr>
        <w:t xml:space="preserve"> над нефтью в этом регионе явилось бы «серьезным ударом по экономике свободного мира»</w:t>
      </w:r>
      <w:r w:rsidRPr="00BE11AE">
        <w:rPr>
          <w:rStyle w:val="a6"/>
          <w:rFonts w:ascii="Times New Roman" w:hAnsi="Times New Roman"/>
          <w:sz w:val="24"/>
          <w:szCs w:val="24"/>
          <w:shd w:val="clear" w:color="auto" w:fill="FFFFFF" w:themeFill="background1"/>
        </w:rPr>
        <w:footnoteReference w:id="10"/>
      </w:r>
      <w:r w:rsidRPr="00BE11AE">
        <w:rPr>
          <w:rFonts w:ascii="Times New Roman" w:hAnsi="Times New Roman"/>
          <w:sz w:val="24"/>
          <w:szCs w:val="24"/>
          <w:shd w:val="clear" w:color="auto" w:fill="FFFFFF" w:themeFill="background1"/>
        </w:rPr>
        <w:t xml:space="preserve">. </w:t>
      </w:r>
      <w:r w:rsidR="003C092A">
        <w:rPr>
          <w:rFonts w:ascii="Times New Roman" w:hAnsi="Times New Roman"/>
          <w:sz w:val="24"/>
          <w:szCs w:val="24"/>
          <w:shd w:val="clear" w:color="auto" w:fill="FFFFFF" w:themeFill="background1"/>
        </w:rPr>
        <w:t>Именно в</w:t>
      </w:r>
      <w:r w:rsidRPr="00BE11AE">
        <w:rPr>
          <w:rFonts w:ascii="Times New Roman" w:hAnsi="Times New Roman"/>
          <w:sz w:val="24"/>
          <w:szCs w:val="24"/>
          <w:shd w:val="clear" w:color="auto" w:fill="FFFFFF" w:themeFill="background1"/>
        </w:rPr>
        <w:t xml:space="preserve"> тот период </w:t>
      </w:r>
      <w:r w:rsidR="003C092A">
        <w:rPr>
          <w:rFonts w:ascii="Times New Roman" w:hAnsi="Times New Roman"/>
          <w:sz w:val="24"/>
          <w:szCs w:val="24"/>
          <w:shd w:val="clear" w:color="auto" w:fill="FFFFFF" w:themeFill="background1"/>
        </w:rPr>
        <w:t>американский истеблишмент начал</w:t>
      </w:r>
      <w:r w:rsidRPr="00BE11AE">
        <w:rPr>
          <w:rFonts w:ascii="Times New Roman" w:hAnsi="Times New Roman"/>
          <w:sz w:val="24"/>
          <w:szCs w:val="24"/>
          <w:shd w:val="clear" w:color="auto" w:fill="FFFFFF" w:themeFill="background1"/>
        </w:rPr>
        <w:t xml:space="preserve"> разрабаты</w:t>
      </w:r>
      <w:r w:rsidR="00720C96">
        <w:rPr>
          <w:rFonts w:ascii="Times New Roman" w:hAnsi="Times New Roman"/>
          <w:sz w:val="24"/>
          <w:szCs w:val="24"/>
          <w:shd w:val="clear" w:color="auto" w:fill="FFFFFF" w:themeFill="background1"/>
        </w:rPr>
        <w:t>вать</w:t>
      </w:r>
      <w:r w:rsidRPr="00BE11AE">
        <w:rPr>
          <w:rFonts w:ascii="Times New Roman" w:hAnsi="Times New Roman"/>
          <w:sz w:val="24"/>
          <w:szCs w:val="24"/>
          <w:shd w:val="clear" w:color="auto" w:fill="FFFFFF" w:themeFill="background1"/>
        </w:rPr>
        <w:t xml:space="preserve"> многочисленные американские инициативы, </w:t>
      </w:r>
      <w:r w:rsidR="00720C96">
        <w:rPr>
          <w:rFonts w:ascii="Times New Roman" w:hAnsi="Times New Roman"/>
          <w:sz w:val="24"/>
          <w:szCs w:val="24"/>
          <w:shd w:val="clear" w:color="auto" w:fill="FFFFFF" w:themeFill="background1"/>
        </w:rPr>
        <w:t>которые повлияли на развитие политического</w:t>
      </w:r>
      <w:r w:rsidRPr="00BE11AE">
        <w:rPr>
          <w:rFonts w:ascii="Times New Roman" w:hAnsi="Times New Roman"/>
          <w:sz w:val="24"/>
          <w:szCs w:val="24"/>
          <w:shd w:val="clear" w:color="auto" w:fill="FFFFFF" w:themeFill="background1"/>
        </w:rPr>
        <w:t xml:space="preserve"> климат</w:t>
      </w:r>
      <w:r w:rsidR="00720C96">
        <w:rPr>
          <w:rFonts w:ascii="Times New Roman" w:hAnsi="Times New Roman"/>
          <w:sz w:val="24"/>
          <w:szCs w:val="24"/>
          <w:shd w:val="clear" w:color="auto" w:fill="FFFFFF" w:themeFill="background1"/>
        </w:rPr>
        <w:t>а</w:t>
      </w:r>
      <w:r w:rsidRPr="00BE11AE">
        <w:rPr>
          <w:rFonts w:ascii="Times New Roman" w:hAnsi="Times New Roman"/>
          <w:sz w:val="24"/>
          <w:szCs w:val="24"/>
          <w:shd w:val="clear" w:color="auto" w:fill="FFFFFF" w:themeFill="background1"/>
        </w:rPr>
        <w:t xml:space="preserve"> Ближнего Востока. </w:t>
      </w:r>
    </w:p>
    <w:p w:rsidR="00BE11AE" w:rsidRPr="00BE11AE" w:rsidRDefault="00BE11AE" w:rsidP="00BE11AE">
      <w:pPr>
        <w:autoSpaceDE w:val="0"/>
        <w:autoSpaceDN w:val="0"/>
        <w:adjustRightInd w:val="0"/>
        <w:spacing w:line="360" w:lineRule="auto"/>
        <w:ind w:firstLine="851"/>
        <w:jc w:val="both"/>
        <w:rPr>
          <w:rFonts w:ascii="Times New Roman" w:hAnsi="Times New Roman"/>
          <w:sz w:val="24"/>
          <w:szCs w:val="24"/>
          <w:shd w:val="clear" w:color="auto" w:fill="FFFFFF" w:themeFill="background1"/>
        </w:rPr>
      </w:pPr>
      <w:r w:rsidRPr="00BE11AE">
        <w:rPr>
          <w:rFonts w:ascii="Times New Roman" w:hAnsi="Times New Roman"/>
          <w:sz w:val="24"/>
          <w:szCs w:val="24"/>
          <w:shd w:val="clear" w:color="auto" w:fill="FFFFFF" w:themeFill="background1"/>
        </w:rPr>
        <w:t>Одной из таких инициатив была «доктрина Эйзенхауэра» (1957)</w:t>
      </w:r>
      <w:r w:rsidRPr="00BE11AE">
        <w:rPr>
          <w:rStyle w:val="a6"/>
          <w:rFonts w:ascii="Times New Roman" w:hAnsi="Times New Roman"/>
          <w:sz w:val="24"/>
          <w:szCs w:val="24"/>
          <w:shd w:val="clear" w:color="auto" w:fill="FFFFFF" w:themeFill="background1"/>
        </w:rPr>
        <w:footnoteReference w:id="11"/>
      </w:r>
      <w:r w:rsidRPr="00BE11AE">
        <w:rPr>
          <w:rFonts w:ascii="Times New Roman" w:hAnsi="Times New Roman"/>
          <w:sz w:val="24"/>
          <w:szCs w:val="24"/>
          <w:shd w:val="clear" w:color="auto" w:fill="FFFFFF" w:themeFill="background1"/>
        </w:rPr>
        <w:t xml:space="preserve">. Очевидно, что последствия Суэцкого кризиса (разрушение позиций европейских союзников на Ближнем Востоке, а также попытки СССР усилить свое влияние в регионе) стали толчком к принятию данной доктрины. Соединенные Штаты были готовы воспользоваться всеми своими возможностями, вплоть до вмешательства во внутренние дела ближневосточных государств, чтобы защитить ближневосточные страны от коммунизма. </w:t>
      </w:r>
    </w:p>
    <w:p w:rsidR="007F5CD7" w:rsidRDefault="00BE11AE" w:rsidP="00E94561">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shd w:val="clear" w:color="auto" w:fill="FFFFFF" w:themeFill="background1"/>
        </w:rPr>
        <w:lastRenderedPageBreak/>
        <w:t>Среди арабских государств</w:t>
      </w:r>
      <w:r w:rsidR="00270D1B">
        <w:rPr>
          <w:rFonts w:ascii="Times New Roman" w:hAnsi="Times New Roman"/>
          <w:sz w:val="24"/>
          <w:szCs w:val="24"/>
          <w:shd w:val="clear" w:color="auto" w:fill="FFFFFF" w:themeFill="background1"/>
        </w:rPr>
        <w:t xml:space="preserve">, проявивших интерес к данной внешнеполитической программе США, </w:t>
      </w:r>
      <w:r w:rsidRPr="00BE11AE">
        <w:rPr>
          <w:rFonts w:ascii="Times New Roman" w:hAnsi="Times New Roman"/>
          <w:sz w:val="24"/>
          <w:szCs w:val="24"/>
          <w:shd w:val="clear" w:color="auto" w:fill="FFFFFF" w:themeFill="background1"/>
        </w:rPr>
        <w:t xml:space="preserve"> </w:t>
      </w:r>
      <w:r w:rsidR="00270D1B">
        <w:rPr>
          <w:rFonts w:ascii="Times New Roman" w:hAnsi="Times New Roman"/>
          <w:sz w:val="24"/>
          <w:szCs w:val="24"/>
          <w:shd w:val="clear" w:color="auto" w:fill="FFFFFF" w:themeFill="background1"/>
        </w:rPr>
        <w:t>можно выделить</w:t>
      </w:r>
      <w:r w:rsidRPr="00BE11AE">
        <w:rPr>
          <w:rFonts w:ascii="Times New Roman" w:hAnsi="Times New Roman"/>
          <w:sz w:val="24"/>
          <w:szCs w:val="24"/>
          <w:shd w:val="clear" w:color="auto" w:fill="FFFFFF" w:themeFill="background1"/>
        </w:rPr>
        <w:t xml:space="preserve"> Ливан. </w:t>
      </w:r>
      <w:proofErr w:type="gramStart"/>
      <w:r w:rsidRPr="00BE11AE">
        <w:rPr>
          <w:rFonts w:ascii="Times New Roman" w:hAnsi="Times New Roman"/>
          <w:sz w:val="24"/>
          <w:szCs w:val="24"/>
          <w:shd w:val="clear" w:color="auto" w:fill="FFFFFF" w:themeFill="background1"/>
        </w:rPr>
        <w:t>В условиях распространения «</w:t>
      </w:r>
      <w:proofErr w:type="spellStart"/>
      <w:r w:rsidRPr="00BE11AE">
        <w:rPr>
          <w:rFonts w:ascii="Times New Roman" w:hAnsi="Times New Roman"/>
          <w:sz w:val="24"/>
          <w:szCs w:val="24"/>
          <w:shd w:val="clear" w:color="auto" w:fill="FFFFFF" w:themeFill="background1"/>
        </w:rPr>
        <w:t>насеризма</w:t>
      </w:r>
      <w:proofErr w:type="spellEnd"/>
      <w:r w:rsidRPr="00BE11AE">
        <w:rPr>
          <w:rFonts w:ascii="Times New Roman" w:hAnsi="Times New Roman"/>
          <w:sz w:val="24"/>
          <w:szCs w:val="24"/>
          <w:shd w:val="clear" w:color="auto" w:fill="FFFFFF" w:themeFill="background1"/>
        </w:rPr>
        <w:t>» на Ближнем Востоке и возникновения угрозы падения прозападных режимов в 1958 году в ливанском обществе нарастало недовольство правящей элитой, вылившееся в открытое противостояние между оппозиционными и пропрезидентскими силами</w:t>
      </w:r>
      <w:r w:rsidRPr="00BE11AE">
        <w:rPr>
          <w:rStyle w:val="a6"/>
          <w:rFonts w:ascii="Times New Roman" w:hAnsi="Times New Roman"/>
          <w:sz w:val="24"/>
          <w:szCs w:val="24"/>
          <w:shd w:val="clear" w:color="auto" w:fill="FFFFFF" w:themeFill="background1"/>
        </w:rPr>
        <w:footnoteReference w:id="12"/>
      </w:r>
      <w:r w:rsidRPr="00BE11AE">
        <w:rPr>
          <w:rFonts w:ascii="Times New Roman" w:hAnsi="Times New Roman"/>
          <w:sz w:val="24"/>
          <w:szCs w:val="24"/>
          <w:shd w:val="clear" w:color="auto" w:fill="FFFFFF" w:themeFill="background1"/>
        </w:rPr>
        <w:t xml:space="preserve">. </w:t>
      </w:r>
      <w:r w:rsidR="008669EC">
        <w:rPr>
          <w:rFonts w:ascii="Times New Roman" w:hAnsi="Times New Roman"/>
          <w:sz w:val="24"/>
          <w:szCs w:val="24"/>
          <w:shd w:val="clear" w:color="auto" w:fill="FFFFFF" w:themeFill="background1"/>
        </w:rPr>
        <w:t xml:space="preserve">С целью сохранения своего режима </w:t>
      </w:r>
      <w:r w:rsidR="0064088D">
        <w:rPr>
          <w:rFonts w:ascii="Times New Roman" w:hAnsi="Times New Roman"/>
          <w:sz w:val="24"/>
          <w:szCs w:val="24"/>
          <w:shd w:val="clear" w:color="auto" w:fill="FFFFFF" w:themeFill="background1"/>
        </w:rPr>
        <w:t xml:space="preserve">прозападный </w:t>
      </w:r>
      <w:r w:rsidR="00F4645E">
        <w:rPr>
          <w:rFonts w:ascii="Times New Roman" w:hAnsi="Times New Roman"/>
          <w:sz w:val="24"/>
          <w:szCs w:val="24"/>
          <w:shd w:val="clear" w:color="auto" w:fill="FFFFFF" w:themeFill="background1"/>
        </w:rPr>
        <w:t>лидер Ливана К. Шуман</w:t>
      </w:r>
      <w:r w:rsidR="00986D0D">
        <w:rPr>
          <w:rFonts w:ascii="Times New Roman" w:hAnsi="Times New Roman"/>
          <w:sz w:val="24"/>
          <w:szCs w:val="24"/>
          <w:shd w:val="clear" w:color="auto" w:fill="FFFFFF" w:themeFill="background1"/>
        </w:rPr>
        <w:t xml:space="preserve"> </w:t>
      </w:r>
      <w:r w:rsidRPr="00BE11AE">
        <w:rPr>
          <w:rFonts w:ascii="Times New Roman" w:hAnsi="Times New Roman"/>
          <w:sz w:val="24"/>
          <w:szCs w:val="24"/>
          <w:shd w:val="clear" w:color="auto" w:fill="FFFFFF" w:themeFill="background1"/>
        </w:rPr>
        <w:t>обратился к США с просьбой об экономической и военной помощи, а позднее</w:t>
      </w:r>
      <w:r w:rsidR="0064088D">
        <w:rPr>
          <w:rFonts w:ascii="Times New Roman" w:hAnsi="Times New Roman"/>
          <w:sz w:val="24"/>
          <w:szCs w:val="24"/>
          <w:shd w:val="clear" w:color="auto" w:fill="FFFFFF" w:themeFill="background1"/>
        </w:rPr>
        <w:t xml:space="preserve"> и военной интервенции.</w:t>
      </w:r>
      <w:proofErr w:type="gramEnd"/>
      <w:r w:rsidR="0064088D">
        <w:rPr>
          <w:rFonts w:ascii="Times New Roman" w:hAnsi="Times New Roman"/>
          <w:sz w:val="24"/>
          <w:szCs w:val="24"/>
          <w:shd w:val="clear" w:color="auto" w:fill="FFFFFF" w:themeFill="background1"/>
        </w:rPr>
        <w:t xml:space="preserve"> </w:t>
      </w:r>
      <w:r w:rsidR="00986D0D">
        <w:rPr>
          <w:rFonts w:ascii="Times New Roman" w:hAnsi="Times New Roman"/>
          <w:sz w:val="24"/>
          <w:szCs w:val="24"/>
          <w:shd w:val="clear" w:color="auto" w:fill="FFFFFF" w:themeFill="background1"/>
        </w:rPr>
        <w:t xml:space="preserve">Следует отметить, что </w:t>
      </w:r>
      <w:r w:rsidR="00DB541F">
        <w:rPr>
          <w:rFonts w:ascii="Times New Roman" w:hAnsi="Times New Roman"/>
          <w:sz w:val="24"/>
          <w:szCs w:val="24"/>
          <w:shd w:val="clear" w:color="auto" w:fill="FFFFFF" w:themeFill="background1"/>
        </w:rPr>
        <w:t>в</w:t>
      </w:r>
      <w:r w:rsidRPr="00BE11AE">
        <w:rPr>
          <w:rFonts w:ascii="Times New Roman" w:hAnsi="Times New Roman"/>
          <w:sz w:val="24"/>
          <w:szCs w:val="24"/>
          <w:shd w:val="clear" w:color="auto" w:fill="FFFFFF" w:themeFill="background1"/>
        </w:rPr>
        <w:t xml:space="preserve">о внешнеполитическом курсе </w:t>
      </w:r>
      <w:r w:rsidR="00DB541F">
        <w:rPr>
          <w:rFonts w:ascii="Times New Roman" w:hAnsi="Times New Roman"/>
          <w:sz w:val="24"/>
          <w:szCs w:val="24"/>
          <w:shd w:val="clear" w:color="auto" w:fill="FFFFFF" w:themeFill="background1"/>
        </w:rPr>
        <w:t xml:space="preserve">США Ливан также имел немаловажное значение. </w:t>
      </w:r>
      <w:r w:rsidRPr="00BE11AE">
        <w:rPr>
          <w:rFonts w:ascii="Times New Roman" w:hAnsi="Times New Roman"/>
          <w:sz w:val="24"/>
          <w:szCs w:val="24"/>
          <w:shd w:val="clear" w:color="auto" w:fill="FFFFFF" w:themeFill="background1"/>
        </w:rPr>
        <w:t>Во-первых, после того, как США не смогли оградить Сирию от влияния СССР и Египта</w:t>
      </w:r>
      <w:r w:rsidRPr="00BE11AE">
        <w:rPr>
          <w:rStyle w:val="a6"/>
          <w:rFonts w:ascii="Times New Roman" w:hAnsi="Times New Roman"/>
          <w:sz w:val="24"/>
          <w:szCs w:val="24"/>
          <w:shd w:val="clear" w:color="auto" w:fill="FFFFFF" w:themeFill="background1"/>
        </w:rPr>
        <w:footnoteReference w:id="13"/>
      </w:r>
      <w:r w:rsidRPr="00BE11AE">
        <w:rPr>
          <w:rFonts w:ascii="Times New Roman" w:hAnsi="Times New Roman"/>
          <w:sz w:val="24"/>
          <w:szCs w:val="24"/>
          <w:shd w:val="clear" w:color="auto" w:fill="FFFFFF" w:themeFill="background1"/>
        </w:rPr>
        <w:t>, Ливан, где с каждым днём все больше возрастал риск новой антимонархической революции, стал занимать передовые позиции в соперничестве двух сверхдержав. Во-вторых, США продолжали</w:t>
      </w:r>
      <w:r w:rsidR="004C5572">
        <w:rPr>
          <w:rFonts w:ascii="Times New Roman" w:hAnsi="Times New Roman"/>
          <w:sz w:val="24"/>
          <w:szCs w:val="24"/>
          <w:shd w:val="clear" w:color="auto" w:fill="FFFFFF" w:themeFill="background1"/>
        </w:rPr>
        <w:t xml:space="preserve"> отстаивать свои идеи на Ближнем Востоке, </w:t>
      </w:r>
      <w:proofErr w:type="gramStart"/>
      <w:r w:rsidR="004C5572">
        <w:rPr>
          <w:rFonts w:ascii="Times New Roman" w:hAnsi="Times New Roman"/>
          <w:sz w:val="24"/>
          <w:szCs w:val="24"/>
          <w:shd w:val="clear" w:color="auto" w:fill="FFFFFF" w:themeFill="background1"/>
        </w:rPr>
        <w:t>и</w:t>
      </w:r>
      <w:proofErr w:type="gramEnd"/>
      <w:r w:rsidR="004C5572">
        <w:rPr>
          <w:rFonts w:ascii="Times New Roman" w:hAnsi="Times New Roman"/>
          <w:sz w:val="24"/>
          <w:szCs w:val="24"/>
          <w:shd w:val="clear" w:color="auto" w:fill="FFFFFF" w:themeFill="background1"/>
        </w:rPr>
        <w:t xml:space="preserve"> следовательно, боролись с </w:t>
      </w:r>
      <w:r w:rsidRPr="00BE11AE">
        <w:rPr>
          <w:rFonts w:ascii="Times New Roman" w:hAnsi="Times New Roman"/>
          <w:sz w:val="24"/>
          <w:szCs w:val="24"/>
          <w:shd w:val="clear" w:color="auto" w:fill="FFFFFF" w:themeFill="background1"/>
        </w:rPr>
        <w:t xml:space="preserve">распространением </w:t>
      </w:r>
      <w:r w:rsidR="004C5572">
        <w:rPr>
          <w:rFonts w:ascii="Times New Roman" w:hAnsi="Times New Roman"/>
          <w:sz w:val="24"/>
          <w:szCs w:val="24"/>
          <w:shd w:val="clear" w:color="auto" w:fill="FFFFFF" w:themeFill="background1"/>
        </w:rPr>
        <w:t>коммунизма</w:t>
      </w:r>
      <w:r w:rsidRPr="00BE11AE">
        <w:rPr>
          <w:rFonts w:ascii="Times New Roman" w:hAnsi="Times New Roman"/>
          <w:sz w:val="24"/>
          <w:szCs w:val="24"/>
          <w:shd w:val="clear" w:color="auto" w:fill="FFFFFF" w:themeFill="background1"/>
        </w:rPr>
        <w:t xml:space="preserve"> </w:t>
      </w:r>
      <w:r w:rsidR="004C5572">
        <w:rPr>
          <w:rFonts w:ascii="Times New Roman" w:hAnsi="Times New Roman"/>
          <w:sz w:val="24"/>
          <w:szCs w:val="24"/>
          <w:shd w:val="clear" w:color="auto" w:fill="FFFFFF" w:themeFill="background1"/>
        </w:rPr>
        <w:t>в регионе</w:t>
      </w:r>
      <w:r w:rsidRPr="00BE11AE">
        <w:rPr>
          <w:rFonts w:ascii="Times New Roman" w:hAnsi="Times New Roman"/>
          <w:sz w:val="24"/>
          <w:szCs w:val="24"/>
          <w:shd w:val="clear" w:color="auto" w:fill="FFFFFF" w:themeFill="background1"/>
        </w:rPr>
        <w:t xml:space="preserve">. В 1958 году Госдепартамент </w:t>
      </w:r>
      <w:r w:rsidR="00380EE8">
        <w:rPr>
          <w:rFonts w:ascii="Times New Roman" w:hAnsi="Times New Roman"/>
          <w:sz w:val="24"/>
          <w:szCs w:val="24"/>
          <w:shd w:val="clear" w:color="auto" w:fill="FFFFFF" w:themeFill="background1"/>
        </w:rPr>
        <w:t>опубликовал</w:t>
      </w:r>
      <w:r w:rsidRPr="00BE11AE">
        <w:rPr>
          <w:rFonts w:ascii="Times New Roman" w:hAnsi="Times New Roman"/>
          <w:sz w:val="24"/>
          <w:szCs w:val="24"/>
          <w:shd w:val="clear" w:color="auto" w:fill="FFFFFF" w:themeFill="background1"/>
        </w:rPr>
        <w:t xml:space="preserve"> ежегодный отчет о деятельности коммунистических партий, </w:t>
      </w:r>
      <w:r w:rsidR="00216CDE">
        <w:rPr>
          <w:rFonts w:ascii="Times New Roman" w:hAnsi="Times New Roman"/>
          <w:sz w:val="24"/>
          <w:szCs w:val="24"/>
          <w:shd w:val="clear" w:color="auto" w:fill="FFFFFF" w:themeFill="background1"/>
        </w:rPr>
        <w:t>согласно которому</w:t>
      </w:r>
      <w:r w:rsidRPr="00BE11AE">
        <w:rPr>
          <w:rFonts w:ascii="Times New Roman" w:hAnsi="Times New Roman"/>
          <w:sz w:val="24"/>
          <w:szCs w:val="24"/>
          <w:shd w:val="clear" w:color="auto" w:fill="FFFFFF" w:themeFill="background1"/>
        </w:rPr>
        <w:t xml:space="preserve"> Бейрут стал «центром подготовки и распространения коммунистической пропаганды на Ближнем Востоке»</w:t>
      </w:r>
      <w:r w:rsidRPr="00BE11AE">
        <w:rPr>
          <w:rStyle w:val="a6"/>
          <w:rFonts w:ascii="Times New Roman" w:hAnsi="Times New Roman"/>
          <w:sz w:val="24"/>
          <w:szCs w:val="24"/>
          <w:shd w:val="clear" w:color="auto" w:fill="FFFFFF" w:themeFill="background1"/>
        </w:rPr>
        <w:footnoteReference w:id="14"/>
      </w:r>
      <w:r w:rsidRPr="00BE11AE">
        <w:rPr>
          <w:rFonts w:ascii="Times New Roman" w:hAnsi="Times New Roman"/>
          <w:sz w:val="24"/>
          <w:szCs w:val="24"/>
          <w:shd w:val="clear" w:color="auto" w:fill="FFFFFF" w:themeFill="background1"/>
        </w:rPr>
        <w:t xml:space="preserve">. В-третьих, Ливан имел экономическую значимость для Вашингтона: через ливанскую территорию проходили важнейшие нефтепроводы на Запад, и в сферу интересов Белого дома входили развитие торговли в регионе. Именно поэтому сохранение прозападного режима в данной стране было крайне важным для США. Под предлогом помощи правительственным силам, американцы </w:t>
      </w:r>
      <w:r w:rsidR="00E94561">
        <w:rPr>
          <w:rFonts w:ascii="Times New Roman" w:hAnsi="Times New Roman"/>
          <w:sz w:val="24"/>
          <w:szCs w:val="24"/>
          <w:shd w:val="clear" w:color="auto" w:fill="FFFFFF" w:themeFill="background1"/>
        </w:rPr>
        <w:t xml:space="preserve">получили </w:t>
      </w:r>
      <w:r w:rsidRPr="00BE11AE">
        <w:rPr>
          <w:rFonts w:ascii="Times New Roman" w:hAnsi="Times New Roman"/>
          <w:sz w:val="24"/>
          <w:szCs w:val="24"/>
        </w:rPr>
        <w:t>превосходная возможность «продемонстрировать военные возможности США по проведению локальных вооруженных операций»</w:t>
      </w:r>
      <w:r w:rsidRPr="00BE11AE">
        <w:rPr>
          <w:rStyle w:val="a6"/>
          <w:rFonts w:ascii="Times New Roman" w:hAnsi="Times New Roman"/>
          <w:sz w:val="24"/>
          <w:szCs w:val="24"/>
        </w:rPr>
        <w:footnoteReference w:id="15"/>
      </w:r>
      <w:r w:rsidRPr="00BE11AE">
        <w:rPr>
          <w:rFonts w:ascii="Times New Roman" w:hAnsi="Times New Roman"/>
          <w:sz w:val="24"/>
          <w:szCs w:val="24"/>
        </w:rPr>
        <w:t>. Так, на 15 июля 1958 года президент США назначил операцию «</w:t>
      </w:r>
      <w:proofErr w:type="spellStart"/>
      <w:r w:rsidRPr="00BE11AE">
        <w:rPr>
          <w:rFonts w:ascii="Times New Roman" w:hAnsi="Times New Roman"/>
          <w:sz w:val="24"/>
          <w:szCs w:val="24"/>
        </w:rPr>
        <w:t>Голубая</w:t>
      </w:r>
      <w:proofErr w:type="spellEnd"/>
      <w:r w:rsidRPr="00BE11AE">
        <w:rPr>
          <w:rFonts w:ascii="Times New Roman" w:hAnsi="Times New Roman"/>
          <w:sz w:val="24"/>
          <w:szCs w:val="24"/>
        </w:rPr>
        <w:t xml:space="preserve"> летучая мышь» в Ливане. После размещения американских войск ситуация в </w:t>
      </w:r>
      <w:r w:rsidR="00750C8E">
        <w:rPr>
          <w:rFonts w:ascii="Times New Roman" w:hAnsi="Times New Roman"/>
          <w:sz w:val="24"/>
          <w:szCs w:val="24"/>
        </w:rPr>
        <w:t>стране стала стабилизироваться</w:t>
      </w:r>
      <w:r w:rsidR="007F5CD7">
        <w:rPr>
          <w:rFonts w:ascii="Times New Roman" w:hAnsi="Times New Roman"/>
          <w:sz w:val="24"/>
          <w:szCs w:val="24"/>
        </w:rPr>
        <w:t xml:space="preserve">. Однако необходимо отметить, что укрепление позиций фалангистов на политической арене имело особое значение </w:t>
      </w:r>
      <w:r w:rsidR="008F5831">
        <w:rPr>
          <w:rFonts w:ascii="Times New Roman" w:hAnsi="Times New Roman"/>
          <w:sz w:val="24"/>
          <w:szCs w:val="24"/>
        </w:rPr>
        <w:t xml:space="preserve">в гражданской войне Ливана 1975-1990 гг. </w:t>
      </w:r>
      <w:r w:rsidR="00F724BC">
        <w:rPr>
          <w:rFonts w:ascii="Times New Roman" w:hAnsi="Times New Roman"/>
          <w:sz w:val="24"/>
          <w:szCs w:val="24"/>
        </w:rPr>
        <w:t xml:space="preserve">Итак, интервенция США в </w:t>
      </w:r>
      <w:r w:rsidR="00922338">
        <w:rPr>
          <w:rFonts w:ascii="Times New Roman" w:hAnsi="Times New Roman"/>
          <w:sz w:val="24"/>
          <w:szCs w:val="24"/>
        </w:rPr>
        <w:t>Ливан позволила стабилизировать ситуацию на некоторое время</w:t>
      </w:r>
      <w:r w:rsidR="001A1B7D">
        <w:rPr>
          <w:rFonts w:ascii="Times New Roman" w:hAnsi="Times New Roman"/>
          <w:sz w:val="24"/>
          <w:szCs w:val="24"/>
        </w:rPr>
        <w:t>. О</w:t>
      </w:r>
      <w:r w:rsidR="00922338">
        <w:rPr>
          <w:rFonts w:ascii="Times New Roman" w:hAnsi="Times New Roman"/>
          <w:sz w:val="24"/>
          <w:szCs w:val="24"/>
        </w:rPr>
        <w:t>днако через не</w:t>
      </w:r>
      <w:r w:rsidR="00904316">
        <w:rPr>
          <w:rFonts w:ascii="Times New Roman" w:hAnsi="Times New Roman"/>
          <w:sz w:val="24"/>
          <w:szCs w:val="24"/>
        </w:rPr>
        <w:t>ко</w:t>
      </w:r>
      <w:r w:rsidR="00922338">
        <w:rPr>
          <w:rFonts w:ascii="Times New Roman" w:hAnsi="Times New Roman"/>
          <w:sz w:val="24"/>
          <w:szCs w:val="24"/>
        </w:rPr>
        <w:t>т</w:t>
      </w:r>
      <w:r w:rsidR="00904316">
        <w:rPr>
          <w:rFonts w:ascii="Times New Roman" w:hAnsi="Times New Roman"/>
          <w:sz w:val="24"/>
          <w:szCs w:val="24"/>
        </w:rPr>
        <w:t>о</w:t>
      </w:r>
      <w:r w:rsidR="00922338">
        <w:rPr>
          <w:rFonts w:ascii="Times New Roman" w:hAnsi="Times New Roman"/>
          <w:sz w:val="24"/>
          <w:szCs w:val="24"/>
        </w:rPr>
        <w:t xml:space="preserve">рое </w:t>
      </w:r>
      <w:r w:rsidR="007927F7">
        <w:rPr>
          <w:rFonts w:ascii="Times New Roman" w:hAnsi="Times New Roman"/>
          <w:sz w:val="24"/>
          <w:szCs w:val="24"/>
        </w:rPr>
        <w:t>время,</w:t>
      </w:r>
      <w:r w:rsidR="00922338">
        <w:rPr>
          <w:rFonts w:ascii="Times New Roman" w:hAnsi="Times New Roman"/>
          <w:sz w:val="24"/>
          <w:szCs w:val="24"/>
        </w:rPr>
        <w:t xml:space="preserve"> </w:t>
      </w:r>
      <w:r w:rsidR="00904316">
        <w:rPr>
          <w:rFonts w:ascii="Times New Roman" w:hAnsi="Times New Roman"/>
          <w:sz w:val="24"/>
          <w:szCs w:val="24"/>
        </w:rPr>
        <w:t>кровавое противостояние</w:t>
      </w:r>
      <w:r w:rsidR="00AA5DC5">
        <w:rPr>
          <w:rFonts w:ascii="Times New Roman" w:hAnsi="Times New Roman"/>
          <w:sz w:val="24"/>
          <w:szCs w:val="24"/>
        </w:rPr>
        <w:t>, длившееся около 15 лет,</w:t>
      </w:r>
      <w:r w:rsidR="00904316">
        <w:rPr>
          <w:rFonts w:ascii="Times New Roman" w:hAnsi="Times New Roman"/>
          <w:sz w:val="24"/>
          <w:szCs w:val="24"/>
        </w:rPr>
        <w:t xml:space="preserve"> </w:t>
      </w:r>
      <w:r w:rsidR="00AA5DC5">
        <w:rPr>
          <w:rFonts w:ascii="Times New Roman" w:hAnsi="Times New Roman"/>
          <w:sz w:val="24"/>
          <w:szCs w:val="24"/>
        </w:rPr>
        <w:t xml:space="preserve">между </w:t>
      </w:r>
      <w:r w:rsidR="00904316">
        <w:rPr>
          <w:rFonts w:ascii="Times New Roman" w:hAnsi="Times New Roman"/>
          <w:sz w:val="24"/>
          <w:szCs w:val="24"/>
        </w:rPr>
        <w:t>дву</w:t>
      </w:r>
      <w:r w:rsidR="00AA5DC5">
        <w:rPr>
          <w:rFonts w:ascii="Times New Roman" w:hAnsi="Times New Roman"/>
          <w:sz w:val="24"/>
          <w:szCs w:val="24"/>
        </w:rPr>
        <w:t>мя</w:t>
      </w:r>
      <w:r w:rsidR="00904316">
        <w:rPr>
          <w:rFonts w:ascii="Times New Roman" w:hAnsi="Times New Roman"/>
          <w:sz w:val="24"/>
          <w:szCs w:val="24"/>
        </w:rPr>
        <w:t xml:space="preserve"> политически</w:t>
      </w:r>
      <w:r w:rsidR="00AA5DC5">
        <w:rPr>
          <w:rFonts w:ascii="Times New Roman" w:hAnsi="Times New Roman"/>
          <w:sz w:val="24"/>
          <w:szCs w:val="24"/>
        </w:rPr>
        <w:t>ми</w:t>
      </w:r>
      <w:r w:rsidR="00904316">
        <w:rPr>
          <w:rFonts w:ascii="Times New Roman" w:hAnsi="Times New Roman"/>
          <w:sz w:val="24"/>
          <w:szCs w:val="24"/>
        </w:rPr>
        <w:t xml:space="preserve"> </w:t>
      </w:r>
      <w:r w:rsidR="00904316">
        <w:rPr>
          <w:rFonts w:ascii="Times New Roman" w:hAnsi="Times New Roman"/>
          <w:sz w:val="24"/>
          <w:szCs w:val="24"/>
        </w:rPr>
        <w:lastRenderedPageBreak/>
        <w:t>противник</w:t>
      </w:r>
      <w:r w:rsidR="00AA5DC5">
        <w:rPr>
          <w:rFonts w:ascii="Times New Roman" w:hAnsi="Times New Roman"/>
          <w:sz w:val="24"/>
          <w:szCs w:val="24"/>
        </w:rPr>
        <w:t>ами</w:t>
      </w:r>
      <w:r w:rsidR="007927F7">
        <w:rPr>
          <w:rFonts w:ascii="Times New Roman" w:hAnsi="Times New Roman"/>
          <w:sz w:val="24"/>
          <w:szCs w:val="24"/>
        </w:rPr>
        <w:t xml:space="preserve"> потребовало </w:t>
      </w:r>
      <w:r w:rsidR="001A1B7D">
        <w:rPr>
          <w:rFonts w:ascii="Times New Roman" w:hAnsi="Times New Roman"/>
          <w:sz w:val="24"/>
          <w:szCs w:val="24"/>
        </w:rPr>
        <w:t>урегулировани</w:t>
      </w:r>
      <w:r w:rsidR="00817FA0">
        <w:rPr>
          <w:rFonts w:ascii="Times New Roman" w:hAnsi="Times New Roman"/>
          <w:sz w:val="24"/>
          <w:szCs w:val="24"/>
        </w:rPr>
        <w:t>я</w:t>
      </w:r>
      <w:r w:rsidR="001A1B7D">
        <w:rPr>
          <w:rFonts w:ascii="Times New Roman" w:hAnsi="Times New Roman"/>
          <w:sz w:val="24"/>
          <w:szCs w:val="24"/>
        </w:rPr>
        <w:t xml:space="preserve"> ситуации не только с помощью США, но также и интервенцию Израиля. </w:t>
      </w:r>
    </w:p>
    <w:p w:rsidR="00BE11AE" w:rsidRPr="00BE11AE" w:rsidRDefault="00BE11AE" w:rsidP="00BE11AE">
      <w:pPr>
        <w:spacing w:line="360" w:lineRule="auto"/>
        <w:ind w:firstLine="851"/>
        <w:jc w:val="both"/>
        <w:rPr>
          <w:rFonts w:ascii="Times New Roman" w:hAnsi="Times New Roman"/>
          <w:sz w:val="24"/>
          <w:szCs w:val="24"/>
          <w:shd w:val="clear" w:color="auto" w:fill="FFFFFF" w:themeFill="background1"/>
        </w:rPr>
      </w:pPr>
      <w:r w:rsidRPr="00BE11AE">
        <w:rPr>
          <w:rFonts w:ascii="Times New Roman" w:hAnsi="Times New Roman"/>
          <w:sz w:val="24"/>
          <w:szCs w:val="24"/>
          <w:shd w:val="clear" w:color="auto" w:fill="FFFFFF" w:themeFill="background1"/>
        </w:rPr>
        <w:t xml:space="preserve">Таким образом,  доктрина Эйзенхауэра была призвана </w:t>
      </w:r>
      <w:r w:rsidR="00FE661A">
        <w:rPr>
          <w:rFonts w:ascii="Times New Roman" w:hAnsi="Times New Roman"/>
          <w:sz w:val="24"/>
          <w:szCs w:val="24"/>
          <w:shd w:val="clear" w:color="auto" w:fill="FFFFFF" w:themeFill="background1"/>
        </w:rPr>
        <w:t>содействовать</w:t>
      </w:r>
      <w:r w:rsidR="000C728A">
        <w:rPr>
          <w:rFonts w:ascii="Times New Roman" w:hAnsi="Times New Roman"/>
          <w:sz w:val="24"/>
          <w:szCs w:val="24"/>
          <w:shd w:val="clear" w:color="auto" w:fill="FFFFFF" w:themeFill="background1"/>
        </w:rPr>
        <w:t xml:space="preserve"> </w:t>
      </w:r>
      <w:r w:rsidRPr="00BE11AE">
        <w:rPr>
          <w:rFonts w:ascii="Times New Roman" w:hAnsi="Times New Roman"/>
          <w:sz w:val="24"/>
          <w:szCs w:val="24"/>
          <w:shd w:val="clear" w:color="auto" w:fill="FFFFFF" w:themeFill="background1"/>
        </w:rPr>
        <w:t xml:space="preserve">некоторым арабским странам, которые могли представлять интерес для Советского Союза в качестве потенциальных партнеров, как, например, </w:t>
      </w:r>
      <w:proofErr w:type="spellStart"/>
      <w:r w:rsidRPr="00BE11AE">
        <w:rPr>
          <w:rFonts w:ascii="Times New Roman" w:hAnsi="Times New Roman"/>
          <w:sz w:val="24"/>
          <w:szCs w:val="24"/>
          <w:shd w:val="clear" w:color="auto" w:fill="FFFFFF" w:themeFill="background1"/>
        </w:rPr>
        <w:t>насеровский</w:t>
      </w:r>
      <w:proofErr w:type="spellEnd"/>
      <w:r w:rsidRPr="00BE11AE">
        <w:rPr>
          <w:rFonts w:ascii="Times New Roman" w:hAnsi="Times New Roman"/>
          <w:sz w:val="24"/>
          <w:szCs w:val="24"/>
          <w:shd w:val="clear" w:color="auto" w:fill="FFFFFF" w:themeFill="background1"/>
        </w:rPr>
        <w:t xml:space="preserve"> Египет. Следовательно, ослабление влияния Египта, а также установление американской монополии в ближневосточных делах уже без посредничества Великобритании и Франции являлись основными целями доктрины.</w:t>
      </w:r>
    </w:p>
    <w:p w:rsidR="00BE11AE" w:rsidRPr="00BE11AE" w:rsidRDefault="00BE11AE" w:rsidP="00BE11AE">
      <w:pPr>
        <w:spacing w:line="360" w:lineRule="auto"/>
        <w:ind w:firstLine="851"/>
        <w:jc w:val="both"/>
        <w:rPr>
          <w:rFonts w:ascii="Times New Roman" w:hAnsi="Times New Roman"/>
          <w:sz w:val="24"/>
          <w:szCs w:val="24"/>
          <w:shd w:val="clear" w:color="auto" w:fill="FFFFFF" w:themeFill="background1"/>
        </w:rPr>
      </w:pPr>
      <w:r w:rsidRPr="00BE11AE">
        <w:rPr>
          <w:rFonts w:ascii="Times New Roman" w:hAnsi="Times New Roman"/>
          <w:sz w:val="24"/>
          <w:szCs w:val="24"/>
          <w:shd w:val="clear" w:color="auto" w:fill="FFFFFF" w:themeFill="background1"/>
        </w:rPr>
        <w:t xml:space="preserve">После Суэцкого кризиса Запад активно поддерживал Израиль, ставшего опорой проведения ближневосточного курса США. Кроме того, в нём США видел основную антикоммунистическую и антиисламскую силу на Ближнем Востоке. Важная роль Израиля не ограничивалась только пропагандистской деятельностью, но охватывала и военную область. Запад активно поставлял оружие, которое испытывалось в войнах с арабами. </w:t>
      </w:r>
    </w:p>
    <w:p w:rsidR="00BE11AE" w:rsidRPr="00554390" w:rsidRDefault="00BE11AE" w:rsidP="00554390">
      <w:pPr>
        <w:pStyle w:val="Style7"/>
        <w:widowControl/>
        <w:spacing w:line="360" w:lineRule="auto"/>
        <w:ind w:firstLine="709"/>
        <w:jc w:val="both"/>
        <w:rPr>
          <w:rStyle w:val="FontStyle45"/>
          <w:rFonts w:ascii="Times New Roman" w:hAnsi="Times New Roman" w:cs="Times New Roman"/>
          <w:sz w:val="24"/>
          <w:szCs w:val="24"/>
          <w:shd w:val="clear" w:color="auto" w:fill="FFFFFF" w:themeFill="background1"/>
        </w:rPr>
      </w:pPr>
      <w:r w:rsidRPr="00BE11AE">
        <w:rPr>
          <w:rFonts w:ascii="Times New Roman" w:hAnsi="Times New Roman"/>
          <w:shd w:val="clear" w:color="auto" w:fill="FFFFFF" w:themeFill="background1"/>
        </w:rPr>
        <w:t xml:space="preserve">Что же касается СССР, </w:t>
      </w:r>
      <w:r w:rsidR="00FB3159">
        <w:rPr>
          <w:rFonts w:ascii="Times New Roman" w:hAnsi="Times New Roman"/>
          <w:shd w:val="clear" w:color="auto" w:fill="FFFFFF" w:themeFill="background1"/>
        </w:rPr>
        <w:t xml:space="preserve">то на Ближнем Востоке </w:t>
      </w:r>
      <w:r w:rsidR="008E3C33">
        <w:rPr>
          <w:rFonts w:ascii="Times New Roman" w:hAnsi="Times New Roman"/>
          <w:shd w:val="clear" w:color="auto" w:fill="FFFFFF" w:themeFill="background1"/>
        </w:rPr>
        <w:t xml:space="preserve">советская внешняя политика характеризовалась, с одной стороны, стремлением уменьшить политическое и военное присутствие США в регионе, а с другой стороны, </w:t>
      </w:r>
      <w:r w:rsidR="00A90006">
        <w:rPr>
          <w:rFonts w:ascii="Times New Roman" w:hAnsi="Times New Roman"/>
          <w:shd w:val="clear" w:color="auto" w:fill="FFFFFF" w:themeFill="background1"/>
        </w:rPr>
        <w:t>желанием усилить своё влияние</w:t>
      </w:r>
      <w:r w:rsidR="002E134C">
        <w:rPr>
          <w:rFonts w:ascii="Times New Roman" w:hAnsi="Times New Roman"/>
          <w:shd w:val="clear" w:color="auto" w:fill="FFFFFF" w:themeFill="background1"/>
        </w:rPr>
        <w:t xml:space="preserve"> в ближневосточных странах, вследствие чего </w:t>
      </w:r>
      <w:r w:rsidR="002E134C" w:rsidRPr="00BE11AE">
        <w:rPr>
          <w:rFonts w:ascii="Times New Roman" w:hAnsi="Times New Roman"/>
          <w:shd w:val="clear" w:color="auto" w:fill="FFFFFF" w:themeFill="background1"/>
        </w:rPr>
        <w:t>советское руководство поддерживало радикальное крыло национально-освободительного движения</w:t>
      </w:r>
      <w:r w:rsidR="00554390">
        <w:rPr>
          <w:rFonts w:ascii="Times New Roman" w:hAnsi="Times New Roman"/>
          <w:shd w:val="clear" w:color="auto" w:fill="FFFFFF" w:themeFill="background1"/>
        </w:rPr>
        <w:t xml:space="preserve">. </w:t>
      </w:r>
      <w:r w:rsidRPr="00BE11AE">
        <w:rPr>
          <w:rFonts w:ascii="Times New Roman" w:hAnsi="Times New Roman"/>
          <w:shd w:val="clear" w:color="auto" w:fill="FFFFFF" w:themeFill="background1"/>
        </w:rPr>
        <w:t xml:space="preserve">Советский Союз предоставлял военно-экономическую помощь не только Египту, но и другим развивающимся странам. Поставка оружия, техники, стройматериалов делалась практически на безвозмездной основе. </w:t>
      </w:r>
      <w:r w:rsidRPr="00BE11AE">
        <w:rPr>
          <w:rStyle w:val="FontStyle45"/>
          <w:rFonts w:ascii="Times New Roman" w:hAnsi="Times New Roman" w:cs="Times New Roman"/>
          <w:sz w:val="24"/>
          <w:szCs w:val="24"/>
        </w:rPr>
        <w:t xml:space="preserve">От получателей требовались только провозглашение «социалистической ориентации» и одобрение позиций СССР в противостоянии с Западом на Ближнем Востоке. </w:t>
      </w:r>
    </w:p>
    <w:p w:rsidR="00BE11AE" w:rsidRPr="00E12563" w:rsidRDefault="00BE11AE" w:rsidP="00CB152D">
      <w:pPr>
        <w:pStyle w:val="Style7"/>
        <w:widowControl/>
        <w:spacing w:line="360" w:lineRule="auto"/>
        <w:ind w:firstLine="709"/>
        <w:jc w:val="both"/>
        <w:rPr>
          <w:rFonts w:ascii="Times New Roman" w:hAnsi="Times New Roman"/>
        </w:rPr>
      </w:pPr>
      <w:r w:rsidRPr="00BE11AE">
        <w:rPr>
          <w:rStyle w:val="FontStyle45"/>
          <w:rFonts w:ascii="Times New Roman" w:hAnsi="Times New Roman" w:cs="Times New Roman"/>
          <w:sz w:val="24"/>
          <w:szCs w:val="24"/>
        </w:rPr>
        <w:t>Между тем, социализм в понимании лидеров ближневосточных стран не имел, как правило, ничего общего с тем, что вкладывалось в это понятие в Москве. «Арабский социализм»</w:t>
      </w:r>
      <w:r w:rsidRPr="00BE11AE">
        <w:rPr>
          <w:rStyle w:val="a6"/>
          <w:rFonts w:ascii="Times New Roman" w:eastAsiaTheme="majorEastAsia" w:hAnsi="Times New Roman"/>
        </w:rPr>
        <w:footnoteReference w:id="16"/>
      </w:r>
      <w:r w:rsidR="004E0893">
        <w:rPr>
          <w:rStyle w:val="FontStyle45"/>
          <w:rFonts w:ascii="Times New Roman" w:hAnsi="Times New Roman" w:cs="Times New Roman"/>
          <w:sz w:val="24"/>
          <w:szCs w:val="24"/>
        </w:rPr>
        <w:t xml:space="preserve">, безусловно, испытывал влияние ислама, поскольку игнорировать традиционную религиозность народа в странах Ближнего Востока </w:t>
      </w:r>
      <w:proofErr w:type="gramStart"/>
      <w:r w:rsidR="004E0893">
        <w:rPr>
          <w:rStyle w:val="FontStyle45"/>
          <w:rFonts w:ascii="Times New Roman" w:hAnsi="Times New Roman" w:cs="Times New Roman"/>
          <w:sz w:val="24"/>
          <w:szCs w:val="24"/>
        </w:rPr>
        <w:t>было</w:t>
      </w:r>
      <w:proofErr w:type="gramEnd"/>
      <w:r w:rsidR="004E0893">
        <w:rPr>
          <w:rStyle w:val="FontStyle45"/>
          <w:rFonts w:ascii="Times New Roman" w:hAnsi="Times New Roman" w:cs="Times New Roman"/>
          <w:sz w:val="24"/>
          <w:szCs w:val="24"/>
        </w:rPr>
        <w:t xml:space="preserve"> невозможно.</w:t>
      </w:r>
      <w:r w:rsidR="00E12563">
        <w:rPr>
          <w:rStyle w:val="FontStyle45"/>
          <w:rFonts w:ascii="Times New Roman" w:hAnsi="Times New Roman" w:cs="Times New Roman"/>
          <w:sz w:val="24"/>
          <w:szCs w:val="24"/>
        </w:rPr>
        <w:t xml:space="preserve"> Однако в</w:t>
      </w:r>
      <w:r w:rsidRPr="00BE11AE">
        <w:rPr>
          <w:rStyle w:val="FontStyle45"/>
          <w:rFonts w:ascii="Times New Roman" w:hAnsi="Times New Roman" w:cs="Times New Roman"/>
          <w:sz w:val="24"/>
          <w:szCs w:val="24"/>
        </w:rPr>
        <w:t>оздействие</w:t>
      </w:r>
      <w:r w:rsidR="0050369F">
        <w:rPr>
          <w:rStyle w:val="FontStyle45"/>
          <w:rFonts w:ascii="Times New Roman" w:hAnsi="Times New Roman" w:cs="Times New Roman"/>
          <w:sz w:val="24"/>
          <w:szCs w:val="24"/>
        </w:rPr>
        <w:t xml:space="preserve"> ислама ограничивалось </w:t>
      </w:r>
      <w:r w:rsidRPr="00BE11AE">
        <w:rPr>
          <w:rStyle w:val="FontStyle45"/>
          <w:rFonts w:ascii="Times New Roman" w:hAnsi="Times New Roman" w:cs="Times New Roman"/>
          <w:sz w:val="24"/>
          <w:szCs w:val="24"/>
        </w:rPr>
        <w:t xml:space="preserve"> исключительно сферой духовной жизни, а социально-экономическое развитие общества осуществлялось на светской основе. </w:t>
      </w:r>
      <w:r w:rsidR="00E12563">
        <w:rPr>
          <w:rStyle w:val="FontStyle45"/>
          <w:rFonts w:ascii="Times New Roman" w:hAnsi="Times New Roman" w:cs="Times New Roman"/>
          <w:sz w:val="24"/>
          <w:szCs w:val="24"/>
        </w:rPr>
        <w:t xml:space="preserve">Кроме того, </w:t>
      </w:r>
      <w:r w:rsidR="00C7119C">
        <w:rPr>
          <w:rStyle w:val="FontStyle45"/>
          <w:rFonts w:ascii="Times New Roman" w:hAnsi="Times New Roman" w:cs="Times New Roman"/>
          <w:sz w:val="24"/>
          <w:szCs w:val="24"/>
        </w:rPr>
        <w:t>в странах Ближнего Востока</w:t>
      </w:r>
      <w:r w:rsidRPr="00BE11AE">
        <w:rPr>
          <w:rStyle w:val="FontStyle45"/>
          <w:rFonts w:ascii="Times New Roman" w:hAnsi="Times New Roman" w:cs="Times New Roman"/>
          <w:sz w:val="24"/>
          <w:szCs w:val="24"/>
        </w:rPr>
        <w:t xml:space="preserve"> «арабский социализм» </w:t>
      </w:r>
      <w:r w:rsidR="00CB152D">
        <w:rPr>
          <w:rStyle w:val="FontStyle45"/>
          <w:rFonts w:ascii="Times New Roman" w:hAnsi="Times New Roman" w:cs="Times New Roman"/>
          <w:sz w:val="24"/>
          <w:szCs w:val="24"/>
        </w:rPr>
        <w:t>мог оцениваться</w:t>
      </w:r>
      <w:r w:rsidRPr="00BE11AE">
        <w:rPr>
          <w:rStyle w:val="FontStyle45"/>
          <w:rFonts w:ascii="Times New Roman" w:hAnsi="Times New Roman" w:cs="Times New Roman"/>
          <w:sz w:val="24"/>
          <w:szCs w:val="24"/>
        </w:rPr>
        <w:t xml:space="preserve"> как категория арабского национализма. Так, </w:t>
      </w:r>
      <w:proofErr w:type="spellStart"/>
      <w:r w:rsidRPr="00BE11AE">
        <w:rPr>
          <w:rStyle w:val="FontStyle45"/>
          <w:rFonts w:ascii="Times New Roman" w:hAnsi="Times New Roman" w:cs="Times New Roman"/>
          <w:sz w:val="24"/>
          <w:szCs w:val="24"/>
        </w:rPr>
        <w:t>Гамаль</w:t>
      </w:r>
      <w:proofErr w:type="spellEnd"/>
      <w:r w:rsidRPr="00BE11AE">
        <w:rPr>
          <w:rStyle w:val="FontStyle45"/>
          <w:rFonts w:ascii="Times New Roman" w:hAnsi="Times New Roman" w:cs="Times New Roman"/>
          <w:sz w:val="24"/>
          <w:szCs w:val="24"/>
        </w:rPr>
        <w:t xml:space="preserve"> Абдель Насер видел Египет в роли лидера арабских </w:t>
      </w:r>
      <w:r w:rsidRPr="00BE11AE">
        <w:rPr>
          <w:rStyle w:val="FontStyle45"/>
          <w:rFonts w:ascii="Times New Roman" w:hAnsi="Times New Roman" w:cs="Times New Roman"/>
          <w:sz w:val="24"/>
          <w:szCs w:val="24"/>
        </w:rPr>
        <w:lastRenderedPageBreak/>
        <w:t xml:space="preserve">государств и в качестве силы, продвигающей арабскую солидарность против Запада и Израиля. Постепенно </w:t>
      </w:r>
      <w:r w:rsidRPr="00BE11AE">
        <w:rPr>
          <w:rFonts w:ascii="Times New Roman" w:hAnsi="Times New Roman"/>
          <w:shd w:val="clear" w:color="auto" w:fill="FFFFFF"/>
        </w:rPr>
        <w:t xml:space="preserve">внутриполитическая ситуация в Арабском мире стала переходить в руки Г. А. Насера, арабские социалистического партии </w:t>
      </w:r>
      <w:proofErr w:type="spellStart"/>
      <w:r w:rsidRPr="00BE11AE">
        <w:rPr>
          <w:rFonts w:ascii="Times New Roman" w:hAnsi="Times New Roman"/>
          <w:shd w:val="clear" w:color="auto" w:fill="FFFFFF"/>
        </w:rPr>
        <w:t>насеристского</w:t>
      </w:r>
      <w:proofErr w:type="spellEnd"/>
      <w:r w:rsidRPr="00BE11AE">
        <w:rPr>
          <w:rFonts w:ascii="Times New Roman" w:hAnsi="Times New Roman"/>
          <w:shd w:val="clear" w:color="auto" w:fill="FFFFFF"/>
        </w:rPr>
        <w:t xml:space="preserve"> толка стали занимать места в парламенте, всё больше в те времена были слышны голоса о создании единого арабского государства. </w:t>
      </w:r>
      <w:r w:rsidRPr="00BE11AE">
        <w:rPr>
          <w:rFonts w:ascii="Times New Roman" w:hAnsi="Times New Roman"/>
        </w:rPr>
        <w:t>Идеология панарабизма, которую продвигал Насер, стала главенствующей в арабском мире, а сам политик воспринимался большинством арабов как неоспоримый лидер.</w:t>
      </w:r>
      <w:r w:rsidRPr="00BE11AE">
        <w:rPr>
          <w:rFonts w:ascii="Times New Roman" w:hAnsi="Times New Roman"/>
          <w:shd w:val="clear" w:color="auto" w:fill="FFFFFF"/>
        </w:rPr>
        <w:t xml:space="preserve"> Особенно сильны были </w:t>
      </w:r>
      <w:proofErr w:type="spellStart"/>
      <w:r w:rsidRPr="00BE11AE">
        <w:rPr>
          <w:rFonts w:ascii="Times New Roman" w:hAnsi="Times New Roman"/>
          <w:shd w:val="clear" w:color="auto" w:fill="FFFFFF"/>
        </w:rPr>
        <w:t>панарабские</w:t>
      </w:r>
      <w:proofErr w:type="spellEnd"/>
      <w:r w:rsidRPr="00BE11AE">
        <w:rPr>
          <w:rFonts w:ascii="Times New Roman" w:hAnsi="Times New Roman"/>
          <w:shd w:val="clear" w:color="auto" w:fill="FFFFFF"/>
        </w:rPr>
        <w:t xml:space="preserve"> настроения в Сирии, где  Партия Арабского Социалистического Возрождения (</w:t>
      </w:r>
      <w:proofErr w:type="spellStart"/>
      <w:r w:rsidRPr="00BE11AE">
        <w:rPr>
          <w:rFonts w:ascii="Times New Roman" w:hAnsi="Times New Roman"/>
          <w:shd w:val="clear" w:color="auto" w:fill="FFFFFF"/>
        </w:rPr>
        <w:t>Баас</w:t>
      </w:r>
      <w:proofErr w:type="spellEnd"/>
      <w:r w:rsidRPr="00BE11AE">
        <w:rPr>
          <w:rFonts w:ascii="Times New Roman" w:hAnsi="Times New Roman"/>
          <w:shd w:val="clear" w:color="auto" w:fill="FFFFFF"/>
        </w:rPr>
        <w:t xml:space="preserve">) становилась явным претендентом на власть. Одной из целей президентской кампании в Сирии в тот период было объединение страны с Египтом. Так, в  1958 году было создано </w:t>
      </w:r>
      <w:proofErr w:type="spellStart"/>
      <w:r w:rsidRPr="00BE11AE">
        <w:rPr>
          <w:rFonts w:ascii="Times New Roman" w:hAnsi="Times New Roman"/>
          <w:shd w:val="clear" w:color="auto" w:fill="FFFFFF"/>
        </w:rPr>
        <w:t>панарабское</w:t>
      </w:r>
      <w:proofErr w:type="spellEnd"/>
      <w:r w:rsidRPr="00BE11AE">
        <w:rPr>
          <w:rFonts w:ascii="Times New Roman" w:hAnsi="Times New Roman"/>
          <w:shd w:val="clear" w:color="auto" w:fill="FFFFFF"/>
        </w:rPr>
        <w:t xml:space="preserve"> государство под названием Объединённая Арабская Республика. Затем к ОАР на основе федеративного союза присоединился Йемен. В свою очередь, в Москве одобрительно восприняли проект создания ОАР, считая это исходом американского империализма на Ближнем Востоке. Тем не </w:t>
      </w:r>
      <w:proofErr w:type="gramStart"/>
      <w:r w:rsidRPr="00BE11AE">
        <w:rPr>
          <w:rFonts w:ascii="Times New Roman" w:hAnsi="Times New Roman"/>
          <w:shd w:val="clear" w:color="auto" w:fill="FFFFFF"/>
        </w:rPr>
        <w:t>менее</w:t>
      </w:r>
      <w:proofErr w:type="gramEnd"/>
      <w:r w:rsidRPr="00BE11AE">
        <w:rPr>
          <w:rFonts w:ascii="Times New Roman" w:hAnsi="Times New Roman"/>
          <w:shd w:val="clear" w:color="auto" w:fill="FFFFFF"/>
        </w:rPr>
        <w:t xml:space="preserve"> новое государственное образование, хотя и продержавшееся недолго из-за внутренних противоречий, оказало влияние на развитие отношений между странами региона.</w:t>
      </w:r>
    </w:p>
    <w:p w:rsidR="00BE11AE" w:rsidRPr="00BE11AE" w:rsidRDefault="00BE11AE" w:rsidP="00157B92">
      <w:pPr>
        <w:pStyle w:val="Style7"/>
        <w:widowControl/>
        <w:spacing w:line="360" w:lineRule="auto"/>
        <w:ind w:firstLine="851"/>
        <w:jc w:val="both"/>
        <w:rPr>
          <w:rFonts w:ascii="Times New Roman" w:hAnsi="Times New Roman"/>
        </w:rPr>
      </w:pPr>
      <w:r w:rsidRPr="00BE11AE">
        <w:rPr>
          <w:rFonts w:ascii="Times New Roman" w:hAnsi="Times New Roman"/>
          <w:shd w:val="clear" w:color="auto" w:fill="FFFFFF"/>
        </w:rPr>
        <w:t xml:space="preserve">В ответ на образование ОАР Хашимитские династии, прямые потомки пророка Мухаммеда, Ирака и Иордании выдвинули альтернативу по реализации идеи арабского единства. Так, 14 февраля 1958 г. была опубликована декларация о создании </w:t>
      </w:r>
      <w:proofErr w:type="spellStart"/>
      <w:r w:rsidRPr="00BE11AE">
        <w:rPr>
          <w:rFonts w:ascii="Times New Roman" w:hAnsi="Times New Roman"/>
          <w:shd w:val="clear" w:color="auto" w:fill="FFFFFF"/>
        </w:rPr>
        <w:t>ирако-иорданской</w:t>
      </w:r>
      <w:proofErr w:type="spellEnd"/>
      <w:r w:rsidRPr="00BE11AE">
        <w:rPr>
          <w:rFonts w:ascii="Times New Roman" w:hAnsi="Times New Roman"/>
          <w:shd w:val="clear" w:color="auto" w:fill="FFFFFF"/>
        </w:rPr>
        <w:t xml:space="preserve"> Арабской Федерации</w:t>
      </w:r>
      <w:r w:rsidRPr="00BE11AE">
        <w:rPr>
          <w:rStyle w:val="a6"/>
          <w:rFonts w:ascii="Times New Roman" w:eastAsiaTheme="majorEastAsia" w:hAnsi="Times New Roman"/>
          <w:shd w:val="clear" w:color="auto" w:fill="FFFFFF"/>
        </w:rPr>
        <w:footnoteReference w:id="17"/>
      </w:r>
      <w:r w:rsidRPr="00BE11AE">
        <w:rPr>
          <w:rFonts w:ascii="Times New Roman" w:hAnsi="Times New Roman"/>
          <w:shd w:val="clear" w:color="auto" w:fill="FFFFFF"/>
        </w:rPr>
        <w:t xml:space="preserve">. Однако этот проект воспринимался исключительно как прозападный, поэтому народной поддержки он так и не получил, а следовательно, не являлся конкурентом Египта в арабском мире. Учитывая тот факт, что иорданский бюджет зависел от дотаций Великобритании в тот период, а позднее – США, Ирак испытывал на себе определенные экономические сложности, т.к. в условиях единого государства основное экономическое бремя ложилось на плечи Багдада. В финансово-хозяйственном управлении Багдада фактически находилось две государственные территории: иракская и иорданская. Разумеется, данный фактор наряду с ухудшающейся социально-экономической обстановкой внутри страны привел к осложнению политического ландшафта внутри региона. </w:t>
      </w:r>
      <w:r w:rsidRPr="00BE11AE">
        <w:rPr>
          <w:rFonts w:ascii="Times New Roman" w:hAnsi="Times New Roman"/>
        </w:rPr>
        <w:t xml:space="preserve">Июль стал месяцем перемен для стран Ближнего Востока: 14 июля 1958 г. войска во главе с полковниками Абдель Керимом </w:t>
      </w:r>
      <w:proofErr w:type="spellStart"/>
      <w:r w:rsidRPr="00BE11AE">
        <w:rPr>
          <w:rFonts w:ascii="Times New Roman" w:hAnsi="Times New Roman"/>
        </w:rPr>
        <w:lastRenderedPageBreak/>
        <w:t>Касемом</w:t>
      </w:r>
      <w:proofErr w:type="spellEnd"/>
      <w:r w:rsidRPr="00BE11AE">
        <w:rPr>
          <w:rFonts w:ascii="Times New Roman" w:hAnsi="Times New Roman"/>
        </w:rPr>
        <w:t xml:space="preserve"> и Абдул </w:t>
      </w:r>
      <w:proofErr w:type="spellStart"/>
      <w:r w:rsidRPr="00BE11AE">
        <w:rPr>
          <w:rFonts w:ascii="Times New Roman" w:hAnsi="Times New Roman"/>
        </w:rPr>
        <w:t>Саламом</w:t>
      </w:r>
      <w:proofErr w:type="spellEnd"/>
      <w:r w:rsidRPr="00BE11AE">
        <w:rPr>
          <w:rFonts w:ascii="Times New Roman" w:hAnsi="Times New Roman"/>
        </w:rPr>
        <w:t xml:space="preserve"> </w:t>
      </w:r>
      <w:proofErr w:type="spellStart"/>
      <w:r w:rsidRPr="00BE11AE">
        <w:rPr>
          <w:rFonts w:ascii="Times New Roman" w:hAnsi="Times New Roman"/>
        </w:rPr>
        <w:t>Арефом</w:t>
      </w:r>
      <w:proofErr w:type="spellEnd"/>
      <w:r w:rsidRPr="00BE11AE">
        <w:rPr>
          <w:rFonts w:ascii="Times New Roman" w:hAnsi="Times New Roman"/>
        </w:rPr>
        <w:t xml:space="preserve"> свергли короля </w:t>
      </w:r>
      <w:proofErr w:type="spellStart"/>
      <w:r w:rsidRPr="00BE11AE">
        <w:rPr>
          <w:rFonts w:ascii="Times New Roman" w:hAnsi="Times New Roman"/>
        </w:rPr>
        <w:t>Фейсала</w:t>
      </w:r>
      <w:proofErr w:type="spellEnd"/>
      <w:r w:rsidRPr="00BE11AE">
        <w:rPr>
          <w:rFonts w:ascii="Times New Roman" w:hAnsi="Times New Roman"/>
        </w:rPr>
        <w:t xml:space="preserve"> II.</w:t>
      </w:r>
      <w:r w:rsidRPr="00BE11AE">
        <w:rPr>
          <w:rStyle w:val="a6"/>
          <w:rFonts w:ascii="Times New Roman" w:eastAsiaTheme="majorEastAsia" w:hAnsi="Times New Roman"/>
        </w:rPr>
        <w:footnoteReference w:id="18"/>
      </w:r>
      <w:r w:rsidRPr="00BE11AE">
        <w:rPr>
          <w:rFonts w:ascii="Times New Roman" w:hAnsi="Times New Roman"/>
        </w:rPr>
        <w:t xml:space="preserve"> После жестокой расправы над премьер-министром </w:t>
      </w:r>
      <w:proofErr w:type="spellStart"/>
      <w:r w:rsidRPr="00BE11AE">
        <w:rPr>
          <w:rFonts w:ascii="Times New Roman" w:hAnsi="Times New Roman"/>
        </w:rPr>
        <w:t>Нури-Саидом</w:t>
      </w:r>
      <w:proofErr w:type="spellEnd"/>
      <w:r w:rsidRPr="00BE11AE">
        <w:rPr>
          <w:rFonts w:ascii="Times New Roman" w:hAnsi="Times New Roman"/>
        </w:rPr>
        <w:t xml:space="preserve"> и королём </w:t>
      </w:r>
      <w:proofErr w:type="spellStart"/>
      <w:r w:rsidRPr="00BE11AE">
        <w:rPr>
          <w:rFonts w:ascii="Times New Roman" w:hAnsi="Times New Roman"/>
        </w:rPr>
        <w:t>Фейсалом</w:t>
      </w:r>
      <w:proofErr w:type="spellEnd"/>
      <w:r w:rsidRPr="00BE11AE">
        <w:rPr>
          <w:rFonts w:ascii="Times New Roman" w:hAnsi="Times New Roman"/>
        </w:rPr>
        <w:t xml:space="preserve"> в Ираке была провозглашена республика. Подобно революции в Египте 1952 г., изменение политической ситуации в Ираке автоматически нарушало баланс сил, поскольку режим позиционировал себя как одного из ключевых игроков. </w:t>
      </w:r>
      <w:r w:rsidR="00CC1B5E">
        <w:rPr>
          <w:rFonts w:ascii="Times New Roman" w:hAnsi="Times New Roman"/>
        </w:rPr>
        <w:t>Свержение</w:t>
      </w:r>
      <w:r w:rsidRPr="00BE11AE">
        <w:rPr>
          <w:rFonts w:ascii="Times New Roman" w:hAnsi="Times New Roman"/>
        </w:rPr>
        <w:t xml:space="preserve"> монархии в </w:t>
      </w:r>
      <w:r w:rsidR="00CC1B5E">
        <w:rPr>
          <w:rFonts w:ascii="Times New Roman" w:hAnsi="Times New Roman"/>
        </w:rPr>
        <w:t>Ираке</w:t>
      </w:r>
      <w:r w:rsidRPr="00BE11AE">
        <w:rPr>
          <w:rFonts w:ascii="Times New Roman" w:hAnsi="Times New Roman"/>
        </w:rPr>
        <w:t xml:space="preserve"> вызвало обеспокоенность соседних стран. </w:t>
      </w:r>
      <w:r w:rsidR="00CC1B5E">
        <w:rPr>
          <w:rFonts w:ascii="Times New Roman" w:hAnsi="Times New Roman"/>
        </w:rPr>
        <w:t>Новое п</w:t>
      </w:r>
      <w:r w:rsidRPr="00BE11AE">
        <w:rPr>
          <w:rFonts w:ascii="Times New Roman" w:hAnsi="Times New Roman"/>
        </w:rPr>
        <w:t xml:space="preserve">равительство </w:t>
      </w:r>
      <w:r w:rsidR="00CC1B5E">
        <w:rPr>
          <w:rFonts w:ascii="Times New Roman" w:hAnsi="Times New Roman"/>
        </w:rPr>
        <w:t xml:space="preserve">во главе с </w:t>
      </w:r>
      <w:proofErr w:type="spellStart"/>
      <w:r w:rsidR="00AC1976">
        <w:rPr>
          <w:rFonts w:ascii="Times New Roman" w:hAnsi="Times New Roman"/>
        </w:rPr>
        <w:t>Касемом</w:t>
      </w:r>
      <w:proofErr w:type="spellEnd"/>
      <w:r w:rsidRPr="00BE11AE">
        <w:rPr>
          <w:rFonts w:ascii="Times New Roman" w:hAnsi="Times New Roman"/>
        </w:rPr>
        <w:t xml:space="preserve"> </w:t>
      </w:r>
      <w:r w:rsidR="00AC1976">
        <w:rPr>
          <w:rFonts w:ascii="Times New Roman" w:hAnsi="Times New Roman"/>
        </w:rPr>
        <w:t>упразднило эфемерное образование</w:t>
      </w:r>
      <w:r w:rsidRPr="00BE11AE">
        <w:rPr>
          <w:rFonts w:ascii="Times New Roman" w:hAnsi="Times New Roman"/>
        </w:rPr>
        <w:t xml:space="preserve"> под названием Арабская Федерация, что стало первым шагом к дестабилизации п</w:t>
      </w:r>
      <w:r w:rsidR="00157B92">
        <w:rPr>
          <w:rFonts w:ascii="Times New Roman" w:hAnsi="Times New Roman"/>
        </w:rPr>
        <w:t xml:space="preserve">олитики, выстраиваемой Западом. Помимо этого, Ирак довольно смело заявил о себе </w:t>
      </w:r>
      <w:r w:rsidRPr="00BE11AE">
        <w:rPr>
          <w:rFonts w:ascii="Times New Roman" w:hAnsi="Times New Roman"/>
        </w:rPr>
        <w:t xml:space="preserve">как о новом региональном игроке, представляющего вызов для остальных арабских руководителей, в том числе и для Египта. </w:t>
      </w:r>
    </w:p>
    <w:p w:rsidR="00BE11AE" w:rsidRPr="00BE11AE" w:rsidRDefault="00BE11AE" w:rsidP="00BE11AE">
      <w:pPr>
        <w:pStyle w:val="Style7"/>
        <w:widowControl/>
        <w:spacing w:line="360" w:lineRule="auto"/>
        <w:ind w:firstLine="851"/>
        <w:jc w:val="both"/>
        <w:rPr>
          <w:rFonts w:ascii="Times New Roman" w:hAnsi="Times New Roman"/>
        </w:rPr>
      </w:pPr>
      <w:r w:rsidRPr="00BE11AE">
        <w:rPr>
          <w:rFonts w:ascii="Times New Roman" w:hAnsi="Times New Roman"/>
        </w:rPr>
        <w:t>Однако как показала практика, появление революционного Ирака не смогло отодвинуть Насера от роли «отца и героя» арабского мира, рост популярности арабского социализма был налицо. Египет «стал Меккой для многих антизападных революционеров из арабских и африканских стран»</w:t>
      </w:r>
      <w:r w:rsidRPr="00BE11AE">
        <w:rPr>
          <w:rStyle w:val="a6"/>
          <w:rFonts w:ascii="Times New Roman" w:eastAsiaTheme="majorEastAsia" w:hAnsi="Times New Roman"/>
        </w:rPr>
        <w:footnoteReference w:id="19"/>
      </w:r>
      <w:r w:rsidRPr="00BE11AE">
        <w:rPr>
          <w:rFonts w:ascii="Times New Roman" w:hAnsi="Times New Roman"/>
        </w:rPr>
        <w:t xml:space="preserve">. Казалось, Ближний Восток приближался к рубежу единства и схожести идей национализма во внутренней политике стран региона. Так, например, во второй половине </w:t>
      </w:r>
      <w:r w:rsidRPr="00BE11AE">
        <w:rPr>
          <w:rFonts w:ascii="Times New Roman" w:hAnsi="Times New Roman"/>
          <w:lang w:val="en-US"/>
        </w:rPr>
        <w:t>XX</w:t>
      </w:r>
      <w:r w:rsidRPr="00BE11AE">
        <w:rPr>
          <w:rFonts w:ascii="Times New Roman" w:hAnsi="Times New Roman"/>
        </w:rPr>
        <w:t xml:space="preserve"> </w:t>
      </w:r>
      <w:proofErr w:type="gramStart"/>
      <w:r w:rsidRPr="00BE11AE">
        <w:rPr>
          <w:rFonts w:ascii="Times New Roman" w:hAnsi="Times New Roman"/>
        </w:rPr>
        <w:t>в</w:t>
      </w:r>
      <w:proofErr w:type="gramEnd"/>
      <w:r w:rsidRPr="00BE11AE">
        <w:rPr>
          <w:rFonts w:ascii="Times New Roman" w:hAnsi="Times New Roman"/>
        </w:rPr>
        <w:t xml:space="preserve">. </w:t>
      </w:r>
      <w:proofErr w:type="gramStart"/>
      <w:r w:rsidRPr="00BE11AE">
        <w:rPr>
          <w:rFonts w:ascii="Times New Roman" w:hAnsi="Times New Roman"/>
        </w:rPr>
        <w:t>у</w:t>
      </w:r>
      <w:proofErr w:type="gramEnd"/>
      <w:r w:rsidRPr="00BE11AE">
        <w:rPr>
          <w:rFonts w:ascii="Times New Roman" w:hAnsi="Times New Roman"/>
        </w:rPr>
        <w:t xml:space="preserve"> власти Ирака укрепилась Партия арабского социалистического возрождения в результате переворота, осуществленного иракскими баасистами 17 июля 1968 года.</w:t>
      </w:r>
      <w:r w:rsidRPr="00BE11AE">
        <w:rPr>
          <w:rStyle w:val="a6"/>
          <w:rFonts w:ascii="Times New Roman" w:eastAsiaTheme="majorEastAsia" w:hAnsi="Times New Roman"/>
        </w:rPr>
        <w:footnoteReference w:id="20"/>
      </w:r>
      <w:r w:rsidRPr="00BE11AE">
        <w:rPr>
          <w:rFonts w:ascii="Times New Roman" w:hAnsi="Times New Roman"/>
        </w:rPr>
        <w:t xml:space="preserve"> </w:t>
      </w:r>
    </w:p>
    <w:p w:rsidR="00BE11AE" w:rsidRPr="00BE11AE" w:rsidRDefault="00BE11AE" w:rsidP="00BE11AE">
      <w:pPr>
        <w:pStyle w:val="Style7"/>
        <w:widowControl/>
        <w:spacing w:line="360" w:lineRule="auto"/>
        <w:ind w:firstLine="851"/>
        <w:jc w:val="both"/>
        <w:rPr>
          <w:rFonts w:ascii="Times New Roman" w:hAnsi="Times New Roman"/>
        </w:rPr>
      </w:pPr>
      <w:r w:rsidRPr="00BE11AE">
        <w:rPr>
          <w:rFonts w:ascii="Times New Roman" w:hAnsi="Times New Roman"/>
        </w:rPr>
        <w:t xml:space="preserve">Нужно сказать, что деятельность Саддама Хусейна сначала как лидера, находящегося в тени, затем президента Ирака, Верховного главнокомандующего и генерального секретаря иракской региональной баасистской партии, до 1970-х гг. оправдывала ту ставку, которую изначально на него сделала Москва. Было подписано соглашение с курдами в 1970 году, позднее спустя 5 лет было заключено соглашение с Ираном о границах в районе реки </w:t>
      </w:r>
      <w:proofErr w:type="spellStart"/>
      <w:r w:rsidRPr="00BE11AE">
        <w:rPr>
          <w:rFonts w:ascii="Times New Roman" w:hAnsi="Times New Roman"/>
        </w:rPr>
        <w:t>Шатт-эль-Араб</w:t>
      </w:r>
      <w:proofErr w:type="spellEnd"/>
      <w:r w:rsidRPr="00BE11AE">
        <w:rPr>
          <w:rFonts w:ascii="Times New Roman" w:hAnsi="Times New Roman"/>
        </w:rPr>
        <w:t>, в июле 1975 г. Ирак подписал соглашение о сотрудничестве с СЭВ.</w:t>
      </w:r>
      <w:r w:rsidRPr="00BE11AE">
        <w:rPr>
          <w:rStyle w:val="a6"/>
          <w:rFonts w:ascii="Times New Roman" w:eastAsiaTheme="majorEastAsia" w:hAnsi="Times New Roman"/>
        </w:rPr>
        <w:footnoteReference w:id="21"/>
      </w:r>
      <w:r w:rsidRPr="00BE11AE">
        <w:rPr>
          <w:rFonts w:ascii="Times New Roman" w:hAnsi="Times New Roman"/>
        </w:rPr>
        <w:t xml:space="preserve"> </w:t>
      </w:r>
      <w:proofErr w:type="spellStart"/>
      <w:r w:rsidRPr="00BE11AE">
        <w:rPr>
          <w:rFonts w:ascii="Times New Roman" w:hAnsi="Times New Roman"/>
        </w:rPr>
        <w:t>Саддамовскмй</w:t>
      </w:r>
      <w:proofErr w:type="spellEnd"/>
      <w:r w:rsidRPr="00BE11AE">
        <w:rPr>
          <w:rFonts w:ascii="Times New Roman" w:hAnsi="Times New Roman"/>
        </w:rPr>
        <w:t xml:space="preserve"> Ирак представлялся для СССР как партнёр в области военно-технических и экономических отношениях. Это способствовало упрочению позиций Советского Союза в Ближневосточном регионе и изменению политического климата в лучшую сторону во всем арабском мире.</w:t>
      </w:r>
    </w:p>
    <w:p w:rsidR="00BE11AE" w:rsidRPr="00BE11AE" w:rsidRDefault="00BE11AE" w:rsidP="00BE11AE">
      <w:pPr>
        <w:pStyle w:val="Style7"/>
        <w:widowControl/>
        <w:spacing w:line="360" w:lineRule="auto"/>
        <w:ind w:firstLine="851"/>
        <w:jc w:val="both"/>
        <w:rPr>
          <w:rFonts w:ascii="Times New Roman" w:hAnsi="Times New Roman"/>
        </w:rPr>
      </w:pPr>
      <w:r w:rsidRPr="00BE11AE">
        <w:rPr>
          <w:rFonts w:ascii="Times New Roman" w:hAnsi="Times New Roman"/>
        </w:rPr>
        <w:lastRenderedPageBreak/>
        <w:t xml:space="preserve">Тем не менее, события, произошедшие в дальнейшем, привели к изменению баланса сил на Ближнем Востоке. В частности, это связано с изменившейся внутренней политикой Ирака в середине 70-х гг. </w:t>
      </w:r>
      <w:proofErr w:type="spellStart"/>
      <w:r w:rsidRPr="00BE11AE">
        <w:rPr>
          <w:rFonts w:ascii="Times New Roman" w:hAnsi="Times New Roman"/>
        </w:rPr>
        <w:t>Баасизация</w:t>
      </w:r>
      <w:proofErr w:type="spellEnd"/>
      <w:r w:rsidRPr="00BE11AE">
        <w:rPr>
          <w:rFonts w:ascii="Times New Roman" w:hAnsi="Times New Roman"/>
        </w:rPr>
        <w:t xml:space="preserve"> армии, вспыхнувшие бои с курдами, развернувшаяся антикоммунистическая борьба, а позднее и ирано-иракская война потребовали вовлечения </w:t>
      </w:r>
      <w:proofErr w:type="gramStart"/>
      <w:r w:rsidRPr="00BE11AE">
        <w:rPr>
          <w:rFonts w:ascii="Times New Roman" w:hAnsi="Times New Roman"/>
        </w:rPr>
        <w:t>внешних</w:t>
      </w:r>
      <w:proofErr w:type="gramEnd"/>
      <w:r w:rsidRPr="00BE11AE">
        <w:rPr>
          <w:rFonts w:ascii="Times New Roman" w:hAnsi="Times New Roman"/>
        </w:rPr>
        <w:t xml:space="preserve"> </w:t>
      </w:r>
      <w:proofErr w:type="spellStart"/>
      <w:r w:rsidRPr="00BE11AE">
        <w:rPr>
          <w:rFonts w:ascii="Times New Roman" w:hAnsi="Times New Roman"/>
        </w:rPr>
        <w:t>акторов</w:t>
      </w:r>
      <w:proofErr w:type="spellEnd"/>
      <w:r w:rsidRPr="00BE11AE">
        <w:rPr>
          <w:rFonts w:ascii="Times New Roman" w:hAnsi="Times New Roman"/>
        </w:rPr>
        <w:t xml:space="preserve"> для регулирования ситуации на Ближнем Востоке. Регион становился полем соперничества между двумя сверхдержавами, </w:t>
      </w:r>
      <w:proofErr w:type="spellStart"/>
      <w:r w:rsidRPr="00BE11AE">
        <w:rPr>
          <w:rFonts w:ascii="Times New Roman" w:hAnsi="Times New Roman"/>
        </w:rPr>
        <w:t>внутрирегиональные</w:t>
      </w:r>
      <w:proofErr w:type="spellEnd"/>
      <w:r w:rsidRPr="00BE11AE">
        <w:rPr>
          <w:rFonts w:ascii="Times New Roman" w:hAnsi="Times New Roman"/>
        </w:rPr>
        <w:t xml:space="preserve"> страны накаляли обстановку и делали систему безопасности более хрупкой.  </w:t>
      </w:r>
    </w:p>
    <w:p w:rsidR="00BE11AE" w:rsidRPr="00131AA8" w:rsidRDefault="00BE11AE" w:rsidP="00131AA8">
      <w:pPr>
        <w:autoSpaceDE w:val="0"/>
        <w:autoSpaceDN w:val="0"/>
        <w:adjustRightInd w:val="0"/>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Говоря о формировании Ближневосточной системы безопасности, также стоит отметить и появление государства Израиль, оказавшего влияние не только на ход событий в регионе, но и на международные отношения второй половины </w:t>
      </w:r>
      <w:r w:rsidRPr="00BE11AE">
        <w:rPr>
          <w:rFonts w:ascii="Times New Roman" w:hAnsi="Times New Roman"/>
          <w:sz w:val="24"/>
          <w:szCs w:val="24"/>
          <w:shd w:val="clear" w:color="auto" w:fill="FFFFFF"/>
          <w:lang w:val="en-US"/>
        </w:rPr>
        <w:t>XX</w:t>
      </w:r>
      <w:r w:rsidRPr="00BE11AE">
        <w:rPr>
          <w:rFonts w:ascii="Times New Roman" w:hAnsi="Times New Roman"/>
          <w:sz w:val="24"/>
          <w:szCs w:val="24"/>
          <w:shd w:val="clear" w:color="auto" w:fill="FFFFFF"/>
        </w:rPr>
        <w:t xml:space="preserve"> в. и внешнюю политику сверхдержав. </w:t>
      </w:r>
      <w:r w:rsidR="00B2777A">
        <w:rPr>
          <w:rFonts w:ascii="Times New Roman" w:hAnsi="Times New Roman"/>
          <w:sz w:val="24"/>
          <w:szCs w:val="24"/>
          <w:shd w:val="clear" w:color="auto" w:fill="FFFFFF"/>
        </w:rPr>
        <w:t xml:space="preserve">С появлением Израиля как государства с постоянно </w:t>
      </w:r>
      <w:r w:rsidR="00131AA8">
        <w:rPr>
          <w:rFonts w:ascii="Times New Roman" w:hAnsi="Times New Roman"/>
          <w:sz w:val="24"/>
          <w:szCs w:val="24"/>
          <w:shd w:val="clear" w:color="auto" w:fill="FFFFFF"/>
        </w:rPr>
        <w:t>изменяемыми</w:t>
      </w:r>
      <w:r w:rsidR="00B2777A">
        <w:rPr>
          <w:rFonts w:ascii="Times New Roman" w:hAnsi="Times New Roman"/>
          <w:sz w:val="24"/>
          <w:szCs w:val="24"/>
          <w:shd w:val="clear" w:color="auto" w:fill="FFFFFF"/>
        </w:rPr>
        <w:t xml:space="preserve"> границами </w:t>
      </w:r>
      <w:r w:rsidR="00DC72FC">
        <w:rPr>
          <w:rFonts w:ascii="Times New Roman" w:hAnsi="Times New Roman"/>
          <w:sz w:val="24"/>
          <w:szCs w:val="24"/>
          <w:shd w:val="clear" w:color="auto" w:fill="FFFFFF"/>
        </w:rPr>
        <w:t xml:space="preserve">противоречия в Ближневосточном регионе лишь обострились, </w:t>
      </w:r>
      <w:r w:rsidR="00182FB4">
        <w:rPr>
          <w:rFonts w:ascii="Times New Roman" w:hAnsi="Times New Roman"/>
          <w:sz w:val="24"/>
          <w:szCs w:val="24"/>
          <w:shd w:val="clear" w:color="auto" w:fill="FFFFFF"/>
        </w:rPr>
        <w:t xml:space="preserve">превращаясь то в межгосударственные вооруженные конфликты, то во внутренние столкновения на религиозной почве. </w:t>
      </w:r>
      <w:r w:rsidR="00131AA8">
        <w:rPr>
          <w:rFonts w:ascii="Times New Roman" w:hAnsi="Times New Roman"/>
          <w:sz w:val="24"/>
          <w:szCs w:val="24"/>
          <w:shd w:val="clear" w:color="auto" w:fill="FFFFFF"/>
        </w:rPr>
        <w:t xml:space="preserve">Конечно, </w:t>
      </w:r>
      <w:r w:rsidR="00131AA8">
        <w:rPr>
          <w:rFonts w:ascii="Times New Roman" w:hAnsi="Times New Roman"/>
          <w:sz w:val="24"/>
          <w:szCs w:val="24"/>
        </w:rPr>
        <w:t>и</w:t>
      </w:r>
      <w:r w:rsidRPr="00BE11AE">
        <w:rPr>
          <w:rFonts w:ascii="Times New Roman" w:hAnsi="Times New Roman"/>
          <w:sz w:val="24"/>
          <w:szCs w:val="24"/>
        </w:rPr>
        <w:t>дея создания государства </w:t>
      </w:r>
      <w:hyperlink r:id="rId8" w:history="1">
        <w:r w:rsidRPr="002160E9">
          <w:rPr>
            <w:rStyle w:val="a8"/>
            <w:rFonts w:ascii="Times New Roman" w:hAnsi="Times New Roman"/>
            <w:color w:val="auto"/>
            <w:sz w:val="24"/>
            <w:szCs w:val="24"/>
            <w:u w:val="none"/>
            <w:bdr w:val="none" w:sz="0" w:space="0" w:color="auto" w:frame="1"/>
          </w:rPr>
          <w:t>Израиль</w:t>
        </w:r>
      </w:hyperlink>
      <w:r w:rsidRPr="00BE11AE">
        <w:rPr>
          <w:rFonts w:ascii="Times New Roman" w:hAnsi="Times New Roman"/>
          <w:sz w:val="24"/>
          <w:szCs w:val="24"/>
        </w:rPr>
        <w:t> уходит в далекое прошлое, но только после</w:t>
      </w:r>
      <w:proofErr w:type="gramStart"/>
      <w:r w:rsidRPr="00BE11AE">
        <w:rPr>
          <w:rFonts w:ascii="Times New Roman" w:hAnsi="Times New Roman"/>
          <w:sz w:val="24"/>
          <w:szCs w:val="24"/>
        </w:rPr>
        <w:t xml:space="preserve"> В</w:t>
      </w:r>
      <w:proofErr w:type="gramEnd"/>
      <w:r w:rsidRPr="00BE11AE">
        <w:rPr>
          <w:rFonts w:ascii="Times New Roman" w:hAnsi="Times New Roman"/>
          <w:sz w:val="24"/>
          <w:szCs w:val="24"/>
        </w:rPr>
        <w:t xml:space="preserve">торой мировой войны воплощение этой идеи стало возможным. Большую роль в укреплении </w:t>
      </w:r>
      <w:r w:rsidR="00131AA8">
        <w:rPr>
          <w:rFonts w:ascii="Times New Roman" w:hAnsi="Times New Roman"/>
          <w:sz w:val="24"/>
          <w:szCs w:val="24"/>
        </w:rPr>
        <w:t>этого</w:t>
      </w:r>
      <w:r w:rsidRPr="00BE11AE">
        <w:rPr>
          <w:rFonts w:ascii="Times New Roman" w:hAnsi="Times New Roman"/>
          <w:sz w:val="24"/>
          <w:szCs w:val="24"/>
        </w:rPr>
        <w:t xml:space="preserve"> сыграл холокост. </w:t>
      </w:r>
    </w:p>
    <w:p w:rsidR="008E7720" w:rsidRDefault="00BE11AE" w:rsidP="00867FE4">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t>Получив мандат от Лиги Наций на управление</w:t>
      </w:r>
      <w:r w:rsidR="00251F92">
        <w:rPr>
          <w:rFonts w:ascii="Times New Roman" w:hAnsi="Times New Roman"/>
          <w:sz w:val="24"/>
          <w:szCs w:val="24"/>
        </w:rPr>
        <w:t xml:space="preserve">, </w:t>
      </w:r>
      <w:r w:rsidRPr="00BE11AE">
        <w:rPr>
          <w:rFonts w:ascii="Times New Roman" w:hAnsi="Times New Roman"/>
          <w:sz w:val="24"/>
          <w:szCs w:val="24"/>
        </w:rPr>
        <w:t>Великобритания обязалась содействовать миграции евреев, а также приложить усилия в целях создания в Палестине «национального очага для еврейского народа»</w:t>
      </w:r>
      <w:r w:rsidRPr="00BE11AE">
        <w:rPr>
          <w:rStyle w:val="a6"/>
          <w:rFonts w:ascii="Times New Roman" w:hAnsi="Times New Roman"/>
          <w:sz w:val="24"/>
          <w:szCs w:val="24"/>
        </w:rPr>
        <w:footnoteReference w:id="22"/>
      </w:r>
      <w:r w:rsidRPr="00BE11AE">
        <w:rPr>
          <w:rFonts w:ascii="Times New Roman" w:hAnsi="Times New Roman"/>
          <w:sz w:val="24"/>
          <w:szCs w:val="24"/>
        </w:rPr>
        <w:t xml:space="preserve">.  </w:t>
      </w:r>
      <w:r w:rsidR="002F19A3">
        <w:rPr>
          <w:rFonts w:ascii="Times New Roman" w:hAnsi="Times New Roman"/>
          <w:sz w:val="24"/>
          <w:szCs w:val="24"/>
        </w:rPr>
        <w:t>Позднее с</w:t>
      </w:r>
      <w:r w:rsidR="008E641D">
        <w:rPr>
          <w:rFonts w:ascii="Times New Roman" w:hAnsi="Times New Roman"/>
          <w:sz w:val="24"/>
          <w:szCs w:val="24"/>
        </w:rPr>
        <w:t>пасаясь от геноцида</w:t>
      </w:r>
      <w:r w:rsidR="001363DE">
        <w:rPr>
          <w:rFonts w:ascii="Times New Roman" w:hAnsi="Times New Roman"/>
          <w:sz w:val="24"/>
          <w:szCs w:val="24"/>
        </w:rPr>
        <w:t>, осуществляемого фашистами в Западной Европе, большая часть еврейского населения стала перебираться на территорию Ближнего Востока</w:t>
      </w:r>
      <w:r w:rsidR="00583909">
        <w:rPr>
          <w:rFonts w:ascii="Times New Roman" w:hAnsi="Times New Roman"/>
          <w:sz w:val="24"/>
          <w:szCs w:val="24"/>
        </w:rPr>
        <w:t xml:space="preserve">. В итоге, </w:t>
      </w:r>
      <w:r w:rsidR="006A2051">
        <w:rPr>
          <w:rFonts w:ascii="Times New Roman" w:hAnsi="Times New Roman"/>
          <w:sz w:val="24"/>
          <w:szCs w:val="24"/>
        </w:rPr>
        <w:t xml:space="preserve">когда число еврейских поселенцев стало достигать почти треть населения Палестины, </w:t>
      </w:r>
      <w:r w:rsidR="00637F7B">
        <w:rPr>
          <w:rFonts w:ascii="Times New Roman" w:hAnsi="Times New Roman"/>
          <w:sz w:val="24"/>
          <w:szCs w:val="24"/>
        </w:rPr>
        <w:t xml:space="preserve">большая часть арабов оказывала сопротивление </w:t>
      </w:r>
      <w:r w:rsidR="006D3694">
        <w:rPr>
          <w:rFonts w:ascii="Times New Roman" w:hAnsi="Times New Roman"/>
          <w:sz w:val="24"/>
          <w:szCs w:val="24"/>
        </w:rPr>
        <w:t xml:space="preserve">иммиграции евреев. </w:t>
      </w:r>
      <w:r w:rsidR="000A1DEC">
        <w:rPr>
          <w:rFonts w:ascii="Times New Roman" w:hAnsi="Times New Roman"/>
          <w:sz w:val="24"/>
          <w:szCs w:val="24"/>
        </w:rPr>
        <w:t xml:space="preserve">Впрочем, </w:t>
      </w:r>
      <w:r w:rsidR="00062192">
        <w:rPr>
          <w:rFonts w:ascii="Times New Roman" w:hAnsi="Times New Roman"/>
          <w:sz w:val="24"/>
          <w:szCs w:val="24"/>
        </w:rPr>
        <w:t xml:space="preserve">последующие </w:t>
      </w:r>
      <w:r w:rsidR="000A1DEC">
        <w:rPr>
          <w:rFonts w:ascii="Times New Roman" w:hAnsi="Times New Roman"/>
          <w:sz w:val="24"/>
          <w:szCs w:val="24"/>
        </w:rPr>
        <w:t xml:space="preserve">постоянные </w:t>
      </w:r>
      <w:r w:rsidR="00062192">
        <w:rPr>
          <w:rFonts w:ascii="Times New Roman" w:hAnsi="Times New Roman"/>
          <w:sz w:val="24"/>
          <w:szCs w:val="24"/>
        </w:rPr>
        <w:t>столкновения</w:t>
      </w:r>
      <w:r w:rsidR="000A1DEC">
        <w:rPr>
          <w:rFonts w:ascii="Times New Roman" w:hAnsi="Times New Roman"/>
          <w:sz w:val="24"/>
          <w:szCs w:val="24"/>
        </w:rPr>
        <w:t xml:space="preserve"> </w:t>
      </w:r>
      <w:r w:rsidR="00983031">
        <w:rPr>
          <w:rFonts w:ascii="Times New Roman" w:hAnsi="Times New Roman"/>
          <w:sz w:val="24"/>
          <w:szCs w:val="24"/>
        </w:rPr>
        <w:t>между арабами и евреями,</w:t>
      </w:r>
      <w:r w:rsidR="00062192">
        <w:rPr>
          <w:rFonts w:ascii="Times New Roman" w:hAnsi="Times New Roman"/>
          <w:sz w:val="24"/>
          <w:szCs w:val="24"/>
        </w:rPr>
        <w:t xml:space="preserve"> которым англичане не могли положить конец, а также</w:t>
      </w:r>
      <w:r w:rsidR="00983031">
        <w:rPr>
          <w:rFonts w:ascii="Times New Roman" w:hAnsi="Times New Roman"/>
          <w:sz w:val="24"/>
          <w:szCs w:val="24"/>
        </w:rPr>
        <w:t xml:space="preserve"> активизация движения сионистского террора, направленного против британских властей, </w:t>
      </w:r>
      <w:r w:rsidR="008F7C98">
        <w:rPr>
          <w:rFonts w:ascii="Times New Roman" w:hAnsi="Times New Roman"/>
          <w:sz w:val="24"/>
          <w:szCs w:val="24"/>
        </w:rPr>
        <w:t xml:space="preserve">давления со стороны США, </w:t>
      </w:r>
      <w:r w:rsidR="008C5944">
        <w:rPr>
          <w:rFonts w:ascii="Times New Roman" w:hAnsi="Times New Roman"/>
          <w:sz w:val="24"/>
          <w:szCs w:val="24"/>
        </w:rPr>
        <w:t xml:space="preserve">подтвердили </w:t>
      </w:r>
      <w:r w:rsidR="00133D2D">
        <w:rPr>
          <w:rFonts w:ascii="Times New Roman" w:hAnsi="Times New Roman"/>
          <w:sz w:val="24"/>
          <w:szCs w:val="24"/>
        </w:rPr>
        <w:t xml:space="preserve">неспособность Великобритании обеспечить мир на Святой земле. </w:t>
      </w:r>
    </w:p>
    <w:p w:rsidR="00181760" w:rsidRDefault="00BE11AE" w:rsidP="00BE11AE">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t>После окончания</w:t>
      </w:r>
      <w:proofErr w:type="gramStart"/>
      <w:r w:rsidRPr="00BE11AE">
        <w:rPr>
          <w:rFonts w:ascii="Times New Roman" w:hAnsi="Times New Roman"/>
          <w:sz w:val="24"/>
          <w:szCs w:val="24"/>
        </w:rPr>
        <w:t xml:space="preserve"> В</w:t>
      </w:r>
      <w:proofErr w:type="gramEnd"/>
      <w:r w:rsidRPr="00BE11AE">
        <w:rPr>
          <w:rFonts w:ascii="Times New Roman" w:hAnsi="Times New Roman"/>
          <w:sz w:val="24"/>
          <w:szCs w:val="24"/>
        </w:rPr>
        <w:t xml:space="preserve">торой мировой войны в рамках ООН был поднят вопрос о прекращении британского мандата на Палестину. </w:t>
      </w:r>
      <w:r w:rsidR="008B1C09">
        <w:rPr>
          <w:rFonts w:ascii="Times New Roman" w:hAnsi="Times New Roman"/>
          <w:sz w:val="24"/>
          <w:szCs w:val="24"/>
        </w:rPr>
        <w:t>В ходе урегулирования палестинской проблемы</w:t>
      </w:r>
      <w:r w:rsidR="005D302D">
        <w:rPr>
          <w:rFonts w:ascii="Times New Roman" w:hAnsi="Times New Roman"/>
          <w:sz w:val="24"/>
          <w:szCs w:val="24"/>
        </w:rPr>
        <w:t xml:space="preserve"> специальной комиссией </w:t>
      </w:r>
      <w:r w:rsidR="005D302D" w:rsidRPr="00BE11AE">
        <w:rPr>
          <w:rFonts w:ascii="Times New Roman" w:hAnsi="Times New Roman"/>
          <w:sz w:val="24"/>
          <w:szCs w:val="24"/>
        </w:rPr>
        <w:t>(</w:t>
      </w:r>
      <w:r w:rsidR="005D302D" w:rsidRPr="00BE11AE">
        <w:rPr>
          <w:rFonts w:ascii="Times New Roman" w:hAnsi="Times New Roman"/>
          <w:sz w:val="24"/>
          <w:szCs w:val="24"/>
          <w:lang w:val="en-US"/>
        </w:rPr>
        <w:t>UNSCOP</w:t>
      </w:r>
      <w:r w:rsidR="005D302D">
        <w:rPr>
          <w:rFonts w:ascii="Times New Roman" w:hAnsi="Times New Roman"/>
          <w:sz w:val="24"/>
          <w:szCs w:val="24"/>
        </w:rPr>
        <w:t>), сформированной</w:t>
      </w:r>
      <w:r w:rsidR="005D302D" w:rsidRPr="00BE11AE">
        <w:rPr>
          <w:rFonts w:ascii="Times New Roman" w:hAnsi="Times New Roman"/>
          <w:sz w:val="24"/>
          <w:szCs w:val="24"/>
        </w:rPr>
        <w:t xml:space="preserve"> 15 мая 1947 г.,</w:t>
      </w:r>
      <w:r w:rsidR="001F19A2">
        <w:rPr>
          <w:rFonts w:ascii="Times New Roman" w:hAnsi="Times New Roman"/>
          <w:sz w:val="24"/>
          <w:szCs w:val="24"/>
        </w:rPr>
        <w:t xml:space="preserve"> </w:t>
      </w:r>
      <w:r w:rsidR="001F19A2">
        <w:rPr>
          <w:rFonts w:ascii="Times New Roman" w:hAnsi="Times New Roman"/>
          <w:sz w:val="24"/>
          <w:szCs w:val="24"/>
        </w:rPr>
        <w:lastRenderedPageBreak/>
        <w:t xml:space="preserve">представители 11 стран представили два проекта будущего устройства Палестины. </w:t>
      </w:r>
      <w:r w:rsidR="006F6FB0">
        <w:rPr>
          <w:rFonts w:ascii="Times New Roman" w:hAnsi="Times New Roman"/>
          <w:sz w:val="24"/>
          <w:szCs w:val="24"/>
        </w:rPr>
        <w:t xml:space="preserve">Большинство членов комиссии </w:t>
      </w:r>
      <w:r w:rsidR="008A4B98">
        <w:rPr>
          <w:rFonts w:ascii="Times New Roman" w:hAnsi="Times New Roman"/>
          <w:sz w:val="24"/>
          <w:szCs w:val="24"/>
        </w:rPr>
        <w:t>выдвигали идею создания на палестинской территории двух независимых государств</w:t>
      </w:r>
      <w:r w:rsidR="00FF01A4">
        <w:rPr>
          <w:rFonts w:ascii="Times New Roman" w:hAnsi="Times New Roman"/>
          <w:sz w:val="24"/>
          <w:szCs w:val="24"/>
        </w:rPr>
        <w:t xml:space="preserve"> (арабского и еврейского) с последующей передачей Иерусалима под опеку ООН. В то же время</w:t>
      </w:r>
      <w:r w:rsidR="001E4AD3">
        <w:rPr>
          <w:rFonts w:ascii="Times New Roman" w:hAnsi="Times New Roman"/>
          <w:sz w:val="24"/>
          <w:szCs w:val="24"/>
        </w:rPr>
        <w:t xml:space="preserve">, был предложен «план меньшинства», который предполагал </w:t>
      </w:r>
      <w:r w:rsidR="00F21DB7">
        <w:rPr>
          <w:rFonts w:ascii="Times New Roman" w:hAnsi="Times New Roman"/>
          <w:sz w:val="24"/>
          <w:szCs w:val="24"/>
        </w:rPr>
        <w:t xml:space="preserve">образование единого федеративного государства </w:t>
      </w:r>
      <w:proofErr w:type="gramStart"/>
      <w:r w:rsidR="00F21DB7">
        <w:rPr>
          <w:rFonts w:ascii="Times New Roman" w:hAnsi="Times New Roman"/>
          <w:sz w:val="24"/>
          <w:szCs w:val="24"/>
        </w:rPr>
        <w:t>с</w:t>
      </w:r>
      <w:proofErr w:type="gramEnd"/>
      <w:r w:rsidR="00F21DB7">
        <w:rPr>
          <w:rFonts w:ascii="Times New Roman" w:hAnsi="Times New Roman"/>
          <w:sz w:val="24"/>
          <w:szCs w:val="24"/>
        </w:rPr>
        <w:t xml:space="preserve"> </w:t>
      </w:r>
      <w:proofErr w:type="gramStart"/>
      <w:r w:rsidR="00F21DB7">
        <w:rPr>
          <w:rFonts w:ascii="Times New Roman" w:hAnsi="Times New Roman"/>
          <w:sz w:val="24"/>
          <w:szCs w:val="24"/>
        </w:rPr>
        <w:t>арабским</w:t>
      </w:r>
      <w:proofErr w:type="gramEnd"/>
      <w:r w:rsidR="00F21DB7">
        <w:rPr>
          <w:rFonts w:ascii="Times New Roman" w:hAnsi="Times New Roman"/>
          <w:sz w:val="24"/>
          <w:szCs w:val="24"/>
        </w:rPr>
        <w:t xml:space="preserve"> и еврейским штатами, где Иерусалим был бы столицей. </w:t>
      </w:r>
    </w:p>
    <w:p w:rsidR="00BE11AE" w:rsidRPr="00BE11AE" w:rsidRDefault="001B6EE5" w:rsidP="00181760">
      <w:pPr>
        <w:autoSpaceDE w:val="0"/>
        <w:autoSpaceDN w:val="0"/>
        <w:adjustRightInd w:val="0"/>
        <w:spacing w:line="360" w:lineRule="auto"/>
        <w:ind w:firstLine="851"/>
        <w:jc w:val="both"/>
        <w:rPr>
          <w:rFonts w:ascii="Times New Roman" w:hAnsi="Times New Roman"/>
          <w:sz w:val="24"/>
          <w:szCs w:val="24"/>
        </w:rPr>
      </w:pPr>
      <w:r>
        <w:rPr>
          <w:rFonts w:ascii="Times New Roman" w:hAnsi="Times New Roman"/>
          <w:sz w:val="24"/>
          <w:szCs w:val="24"/>
        </w:rPr>
        <w:t xml:space="preserve">Между тем, следует отметить первостепенную роль Москвы и Вашингтона в </w:t>
      </w:r>
      <w:r w:rsidR="0069413B">
        <w:rPr>
          <w:rFonts w:ascii="Times New Roman" w:hAnsi="Times New Roman"/>
          <w:sz w:val="24"/>
          <w:szCs w:val="24"/>
        </w:rPr>
        <w:t xml:space="preserve">определении судьбы Палестины. Несмотря на то, что </w:t>
      </w:r>
      <w:r w:rsidR="00A61E6C">
        <w:rPr>
          <w:rFonts w:ascii="Times New Roman" w:hAnsi="Times New Roman"/>
          <w:sz w:val="24"/>
          <w:szCs w:val="24"/>
        </w:rPr>
        <w:t xml:space="preserve">позиции двух держав по палестинскому вопросу совпадали, все же в процессе выработки плана раздела </w:t>
      </w:r>
      <w:r w:rsidR="00181760">
        <w:rPr>
          <w:rFonts w:ascii="Times New Roman" w:hAnsi="Times New Roman"/>
          <w:sz w:val="24"/>
          <w:szCs w:val="24"/>
        </w:rPr>
        <w:t xml:space="preserve">между ними выявились некоторые противоречия, в целом определявшие их взаимоотношения в Ближневосточном регионе. </w:t>
      </w:r>
      <w:r w:rsidR="00BE11AE" w:rsidRPr="00BE11AE">
        <w:rPr>
          <w:rFonts w:ascii="Times New Roman" w:hAnsi="Times New Roman"/>
          <w:sz w:val="24"/>
          <w:szCs w:val="24"/>
        </w:rPr>
        <w:t xml:space="preserve">Со стороны США обсуждение плана устройства Палестины в UNSCOP было подчинено цели минимизации роли СССР, а с советской стороны – окончательного </w:t>
      </w:r>
      <w:proofErr w:type="gramStart"/>
      <w:r w:rsidR="00BE11AE" w:rsidRPr="00BE11AE">
        <w:rPr>
          <w:rFonts w:ascii="Times New Roman" w:hAnsi="Times New Roman"/>
          <w:sz w:val="24"/>
          <w:szCs w:val="24"/>
        </w:rPr>
        <w:t>выдворения</w:t>
      </w:r>
      <w:proofErr w:type="gramEnd"/>
      <w:r w:rsidR="00BE11AE" w:rsidRPr="00BE11AE">
        <w:rPr>
          <w:rFonts w:ascii="Times New Roman" w:hAnsi="Times New Roman"/>
          <w:sz w:val="24"/>
          <w:szCs w:val="24"/>
        </w:rPr>
        <w:t xml:space="preserve"> Великобритании и закрепления за Советским Союзом активной роли в создании двух независимых государств.</w:t>
      </w:r>
      <w:r w:rsidR="00BE11AE" w:rsidRPr="00BE11AE">
        <w:rPr>
          <w:rStyle w:val="a6"/>
          <w:rFonts w:ascii="Times New Roman" w:hAnsi="Times New Roman"/>
          <w:sz w:val="24"/>
          <w:szCs w:val="24"/>
        </w:rPr>
        <w:footnoteReference w:id="23"/>
      </w:r>
      <w:r w:rsidR="00BE11AE" w:rsidRPr="00BE11AE">
        <w:rPr>
          <w:rFonts w:ascii="Times New Roman" w:hAnsi="Times New Roman"/>
          <w:sz w:val="24"/>
          <w:szCs w:val="24"/>
        </w:rPr>
        <w:t xml:space="preserve"> Две сверхдержавы рассматривали Ближний Восток как поле для соперничеств в период Холодной войны, пытаясь перетянуть ближневосточные страны на свою сторону.</w:t>
      </w:r>
    </w:p>
    <w:p w:rsidR="0090470A" w:rsidRPr="00826A04" w:rsidRDefault="00BE11AE" w:rsidP="00826A04">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t>Итак, решение будущего Палестины было вынесено на рассмотрение Генеральной Ассамбл</w:t>
      </w:r>
      <w:proofErr w:type="gramStart"/>
      <w:r w:rsidRPr="00BE11AE">
        <w:rPr>
          <w:rFonts w:ascii="Times New Roman" w:hAnsi="Times New Roman"/>
          <w:sz w:val="24"/>
          <w:szCs w:val="24"/>
        </w:rPr>
        <w:t>еи ОО</w:t>
      </w:r>
      <w:proofErr w:type="gramEnd"/>
      <w:r w:rsidRPr="00BE11AE">
        <w:rPr>
          <w:rFonts w:ascii="Times New Roman" w:hAnsi="Times New Roman"/>
          <w:sz w:val="24"/>
          <w:szCs w:val="24"/>
        </w:rPr>
        <w:t>Н в 1947 г. В соответствии с резолюцией Генеральной Ассамблеи ООН «Будущее правительство Палестины» № 181/II от 29 ноября 1947 года Палестина теряла статус подмандатной территории Великобритании. Из этой территории постепенно выводились английские войска. Создавалось два независимых гос</w:t>
      </w:r>
      <w:r w:rsidR="00D91B18">
        <w:rPr>
          <w:rFonts w:ascii="Times New Roman" w:hAnsi="Times New Roman"/>
          <w:sz w:val="24"/>
          <w:szCs w:val="24"/>
        </w:rPr>
        <w:t>ударства –</w:t>
      </w:r>
      <w:r w:rsidR="009B0017">
        <w:rPr>
          <w:rFonts w:ascii="Times New Roman" w:hAnsi="Times New Roman"/>
          <w:sz w:val="24"/>
          <w:szCs w:val="24"/>
        </w:rPr>
        <w:t> </w:t>
      </w:r>
      <w:r w:rsidR="00D91B18">
        <w:rPr>
          <w:rFonts w:ascii="Times New Roman" w:hAnsi="Times New Roman"/>
          <w:sz w:val="24"/>
          <w:szCs w:val="24"/>
        </w:rPr>
        <w:t>еврейское</w:t>
      </w:r>
      <w:proofErr w:type="gramStart"/>
      <w:r w:rsidR="009B0017">
        <w:rPr>
          <w:rFonts w:ascii="Times New Roman" w:hAnsi="Times New Roman"/>
          <w:sz w:val="24"/>
          <w:szCs w:val="24"/>
        </w:rPr>
        <w:t xml:space="preserve"> ,</w:t>
      </w:r>
      <w:proofErr w:type="gramEnd"/>
      <w:r w:rsidR="009B0017">
        <w:rPr>
          <w:rFonts w:ascii="Times New Roman" w:hAnsi="Times New Roman"/>
          <w:sz w:val="24"/>
          <w:szCs w:val="24"/>
        </w:rPr>
        <w:t xml:space="preserve"> которому </w:t>
      </w:r>
      <w:r w:rsidR="00D91B18">
        <w:rPr>
          <w:rFonts w:ascii="Times New Roman" w:hAnsi="Times New Roman"/>
          <w:sz w:val="24"/>
          <w:szCs w:val="24"/>
        </w:rPr>
        <w:t>отводилось</w:t>
      </w:r>
      <w:r w:rsidRPr="00BE11AE">
        <w:rPr>
          <w:rFonts w:ascii="Times New Roman" w:hAnsi="Times New Roman"/>
          <w:sz w:val="24"/>
          <w:szCs w:val="24"/>
        </w:rPr>
        <w:t xml:space="preserve"> 56% территории Палестины</w:t>
      </w:r>
      <w:r w:rsidR="009B0017">
        <w:rPr>
          <w:rFonts w:ascii="Times New Roman" w:hAnsi="Times New Roman"/>
          <w:sz w:val="24"/>
          <w:szCs w:val="24"/>
        </w:rPr>
        <w:t>,</w:t>
      </w:r>
      <w:r w:rsidRPr="00BE11AE">
        <w:rPr>
          <w:rFonts w:ascii="Times New Roman" w:hAnsi="Times New Roman"/>
          <w:sz w:val="24"/>
          <w:szCs w:val="24"/>
        </w:rPr>
        <w:t xml:space="preserve"> </w:t>
      </w:r>
      <w:r w:rsidR="009B0017">
        <w:rPr>
          <w:rFonts w:ascii="Times New Roman" w:hAnsi="Times New Roman"/>
          <w:sz w:val="24"/>
          <w:szCs w:val="24"/>
        </w:rPr>
        <w:t>и</w:t>
      </w:r>
      <w:r w:rsidR="009D5A4C">
        <w:rPr>
          <w:rFonts w:ascii="Times New Roman" w:hAnsi="Times New Roman"/>
          <w:sz w:val="24"/>
          <w:szCs w:val="24"/>
        </w:rPr>
        <w:t xml:space="preserve"> </w:t>
      </w:r>
      <w:r w:rsidR="009B0017">
        <w:rPr>
          <w:rFonts w:ascii="Times New Roman" w:hAnsi="Times New Roman"/>
          <w:sz w:val="24"/>
          <w:szCs w:val="24"/>
        </w:rPr>
        <w:t>арабское</w:t>
      </w:r>
      <w:r w:rsidRPr="00BE11AE">
        <w:rPr>
          <w:rFonts w:ascii="Times New Roman" w:hAnsi="Times New Roman"/>
          <w:sz w:val="24"/>
          <w:szCs w:val="24"/>
        </w:rPr>
        <w:t xml:space="preserve"> – 43%.</w:t>
      </w:r>
      <w:r w:rsidRPr="00BE11AE">
        <w:rPr>
          <w:rStyle w:val="a6"/>
          <w:rFonts w:ascii="Times New Roman" w:hAnsi="Times New Roman"/>
          <w:sz w:val="24"/>
          <w:szCs w:val="24"/>
        </w:rPr>
        <w:footnoteReference w:id="24"/>
      </w:r>
      <w:r w:rsidRPr="00BE11AE">
        <w:rPr>
          <w:rFonts w:ascii="Times New Roman" w:hAnsi="Times New Roman"/>
          <w:sz w:val="24"/>
          <w:szCs w:val="24"/>
        </w:rPr>
        <w:t xml:space="preserve"> Разумеется, реакция </w:t>
      </w:r>
      <w:r w:rsidR="00CF6536">
        <w:rPr>
          <w:rFonts w:ascii="Times New Roman" w:hAnsi="Times New Roman"/>
          <w:sz w:val="24"/>
          <w:szCs w:val="24"/>
        </w:rPr>
        <w:t>лидеров арабских стран</w:t>
      </w:r>
      <w:r w:rsidRPr="00BE11AE">
        <w:rPr>
          <w:rFonts w:ascii="Times New Roman" w:hAnsi="Times New Roman"/>
          <w:sz w:val="24"/>
          <w:szCs w:val="24"/>
        </w:rPr>
        <w:t xml:space="preserve"> на образование гос</w:t>
      </w:r>
      <w:r w:rsidR="009D3944">
        <w:rPr>
          <w:rFonts w:ascii="Times New Roman" w:hAnsi="Times New Roman"/>
          <w:sz w:val="24"/>
          <w:szCs w:val="24"/>
        </w:rPr>
        <w:t>ударства Израиль была</w:t>
      </w:r>
      <w:r w:rsidRPr="00BE11AE">
        <w:rPr>
          <w:rFonts w:ascii="Times New Roman" w:hAnsi="Times New Roman"/>
          <w:sz w:val="24"/>
          <w:szCs w:val="24"/>
        </w:rPr>
        <w:t xml:space="preserve"> крайне негативно</w:t>
      </w:r>
      <w:r w:rsidR="009D3944">
        <w:rPr>
          <w:rFonts w:ascii="Times New Roman" w:hAnsi="Times New Roman"/>
          <w:sz w:val="24"/>
          <w:szCs w:val="24"/>
        </w:rPr>
        <w:t>й</w:t>
      </w:r>
      <w:r w:rsidRPr="00BE11AE">
        <w:rPr>
          <w:rFonts w:ascii="Times New Roman" w:hAnsi="Times New Roman"/>
          <w:sz w:val="24"/>
          <w:szCs w:val="24"/>
        </w:rPr>
        <w:t xml:space="preserve">. </w:t>
      </w:r>
      <w:r w:rsidR="00223410">
        <w:rPr>
          <w:rFonts w:ascii="Times New Roman" w:hAnsi="Times New Roman"/>
          <w:sz w:val="24"/>
          <w:szCs w:val="24"/>
        </w:rPr>
        <w:t xml:space="preserve">Лидеры стран арабского мира требовали </w:t>
      </w:r>
      <w:r w:rsidR="00F418F5">
        <w:rPr>
          <w:rFonts w:ascii="Times New Roman" w:hAnsi="Times New Roman"/>
          <w:sz w:val="24"/>
          <w:szCs w:val="24"/>
        </w:rPr>
        <w:t xml:space="preserve">не только прекращения иммиграции евреев, но также и </w:t>
      </w:r>
      <w:r w:rsidR="00223410">
        <w:rPr>
          <w:rFonts w:ascii="Times New Roman" w:hAnsi="Times New Roman"/>
          <w:sz w:val="24"/>
          <w:szCs w:val="24"/>
        </w:rPr>
        <w:t xml:space="preserve">создания единого </w:t>
      </w:r>
      <w:r w:rsidR="005D128E">
        <w:rPr>
          <w:rFonts w:ascii="Times New Roman" w:hAnsi="Times New Roman"/>
          <w:sz w:val="24"/>
          <w:szCs w:val="24"/>
        </w:rPr>
        <w:t xml:space="preserve">палестинского государства с многонациональным правительством </w:t>
      </w:r>
      <w:r w:rsidR="00F418F5">
        <w:rPr>
          <w:rFonts w:ascii="Times New Roman" w:hAnsi="Times New Roman"/>
          <w:sz w:val="24"/>
          <w:szCs w:val="24"/>
        </w:rPr>
        <w:t xml:space="preserve">на основе пропорционального представительства. </w:t>
      </w:r>
      <w:r w:rsidR="005C1388">
        <w:rPr>
          <w:rFonts w:ascii="Times New Roman" w:hAnsi="Times New Roman"/>
          <w:sz w:val="24"/>
          <w:szCs w:val="24"/>
        </w:rPr>
        <w:t xml:space="preserve">В свою очередь, сионисты отвергали предложение арабов, поскольку евреи в таком случае оказывались </w:t>
      </w:r>
      <w:r w:rsidRPr="00EF5B08">
        <w:rPr>
          <w:rFonts w:ascii="Times New Roman" w:hAnsi="Times New Roman"/>
          <w:color w:val="000000" w:themeColor="text1"/>
          <w:sz w:val="24"/>
          <w:szCs w:val="24"/>
        </w:rPr>
        <w:t>в положении национально-религиозного меньшинства</w:t>
      </w:r>
      <w:r w:rsidR="003B084A">
        <w:rPr>
          <w:rFonts w:ascii="Times New Roman" w:hAnsi="Times New Roman"/>
          <w:color w:val="000000" w:themeColor="text1"/>
          <w:sz w:val="24"/>
          <w:szCs w:val="24"/>
        </w:rPr>
        <w:t>.</w:t>
      </w:r>
      <w:r w:rsidRPr="00EF5B08">
        <w:rPr>
          <w:rFonts w:ascii="Times New Roman" w:hAnsi="Times New Roman"/>
          <w:color w:val="000000" w:themeColor="text1"/>
          <w:sz w:val="24"/>
          <w:szCs w:val="24"/>
        </w:rPr>
        <w:t xml:space="preserve"> Ввиду этого, все чаще вспыхивали </w:t>
      </w:r>
      <w:r w:rsidRPr="00EF5B08">
        <w:rPr>
          <w:rFonts w:ascii="Times New Roman" w:hAnsi="Times New Roman"/>
          <w:color w:val="000000" w:themeColor="text1"/>
          <w:sz w:val="24"/>
          <w:szCs w:val="24"/>
        </w:rPr>
        <w:lastRenderedPageBreak/>
        <w:t xml:space="preserve">вооруженные конфликты между арабами и евреями, которые приводили к затяжным и широкомасштабным войнам. </w:t>
      </w:r>
    </w:p>
    <w:p w:rsidR="00E03F1D" w:rsidRDefault="00EF5B08" w:rsidP="00EF5B08">
      <w:pPr>
        <w:autoSpaceDE w:val="0"/>
        <w:autoSpaceDN w:val="0"/>
        <w:adjustRightInd w:val="0"/>
        <w:spacing w:line="360" w:lineRule="auto"/>
        <w:ind w:firstLine="851"/>
        <w:jc w:val="both"/>
        <w:rPr>
          <w:rFonts w:ascii="Times New Roman" w:hAnsi="Times New Roman"/>
          <w:color w:val="000000" w:themeColor="text1"/>
          <w:sz w:val="24"/>
          <w:szCs w:val="24"/>
        </w:rPr>
      </w:pPr>
      <w:r w:rsidRPr="00EF5B08">
        <w:rPr>
          <w:rFonts w:ascii="Times New Roman" w:hAnsi="Times New Roman"/>
          <w:color w:val="000000" w:themeColor="text1"/>
          <w:sz w:val="24"/>
          <w:szCs w:val="24"/>
        </w:rPr>
        <w:t xml:space="preserve">Важно отметить роль </w:t>
      </w:r>
      <w:proofErr w:type="spellStart"/>
      <w:r w:rsidRPr="00EF5B08">
        <w:rPr>
          <w:rFonts w:ascii="Times New Roman" w:hAnsi="Times New Roman"/>
          <w:color w:val="000000" w:themeColor="text1"/>
          <w:sz w:val="24"/>
          <w:szCs w:val="24"/>
        </w:rPr>
        <w:t>палестино-израильского</w:t>
      </w:r>
      <w:proofErr w:type="spellEnd"/>
      <w:r w:rsidRPr="00EF5B08">
        <w:rPr>
          <w:rFonts w:ascii="Times New Roman" w:hAnsi="Times New Roman"/>
          <w:color w:val="000000" w:themeColor="text1"/>
          <w:sz w:val="24"/>
          <w:szCs w:val="24"/>
        </w:rPr>
        <w:t xml:space="preserve"> конфликта, который, являясь конфликтом внутренним, стал, по сути, ключевым для Ближневосточной региональной системы. </w:t>
      </w:r>
      <w:r w:rsidR="00E03F1D">
        <w:rPr>
          <w:rFonts w:ascii="Times New Roman" w:hAnsi="Times New Roman"/>
          <w:color w:val="000000" w:themeColor="text1"/>
          <w:sz w:val="24"/>
          <w:szCs w:val="24"/>
        </w:rPr>
        <w:t xml:space="preserve">Создание </w:t>
      </w:r>
      <w:r w:rsidR="006C4743">
        <w:rPr>
          <w:rFonts w:ascii="Times New Roman" w:hAnsi="Times New Roman"/>
          <w:color w:val="000000" w:themeColor="text1"/>
          <w:sz w:val="24"/>
          <w:szCs w:val="24"/>
        </w:rPr>
        <w:t>в центре арабского мира сионистского образования</w:t>
      </w:r>
      <w:r w:rsidR="00DD33E6">
        <w:rPr>
          <w:rFonts w:ascii="Times New Roman" w:hAnsi="Times New Roman"/>
          <w:color w:val="000000" w:themeColor="text1"/>
          <w:sz w:val="24"/>
          <w:szCs w:val="24"/>
        </w:rPr>
        <w:t xml:space="preserve"> в то время, когда активно продвигалась идея арабского национализма и панарабизма, безусловно, </w:t>
      </w:r>
      <w:r w:rsidR="004C4097">
        <w:rPr>
          <w:rFonts w:ascii="Times New Roman" w:hAnsi="Times New Roman"/>
          <w:color w:val="000000" w:themeColor="text1"/>
          <w:sz w:val="24"/>
          <w:szCs w:val="24"/>
        </w:rPr>
        <w:t xml:space="preserve">приводила в дисбаланс систему безопасности. </w:t>
      </w:r>
      <w:r w:rsidR="00A83107">
        <w:rPr>
          <w:rFonts w:ascii="Times New Roman" w:hAnsi="Times New Roman"/>
          <w:color w:val="000000" w:themeColor="text1"/>
          <w:sz w:val="24"/>
          <w:szCs w:val="24"/>
        </w:rPr>
        <w:t xml:space="preserve">Кроме того, </w:t>
      </w:r>
      <w:proofErr w:type="spellStart"/>
      <w:r w:rsidR="00A83107">
        <w:rPr>
          <w:rFonts w:ascii="Times New Roman" w:hAnsi="Times New Roman"/>
          <w:color w:val="000000" w:themeColor="text1"/>
          <w:sz w:val="24"/>
          <w:szCs w:val="24"/>
        </w:rPr>
        <w:t>палестино-израильское</w:t>
      </w:r>
      <w:proofErr w:type="spellEnd"/>
      <w:r w:rsidR="00A83107">
        <w:rPr>
          <w:rFonts w:ascii="Times New Roman" w:hAnsi="Times New Roman"/>
          <w:color w:val="000000" w:themeColor="text1"/>
          <w:sz w:val="24"/>
          <w:szCs w:val="24"/>
        </w:rPr>
        <w:t xml:space="preserve"> </w:t>
      </w:r>
      <w:r w:rsidR="0049620D">
        <w:rPr>
          <w:rFonts w:ascii="Times New Roman" w:hAnsi="Times New Roman"/>
          <w:color w:val="000000" w:themeColor="text1"/>
          <w:sz w:val="24"/>
          <w:szCs w:val="24"/>
        </w:rPr>
        <w:t>противостояние стало спусковым рычагом для развития антагонизма между Израилем и арабским миром.</w:t>
      </w:r>
      <w:r w:rsidR="00A83107">
        <w:rPr>
          <w:rFonts w:ascii="Times New Roman" w:hAnsi="Times New Roman"/>
          <w:color w:val="000000" w:themeColor="text1"/>
          <w:sz w:val="24"/>
          <w:szCs w:val="24"/>
        </w:rPr>
        <w:t xml:space="preserve"> </w:t>
      </w:r>
    </w:p>
    <w:p w:rsidR="00BE11AE" w:rsidRPr="00BE11AE" w:rsidRDefault="00BE11AE" w:rsidP="00BE11AE">
      <w:pPr>
        <w:shd w:val="clear" w:color="auto" w:fill="FFFFFF"/>
        <w:spacing w:line="360" w:lineRule="auto"/>
        <w:ind w:firstLine="600"/>
        <w:jc w:val="both"/>
        <w:rPr>
          <w:rFonts w:ascii="Times New Roman" w:eastAsia="Times New Roman" w:hAnsi="Times New Roman"/>
          <w:sz w:val="24"/>
          <w:szCs w:val="24"/>
          <w:lang w:eastAsia="ru-RU"/>
        </w:rPr>
      </w:pPr>
      <w:r w:rsidRPr="00BE11AE">
        <w:rPr>
          <w:rFonts w:ascii="Times New Roman" w:hAnsi="Times New Roman"/>
          <w:sz w:val="24"/>
          <w:szCs w:val="24"/>
        </w:rPr>
        <w:t xml:space="preserve">Во времена противостояния двух систем международных отношений арабо-израильский конфликт стал одной из горячих зон «холодной войны» между США и СССР, которые, поддерживая разные стороны, пытались обеспечить свое присутствие в стратегически важном регионе. </w:t>
      </w:r>
      <w:r w:rsidR="002E2289">
        <w:rPr>
          <w:rFonts w:ascii="Times New Roman" w:hAnsi="Times New Roman"/>
          <w:sz w:val="24"/>
          <w:szCs w:val="24"/>
        </w:rPr>
        <w:t>С</w:t>
      </w:r>
      <w:r w:rsidRPr="00BE11AE">
        <w:rPr>
          <w:rFonts w:ascii="Times New Roman" w:hAnsi="Times New Roman"/>
          <w:sz w:val="24"/>
          <w:szCs w:val="24"/>
        </w:rPr>
        <w:t xml:space="preserve"> одной стороны, </w:t>
      </w:r>
      <w:r w:rsidR="002E2289">
        <w:rPr>
          <w:rFonts w:ascii="Times New Roman" w:hAnsi="Times New Roman"/>
          <w:sz w:val="24"/>
          <w:szCs w:val="24"/>
        </w:rPr>
        <w:t xml:space="preserve">они </w:t>
      </w:r>
      <w:r w:rsidRPr="00BE11AE">
        <w:rPr>
          <w:rFonts w:ascii="Times New Roman" w:hAnsi="Times New Roman"/>
          <w:sz w:val="24"/>
          <w:szCs w:val="24"/>
        </w:rPr>
        <w:t xml:space="preserve">оказывали помощь в развитии экономики </w:t>
      </w:r>
      <w:r w:rsidR="002E2289">
        <w:rPr>
          <w:rFonts w:ascii="Times New Roman" w:hAnsi="Times New Roman"/>
          <w:sz w:val="24"/>
          <w:szCs w:val="24"/>
        </w:rPr>
        <w:t>ближневосточных стран</w:t>
      </w:r>
      <w:r w:rsidRPr="00BE11AE">
        <w:rPr>
          <w:rFonts w:ascii="Times New Roman" w:hAnsi="Times New Roman"/>
          <w:sz w:val="24"/>
          <w:szCs w:val="24"/>
        </w:rPr>
        <w:t xml:space="preserve">, с другой – активно снабжали противоборствующие </w:t>
      </w:r>
      <w:r w:rsidR="00E839BD">
        <w:rPr>
          <w:rFonts w:ascii="Times New Roman" w:hAnsi="Times New Roman"/>
          <w:sz w:val="24"/>
          <w:szCs w:val="24"/>
        </w:rPr>
        <w:t xml:space="preserve">стороны техникой и вооружениями и </w:t>
      </w:r>
      <w:r w:rsidR="002E2289">
        <w:rPr>
          <w:rFonts w:ascii="Times New Roman" w:hAnsi="Times New Roman"/>
          <w:sz w:val="24"/>
          <w:szCs w:val="24"/>
        </w:rPr>
        <w:t>тем самым создавали</w:t>
      </w:r>
      <w:r w:rsidR="00E839BD">
        <w:rPr>
          <w:rFonts w:ascii="Times New Roman" w:hAnsi="Times New Roman"/>
          <w:sz w:val="24"/>
          <w:szCs w:val="24"/>
        </w:rPr>
        <w:t xml:space="preserve"> основу для военного</w:t>
      </w:r>
      <w:r w:rsidRPr="00BE11AE">
        <w:rPr>
          <w:rFonts w:ascii="Times New Roman" w:hAnsi="Times New Roman"/>
          <w:sz w:val="24"/>
          <w:szCs w:val="24"/>
        </w:rPr>
        <w:t xml:space="preserve"> </w:t>
      </w:r>
      <w:r w:rsidR="008C16AF">
        <w:rPr>
          <w:rFonts w:ascii="Times New Roman" w:hAnsi="Times New Roman"/>
          <w:sz w:val="24"/>
          <w:szCs w:val="24"/>
        </w:rPr>
        <w:t>компонента в конфликте</w:t>
      </w:r>
      <w:r w:rsidRPr="00BE11AE">
        <w:rPr>
          <w:rFonts w:ascii="Times New Roman" w:hAnsi="Times New Roman"/>
          <w:sz w:val="24"/>
          <w:szCs w:val="24"/>
        </w:rPr>
        <w:t xml:space="preserve">. </w:t>
      </w:r>
      <w:r w:rsidRPr="00BE11AE">
        <w:rPr>
          <w:rFonts w:ascii="Times New Roman" w:eastAsia="Times New Roman" w:hAnsi="Times New Roman"/>
          <w:sz w:val="24"/>
          <w:szCs w:val="24"/>
          <w:lang w:eastAsia="ru-RU"/>
        </w:rPr>
        <w:t>Советский Союз играл важ</w:t>
      </w:r>
      <w:r w:rsidRPr="00BE11AE">
        <w:rPr>
          <w:rFonts w:ascii="Times New Roman" w:eastAsia="Times New Roman" w:hAnsi="Times New Roman"/>
          <w:sz w:val="24"/>
          <w:szCs w:val="24"/>
          <w:lang w:eastAsia="ru-RU"/>
        </w:rPr>
        <w:softHyphen/>
        <w:t>ную роль в поставках оружия главным противникам Израиля — Египту, Сирии, Ираку. Это, в свою очередь, придавало стимул Соединенным Шта</w:t>
      </w:r>
      <w:r w:rsidRPr="00BE11AE">
        <w:rPr>
          <w:rFonts w:ascii="Times New Roman" w:eastAsia="Times New Roman" w:hAnsi="Times New Roman"/>
          <w:sz w:val="24"/>
          <w:szCs w:val="24"/>
          <w:lang w:eastAsia="ru-RU"/>
        </w:rPr>
        <w:softHyphen/>
        <w:t>там и другим западным странам для того, чтобы поддержать Израиль в своём стремлении вытеснить СССР с мирового и ближ</w:t>
      </w:r>
      <w:r w:rsidRPr="00BE11AE">
        <w:rPr>
          <w:rFonts w:ascii="Times New Roman" w:eastAsia="Times New Roman" w:hAnsi="Times New Roman"/>
          <w:sz w:val="24"/>
          <w:szCs w:val="24"/>
          <w:lang w:eastAsia="ru-RU"/>
        </w:rPr>
        <w:softHyphen/>
        <w:t>невосточного </w:t>
      </w:r>
      <w:hyperlink r:id="rId9" w:history="1">
        <w:r w:rsidRPr="00BE11AE">
          <w:rPr>
            <w:rFonts w:ascii="Times New Roman" w:eastAsia="Times New Roman" w:hAnsi="Times New Roman"/>
            <w:sz w:val="24"/>
            <w:szCs w:val="24"/>
            <w:lang w:eastAsia="ru-RU"/>
          </w:rPr>
          <w:t>рынка</w:t>
        </w:r>
      </w:hyperlink>
      <w:r w:rsidRPr="00BE11AE">
        <w:rPr>
          <w:rFonts w:ascii="Times New Roman" w:eastAsia="Times New Roman" w:hAnsi="Times New Roman"/>
          <w:sz w:val="24"/>
          <w:szCs w:val="24"/>
          <w:lang w:eastAsia="ru-RU"/>
        </w:rPr>
        <w:t xml:space="preserve"> оружия. В результате такой </w:t>
      </w:r>
      <w:proofErr w:type="gramStart"/>
      <w:r w:rsidRPr="00BE11AE">
        <w:rPr>
          <w:rFonts w:ascii="Times New Roman" w:eastAsia="Times New Roman" w:hAnsi="Times New Roman"/>
          <w:sz w:val="24"/>
          <w:szCs w:val="24"/>
          <w:lang w:eastAsia="ru-RU"/>
        </w:rPr>
        <w:t>конкуренции</w:t>
      </w:r>
      <w:proofErr w:type="gramEnd"/>
      <w:r w:rsidRPr="00BE11AE">
        <w:rPr>
          <w:rFonts w:ascii="Times New Roman" w:eastAsia="Times New Roman" w:hAnsi="Times New Roman"/>
          <w:sz w:val="24"/>
          <w:szCs w:val="24"/>
          <w:lang w:eastAsia="ru-RU"/>
        </w:rPr>
        <w:t xml:space="preserve"> со</w:t>
      </w:r>
      <w:r w:rsidRPr="00BE11AE">
        <w:rPr>
          <w:rFonts w:ascii="Times New Roman" w:eastAsia="Times New Roman" w:hAnsi="Times New Roman"/>
          <w:sz w:val="24"/>
          <w:szCs w:val="24"/>
          <w:lang w:eastAsia="ru-RU"/>
        </w:rPr>
        <w:softHyphen/>
        <w:t>перничающие ближневосточные народы в изобилии снабжались различным оружием. Естественным следствием такой по</w:t>
      </w:r>
      <w:r w:rsidRPr="00BE11AE">
        <w:rPr>
          <w:rFonts w:ascii="Times New Roman" w:eastAsia="Times New Roman" w:hAnsi="Times New Roman"/>
          <w:sz w:val="24"/>
          <w:szCs w:val="24"/>
          <w:lang w:eastAsia="ru-RU"/>
        </w:rPr>
        <w:softHyphen/>
        <w:t>литики стало превращение Ближнего Востока в одно из самых опасных мест в мире.</w:t>
      </w:r>
    </w:p>
    <w:p w:rsidR="00BE11AE" w:rsidRPr="00BE11AE" w:rsidRDefault="00BE11AE" w:rsidP="00BE11AE">
      <w:pPr>
        <w:spacing w:line="360" w:lineRule="auto"/>
        <w:ind w:firstLine="851"/>
        <w:jc w:val="both"/>
        <w:rPr>
          <w:rFonts w:ascii="Times New Roman" w:hAnsi="Times New Roman"/>
          <w:sz w:val="24"/>
          <w:szCs w:val="24"/>
        </w:rPr>
      </w:pPr>
      <w:r w:rsidRPr="00BE11AE">
        <w:rPr>
          <w:rFonts w:ascii="Times New Roman" w:hAnsi="Times New Roman"/>
          <w:sz w:val="24"/>
          <w:szCs w:val="24"/>
          <w:shd w:val="clear" w:color="auto" w:fill="FFFFFF" w:themeFill="background1"/>
        </w:rPr>
        <w:t>Итак, значимость процессов, происходящих в странах «третьего мира» в период Холодной войны и повлиявших на Ближневосточную систему безопасности, нельзя пр</w:t>
      </w:r>
      <w:r w:rsidR="000F4100">
        <w:rPr>
          <w:rFonts w:ascii="Times New Roman" w:hAnsi="Times New Roman"/>
          <w:sz w:val="24"/>
          <w:szCs w:val="24"/>
          <w:shd w:val="clear" w:color="auto" w:fill="FFFFFF" w:themeFill="background1"/>
        </w:rPr>
        <w:t xml:space="preserve">иуменьшать. Во второй половине </w:t>
      </w:r>
      <w:r w:rsidRPr="00BE11AE">
        <w:rPr>
          <w:rFonts w:ascii="Times New Roman" w:hAnsi="Times New Roman"/>
          <w:sz w:val="24"/>
          <w:szCs w:val="24"/>
          <w:shd w:val="clear" w:color="auto" w:fill="FFFFFF" w:themeFill="background1"/>
          <w:lang w:val="en-US"/>
        </w:rPr>
        <w:t>XX</w:t>
      </w:r>
      <w:r w:rsidRPr="00BE11AE">
        <w:rPr>
          <w:rFonts w:ascii="Times New Roman" w:hAnsi="Times New Roman"/>
          <w:sz w:val="24"/>
          <w:szCs w:val="24"/>
          <w:shd w:val="clear" w:color="auto" w:fill="FFFFFF" w:themeFill="background1"/>
        </w:rPr>
        <w:t xml:space="preserve"> века </w:t>
      </w:r>
      <w:r w:rsidR="000F4100">
        <w:rPr>
          <w:rFonts w:ascii="Times New Roman" w:hAnsi="Times New Roman"/>
          <w:sz w:val="24"/>
          <w:szCs w:val="24"/>
          <w:shd w:val="clear" w:color="auto" w:fill="FFFFFF"/>
        </w:rPr>
        <w:t xml:space="preserve">Ближний Восток оказался </w:t>
      </w:r>
      <w:r w:rsidRPr="00BE11AE">
        <w:rPr>
          <w:rFonts w:ascii="Times New Roman" w:hAnsi="Times New Roman"/>
          <w:sz w:val="24"/>
          <w:szCs w:val="24"/>
          <w:shd w:val="clear" w:color="auto" w:fill="FFFFFF"/>
        </w:rPr>
        <w:t>ареной соперничества и ограниченного сотрудничества двух сверхдержав.</w:t>
      </w:r>
      <w:r w:rsidRPr="00BE11AE">
        <w:rPr>
          <w:rFonts w:ascii="Times New Roman" w:hAnsi="Times New Roman"/>
          <w:sz w:val="24"/>
          <w:szCs w:val="24"/>
        </w:rPr>
        <w:t xml:space="preserve"> </w:t>
      </w:r>
      <w:r w:rsidRPr="00BE11AE">
        <w:rPr>
          <w:rFonts w:ascii="Times New Roman" w:hAnsi="Times New Roman"/>
          <w:sz w:val="24"/>
          <w:szCs w:val="24"/>
          <w:shd w:val="clear" w:color="auto" w:fill="FFFFFF" w:themeFill="background1"/>
        </w:rPr>
        <w:t xml:space="preserve">Реагируя на внутриполитические изменения в государствах региона, СССР и США все более активно вмешивались в их внутренние дела. Кардинальные изменения местного политического климата были вызваны также и тем, что на международной арене появилось новое государство Израиль. Не меньшую роль сыграла революция «Свободных офицеров» в Египте в 1952 г., в результате чего к власти пришел Насер. Пропагандируемые им идеи </w:t>
      </w:r>
      <w:r w:rsidRPr="00BE11AE">
        <w:rPr>
          <w:rFonts w:ascii="Times New Roman" w:hAnsi="Times New Roman"/>
          <w:sz w:val="24"/>
          <w:szCs w:val="24"/>
        </w:rPr>
        <w:t xml:space="preserve">национализма, панарабизма и </w:t>
      </w:r>
      <w:proofErr w:type="spellStart"/>
      <w:r w:rsidRPr="00BE11AE">
        <w:rPr>
          <w:rFonts w:ascii="Times New Roman" w:hAnsi="Times New Roman"/>
          <w:sz w:val="24"/>
          <w:szCs w:val="24"/>
        </w:rPr>
        <w:t>антиимпериализма</w:t>
      </w:r>
      <w:proofErr w:type="spellEnd"/>
      <w:r w:rsidRPr="00BE11AE">
        <w:rPr>
          <w:rFonts w:ascii="Times New Roman" w:hAnsi="Times New Roman"/>
          <w:sz w:val="24"/>
          <w:szCs w:val="24"/>
        </w:rPr>
        <w:t xml:space="preserve"> быстро распространялись по Ближнему </w:t>
      </w:r>
      <w:r w:rsidRPr="00BE11AE">
        <w:rPr>
          <w:rFonts w:ascii="Times New Roman" w:hAnsi="Times New Roman"/>
          <w:sz w:val="24"/>
          <w:szCs w:val="24"/>
        </w:rPr>
        <w:lastRenderedPageBreak/>
        <w:t xml:space="preserve">Востоку и приводили к свержению монархии. «Тройственная агрессия» Великобритании, Франции и Израиля против Каира в 1956 г. спровоцировала усиление влияния арабского лидера. Так, </w:t>
      </w:r>
      <w:r w:rsidR="00B12446">
        <w:rPr>
          <w:rFonts w:ascii="Times New Roman" w:hAnsi="Times New Roman"/>
          <w:sz w:val="24"/>
          <w:szCs w:val="24"/>
        </w:rPr>
        <w:t>был</w:t>
      </w:r>
      <w:r w:rsidR="00635013">
        <w:rPr>
          <w:rFonts w:ascii="Times New Roman" w:hAnsi="Times New Roman"/>
          <w:sz w:val="24"/>
          <w:szCs w:val="24"/>
        </w:rPr>
        <w:t>а</w:t>
      </w:r>
      <w:r w:rsidR="00B12446">
        <w:rPr>
          <w:rFonts w:ascii="Times New Roman" w:hAnsi="Times New Roman"/>
          <w:sz w:val="24"/>
          <w:szCs w:val="24"/>
        </w:rPr>
        <w:t xml:space="preserve"> образов</w:t>
      </w:r>
      <w:r w:rsidR="00635013">
        <w:rPr>
          <w:rFonts w:ascii="Times New Roman" w:hAnsi="Times New Roman"/>
          <w:sz w:val="24"/>
          <w:szCs w:val="24"/>
        </w:rPr>
        <w:t>ана</w:t>
      </w:r>
      <w:r w:rsidRPr="00BE11AE">
        <w:rPr>
          <w:rFonts w:ascii="Times New Roman" w:hAnsi="Times New Roman"/>
          <w:sz w:val="24"/>
          <w:szCs w:val="24"/>
        </w:rPr>
        <w:t xml:space="preserve"> </w:t>
      </w:r>
      <w:r w:rsidR="00635013">
        <w:rPr>
          <w:rFonts w:ascii="Times New Roman" w:hAnsi="Times New Roman"/>
          <w:sz w:val="24"/>
          <w:szCs w:val="24"/>
        </w:rPr>
        <w:t>Объединенная Арабская Республика</w:t>
      </w:r>
      <w:r w:rsidRPr="00BE11AE">
        <w:rPr>
          <w:rFonts w:ascii="Times New Roman" w:hAnsi="Times New Roman"/>
          <w:sz w:val="24"/>
          <w:szCs w:val="24"/>
        </w:rPr>
        <w:t xml:space="preserve">. Отчетливо идеи арабского национализма проявились и в Ираке. В Ливане, </w:t>
      </w:r>
      <w:proofErr w:type="gramStart"/>
      <w:r w:rsidRPr="00BE11AE">
        <w:rPr>
          <w:rFonts w:ascii="Times New Roman" w:hAnsi="Times New Roman"/>
          <w:sz w:val="24"/>
          <w:szCs w:val="24"/>
        </w:rPr>
        <w:t>ключевом</w:t>
      </w:r>
      <w:proofErr w:type="gramEnd"/>
      <w:r w:rsidRPr="00BE11AE">
        <w:rPr>
          <w:rFonts w:ascii="Times New Roman" w:hAnsi="Times New Roman"/>
          <w:sz w:val="24"/>
          <w:szCs w:val="24"/>
        </w:rPr>
        <w:t xml:space="preserve"> прежде всего для интересов США государстве, в результате разгоревшейся гражданской войны также возникла угроза падения прозападного режима. Дальнейшее развитие событий в Бейруте потребовало прямого военного вмешательства американских армий.</w:t>
      </w:r>
    </w:p>
    <w:p w:rsidR="00BE11AE" w:rsidRPr="00BE11AE" w:rsidRDefault="00BE11AE" w:rsidP="00BE11AE">
      <w:pPr>
        <w:spacing w:line="360" w:lineRule="auto"/>
        <w:ind w:firstLine="851"/>
        <w:jc w:val="both"/>
        <w:rPr>
          <w:rFonts w:ascii="Times New Roman" w:hAnsi="Times New Roman"/>
          <w:sz w:val="24"/>
          <w:szCs w:val="24"/>
        </w:rPr>
      </w:pPr>
      <w:r w:rsidRPr="00BE11AE">
        <w:rPr>
          <w:rFonts w:ascii="Times New Roman" w:hAnsi="Times New Roman"/>
          <w:sz w:val="24"/>
          <w:szCs w:val="24"/>
        </w:rPr>
        <w:t xml:space="preserve">Отсюда следует, что Ближний Восток во второй половине </w:t>
      </w:r>
      <w:r w:rsidRPr="00BE11AE">
        <w:rPr>
          <w:rFonts w:ascii="Times New Roman" w:hAnsi="Times New Roman"/>
          <w:sz w:val="24"/>
          <w:szCs w:val="24"/>
          <w:lang w:val="fr-FR"/>
        </w:rPr>
        <w:t>XX</w:t>
      </w:r>
      <w:r w:rsidRPr="00BE11AE">
        <w:rPr>
          <w:rFonts w:ascii="Times New Roman" w:hAnsi="Times New Roman"/>
          <w:sz w:val="24"/>
          <w:szCs w:val="24"/>
        </w:rPr>
        <w:t xml:space="preserve"> века не был </w:t>
      </w:r>
      <w:proofErr w:type="spellStart"/>
      <w:r w:rsidRPr="00BE11AE">
        <w:rPr>
          <w:rFonts w:ascii="Times New Roman" w:hAnsi="Times New Roman"/>
          <w:sz w:val="24"/>
          <w:szCs w:val="24"/>
        </w:rPr>
        <w:t>самодостаточным</w:t>
      </w:r>
      <w:proofErr w:type="spellEnd"/>
      <w:r w:rsidRPr="00BE11AE">
        <w:rPr>
          <w:rFonts w:ascii="Times New Roman" w:hAnsi="Times New Roman"/>
          <w:sz w:val="24"/>
          <w:szCs w:val="24"/>
        </w:rPr>
        <w:t xml:space="preserve"> регионом с точки зрения построения своей безопасности. Скорее, безопасность была продуктом регионального импорта, она обеспечивалась внешними силами. Советско-американское противостояние оказывало влияние на развитие событий в Ближневосточном регионе. И как результат, внешняя политика двух сверхдержав, а также помощь со стороны международных организаций для урегулирования ряда конфликтов, превратила систему безопасности Ближнего Востока, одного из горячих фронтов Холодной Войны, в хрупкое сооружение. В тот период стали прорисовываться контуры региона, характеризующегося появлением конфликтных узлов и социально-экономических проблем. </w:t>
      </w:r>
    </w:p>
    <w:p w:rsidR="00BE11AE" w:rsidRPr="00BE11AE" w:rsidRDefault="00BE11AE" w:rsidP="00BE11AE">
      <w:pPr>
        <w:pStyle w:val="a7"/>
        <w:shd w:val="clear" w:color="auto" w:fill="FFFFFF"/>
        <w:spacing w:before="0" w:beforeAutospacing="0" w:after="312" w:afterAutospacing="0"/>
        <w:textAlignment w:val="baseline"/>
      </w:pPr>
    </w:p>
    <w:p w:rsidR="00BE11AE" w:rsidRDefault="00BE11AE" w:rsidP="00BE11AE">
      <w:pPr>
        <w:pStyle w:val="a7"/>
        <w:shd w:val="clear" w:color="auto" w:fill="FFFFFF"/>
        <w:spacing w:before="0" w:beforeAutospacing="0" w:after="312" w:afterAutospacing="0"/>
        <w:textAlignment w:val="baseline"/>
      </w:pPr>
    </w:p>
    <w:p w:rsidR="00A26244" w:rsidRDefault="00A26244" w:rsidP="00BE11AE">
      <w:pPr>
        <w:pStyle w:val="a7"/>
        <w:shd w:val="clear" w:color="auto" w:fill="FFFFFF"/>
        <w:spacing w:before="0" w:beforeAutospacing="0" w:after="312" w:afterAutospacing="0"/>
        <w:textAlignment w:val="baseline"/>
      </w:pPr>
    </w:p>
    <w:p w:rsidR="00A26244" w:rsidRDefault="00A26244" w:rsidP="00BE11AE">
      <w:pPr>
        <w:pStyle w:val="a7"/>
        <w:shd w:val="clear" w:color="auto" w:fill="FFFFFF"/>
        <w:spacing w:before="0" w:beforeAutospacing="0" w:after="312" w:afterAutospacing="0"/>
        <w:textAlignment w:val="baseline"/>
      </w:pPr>
    </w:p>
    <w:p w:rsidR="00A26244" w:rsidRDefault="00A26244" w:rsidP="00BE11AE">
      <w:pPr>
        <w:pStyle w:val="a7"/>
        <w:shd w:val="clear" w:color="auto" w:fill="FFFFFF"/>
        <w:spacing w:before="0" w:beforeAutospacing="0" w:after="312" w:afterAutospacing="0"/>
        <w:textAlignment w:val="baseline"/>
      </w:pPr>
    </w:p>
    <w:p w:rsidR="00A26244" w:rsidRDefault="00A26244" w:rsidP="00BE11AE">
      <w:pPr>
        <w:pStyle w:val="a7"/>
        <w:shd w:val="clear" w:color="auto" w:fill="FFFFFF"/>
        <w:spacing w:before="0" w:beforeAutospacing="0" w:after="312" w:afterAutospacing="0"/>
        <w:textAlignment w:val="baseline"/>
      </w:pPr>
    </w:p>
    <w:p w:rsidR="00A26244" w:rsidRDefault="00A26244" w:rsidP="00BE11AE">
      <w:pPr>
        <w:pStyle w:val="a7"/>
        <w:shd w:val="clear" w:color="auto" w:fill="FFFFFF"/>
        <w:spacing w:before="0" w:beforeAutospacing="0" w:after="312" w:afterAutospacing="0"/>
        <w:textAlignment w:val="baseline"/>
      </w:pPr>
    </w:p>
    <w:p w:rsidR="00A26244" w:rsidRDefault="00A26244" w:rsidP="00BE11AE">
      <w:pPr>
        <w:pStyle w:val="a7"/>
        <w:shd w:val="clear" w:color="auto" w:fill="FFFFFF"/>
        <w:spacing w:before="0" w:beforeAutospacing="0" w:after="312" w:afterAutospacing="0"/>
        <w:textAlignment w:val="baseline"/>
      </w:pPr>
    </w:p>
    <w:p w:rsidR="00A26244" w:rsidRDefault="00A26244" w:rsidP="00BE11AE">
      <w:pPr>
        <w:pStyle w:val="a7"/>
        <w:shd w:val="clear" w:color="auto" w:fill="FFFFFF"/>
        <w:spacing w:before="0" w:beforeAutospacing="0" w:after="312" w:afterAutospacing="0"/>
        <w:textAlignment w:val="baseline"/>
      </w:pPr>
    </w:p>
    <w:p w:rsidR="003F32B5" w:rsidRDefault="003F32B5" w:rsidP="00BE11AE">
      <w:pPr>
        <w:pStyle w:val="a7"/>
        <w:shd w:val="clear" w:color="auto" w:fill="FFFFFF"/>
        <w:spacing w:before="0" w:beforeAutospacing="0" w:after="312" w:afterAutospacing="0"/>
        <w:textAlignment w:val="baseline"/>
      </w:pPr>
    </w:p>
    <w:p w:rsidR="003F32B5" w:rsidRPr="00BE11AE" w:rsidRDefault="003F32B5" w:rsidP="00BE11AE">
      <w:pPr>
        <w:pStyle w:val="a7"/>
        <w:shd w:val="clear" w:color="auto" w:fill="FFFFFF"/>
        <w:spacing w:before="0" w:beforeAutospacing="0" w:after="312" w:afterAutospacing="0"/>
        <w:textAlignment w:val="baseline"/>
      </w:pPr>
    </w:p>
    <w:p w:rsidR="00BE11AE" w:rsidRPr="00BE11AE" w:rsidRDefault="00BE11AE" w:rsidP="00C83D1C">
      <w:pPr>
        <w:pStyle w:val="3"/>
        <w:spacing w:line="360" w:lineRule="auto"/>
        <w:jc w:val="center"/>
        <w:rPr>
          <w:rFonts w:ascii="Times New Roman" w:hAnsi="Times New Roman" w:cs="Times New Roman"/>
          <w:b w:val="0"/>
          <w:color w:val="auto"/>
          <w:sz w:val="24"/>
          <w:szCs w:val="24"/>
        </w:rPr>
      </w:pPr>
      <w:bookmarkStart w:id="7" w:name="_Toc41437679"/>
      <w:bookmarkStart w:id="8" w:name="_Toc41438016"/>
      <w:r w:rsidRPr="00BE11AE">
        <w:rPr>
          <w:rFonts w:ascii="Times New Roman" w:hAnsi="Times New Roman" w:cs="Times New Roman"/>
          <w:color w:val="auto"/>
          <w:sz w:val="24"/>
          <w:szCs w:val="24"/>
        </w:rPr>
        <w:lastRenderedPageBreak/>
        <w:t xml:space="preserve">1.2. Вызовы и угрозы Ближневосточной системы безопасности в начале </w:t>
      </w:r>
      <w:r w:rsidRPr="00BE11AE">
        <w:rPr>
          <w:rFonts w:ascii="Times New Roman" w:hAnsi="Times New Roman" w:cs="Times New Roman"/>
          <w:color w:val="auto"/>
          <w:sz w:val="24"/>
          <w:szCs w:val="24"/>
          <w:lang w:val="en-US"/>
        </w:rPr>
        <w:t>XXI</w:t>
      </w:r>
      <w:r w:rsidRPr="00BE11AE">
        <w:rPr>
          <w:rFonts w:ascii="Times New Roman" w:hAnsi="Times New Roman" w:cs="Times New Roman"/>
          <w:color w:val="auto"/>
          <w:sz w:val="24"/>
          <w:szCs w:val="24"/>
        </w:rPr>
        <w:t xml:space="preserve"> </w:t>
      </w:r>
      <w:proofErr w:type="gramStart"/>
      <w:r w:rsidRPr="00BE11AE">
        <w:rPr>
          <w:rFonts w:ascii="Times New Roman" w:hAnsi="Times New Roman" w:cs="Times New Roman"/>
          <w:color w:val="auto"/>
          <w:sz w:val="24"/>
          <w:szCs w:val="24"/>
        </w:rPr>
        <w:t>в</w:t>
      </w:r>
      <w:proofErr w:type="gramEnd"/>
      <w:r w:rsidRPr="00BE11AE">
        <w:rPr>
          <w:rFonts w:ascii="Times New Roman" w:hAnsi="Times New Roman" w:cs="Times New Roman"/>
          <w:color w:val="auto"/>
          <w:sz w:val="24"/>
          <w:szCs w:val="24"/>
        </w:rPr>
        <w:t>.</w:t>
      </w:r>
      <w:bookmarkEnd w:id="7"/>
      <w:bookmarkEnd w:id="8"/>
    </w:p>
    <w:p w:rsidR="00BE11AE" w:rsidRPr="00BE11AE" w:rsidRDefault="00BE11AE" w:rsidP="00C859A3">
      <w:pPr>
        <w:spacing w:line="360" w:lineRule="auto"/>
        <w:ind w:firstLine="851"/>
        <w:jc w:val="both"/>
        <w:rPr>
          <w:rFonts w:ascii="Times New Roman" w:hAnsi="Times New Roman"/>
          <w:sz w:val="24"/>
          <w:szCs w:val="24"/>
        </w:rPr>
      </w:pPr>
      <w:r w:rsidRPr="00BE11AE">
        <w:rPr>
          <w:rFonts w:ascii="Times New Roman" w:hAnsi="Times New Roman"/>
          <w:sz w:val="24"/>
          <w:szCs w:val="24"/>
        </w:rPr>
        <w:t xml:space="preserve">Сегодня Ближний Восток представляет собой одну из важнейших структур </w:t>
      </w:r>
      <w:r w:rsidR="00E012E5">
        <w:rPr>
          <w:rFonts w:ascii="Times New Roman" w:hAnsi="Times New Roman"/>
          <w:sz w:val="24"/>
          <w:szCs w:val="24"/>
        </w:rPr>
        <w:t>мировой политики и экономики</w:t>
      </w:r>
      <w:r w:rsidRPr="00BE11AE">
        <w:rPr>
          <w:rFonts w:ascii="Times New Roman" w:hAnsi="Times New Roman"/>
          <w:sz w:val="24"/>
          <w:szCs w:val="24"/>
        </w:rPr>
        <w:t xml:space="preserve">. </w:t>
      </w:r>
      <w:r w:rsidR="000D62A0">
        <w:rPr>
          <w:rFonts w:ascii="Times New Roman" w:hAnsi="Times New Roman"/>
          <w:sz w:val="24"/>
          <w:szCs w:val="24"/>
        </w:rPr>
        <w:t>Большое сосредоточение ресурсов опред</w:t>
      </w:r>
      <w:r w:rsidR="00457458">
        <w:rPr>
          <w:rFonts w:ascii="Times New Roman" w:hAnsi="Times New Roman"/>
          <w:sz w:val="24"/>
          <w:szCs w:val="24"/>
        </w:rPr>
        <w:t xml:space="preserve">еляет значимость этого региона. </w:t>
      </w:r>
      <w:r w:rsidRPr="00BE11AE">
        <w:rPr>
          <w:rFonts w:ascii="Times New Roman" w:hAnsi="Times New Roman"/>
          <w:sz w:val="24"/>
          <w:szCs w:val="24"/>
        </w:rPr>
        <w:t xml:space="preserve">Его значимость определяется, прежде всего, </w:t>
      </w:r>
      <w:r w:rsidR="00A70624">
        <w:rPr>
          <w:rFonts w:ascii="Times New Roman" w:hAnsi="Times New Roman"/>
          <w:sz w:val="24"/>
          <w:szCs w:val="24"/>
        </w:rPr>
        <w:t xml:space="preserve">сосредоточением </w:t>
      </w:r>
      <w:r w:rsidR="00C859A3">
        <w:rPr>
          <w:rFonts w:ascii="Times New Roman" w:hAnsi="Times New Roman"/>
          <w:sz w:val="24"/>
          <w:szCs w:val="24"/>
        </w:rPr>
        <w:t>ресурсов. Следовательно, в</w:t>
      </w:r>
      <w:r w:rsidRPr="00BE11AE">
        <w:rPr>
          <w:rFonts w:ascii="Times New Roman" w:hAnsi="Times New Roman"/>
          <w:sz w:val="24"/>
          <w:szCs w:val="24"/>
        </w:rPr>
        <w:t xml:space="preserve">оенно-политическая и экономическая ситуация на Ближнем Востоке существенно воздействует на состояние мирового рынка энергоносителей, а также на рынок вооружений. Вместе с тем, Ближний Восток – это </w:t>
      </w:r>
      <w:r w:rsidR="002F44D4">
        <w:rPr>
          <w:rFonts w:ascii="Times New Roman" w:hAnsi="Times New Roman"/>
          <w:sz w:val="24"/>
          <w:szCs w:val="24"/>
        </w:rPr>
        <w:t xml:space="preserve">колыбель ислама, особый </w:t>
      </w:r>
      <w:r w:rsidRPr="00BE11AE">
        <w:rPr>
          <w:rFonts w:ascii="Times New Roman" w:hAnsi="Times New Roman"/>
          <w:sz w:val="24"/>
          <w:szCs w:val="24"/>
        </w:rPr>
        <w:t xml:space="preserve">религиозно-культурный ареал, </w:t>
      </w:r>
      <w:r w:rsidR="002F44D4">
        <w:rPr>
          <w:rFonts w:ascii="Times New Roman" w:hAnsi="Times New Roman"/>
          <w:sz w:val="24"/>
          <w:szCs w:val="24"/>
        </w:rPr>
        <w:t>который воздействует</w:t>
      </w:r>
      <w:r w:rsidRPr="00BE11AE">
        <w:rPr>
          <w:rFonts w:ascii="Times New Roman" w:hAnsi="Times New Roman"/>
          <w:sz w:val="24"/>
          <w:szCs w:val="24"/>
        </w:rPr>
        <w:t xml:space="preserve"> на положение дел в </w:t>
      </w:r>
      <w:proofErr w:type="spellStart"/>
      <w:r w:rsidRPr="00BE11AE">
        <w:rPr>
          <w:rFonts w:ascii="Times New Roman" w:hAnsi="Times New Roman"/>
          <w:sz w:val="24"/>
          <w:szCs w:val="24"/>
        </w:rPr>
        <w:t>межцивилизационных</w:t>
      </w:r>
      <w:proofErr w:type="spellEnd"/>
      <w:r w:rsidRPr="00BE11AE">
        <w:rPr>
          <w:rFonts w:ascii="Times New Roman" w:hAnsi="Times New Roman"/>
          <w:sz w:val="24"/>
          <w:szCs w:val="24"/>
        </w:rPr>
        <w:t xml:space="preserve"> отношениях </w:t>
      </w:r>
      <w:r w:rsidR="00B70D5F">
        <w:rPr>
          <w:rFonts w:ascii="Times New Roman" w:hAnsi="Times New Roman"/>
          <w:sz w:val="24"/>
          <w:szCs w:val="24"/>
        </w:rPr>
        <w:t>в различных частях мира</w:t>
      </w:r>
      <w:r w:rsidRPr="00BE11AE">
        <w:rPr>
          <w:rFonts w:ascii="Times New Roman" w:hAnsi="Times New Roman"/>
          <w:sz w:val="24"/>
          <w:szCs w:val="24"/>
        </w:rPr>
        <w:t xml:space="preserve">, имеется значительное </w:t>
      </w:r>
      <w:r w:rsidR="00E17790">
        <w:rPr>
          <w:rFonts w:ascii="Times New Roman" w:hAnsi="Times New Roman"/>
          <w:sz w:val="24"/>
          <w:szCs w:val="24"/>
        </w:rPr>
        <w:t>число</w:t>
      </w:r>
      <w:r w:rsidRPr="00BE11AE">
        <w:rPr>
          <w:rFonts w:ascii="Times New Roman" w:hAnsi="Times New Roman"/>
          <w:sz w:val="24"/>
          <w:szCs w:val="24"/>
        </w:rPr>
        <w:t xml:space="preserve"> приверженцев ислама.</w:t>
      </w:r>
    </w:p>
    <w:p w:rsidR="00BE11AE" w:rsidRPr="00BE11AE" w:rsidRDefault="00BE11AE" w:rsidP="00BE11AE">
      <w:pPr>
        <w:spacing w:line="360" w:lineRule="auto"/>
        <w:ind w:firstLine="851"/>
        <w:jc w:val="both"/>
        <w:rPr>
          <w:rFonts w:ascii="Times New Roman" w:hAnsi="Times New Roman"/>
          <w:sz w:val="24"/>
          <w:szCs w:val="24"/>
        </w:rPr>
      </w:pPr>
      <w:r w:rsidRPr="00BE11AE">
        <w:rPr>
          <w:rFonts w:ascii="Times New Roman" w:hAnsi="Times New Roman"/>
          <w:sz w:val="24"/>
          <w:szCs w:val="24"/>
        </w:rPr>
        <w:t xml:space="preserve">Региональная безопасность на Ближнем Востоке, сложившаяся на рубеже </w:t>
      </w:r>
      <w:r w:rsidRPr="00BE11AE">
        <w:rPr>
          <w:rFonts w:ascii="Times New Roman" w:hAnsi="Times New Roman"/>
          <w:sz w:val="24"/>
          <w:szCs w:val="24"/>
          <w:lang w:val="en-US"/>
        </w:rPr>
        <w:t>XX</w:t>
      </w:r>
      <w:r w:rsidRPr="00BE11AE">
        <w:rPr>
          <w:rFonts w:ascii="Times New Roman" w:hAnsi="Times New Roman"/>
          <w:sz w:val="24"/>
          <w:szCs w:val="24"/>
        </w:rPr>
        <w:t> -</w:t>
      </w:r>
      <w:r w:rsidRPr="00BE11AE">
        <w:rPr>
          <w:rFonts w:ascii="Times New Roman" w:hAnsi="Times New Roman"/>
          <w:sz w:val="24"/>
          <w:szCs w:val="24"/>
          <w:lang w:val="fr-FR"/>
        </w:rPr>
        <w:t>XXI</w:t>
      </w:r>
      <w:r w:rsidRPr="00BE11AE">
        <w:rPr>
          <w:rFonts w:ascii="Times New Roman" w:hAnsi="Times New Roman"/>
          <w:sz w:val="24"/>
          <w:szCs w:val="24"/>
        </w:rPr>
        <w:t xml:space="preserve"> вв. определялась, прежде всего, изменениями всей системы международных отношений, а также политикой арабских государств и соперничеством </w:t>
      </w:r>
      <w:proofErr w:type="spellStart"/>
      <w:r w:rsidRPr="00BE11AE">
        <w:rPr>
          <w:rFonts w:ascii="Times New Roman" w:hAnsi="Times New Roman"/>
          <w:sz w:val="24"/>
          <w:szCs w:val="24"/>
        </w:rPr>
        <w:t>внерегиональных</w:t>
      </w:r>
      <w:proofErr w:type="spellEnd"/>
      <w:r w:rsidRPr="00BE11AE">
        <w:rPr>
          <w:rFonts w:ascii="Times New Roman" w:hAnsi="Times New Roman"/>
          <w:sz w:val="24"/>
          <w:szCs w:val="24"/>
        </w:rPr>
        <w:t xml:space="preserve"> сил. Политические лидеры арабских стран, которые за время Холодной войны успели привыкнуть к балансированию между двумя сверхдержавами и извлечению из этого пользы, были вынуждены менять свой политический курс в новых геополитических реалиях. Однако широкомасштабные изменения не добавили спокойствия и гармонии в глобальный порядок. Мировое сообщество вошло в нынешнее столетие с неурегулированными региональными конфликтами, локальными войнами, борьбой за ресурсами, неутихающими религиозными и этническими противоборствами и т.д.</w:t>
      </w:r>
    </w:p>
    <w:p w:rsidR="000F1B64" w:rsidRDefault="00BE11AE" w:rsidP="002B3EA0">
      <w:pPr>
        <w:spacing w:line="360" w:lineRule="auto"/>
        <w:ind w:firstLine="851"/>
        <w:jc w:val="both"/>
        <w:rPr>
          <w:rFonts w:ascii="Times New Roman" w:hAnsi="Times New Roman"/>
          <w:sz w:val="24"/>
          <w:szCs w:val="24"/>
        </w:rPr>
      </w:pPr>
      <w:r w:rsidRPr="00BE11AE">
        <w:rPr>
          <w:rFonts w:ascii="Times New Roman" w:hAnsi="Times New Roman"/>
          <w:sz w:val="24"/>
          <w:szCs w:val="24"/>
        </w:rPr>
        <w:t xml:space="preserve">Конфликты в таком </w:t>
      </w:r>
      <w:proofErr w:type="spellStart"/>
      <w:r w:rsidRPr="00BE11AE">
        <w:rPr>
          <w:rFonts w:ascii="Times New Roman" w:hAnsi="Times New Roman"/>
          <w:sz w:val="24"/>
          <w:szCs w:val="24"/>
        </w:rPr>
        <w:t>геостратегически</w:t>
      </w:r>
      <w:proofErr w:type="spellEnd"/>
      <w:r w:rsidRPr="00BE11AE">
        <w:rPr>
          <w:rFonts w:ascii="Times New Roman" w:hAnsi="Times New Roman"/>
          <w:sz w:val="24"/>
          <w:szCs w:val="24"/>
        </w:rPr>
        <w:t xml:space="preserve"> важном регионе, как Ближний Восток, выходят в глобальной повестке дня на передний план.</w:t>
      </w:r>
      <w:r w:rsidR="00E66C62">
        <w:rPr>
          <w:rFonts w:ascii="Times New Roman" w:hAnsi="Times New Roman"/>
          <w:sz w:val="24"/>
          <w:szCs w:val="24"/>
        </w:rPr>
        <w:t xml:space="preserve"> </w:t>
      </w:r>
      <w:r w:rsidR="00C44B3E">
        <w:rPr>
          <w:rFonts w:ascii="Times New Roman" w:hAnsi="Times New Roman"/>
          <w:sz w:val="24"/>
          <w:szCs w:val="24"/>
        </w:rPr>
        <w:t xml:space="preserve">Конфликты в Ближневосточном регионе </w:t>
      </w:r>
      <w:r w:rsidR="002B3EA0">
        <w:rPr>
          <w:rFonts w:ascii="Times New Roman" w:hAnsi="Times New Roman"/>
          <w:sz w:val="24"/>
          <w:szCs w:val="24"/>
        </w:rPr>
        <w:t xml:space="preserve">основываются на ряде причин. </w:t>
      </w:r>
      <w:r w:rsidR="00E66C62">
        <w:rPr>
          <w:rFonts w:ascii="Times New Roman" w:hAnsi="Times New Roman"/>
          <w:sz w:val="24"/>
          <w:szCs w:val="24"/>
        </w:rPr>
        <w:t>Кризисные явления</w:t>
      </w:r>
      <w:r w:rsidR="002B3EA0">
        <w:rPr>
          <w:rFonts w:ascii="Times New Roman" w:hAnsi="Times New Roman"/>
          <w:sz w:val="24"/>
          <w:szCs w:val="24"/>
        </w:rPr>
        <w:t xml:space="preserve"> </w:t>
      </w:r>
      <w:r w:rsidR="00E66C62">
        <w:rPr>
          <w:rFonts w:ascii="Times New Roman" w:hAnsi="Times New Roman"/>
          <w:sz w:val="24"/>
          <w:szCs w:val="24"/>
        </w:rPr>
        <w:t xml:space="preserve">связаны с сильной раздробленностью стран </w:t>
      </w:r>
      <w:r w:rsidR="00F00703">
        <w:rPr>
          <w:rFonts w:ascii="Times New Roman" w:hAnsi="Times New Roman"/>
          <w:sz w:val="24"/>
          <w:szCs w:val="24"/>
        </w:rPr>
        <w:t xml:space="preserve">региона </w:t>
      </w:r>
      <w:r w:rsidR="00F00703" w:rsidRPr="00BE11AE">
        <w:rPr>
          <w:rFonts w:ascii="Times New Roman" w:hAnsi="Times New Roman"/>
          <w:sz w:val="24"/>
          <w:szCs w:val="24"/>
        </w:rPr>
        <w:t>по конфессиональному, национальному, политическому и иным признакам</w:t>
      </w:r>
      <w:r w:rsidR="00CD553D">
        <w:rPr>
          <w:rFonts w:ascii="Times New Roman" w:hAnsi="Times New Roman"/>
          <w:sz w:val="24"/>
          <w:szCs w:val="24"/>
        </w:rPr>
        <w:t>. Кроме того, на раз</w:t>
      </w:r>
      <w:r w:rsidR="0063021D">
        <w:rPr>
          <w:rFonts w:ascii="Times New Roman" w:hAnsi="Times New Roman"/>
          <w:sz w:val="24"/>
          <w:szCs w:val="24"/>
        </w:rPr>
        <w:t xml:space="preserve">растание противоречий влияет также </w:t>
      </w:r>
      <w:r w:rsidRPr="00BE11AE">
        <w:rPr>
          <w:rFonts w:ascii="Times New Roman" w:hAnsi="Times New Roman"/>
          <w:sz w:val="24"/>
          <w:szCs w:val="24"/>
        </w:rPr>
        <w:t xml:space="preserve">и столкновение интересов мировых центров, склонных все чаще прибегать к военной силе. </w:t>
      </w:r>
      <w:r w:rsidR="0075070A">
        <w:rPr>
          <w:rFonts w:ascii="Times New Roman" w:hAnsi="Times New Roman"/>
          <w:sz w:val="24"/>
          <w:szCs w:val="24"/>
        </w:rPr>
        <w:t xml:space="preserve">Несмотря на то, что в новых международно-политических реалиях выработаны механизмы для урегулирования конфликтов, </w:t>
      </w:r>
      <w:r w:rsidR="00435D03">
        <w:rPr>
          <w:rFonts w:ascii="Times New Roman" w:hAnsi="Times New Roman"/>
          <w:sz w:val="24"/>
          <w:szCs w:val="24"/>
        </w:rPr>
        <w:t>все же по-прежнему те предрассудки и вражда, копившиеся на Ближнем Востоке десятилетиями, не ликвидированы</w:t>
      </w:r>
      <w:r w:rsidR="000251C2">
        <w:rPr>
          <w:rFonts w:ascii="Times New Roman" w:hAnsi="Times New Roman"/>
          <w:sz w:val="24"/>
          <w:szCs w:val="24"/>
        </w:rPr>
        <w:t>.</w:t>
      </w:r>
      <w:r w:rsidR="00435D03">
        <w:rPr>
          <w:rFonts w:ascii="Times New Roman" w:hAnsi="Times New Roman"/>
          <w:sz w:val="24"/>
          <w:szCs w:val="24"/>
        </w:rPr>
        <w:t xml:space="preserve"> </w:t>
      </w:r>
    </w:p>
    <w:p w:rsidR="00BE11AE" w:rsidRPr="00BE11AE" w:rsidRDefault="00BE11AE" w:rsidP="00BE11AE">
      <w:pPr>
        <w:spacing w:line="360" w:lineRule="auto"/>
        <w:ind w:firstLine="851"/>
        <w:jc w:val="both"/>
        <w:rPr>
          <w:rFonts w:ascii="Times New Roman" w:hAnsi="Times New Roman"/>
          <w:sz w:val="24"/>
          <w:szCs w:val="24"/>
        </w:rPr>
      </w:pPr>
      <w:r w:rsidRPr="00BE11AE">
        <w:rPr>
          <w:rFonts w:ascii="Times New Roman" w:hAnsi="Times New Roman"/>
          <w:sz w:val="24"/>
          <w:szCs w:val="24"/>
        </w:rPr>
        <w:t>Это касается в первую очередь иракского конфликта, для рассмотрения которого необходимо сначала обратить внимание на его предпосылки. В частности, развитие ирано-иракских отношений в 1980-х гг. значительно изменили политичную ситуацию на Ближнем Востоке в последующих годах.</w:t>
      </w:r>
    </w:p>
    <w:p w:rsidR="00BE11AE" w:rsidRPr="00BE11AE" w:rsidRDefault="00BE11AE" w:rsidP="00DE01E3">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lastRenderedPageBreak/>
        <w:t>Антимонархические настроения в Иране привели к началу  исламской революции в Иране. Шахский режим в Иране был свергнут, и 1 апреля 1979 года была провозглашена Исламская Республика Иран.</w:t>
      </w:r>
      <w:r w:rsidRPr="00BE11AE">
        <w:rPr>
          <w:rStyle w:val="a6"/>
          <w:rFonts w:ascii="Times New Roman" w:hAnsi="Times New Roman"/>
          <w:sz w:val="24"/>
          <w:szCs w:val="24"/>
        </w:rPr>
        <w:footnoteReference w:id="25"/>
      </w:r>
      <w:r w:rsidRPr="00BE11AE">
        <w:rPr>
          <w:rFonts w:ascii="Times New Roman" w:hAnsi="Times New Roman"/>
          <w:sz w:val="24"/>
          <w:szCs w:val="24"/>
        </w:rPr>
        <w:t xml:space="preserve"> После прихода к власти исламских радикалов ирано-иракские отношения, ранее динамично развивающиеся, претерпевают значительные изменения. Тегеран обвинял правящий баасистский режим в отступлении от исламских принципов правления, и, как следствие, в </w:t>
      </w:r>
      <w:proofErr w:type="spellStart"/>
      <w:r w:rsidRPr="00BE11AE">
        <w:rPr>
          <w:rFonts w:ascii="Times New Roman" w:hAnsi="Times New Roman"/>
          <w:sz w:val="24"/>
          <w:szCs w:val="24"/>
        </w:rPr>
        <w:t>нелегитимности</w:t>
      </w:r>
      <w:proofErr w:type="spellEnd"/>
      <w:r w:rsidRPr="00BE11AE">
        <w:rPr>
          <w:rFonts w:ascii="Times New Roman" w:hAnsi="Times New Roman"/>
          <w:sz w:val="24"/>
          <w:szCs w:val="24"/>
        </w:rPr>
        <w:t xml:space="preserve"> их власти и требовал отставки Саддама Хусейна. Вдобавок, со стороны иранских властей было сделано заявление о том, что  «арабский национализм — баасистский или любой другой — является антиисламским и эквивалентным сионизму».</w:t>
      </w:r>
      <w:r w:rsidRPr="00BE11AE">
        <w:rPr>
          <w:rStyle w:val="a6"/>
          <w:rFonts w:ascii="Times New Roman" w:hAnsi="Times New Roman"/>
          <w:sz w:val="24"/>
          <w:szCs w:val="24"/>
        </w:rPr>
        <w:footnoteReference w:id="26"/>
      </w:r>
      <w:r w:rsidRPr="00BE11AE">
        <w:rPr>
          <w:rFonts w:ascii="Times New Roman" w:hAnsi="Times New Roman"/>
          <w:sz w:val="24"/>
          <w:szCs w:val="24"/>
        </w:rPr>
        <w:t xml:space="preserve"> Помимо того, что Иран стремился экспортировать исламскую революцию в соседние страны, было также замешено и субъективное обстоятельство в его резких высказываниях и действиях. А именно, </w:t>
      </w:r>
      <w:r w:rsidR="001B2703">
        <w:rPr>
          <w:rFonts w:ascii="Times New Roman" w:hAnsi="Times New Roman"/>
          <w:sz w:val="24"/>
          <w:szCs w:val="24"/>
        </w:rPr>
        <w:t xml:space="preserve">Хомейни </w:t>
      </w:r>
      <w:r w:rsidRPr="00BE11AE">
        <w:rPr>
          <w:rFonts w:ascii="Times New Roman" w:hAnsi="Times New Roman"/>
          <w:sz w:val="24"/>
          <w:szCs w:val="24"/>
        </w:rPr>
        <w:t>был крайне негативно расположен к Саддаму Хусейну, считая его основным виновником того, что в 1978 году закончилось его многолетнее эмигрантское пребывание в Ираке.</w:t>
      </w:r>
      <w:r w:rsidRPr="00BE11AE">
        <w:rPr>
          <w:rStyle w:val="a6"/>
          <w:rFonts w:ascii="Times New Roman" w:hAnsi="Times New Roman"/>
          <w:sz w:val="24"/>
          <w:szCs w:val="24"/>
        </w:rPr>
        <w:footnoteReference w:id="27"/>
      </w:r>
      <w:r w:rsidRPr="00BE11AE">
        <w:rPr>
          <w:rFonts w:ascii="Times New Roman" w:hAnsi="Times New Roman"/>
          <w:sz w:val="24"/>
          <w:szCs w:val="24"/>
        </w:rPr>
        <w:t xml:space="preserve"> В результате резкой критики </w:t>
      </w:r>
      <w:proofErr w:type="gramStart"/>
      <w:r w:rsidRPr="00BE11AE">
        <w:rPr>
          <w:rFonts w:ascii="Times New Roman" w:hAnsi="Times New Roman"/>
          <w:sz w:val="24"/>
          <w:szCs w:val="24"/>
        </w:rPr>
        <w:t>Хомейни</w:t>
      </w:r>
      <w:proofErr w:type="gramEnd"/>
      <w:r w:rsidRPr="00BE11AE">
        <w:rPr>
          <w:rFonts w:ascii="Times New Roman" w:hAnsi="Times New Roman"/>
          <w:sz w:val="24"/>
          <w:szCs w:val="24"/>
        </w:rPr>
        <w:t xml:space="preserve"> в адрес проводимой шахом программы модернизации страны, а также оппозиционных взглядов вначале он </w:t>
      </w:r>
      <w:r w:rsidR="00012797">
        <w:rPr>
          <w:rFonts w:ascii="Times New Roman" w:hAnsi="Times New Roman"/>
          <w:sz w:val="24"/>
          <w:szCs w:val="24"/>
        </w:rPr>
        <w:t xml:space="preserve">был посажен под домашний арест, а позднее и вовсе был вынужден </w:t>
      </w:r>
      <w:r w:rsidR="00DE01E3">
        <w:rPr>
          <w:rFonts w:ascii="Times New Roman" w:hAnsi="Times New Roman"/>
          <w:sz w:val="24"/>
          <w:szCs w:val="24"/>
        </w:rPr>
        <w:t xml:space="preserve">искать приют во Франции в результате отказа в праве пребывания в Ираке. </w:t>
      </w:r>
      <w:r w:rsidRPr="00BE11AE">
        <w:rPr>
          <w:rFonts w:ascii="Times New Roman" w:hAnsi="Times New Roman"/>
          <w:sz w:val="24"/>
          <w:szCs w:val="24"/>
        </w:rPr>
        <w:t>Здесь, вероятно, и кроется основное противоречие между двумя противниками, имеющее отношение к будущему всего Ближневосточного региона.</w:t>
      </w:r>
    </w:p>
    <w:p w:rsidR="00BE11AE" w:rsidRDefault="00BE11AE" w:rsidP="006A521B">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t>Стремление Ирана объединить весь мусульманский мир, арабов и не арабов, под знаменами ислама вызывали обеспокоенность государств Персидского залива.</w:t>
      </w:r>
      <w:r w:rsidR="00ED4CFB">
        <w:rPr>
          <w:rFonts w:ascii="Times New Roman" w:hAnsi="Times New Roman"/>
          <w:sz w:val="24"/>
          <w:szCs w:val="24"/>
        </w:rPr>
        <w:t xml:space="preserve"> Если ранее во время шахского режима Иран, несмотря на свой военный потенциал, </w:t>
      </w:r>
      <w:r w:rsidR="001912CA">
        <w:rPr>
          <w:rFonts w:ascii="Times New Roman" w:hAnsi="Times New Roman"/>
          <w:sz w:val="24"/>
          <w:szCs w:val="24"/>
        </w:rPr>
        <w:t>проводил</w:t>
      </w:r>
      <w:r w:rsidR="00ED4CFB">
        <w:rPr>
          <w:rFonts w:ascii="Times New Roman" w:hAnsi="Times New Roman"/>
          <w:sz w:val="24"/>
          <w:szCs w:val="24"/>
        </w:rPr>
        <w:t xml:space="preserve"> </w:t>
      </w:r>
      <w:r w:rsidR="001912CA">
        <w:rPr>
          <w:rFonts w:ascii="Times New Roman" w:hAnsi="Times New Roman"/>
          <w:sz w:val="24"/>
          <w:szCs w:val="24"/>
        </w:rPr>
        <w:t xml:space="preserve">весьма предсказуемую внешнюю политику, то </w:t>
      </w:r>
      <w:r w:rsidR="006A521B">
        <w:rPr>
          <w:rFonts w:ascii="Times New Roman" w:hAnsi="Times New Roman"/>
          <w:sz w:val="24"/>
          <w:szCs w:val="24"/>
        </w:rPr>
        <w:t xml:space="preserve">после свержения династии Пехлеви, Иран превратился во враждебное арабскому миру государство. </w:t>
      </w:r>
      <w:r w:rsidRPr="00BE11AE">
        <w:rPr>
          <w:rFonts w:ascii="Times New Roman" w:hAnsi="Times New Roman"/>
          <w:sz w:val="24"/>
          <w:szCs w:val="24"/>
        </w:rPr>
        <w:t>Шаги Тегерана, направленные на распространение концепции «исламской революции», вызвали волну выступлений среди многочисленных шиитских общин против суннитского руководства аравийских монархий. В первую очередь это коснулось стран со значительным влиянием шиизма — Саудовской Аравии, Бахрейна и Кувейта.</w:t>
      </w:r>
    </w:p>
    <w:p w:rsidR="00BE11AE" w:rsidRPr="00BE11AE" w:rsidRDefault="00DB4314" w:rsidP="00D12BB8">
      <w:pPr>
        <w:autoSpaceDE w:val="0"/>
        <w:autoSpaceDN w:val="0"/>
        <w:adjustRightInd w:val="0"/>
        <w:spacing w:line="360" w:lineRule="auto"/>
        <w:ind w:firstLine="851"/>
        <w:jc w:val="both"/>
        <w:rPr>
          <w:rFonts w:ascii="Times New Roman" w:hAnsi="Times New Roman"/>
          <w:sz w:val="24"/>
          <w:szCs w:val="24"/>
        </w:rPr>
      </w:pPr>
      <w:r>
        <w:rPr>
          <w:rFonts w:ascii="Times New Roman" w:hAnsi="Times New Roman"/>
          <w:sz w:val="24"/>
          <w:szCs w:val="24"/>
        </w:rPr>
        <w:t xml:space="preserve">К началу 1980-х гг. политическая нестабильность на Ближнем Востоке, связанная с </w:t>
      </w:r>
      <w:r w:rsidR="00F01F95">
        <w:rPr>
          <w:rFonts w:ascii="Times New Roman" w:hAnsi="Times New Roman"/>
          <w:sz w:val="24"/>
          <w:szCs w:val="24"/>
        </w:rPr>
        <w:t xml:space="preserve">изменением политического курса Ирана, </w:t>
      </w:r>
      <w:r w:rsidR="00CA4530">
        <w:rPr>
          <w:rFonts w:ascii="Times New Roman" w:hAnsi="Times New Roman"/>
          <w:sz w:val="24"/>
          <w:szCs w:val="24"/>
        </w:rPr>
        <w:t xml:space="preserve">дала повод Ираку </w:t>
      </w:r>
      <w:r w:rsidR="00BE11AE" w:rsidRPr="00BE11AE">
        <w:rPr>
          <w:rFonts w:ascii="Times New Roman" w:hAnsi="Times New Roman"/>
          <w:sz w:val="24"/>
          <w:szCs w:val="24"/>
        </w:rPr>
        <w:t xml:space="preserve">надеяться на то, что в случае </w:t>
      </w:r>
      <w:r w:rsidR="00BE11AE" w:rsidRPr="00BE11AE">
        <w:rPr>
          <w:rFonts w:ascii="Times New Roman" w:hAnsi="Times New Roman"/>
          <w:sz w:val="24"/>
          <w:szCs w:val="24"/>
        </w:rPr>
        <w:lastRenderedPageBreak/>
        <w:t xml:space="preserve">войны против Ирана перевес сил </w:t>
      </w:r>
      <w:r w:rsidR="00525741">
        <w:rPr>
          <w:rFonts w:ascii="Times New Roman" w:hAnsi="Times New Roman"/>
          <w:sz w:val="24"/>
          <w:szCs w:val="24"/>
        </w:rPr>
        <w:t>может оказатьс</w:t>
      </w:r>
      <w:r w:rsidR="00BE11AE" w:rsidRPr="00BE11AE">
        <w:rPr>
          <w:rFonts w:ascii="Times New Roman" w:hAnsi="Times New Roman"/>
          <w:sz w:val="24"/>
          <w:szCs w:val="24"/>
        </w:rPr>
        <w:t xml:space="preserve">я на его стороне. </w:t>
      </w:r>
      <w:r w:rsidR="00A24ADA">
        <w:rPr>
          <w:rFonts w:ascii="Times New Roman" w:hAnsi="Times New Roman"/>
          <w:sz w:val="24"/>
          <w:szCs w:val="24"/>
        </w:rPr>
        <w:t xml:space="preserve">Кроме того, </w:t>
      </w:r>
      <w:proofErr w:type="gramStart"/>
      <w:r w:rsidR="00A24ADA">
        <w:rPr>
          <w:rFonts w:ascii="Times New Roman" w:hAnsi="Times New Roman"/>
          <w:sz w:val="24"/>
          <w:szCs w:val="24"/>
        </w:rPr>
        <w:t>использовав</w:t>
      </w:r>
      <w:proofErr w:type="gramEnd"/>
      <w:r w:rsidR="00A24ADA">
        <w:rPr>
          <w:rFonts w:ascii="Times New Roman" w:hAnsi="Times New Roman"/>
          <w:sz w:val="24"/>
          <w:szCs w:val="24"/>
        </w:rPr>
        <w:t xml:space="preserve"> военную силу против иранского государства, Ирак подтвердил бы не только свою мощь </w:t>
      </w:r>
      <w:r w:rsidR="00D12BB8">
        <w:rPr>
          <w:rFonts w:ascii="Times New Roman" w:hAnsi="Times New Roman"/>
          <w:sz w:val="24"/>
          <w:szCs w:val="24"/>
        </w:rPr>
        <w:t xml:space="preserve">перед аравийскими монархиями, но и выступил бы </w:t>
      </w:r>
      <w:r w:rsidR="00BE11AE" w:rsidRPr="00BE11AE">
        <w:rPr>
          <w:rFonts w:ascii="Times New Roman" w:hAnsi="Times New Roman"/>
          <w:sz w:val="24"/>
          <w:szCs w:val="24"/>
        </w:rPr>
        <w:t>основным гарантом безопасности в Ближневосточном регионе. Кроме того, другие страны признали бы притязания Ирака на лидерство в арабском мире. Так, С. Хусейн начал широкомасштабные действия против Ирана. Нужно отметить, что за несколько дней до начала боевых действий Ирак заверил советского посла А. </w:t>
      </w:r>
      <w:proofErr w:type="spellStart"/>
      <w:r w:rsidR="00BE11AE" w:rsidRPr="00BE11AE">
        <w:rPr>
          <w:rFonts w:ascii="Times New Roman" w:hAnsi="Times New Roman"/>
          <w:sz w:val="24"/>
          <w:szCs w:val="24"/>
        </w:rPr>
        <w:t>Барковского</w:t>
      </w:r>
      <w:proofErr w:type="spellEnd"/>
      <w:r w:rsidR="00BE11AE" w:rsidRPr="00BE11AE">
        <w:rPr>
          <w:rFonts w:ascii="Times New Roman" w:hAnsi="Times New Roman"/>
          <w:sz w:val="24"/>
          <w:szCs w:val="24"/>
        </w:rPr>
        <w:t xml:space="preserve"> в том, что военных операций против Ирана не предполагается. Безусловно, такая дезинформация вызвала недовольство Москвы, которая стразу же приостановила поставку оружия в Багдад. </w:t>
      </w:r>
    </w:p>
    <w:p w:rsidR="00BE11AE" w:rsidRPr="00BE11AE" w:rsidRDefault="00BE11AE" w:rsidP="00BE11AE">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t>Об уровне недовольства Советского Союза на шаги, предпринятые С. Хусейном, свидетельствовало то, что послу СССР в Тегеране было поручено предложить иранскому премьер-министру военную помощь.</w:t>
      </w:r>
      <w:r w:rsidRPr="00BE11AE">
        <w:rPr>
          <w:rStyle w:val="a6"/>
          <w:rFonts w:ascii="Times New Roman" w:hAnsi="Times New Roman"/>
          <w:sz w:val="24"/>
          <w:szCs w:val="24"/>
        </w:rPr>
        <w:footnoteReference w:id="28"/>
      </w:r>
      <w:r w:rsidRPr="00BE11AE">
        <w:rPr>
          <w:rFonts w:ascii="Times New Roman" w:hAnsi="Times New Roman"/>
          <w:sz w:val="24"/>
          <w:szCs w:val="24"/>
        </w:rPr>
        <w:t xml:space="preserve"> Однако после того как Иран отверг советское предложение, СССР занял позицию нейтралитета. Тем не менее, когда иранские войска, несмотря на огромные потери, стали приближаться к Багдаду и возникла угроза иракскому режиму, СССР вновь начал поставлять оружие Ираку. </w:t>
      </w:r>
    </w:p>
    <w:p w:rsidR="00BE11AE" w:rsidRPr="00BE11AE" w:rsidRDefault="00BE11AE" w:rsidP="00BE11AE">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t xml:space="preserve">Что касается США - еще одной сверхдержавы, позиция которой имела большое значение в ходе развития событий на Ближнем Востоке, то Саддам Хусейн так же заручился поддержкой Вашингтона особенно ввиду антиамериканских действий нового иранского режима. Для США начавшаяся ирано-иракская война была возможностью ослабить </w:t>
      </w:r>
      <w:proofErr w:type="spellStart"/>
      <w:r w:rsidRPr="00BE11AE">
        <w:rPr>
          <w:rFonts w:ascii="Times New Roman" w:hAnsi="Times New Roman"/>
          <w:sz w:val="24"/>
          <w:szCs w:val="24"/>
        </w:rPr>
        <w:t>послешахский</w:t>
      </w:r>
      <w:proofErr w:type="spellEnd"/>
      <w:r w:rsidRPr="00BE11AE">
        <w:rPr>
          <w:rFonts w:ascii="Times New Roman" w:hAnsi="Times New Roman"/>
          <w:sz w:val="24"/>
          <w:szCs w:val="24"/>
        </w:rPr>
        <w:t xml:space="preserve"> Иран и не дать ему шанса подняться до уровня господствующего в регионе государства. Осуществить американскую задачу в этом направлении можно было посредством Ирака. Так, США начали оказывать существенную помощь Ираку: поставляли оружие и технику, передавали данные по дислокации иранских войск при помощи работы ЦРУ. Как следствие, 5 июня 1984 года дипломатические отношения с Ираком были восстановлены</w:t>
      </w:r>
      <w:r w:rsidRPr="00BE11AE">
        <w:rPr>
          <w:rStyle w:val="a6"/>
          <w:rFonts w:ascii="Times New Roman" w:hAnsi="Times New Roman"/>
          <w:sz w:val="24"/>
          <w:szCs w:val="24"/>
        </w:rPr>
        <w:footnoteReference w:id="29"/>
      </w:r>
      <w:r w:rsidRPr="00BE11AE">
        <w:rPr>
          <w:rFonts w:ascii="Times New Roman" w:hAnsi="Times New Roman"/>
          <w:sz w:val="24"/>
          <w:szCs w:val="24"/>
        </w:rPr>
        <w:t>.</w:t>
      </w:r>
    </w:p>
    <w:p w:rsidR="00BE11AE" w:rsidRPr="00BE11AE" w:rsidRDefault="00BE11AE" w:rsidP="00BE11AE">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t xml:space="preserve">Кроме того, другие страны международного сообщества также были обеспокоены ирано-иракской войной, т.к. могла влиять на сокращение поставок </w:t>
      </w:r>
      <w:proofErr w:type="gramStart"/>
      <w:r w:rsidRPr="00BE11AE">
        <w:rPr>
          <w:rFonts w:ascii="Times New Roman" w:hAnsi="Times New Roman"/>
          <w:sz w:val="24"/>
          <w:szCs w:val="24"/>
        </w:rPr>
        <w:t>нефти</w:t>
      </w:r>
      <w:proofErr w:type="gramEnd"/>
      <w:r w:rsidRPr="00BE11AE">
        <w:rPr>
          <w:rFonts w:ascii="Times New Roman" w:hAnsi="Times New Roman"/>
          <w:sz w:val="24"/>
          <w:szCs w:val="24"/>
        </w:rPr>
        <w:t xml:space="preserve"> как из Ирака, так и из Ирана, а это в свою очередь могло спровоцировать рост цен. Помимо этого, обе воюющие страны ставили минные заграждения в Персидском заливе, а именно в Ормузском проливе.</w:t>
      </w:r>
      <w:r w:rsidRPr="00BE11AE">
        <w:rPr>
          <w:rStyle w:val="a6"/>
          <w:rFonts w:ascii="Times New Roman" w:hAnsi="Times New Roman"/>
          <w:sz w:val="24"/>
          <w:szCs w:val="24"/>
        </w:rPr>
        <w:footnoteReference w:id="30"/>
      </w:r>
      <w:r w:rsidRPr="00BE11AE">
        <w:rPr>
          <w:rFonts w:ascii="Times New Roman" w:hAnsi="Times New Roman"/>
          <w:sz w:val="24"/>
          <w:szCs w:val="24"/>
        </w:rPr>
        <w:t xml:space="preserve"> Конечно, осознавая угрозу безопасности судоходству, </w:t>
      </w:r>
      <w:proofErr w:type="gramStart"/>
      <w:r w:rsidRPr="00BE11AE">
        <w:rPr>
          <w:rFonts w:ascii="Times New Roman" w:hAnsi="Times New Roman"/>
          <w:sz w:val="24"/>
          <w:szCs w:val="24"/>
        </w:rPr>
        <w:t>а</w:t>
      </w:r>
      <w:proofErr w:type="gramEnd"/>
      <w:r w:rsidRPr="00BE11AE">
        <w:rPr>
          <w:rFonts w:ascii="Times New Roman" w:hAnsi="Times New Roman"/>
          <w:sz w:val="24"/>
          <w:szCs w:val="24"/>
        </w:rPr>
        <w:t xml:space="preserve"> следовательно и возможности экспорта нефти из нейтральных государств </w:t>
      </w:r>
      <w:r w:rsidRPr="00BE11AE">
        <w:rPr>
          <w:rFonts w:ascii="Times New Roman" w:hAnsi="Times New Roman"/>
          <w:sz w:val="24"/>
          <w:szCs w:val="24"/>
        </w:rPr>
        <w:lastRenderedPageBreak/>
        <w:t>Ближневосточного региона, страны международного сообщества прилагали усилия для того, чтобы Иран и Ирак прекратили войну. Однако стремление западных стран помочь разрешить кризис на Ближнем Востоке скорого результата не дал, и война продолжалась более семи лет. В ходе этой ирано-иракского противостояния Ирак применял химическое оружие, что также вызывало обеспокоенность у мировых лидеров.</w:t>
      </w:r>
    </w:p>
    <w:p w:rsidR="00BE11AE" w:rsidRPr="005228C9" w:rsidRDefault="00BE11AE" w:rsidP="005228C9">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t>Стоит отметить, что разработка и закупка, главным образом в Западной Европе, технологий и оборудования, способных обеспечить научно-технические предпосылки для создания ядерного заряда имела значение для С. Хусейна. Активная продажа иракской нефти, и как следствие рост доходов Ирака позволили обеспечить активное осуществление исследовательской программы.</w:t>
      </w:r>
      <w:r w:rsidR="00C95667">
        <w:rPr>
          <w:rFonts w:ascii="Times New Roman" w:hAnsi="Times New Roman"/>
          <w:sz w:val="24"/>
          <w:szCs w:val="24"/>
        </w:rPr>
        <w:t xml:space="preserve"> Позднее, когда были приобретены исследовательские реакторы и оборудование </w:t>
      </w:r>
      <w:r w:rsidR="00C95667" w:rsidRPr="00BE11AE">
        <w:rPr>
          <w:rFonts w:ascii="Times New Roman" w:hAnsi="Times New Roman"/>
          <w:sz w:val="24"/>
          <w:szCs w:val="24"/>
          <w:shd w:val="clear" w:color="auto" w:fill="FFFFFF" w:themeFill="background1"/>
        </w:rPr>
        <w:t>производства и хранения топлива</w:t>
      </w:r>
      <w:r w:rsidR="00C95667">
        <w:rPr>
          <w:rFonts w:ascii="Times New Roman" w:hAnsi="Times New Roman"/>
          <w:sz w:val="24"/>
          <w:szCs w:val="24"/>
          <w:shd w:val="clear" w:color="auto" w:fill="FFFFFF" w:themeFill="background1"/>
        </w:rPr>
        <w:t>,</w:t>
      </w:r>
      <w:r w:rsidR="005228C9">
        <w:rPr>
          <w:rFonts w:ascii="Times New Roman" w:hAnsi="Times New Roman"/>
          <w:sz w:val="24"/>
          <w:szCs w:val="24"/>
          <w:shd w:val="clear" w:color="auto" w:fill="FFFFFF" w:themeFill="background1"/>
        </w:rPr>
        <w:t xml:space="preserve"> можно было сказать, что Ирак </w:t>
      </w:r>
      <w:r w:rsidRPr="00BE11AE">
        <w:rPr>
          <w:rFonts w:ascii="Times New Roman" w:hAnsi="Times New Roman"/>
          <w:sz w:val="24"/>
          <w:szCs w:val="24"/>
          <w:shd w:val="clear" w:color="auto" w:fill="FFFFFF" w:themeFill="background1"/>
        </w:rPr>
        <w:t xml:space="preserve">полностью обеспечивал себя урановой рудой. Тем самым, иракское руководство стремилось к лидерству в арабском мире и рассматривало обладание технологическим потенциалом в области создания ядерного оружия в качестве необходимого условия для достижения этой цели. </w:t>
      </w:r>
    </w:p>
    <w:p w:rsidR="00BE11AE" w:rsidRPr="00BE11AE" w:rsidRDefault="00BE11AE" w:rsidP="00BE11AE">
      <w:pPr>
        <w:autoSpaceDE w:val="0"/>
        <w:autoSpaceDN w:val="0"/>
        <w:adjustRightInd w:val="0"/>
        <w:spacing w:line="360" w:lineRule="auto"/>
        <w:ind w:firstLine="851"/>
        <w:jc w:val="both"/>
        <w:rPr>
          <w:rFonts w:ascii="Times New Roman" w:hAnsi="Times New Roman"/>
          <w:sz w:val="24"/>
          <w:szCs w:val="24"/>
          <w:shd w:val="clear" w:color="auto" w:fill="FFFFFF" w:themeFill="background1"/>
        </w:rPr>
      </w:pPr>
      <w:r w:rsidRPr="00BE11AE">
        <w:rPr>
          <w:rFonts w:ascii="Times New Roman" w:hAnsi="Times New Roman"/>
          <w:sz w:val="24"/>
          <w:szCs w:val="24"/>
          <w:shd w:val="clear" w:color="auto" w:fill="FFFFFF" w:themeFill="background1"/>
        </w:rPr>
        <w:t>Ирано-иракская война серьезно ударила по экономике Ирака. Саддам Хусейн должен был выплатить долги Саудовской Аравии и Кувейту, которые материально поддерживали иракского лидера во время войны в зоне Персидского залива. Вывести страну из экономического кризиса в тот период было непросто. Дело в том, что в 1990-х гг. некоторые страны Персидского залива стали добывать нефти больше установленных ОПЕК квот, в результате чего цена на баррель нефти упала до 11 долларов, тогда как ранее она составляла 19 долларов за баррель.</w:t>
      </w:r>
      <w:r w:rsidRPr="00BE11AE">
        <w:rPr>
          <w:rStyle w:val="a6"/>
          <w:rFonts w:ascii="Times New Roman" w:hAnsi="Times New Roman"/>
          <w:sz w:val="24"/>
          <w:szCs w:val="24"/>
          <w:shd w:val="clear" w:color="auto" w:fill="FFFFFF" w:themeFill="background1"/>
        </w:rPr>
        <w:footnoteReference w:id="31"/>
      </w:r>
      <w:r w:rsidRPr="00BE11AE">
        <w:rPr>
          <w:rFonts w:ascii="Times New Roman" w:hAnsi="Times New Roman"/>
          <w:sz w:val="24"/>
          <w:szCs w:val="24"/>
          <w:shd w:val="clear" w:color="auto" w:fill="FFFFFF" w:themeFill="background1"/>
        </w:rPr>
        <w:t xml:space="preserve"> В такой ситуации Ирак рисковал превратиться в государство - банкрота. Поэтому иракский лидер обвинил Кувейт в излишней добыче нефти. Кроме того, Хусейн заявил о том, что Кувейт незаконно добывает нефть из спорного приграничного месторождения (</w:t>
      </w:r>
      <w:proofErr w:type="spellStart"/>
      <w:r w:rsidRPr="00BE11AE">
        <w:rPr>
          <w:rFonts w:ascii="Times New Roman" w:hAnsi="Times New Roman"/>
          <w:sz w:val="24"/>
          <w:szCs w:val="24"/>
          <w:shd w:val="clear" w:color="auto" w:fill="FFFFFF" w:themeFill="background1"/>
        </w:rPr>
        <w:t>Румайла</w:t>
      </w:r>
      <w:proofErr w:type="spellEnd"/>
      <w:r w:rsidRPr="00BE11AE">
        <w:rPr>
          <w:rFonts w:ascii="Times New Roman" w:hAnsi="Times New Roman"/>
          <w:sz w:val="24"/>
          <w:szCs w:val="24"/>
          <w:shd w:val="clear" w:color="auto" w:fill="FFFFFF" w:themeFill="background1"/>
        </w:rPr>
        <w:t>). В результате, Багдад потребовал компенсации потерь в результате добычи нефти Кувейтом, а также списания задолженности по займам. После того как Кувейт отклонил требования и предложения Хусейна, Ирак оккупировал Кувейт. 8 августа 1990 года Совет Революционного Командования Ирака принял резолюцию о присоединении Кувейта к Ираку в качестве 19-й провинции.</w:t>
      </w:r>
      <w:r w:rsidRPr="00BE11AE">
        <w:rPr>
          <w:rStyle w:val="a6"/>
          <w:rFonts w:ascii="Times New Roman" w:hAnsi="Times New Roman"/>
          <w:sz w:val="24"/>
          <w:szCs w:val="24"/>
          <w:shd w:val="clear" w:color="auto" w:fill="FFFFFF" w:themeFill="background1"/>
        </w:rPr>
        <w:footnoteReference w:id="32"/>
      </w:r>
      <w:r w:rsidRPr="00BE11AE">
        <w:rPr>
          <w:rFonts w:ascii="Times New Roman" w:hAnsi="Times New Roman"/>
          <w:sz w:val="24"/>
          <w:szCs w:val="24"/>
          <w:shd w:val="clear" w:color="auto" w:fill="FFFFFF" w:themeFill="background1"/>
        </w:rPr>
        <w:t xml:space="preserve"> Так, Саддам Хусейн стал обладателем значительной </w:t>
      </w:r>
      <w:r w:rsidRPr="00BE11AE">
        <w:rPr>
          <w:rFonts w:ascii="Times New Roman" w:hAnsi="Times New Roman"/>
          <w:sz w:val="24"/>
          <w:szCs w:val="24"/>
          <w:shd w:val="clear" w:color="auto" w:fill="FFFFFF" w:themeFill="background1"/>
        </w:rPr>
        <w:lastRenderedPageBreak/>
        <w:t xml:space="preserve">части нефти на Ближнем Востоке, столь необходимой для форсированного восстановления своей экономики. Международная реакция не заставила себя долго ждать, и на следующий день Совет Безопасности ООН принял резолюцию № 662, которая осудила действия Хусейна и аннексию Кувейта. Позднее была проведена военная операция «Буря в пустыне», были переброшены дивизии западных стран, большую часть из которых составляла американская. </w:t>
      </w:r>
    </w:p>
    <w:p w:rsidR="00BE11AE" w:rsidRPr="00BE11AE" w:rsidRDefault="00BE11AE" w:rsidP="005F0E6A">
      <w:pPr>
        <w:autoSpaceDE w:val="0"/>
        <w:autoSpaceDN w:val="0"/>
        <w:adjustRightInd w:val="0"/>
        <w:spacing w:line="360" w:lineRule="auto"/>
        <w:ind w:firstLine="851"/>
        <w:jc w:val="both"/>
        <w:rPr>
          <w:rFonts w:ascii="Times New Roman" w:hAnsi="Times New Roman"/>
          <w:sz w:val="24"/>
          <w:szCs w:val="24"/>
          <w:shd w:val="clear" w:color="auto" w:fill="FFFFFF" w:themeFill="background1"/>
        </w:rPr>
      </w:pPr>
      <w:r w:rsidRPr="00BE11AE">
        <w:rPr>
          <w:rFonts w:ascii="Times New Roman" w:hAnsi="Times New Roman"/>
          <w:sz w:val="24"/>
          <w:szCs w:val="24"/>
          <w:shd w:val="clear" w:color="auto" w:fill="FFFFFF" w:themeFill="background1"/>
        </w:rPr>
        <w:t>Нужно отметить, что Кувейтский кризис 1990-1991 гг. совпал с распадом СССР, что в свою очередь позволило создать новую геополитическую обстановку, способствуя американским амбициям на формирование нового миропорядка в однополярном мире. Так, в период президентства Рональда Рейгана была принята новая доктрина, на которой базировалась ближневосточная стратегия США. Для укрепления американских позиций на Ближнем Востоке, следовало проводить в жизнь стратегию, которая</w:t>
      </w:r>
      <w:r w:rsidR="005F0E6A">
        <w:rPr>
          <w:rFonts w:ascii="Times New Roman" w:hAnsi="Times New Roman"/>
          <w:sz w:val="24"/>
          <w:szCs w:val="24"/>
          <w:shd w:val="clear" w:color="auto" w:fill="FFFFFF" w:themeFill="background1"/>
        </w:rPr>
        <w:t xml:space="preserve"> включала такие важные компоненты, как «блокирование и конфронтация», «региональная взаимосвязь», «вооружение»</w:t>
      </w:r>
      <w:r w:rsidRPr="00BE11AE">
        <w:rPr>
          <w:rStyle w:val="a6"/>
          <w:rFonts w:ascii="Times New Roman" w:hAnsi="Times New Roman"/>
          <w:sz w:val="24"/>
          <w:szCs w:val="24"/>
          <w:shd w:val="clear" w:color="auto" w:fill="FFFFFF" w:themeFill="background1"/>
        </w:rPr>
        <w:footnoteReference w:id="33"/>
      </w:r>
      <w:r w:rsidR="005F0E6A">
        <w:rPr>
          <w:rFonts w:ascii="Times New Roman" w:hAnsi="Times New Roman"/>
          <w:sz w:val="24"/>
          <w:szCs w:val="24"/>
          <w:shd w:val="clear" w:color="auto" w:fill="FFFFFF" w:themeFill="background1"/>
        </w:rPr>
        <w:t>.</w:t>
      </w:r>
    </w:p>
    <w:p w:rsidR="00A85F18" w:rsidRDefault="00BE11AE" w:rsidP="00A85F18">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shd w:val="clear" w:color="auto" w:fill="FFFFFF" w:themeFill="background1"/>
        </w:rPr>
        <w:t xml:space="preserve">Фактически </w:t>
      </w:r>
      <w:r w:rsidR="00E0120E">
        <w:rPr>
          <w:rFonts w:ascii="Times New Roman" w:hAnsi="Times New Roman"/>
          <w:sz w:val="24"/>
          <w:szCs w:val="24"/>
          <w:shd w:val="clear" w:color="auto" w:fill="FFFFFF" w:themeFill="background1"/>
        </w:rPr>
        <w:t>реализация пунктов этой стратегии означала</w:t>
      </w:r>
      <w:r w:rsidRPr="00BE11AE">
        <w:rPr>
          <w:rFonts w:ascii="Times New Roman" w:hAnsi="Times New Roman"/>
          <w:sz w:val="24"/>
          <w:szCs w:val="24"/>
          <w:shd w:val="clear" w:color="auto" w:fill="FFFFFF" w:themeFill="background1"/>
        </w:rPr>
        <w:t xml:space="preserve">, что значимость каждого из элементов мировой системы стала определяться сквозь призму американской военной мощи. Чаще всего для прикрытия своих стратегических целей, Вашингтон использовал идею  «обеспечения безопасности и мира». </w:t>
      </w:r>
      <w:r w:rsidRPr="00BE11AE">
        <w:rPr>
          <w:rFonts w:ascii="Times New Roman" w:hAnsi="Times New Roman"/>
          <w:sz w:val="24"/>
          <w:szCs w:val="24"/>
        </w:rPr>
        <w:t>Широкое употребление получили такие идеологические клише, как «свободный мир», «культурное наследие Запада», «демократические ценности», «реформы» и т.п. Так, проведение операции «Буря в пустыне» создало предпосылки для Иракской войны 2003 года, итогом которой стала полная оккупация на длительный срок территории Ирака войсками США и НАТО, казнь Саддама Хусейна.</w:t>
      </w:r>
      <w:r w:rsidR="00AB1306">
        <w:rPr>
          <w:rFonts w:ascii="Times New Roman" w:hAnsi="Times New Roman"/>
          <w:sz w:val="24"/>
          <w:szCs w:val="24"/>
        </w:rPr>
        <w:t xml:space="preserve"> Следует отметить, что операция «Буря в пустыне» предопределила новый этап в формировании системы безопасности </w:t>
      </w:r>
      <w:r w:rsidR="006D71EB">
        <w:rPr>
          <w:rFonts w:ascii="Times New Roman" w:hAnsi="Times New Roman"/>
          <w:sz w:val="24"/>
          <w:szCs w:val="24"/>
        </w:rPr>
        <w:t>в Ближневосточном регионе</w:t>
      </w:r>
      <w:r w:rsidR="00AB1306">
        <w:rPr>
          <w:rFonts w:ascii="Times New Roman" w:hAnsi="Times New Roman"/>
          <w:sz w:val="24"/>
          <w:szCs w:val="24"/>
        </w:rPr>
        <w:t xml:space="preserve">. </w:t>
      </w:r>
      <w:r w:rsidR="006D71EB">
        <w:rPr>
          <w:rFonts w:ascii="Times New Roman" w:hAnsi="Times New Roman"/>
          <w:sz w:val="24"/>
          <w:szCs w:val="24"/>
        </w:rPr>
        <w:t xml:space="preserve">США же, начав реализацию свое стратегии на Ближнем Востоке, обошли многие важные аспекты стороной. В частности, </w:t>
      </w:r>
      <w:r w:rsidR="00C7657A">
        <w:rPr>
          <w:rFonts w:ascii="Times New Roman" w:hAnsi="Times New Roman"/>
          <w:sz w:val="24"/>
          <w:szCs w:val="24"/>
        </w:rPr>
        <w:t xml:space="preserve">Соединенные Штаты обошли своим вниманием курдский вопрос. </w:t>
      </w:r>
      <w:r w:rsidR="00A21BEB">
        <w:rPr>
          <w:rFonts w:ascii="Times New Roman" w:hAnsi="Times New Roman"/>
          <w:sz w:val="24"/>
          <w:szCs w:val="24"/>
        </w:rPr>
        <w:t xml:space="preserve">Если в отношении, например, палестинской проблемы в тот период американская администрация имела определенные взгляды, то курдскую проблему она предпочитала решать по мере </w:t>
      </w:r>
      <w:r w:rsidR="00A85F18">
        <w:rPr>
          <w:rFonts w:ascii="Times New Roman" w:hAnsi="Times New Roman"/>
          <w:sz w:val="24"/>
          <w:szCs w:val="24"/>
        </w:rPr>
        <w:t>её поступления. Больше внимания американцы уделяли на военную и политическую победу в Ираке, которая способствовала бы упрочению их позиций на всем Ближнем Востоке.</w:t>
      </w:r>
    </w:p>
    <w:p w:rsidR="00BE11AE" w:rsidRPr="00BE11AE" w:rsidRDefault="00BE11AE" w:rsidP="00A85F18">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lastRenderedPageBreak/>
        <w:t xml:space="preserve">Таким образом, после распада СССР внешняя политика США начала оказывать воздействие на развитие региональных стран, в частности, на Ирак. Вашингтон вмешивался в его внутренние дела, чтобы подорвать режим Хусейна, активно используя при этом и курдский фактор. В 1990-х гг. Иракский Курдистан при поддержке США превратился в полунезависимый регион, где были установлены свои законодательные и исполнительные органы. Так, в конце </w:t>
      </w:r>
      <w:r w:rsidRPr="00BE11AE">
        <w:rPr>
          <w:rFonts w:ascii="Times New Roman" w:hAnsi="Times New Roman"/>
          <w:sz w:val="24"/>
          <w:szCs w:val="24"/>
          <w:lang w:val="en-US"/>
        </w:rPr>
        <w:t>XX</w:t>
      </w:r>
      <w:r w:rsidRPr="00BE11AE">
        <w:rPr>
          <w:rFonts w:ascii="Times New Roman" w:hAnsi="Times New Roman"/>
          <w:sz w:val="24"/>
          <w:szCs w:val="24"/>
        </w:rPr>
        <w:t xml:space="preserve"> – начале </w:t>
      </w:r>
      <w:r w:rsidRPr="00BE11AE">
        <w:rPr>
          <w:rFonts w:ascii="Times New Roman" w:hAnsi="Times New Roman"/>
          <w:sz w:val="24"/>
          <w:szCs w:val="24"/>
          <w:lang w:val="en-US"/>
        </w:rPr>
        <w:t>XXI</w:t>
      </w:r>
      <w:r w:rsidRPr="00BE11AE">
        <w:rPr>
          <w:rFonts w:ascii="Times New Roman" w:hAnsi="Times New Roman"/>
          <w:sz w:val="24"/>
          <w:szCs w:val="24"/>
        </w:rPr>
        <w:t xml:space="preserve"> вв. США перешли к установлению в Ближневосточном регионе своей гегемонии путем применения военной и дипломатической силы.</w:t>
      </w:r>
    </w:p>
    <w:p w:rsidR="00BE11AE" w:rsidRPr="00BE11AE" w:rsidRDefault="00BE11AE" w:rsidP="00BE11AE">
      <w:pPr>
        <w:autoSpaceDE w:val="0"/>
        <w:autoSpaceDN w:val="0"/>
        <w:adjustRightInd w:val="0"/>
        <w:spacing w:line="360" w:lineRule="auto"/>
        <w:ind w:firstLine="851"/>
        <w:jc w:val="both"/>
        <w:rPr>
          <w:rFonts w:ascii="Times New Roman" w:hAnsi="Times New Roman"/>
          <w:sz w:val="24"/>
          <w:szCs w:val="24"/>
        </w:rPr>
      </w:pPr>
      <w:r w:rsidRPr="00BE11AE">
        <w:rPr>
          <w:rFonts w:ascii="Times New Roman" w:hAnsi="Times New Roman"/>
          <w:sz w:val="24"/>
          <w:szCs w:val="24"/>
        </w:rPr>
        <w:t>Попытка запуска демократических процессов, во многом навеянных с Запада, была предпринята в 2010 г. С этого года конфликтный потенциал региона был усугублен так называемой «Арабской весной». Волна восстаний началась в Тунисе, а затем продолжилась в Египте, Йемене, Сирии, Ливии, Марокко, Алжире и других арабских странах. Однако революционные процессы, происходящие в арабских странах, не привели к установлению западных моделей демократии, а лишь спровоцировали социальное и политическое беспокойство. Стоит отметить, что революционные движения арабских стран развивались в различных условиях. Отсюда, существует столько же сценариев, сколько и самих стран, а именно 22.</w:t>
      </w:r>
      <w:r w:rsidRPr="00BE11AE">
        <w:rPr>
          <w:rStyle w:val="a6"/>
          <w:rFonts w:ascii="Times New Roman" w:hAnsi="Times New Roman"/>
          <w:sz w:val="24"/>
          <w:szCs w:val="24"/>
        </w:rPr>
        <w:footnoteReference w:id="34"/>
      </w:r>
      <w:r w:rsidRPr="00BE11AE">
        <w:rPr>
          <w:rFonts w:ascii="Times New Roman" w:hAnsi="Times New Roman"/>
          <w:sz w:val="24"/>
          <w:szCs w:val="24"/>
        </w:rPr>
        <w:t xml:space="preserve"> Возможно, Тунис, с которого изначально началась волна восстаний, является неким исключением, поскольку он встал на путь демократизации: после долгих месяцев беспорядков была принята конституция, проведены выборы в законодательный орган, а затем и президентские выборы. В других же странах волна протестов привела к затяжным гражданским войнам и непоправимым последствиям. Характерным примером этого типа сценария является Ливия. </w:t>
      </w:r>
    </w:p>
    <w:p w:rsidR="001547D9" w:rsidRDefault="00BE11AE" w:rsidP="001547D9">
      <w:pPr>
        <w:autoSpaceDE w:val="0"/>
        <w:autoSpaceDN w:val="0"/>
        <w:adjustRightInd w:val="0"/>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В феврале 2011 г. начались массовые выступления протеста в </w:t>
      </w:r>
      <w:proofErr w:type="spellStart"/>
      <w:r w:rsidRPr="00BE11AE">
        <w:rPr>
          <w:rFonts w:ascii="Times New Roman" w:hAnsi="Times New Roman"/>
          <w:sz w:val="24"/>
          <w:szCs w:val="24"/>
          <w:shd w:val="clear" w:color="auto" w:fill="FFFFFF"/>
        </w:rPr>
        <w:t>Бенгази</w:t>
      </w:r>
      <w:proofErr w:type="spellEnd"/>
      <w:r w:rsidRPr="00BE11AE">
        <w:rPr>
          <w:rFonts w:ascii="Times New Roman" w:hAnsi="Times New Roman"/>
          <w:sz w:val="24"/>
          <w:szCs w:val="24"/>
          <w:shd w:val="clear" w:color="auto" w:fill="FFFFFF"/>
        </w:rPr>
        <w:t xml:space="preserve">, втором по величине городе Ливии. Именно в этом районе и начались первые выступления против режима </w:t>
      </w:r>
      <w:proofErr w:type="spellStart"/>
      <w:r w:rsidRPr="00BE11AE">
        <w:rPr>
          <w:rFonts w:ascii="Times New Roman" w:hAnsi="Times New Roman"/>
          <w:sz w:val="24"/>
          <w:szCs w:val="24"/>
          <w:shd w:val="clear" w:color="auto" w:fill="FFFFFF"/>
        </w:rPr>
        <w:t>Каддафи</w:t>
      </w:r>
      <w:proofErr w:type="spellEnd"/>
      <w:r w:rsidRPr="00BE11AE">
        <w:rPr>
          <w:rFonts w:ascii="Times New Roman" w:hAnsi="Times New Roman"/>
          <w:sz w:val="24"/>
          <w:szCs w:val="24"/>
          <w:shd w:val="clear" w:color="auto" w:fill="FFFFFF"/>
        </w:rPr>
        <w:t xml:space="preserve">. В стране пытались переделать сферы влияния и распределить по-иному власть между племенами (суннитами и </w:t>
      </w:r>
      <w:proofErr w:type="spellStart"/>
      <w:r w:rsidRPr="00BE11AE">
        <w:rPr>
          <w:rFonts w:ascii="Times New Roman" w:hAnsi="Times New Roman"/>
          <w:sz w:val="24"/>
          <w:szCs w:val="24"/>
          <w:shd w:val="clear" w:color="auto" w:fill="FFFFFF"/>
        </w:rPr>
        <w:t>сенуситами</w:t>
      </w:r>
      <w:proofErr w:type="spellEnd"/>
      <w:r w:rsidRPr="00BE11AE">
        <w:rPr>
          <w:rFonts w:ascii="Times New Roman" w:hAnsi="Times New Roman"/>
          <w:sz w:val="24"/>
          <w:szCs w:val="24"/>
          <w:shd w:val="clear" w:color="auto" w:fill="FFFFFF"/>
        </w:rPr>
        <w:t xml:space="preserve">). Изначально выступления в </w:t>
      </w:r>
      <w:proofErr w:type="spellStart"/>
      <w:r w:rsidRPr="00BE11AE">
        <w:rPr>
          <w:rFonts w:ascii="Times New Roman" w:hAnsi="Times New Roman"/>
          <w:sz w:val="24"/>
          <w:szCs w:val="24"/>
          <w:shd w:val="clear" w:color="auto" w:fill="FFFFFF"/>
        </w:rPr>
        <w:t>Бенгази</w:t>
      </w:r>
      <w:proofErr w:type="spellEnd"/>
      <w:r w:rsidRPr="00BE11AE">
        <w:rPr>
          <w:rFonts w:ascii="Times New Roman" w:hAnsi="Times New Roman"/>
          <w:sz w:val="24"/>
          <w:szCs w:val="24"/>
          <w:shd w:val="clear" w:color="auto" w:fill="FFFFFF"/>
        </w:rPr>
        <w:t xml:space="preserve"> были исключительно внутренним фактором, но затем ситуация все больше и больше стала контролироваться Великобританией, Францией и США, которые оказали решающую военную и материально-техническую поддержку противникам </w:t>
      </w:r>
      <w:proofErr w:type="spellStart"/>
      <w:r w:rsidRPr="00BE11AE">
        <w:rPr>
          <w:rFonts w:ascii="Times New Roman" w:hAnsi="Times New Roman"/>
          <w:sz w:val="24"/>
          <w:szCs w:val="24"/>
          <w:shd w:val="clear" w:color="auto" w:fill="FFFFFF"/>
        </w:rPr>
        <w:t>Каддафи</w:t>
      </w:r>
      <w:proofErr w:type="spellEnd"/>
      <w:r w:rsidRPr="00BE11AE">
        <w:rPr>
          <w:rFonts w:ascii="Times New Roman" w:hAnsi="Times New Roman"/>
          <w:sz w:val="24"/>
          <w:szCs w:val="24"/>
          <w:shd w:val="clear" w:color="auto" w:fill="FFFFFF"/>
        </w:rPr>
        <w:t xml:space="preserve">, особенно при взятии Триполи. Установление </w:t>
      </w:r>
      <w:proofErr w:type="spellStart"/>
      <w:r w:rsidRPr="00BE11AE">
        <w:rPr>
          <w:rFonts w:ascii="Times New Roman" w:hAnsi="Times New Roman"/>
          <w:sz w:val="24"/>
          <w:szCs w:val="24"/>
          <w:shd w:val="clear" w:color="auto" w:fill="FFFFFF"/>
        </w:rPr>
        <w:t>бесполетной</w:t>
      </w:r>
      <w:proofErr w:type="spellEnd"/>
      <w:r w:rsidRPr="00BE11AE">
        <w:rPr>
          <w:rFonts w:ascii="Times New Roman" w:hAnsi="Times New Roman"/>
          <w:sz w:val="24"/>
          <w:szCs w:val="24"/>
          <w:shd w:val="clear" w:color="auto" w:fill="FFFFFF"/>
        </w:rPr>
        <w:t xml:space="preserve"> зоны и постоянные бомбардировки НАТО </w:t>
      </w:r>
      <w:r w:rsidRPr="00BE11AE">
        <w:rPr>
          <w:rFonts w:ascii="Times New Roman" w:hAnsi="Times New Roman"/>
          <w:sz w:val="24"/>
          <w:szCs w:val="24"/>
          <w:shd w:val="clear" w:color="auto" w:fill="FFFFFF"/>
        </w:rPr>
        <w:lastRenderedPageBreak/>
        <w:t>сделали свое дело довольно быстро, оставив ливийские войска абсолютно неприкрытыми с воздуха.</w:t>
      </w:r>
    </w:p>
    <w:p w:rsidR="00135ADF" w:rsidRDefault="006820A6" w:rsidP="00135ADF">
      <w:pPr>
        <w:autoSpaceDE w:val="0"/>
        <w:autoSpaceDN w:val="0"/>
        <w:adjustRightInd w:val="0"/>
        <w:spacing w:line="360" w:lineRule="auto"/>
        <w:ind w:firstLine="85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Попытки </w:t>
      </w:r>
      <w:proofErr w:type="spellStart"/>
      <w:r>
        <w:rPr>
          <w:rFonts w:ascii="Times New Roman" w:hAnsi="Times New Roman"/>
          <w:sz w:val="24"/>
          <w:szCs w:val="24"/>
          <w:shd w:val="clear" w:color="auto" w:fill="FFFFFF"/>
        </w:rPr>
        <w:t>Каддафи</w:t>
      </w:r>
      <w:proofErr w:type="spellEnd"/>
      <w:r>
        <w:rPr>
          <w:rFonts w:ascii="Times New Roman" w:hAnsi="Times New Roman"/>
          <w:sz w:val="24"/>
          <w:szCs w:val="24"/>
          <w:shd w:val="clear" w:color="auto" w:fill="FFFFFF"/>
        </w:rPr>
        <w:t xml:space="preserve"> выработать независимый политический курс</w:t>
      </w:r>
      <w:r w:rsidR="000C7F32">
        <w:rPr>
          <w:rFonts w:ascii="Times New Roman" w:hAnsi="Times New Roman"/>
          <w:sz w:val="24"/>
          <w:szCs w:val="24"/>
          <w:shd w:val="clear" w:color="auto" w:fill="FFFFFF"/>
        </w:rPr>
        <w:t xml:space="preserve"> во внешней политике Ливии</w:t>
      </w:r>
      <w:r w:rsidR="004540FD">
        <w:rPr>
          <w:rFonts w:ascii="Times New Roman" w:hAnsi="Times New Roman"/>
          <w:sz w:val="24"/>
          <w:szCs w:val="24"/>
          <w:shd w:val="clear" w:color="auto" w:fill="FFFFFF"/>
        </w:rPr>
        <w:t xml:space="preserve"> вызывали недовольство  западных стран. </w:t>
      </w:r>
      <w:r w:rsidR="00093E7C">
        <w:rPr>
          <w:rFonts w:ascii="Times New Roman" w:hAnsi="Times New Roman"/>
          <w:sz w:val="24"/>
          <w:szCs w:val="24"/>
          <w:shd w:val="clear" w:color="auto" w:fill="FFFFFF"/>
        </w:rPr>
        <w:t>Его предложени</w:t>
      </w:r>
      <w:r w:rsidR="00A36E3B">
        <w:rPr>
          <w:rFonts w:ascii="Times New Roman" w:hAnsi="Times New Roman"/>
          <w:sz w:val="24"/>
          <w:szCs w:val="24"/>
          <w:shd w:val="clear" w:color="auto" w:fill="FFFFFF"/>
        </w:rPr>
        <w:t>я</w:t>
      </w:r>
      <w:r w:rsidR="00093E7C">
        <w:rPr>
          <w:rFonts w:ascii="Times New Roman" w:hAnsi="Times New Roman"/>
          <w:sz w:val="24"/>
          <w:szCs w:val="24"/>
          <w:shd w:val="clear" w:color="auto" w:fill="FFFFFF"/>
        </w:rPr>
        <w:t xml:space="preserve"> о </w:t>
      </w:r>
      <w:r w:rsidR="00262B7E">
        <w:rPr>
          <w:rFonts w:ascii="Times New Roman" w:hAnsi="Times New Roman"/>
          <w:sz w:val="24"/>
          <w:szCs w:val="24"/>
          <w:shd w:val="clear" w:color="auto" w:fill="FFFFFF"/>
        </w:rPr>
        <w:t xml:space="preserve">разработке </w:t>
      </w:r>
      <w:r w:rsidR="00C66A39">
        <w:rPr>
          <w:rFonts w:ascii="Times New Roman" w:hAnsi="Times New Roman"/>
          <w:sz w:val="24"/>
          <w:szCs w:val="24"/>
          <w:shd w:val="clear" w:color="auto" w:fill="FFFFFF"/>
        </w:rPr>
        <w:t xml:space="preserve">золотого динара на Африканском материке в противовес роли евро и доллара, </w:t>
      </w:r>
      <w:r w:rsidR="00A36E3B">
        <w:rPr>
          <w:rFonts w:ascii="Times New Roman" w:hAnsi="Times New Roman"/>
          <w:sz w:val="24"/>
          <w:szCs w:val="24"/>
          <w:shd w:val="clear" w:color="auto" w:fill="FFFFFF"/>
        </w:rPr>
        <w:t xml:space="preserve">а также о </w:t>
      </w:r>
      <w:r w:rsidR="00C66A39">
        <w:rPr>
          <w:rFonts w:ascii="Times New Roman" w:hAnsi="Times New Roman"/>
          <w:sz w:val="24"/>
          <w:szCs w:val="24"/>
          <w:shd w:val="clear" w:color="auto" w:fill="FFFFFF"/>
        </w:rPr>
        <w:t>национализации нефтяной и газовой отраслей в Ливии</w:t>
      </w:r>
      <w:r w:rsidR="00F274A8">
        <w:rPr>
          <w:rFonts w:ascii="Times New Roman" w:hAnsi="Times New Roman"/>
          <w:sz w:val="24"/>
          <w:szCs w:val="24"/>
          <w:shd w:val="clear" w:color="auto" w:fill="FFFFFF"/>
        </w:rPr>
        <w:t xml:space="preserve">, которые были подконтрольны американским и французским фирмам, безусловно, </w:t>
      </w:r>
      <w:r w:rsidR="004B7687">
        <w:rPr>
          <w:rFonts w:ascii="Times New Roman" w:hAnsi="Times New Roman"/>
          <w:sz w:val="24"/>
          <w:szCs w:val="24"/>
          <w:shd w:val="clear" w:color="auto" w:fill="FFFFFF"/>
        </w:rPr>
        <w:t xml:space="preserve">беспокоили Запад. </w:t>
      </w:r>
      <w:r w:rsidR="001B16FD">
        <w:rPr>
          <w:rFonts w:ascii="Times New Roman" w:hAnsi="Times New Roman"/>
          <w:sz w:val="24"/>
          <w:szCs w:val="24"/>
          <w:shd w:val="clear" w:color="auto" w:fill="FFFFFF"/>
        </w:rPr>
        <w:t xml:space="preserve">Кроме того, </w:t>
      </w:r>
      <w:r w:rsidR="00361BB0">
        <w:rPr>
          <w:rFonts w:ascii="Times New Roman" w:hAnsi="Times New Roman"/>
          <w:sz w:val="24"/>
          <w:szCs w:val="24"/>
          <w:shd w:val="clear" w:color="auto" w:fill="FFFFFF"/>
        </w:rPr>
        <w:t>на ливийском рынке вооружений Россия составляла значительную конкуренцию Соединенным Штатам и Франции, что также ущемляло интересы Запада</w:t>
      </w:r>
      <w:r w:rsidR="00D74201">
        <w:rPr>
          <w:rFonts w:ascii="Times New Roman" w:hAnsi="Times New Roman"/>
          <w:sz w:val="24"/>
          <w:szCs w:val="24"/>
          <w:shd w:val="clear" w:color="auto" w:fill="FFFFFF"/>
        </w:rPr>
        <w:t xml:space="preserve">. Однако западные страны ждали </w:t>
      </w:r>
      <w:r w:rsidR="009B6187">
        <w:rPr>
          <w:rFonts w:ascii="Times New Roman" w:hAnsi="Times New Roman"/>
          <w:sz w:val="24"/>
          <w:szCs w:val="24"/>
          <w:shd w:val="clear" w:color="auto" w:fill="FFFFFF"/>
        </w:rPr>
        <w:t xml:space="preserve">какую-либо нестабильность в Ливии для того, чтобы постараться извлечь из неё </w:t>
      </w:r>
      <w:r w:rsidR="00135ADF">
        <w:rPr>
          <w:rFonts w:ascii="Times New Roman" w:hAnsi="Times New Roman"/>
          <w:sz w:val="24"/>
          <w:szCs w:val="24"/>
          <w:shd w:val="clear" w:color="auto" w:fill="FFFFFF"/>
        </w:rPr>
        <w:t xml:space="preserve">максимум выгод для себя. </w:t>
      </w:r>
    </w:p>
    <w:p w:rsidR="001547D9" w:rsidRPr="00135ADF" w:rsidRDefault="00BE11AE" w:rsidP="00135ADF">
      <w:pPr>
        <w:autoSpaceDE w:val="0"/>
        <w:autoSpaceDN w:val="0"/>
        <w:adjustRightInd w:val="0"/>
        <w:spacing w:line="360" w:lineRule="auto"/>
        <w:ind w:firstLine="851"/>
        <w:jc w:val="both"/>
        <w:rPr>
          <w:rFonts w:ascii="Times New Roman" w:hAnsi="Times New Roman"/>
          <w:sz w:val="24"/>
          <w:szCs w:val="24"/>
          <w:shd w:val="clear" w:color="auto" w:fill="FFFFFF"/>
        </w:rPr>
      </w:pPr>
      <w:r w:rsidRPr="001547D9">
        <w:rPr>
          <w:rFonts w:ascii="Times New Roman" w:hAnsi="Times New Roman"/>
          <w:sz w:val="24"/>
          <w:szCs w:val="24"/>
        </w:rPr>
        <w:t>Еще одной причиной, побудившей западные страны провести акцию против правительства Ливии, послужило желание еще раз продемонстрировать всем региональным и внешним силам свою силу и роль в этом регионе. Это было необходимо для того, чтобы показать, что начавшаяся к тому моменту Арабская весна в Египте и Тунисе никоим образом не пошатнула позиции западных стран в регионе. Также это была показательная акция для несговорчивых местных политиков и всех тех, кто не был согласен с мнением и интересами западных стран.</w:t>
      </w:r>
    </w:p>
    <w:p w:rsidR="00BE11AE" w:rsidRPr="001547D9" w:rsidRDefault="00BE11AE" w:rsidP="001547D9">
      <w:pPr>
        <w:autoSpaceDE w:val="0"/>
        <w:autoSpaceDN w:val="0"/>
        <w:adjustRightInd w:val="0"/>
        <w:spacing w:line="360" w:lineRule="auto"/>
        <w:ind w:firstLine="851"/>
        <w:jc w:val="both"/>
        <w:rPr>
          <w:rFonts w:ascii="Times New Roman" w:hAnsi="Times New Roman"/>
          <w:sz w:val="24"/>
          <w:szCs w:val="24"/>
          <w:shd w:val="clear" w:color="auto" w:fill="FFFFFF"/>
        </w:rPr>
      </w:pPr>
      <w:r w:rsidRPr="001547D9">
        <w:rPr>
          <w:rFonts w:ascii="Times New Roman" w:hAnsi="Times New Roman"/>
          <w:sz w:val="24"/>
          <w:szCs w:val="24"/>
        </w:rPr>
        <w:t>После того как революционные настроения в Ливии стали возрастать, под эгидой НАТО была начата военная операция в Ливии, которая продолжалась с 31 марта по 31 октября 2011 года.</w:t>
      </w:r>
      <w:r w:rsidRPr="001547D9">
        <w:rPr>
          <w:rStyle w:val="a6"/>
          <w:rFonts w:ascii="Times New Roman" w:eastAsiaTheme="majorEastAsia" w:hAnsi="Times New Roman"/>
          <w:sz w:val="24"/>
          <w:szCs w:val="24"/>
        </w:rPr>
        <w:footnoteReference w:id="35"/>
      </w:r>
      <w:r w:rsidRPr="001547D9">
        <w:rPr>
          <w:rFonts w:ascii="Times New Roman" w:hAnsi="Times New Roman"/>
          <w:sz w:val="24"/>
          <w:szCs w:val="24"/>
        </w:rPr>
        <w:t xml:space="preserve"> Однако к урегулированию ситуации так и не удалось прийти даже после свержения режима </w:t>
      </w:r>
      <w:proofErr w:type="spellStart"/>
      <w:r w:rsidRPr="001547D9">
        <w:rPr>
          <w:rFonts w:ascii="Times New Roman" w:hAnsi="Times New Roman"/>
          <w:sz w:val="24"/>
          <w:szCs w:val="24"/>
        </w:rPr>
        <w:t>Каддафи</w:t>
      </w:r>
      <w:proofErr w:type="spellEnd"/>
      <w:r w:rsidRPr="001547D9">
        <w:rPr>
          <w:rFonts w:ascii="Times New Roman" w:hAnsi="Times New Roman"/>
          <w:sz w:val="24"/>
          <w:szCs w:val="24"/>
        </w:rPr>
        <w:t xml:space="preserve"> и объявления оппозицией победы. В стране усилились сепаратистские настроения, что в свою очередь привело к разрастанию гражданской войны, а также становлению двух одновременно функционирующих парламентов и правительств. </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Итак, Ближневосточная система безопасности, сложившаяся на рубеже </w:t>
      </w:r>
      <w:r w:rsidRPr="00BE11AE">
        <w:rPr>
          <w:rFonts w:ascii="Times New Roman" w:hAnsi="Times New Roman"/>
          <w:sz w:val="24"/>
          <w:szCs w:val="24"/>
          <w:shd w:val="clear" w:color="auto" w:fill="FFFFFF"/>
          <w:lang w:val="en-US"/>
        </w:rPr>
        <w:t>XX</w:t>
      </w:r>
      <w:r w:rsidRPr="00BE11AE">
        <w:rPr>
          <w:rFonts w:ascii="Times New Roman" w:hAnsi="Times New Roman"/>
          <w:sz w:val="24"/>
          <w:szCs w:val="24"/>
          <w:shd w:val="clear" w:color="auto" w:fill="FFFFFF"/>
        </w:rPr>
        <w:t>-</w:t>
      </w:r>
      <w:r w:rsidRPr="00BE11AE">
        <w:rPr>
          <w:rFonts w:ascii="Times New Roman" w:hAnsi="Times New Roman"/>
          <w:sz w:val="24"/>
          <w:szCs w:val="24"/>
          <w:shd w:val="clear" w:color="auto" w:fill="FFFFFF"/>
          <w:lang w:val="en-US"/>
        </w:rPr>
        <w:t>XXI</w:t>
      </w:r>
      <w:r w:rsidRPr="00BE11AE">
        <w:rPr>
          <w:rFonts w:ascii="Times New Roman" w:hAnsi="Times New Roman"/>
          <w:sz w:val="24"/>
          <w:szCs w:val="24"/>
          <w:shd w:val="clear" w:color="auto" w:fill="FFFFFF"/>
        </w:rPr>
        <w:t xml:space="preserve"> </w:t>
      </w:r>
      <w:proofErr w:type="spellStart"/>
      <w:proofErr w:type="gramStart"/>
      <w:r w:rsidRPr="00BE11AE">
        <w:rPr>
          <w:rFonts w:ascii="Times New Roman" w:hAnsi="Times New Roman"/>
          <w:sz w:val="24"/>
          <w:szCs w:val="24"/>
          <w:shd w:val="clear" w:color="auto" w:fill="FFFFFF"/>
        </w:rPr>
        <w:t>вв</w:t>
      </w:r>
      <w:proofErr w:type="spellEnd"/>
      <w:proofErr w:type="gramEnd"/>
      <w:r w:rsidRPr="00BE11AE">
        <w:rPr>
          <w:rFonts w:ascii="Times New Roman" w:hAnsi="Times New Roman"/>
          <w:sz w:val="24"/>
          <w:szCs w:val="24"/>
          <w:shd w:val="clear" w:color="auto" w:fill="FFFFFF"/>
        </w:rPr>
        <w:t>, безусловно, претерпевала изменения. Можно выделить ряд особенностей, которые позволяют ее охарактеризовать.</w:t>
      </w:r>
    </w:p>
    <w:p w:rsidR="0010004F" w:rsidRDefault="00BE11AE" w:rsidP="0010004F">
      <w:pPr>
        <w:pStyle w:val="a7"/>
        <w:shd w:val="clear" w:color="auto" w:fill="FFFFFF"/>
        <w:spacing w:before="0" w:beforeAutospacing="0" w:after="312" w:afterAutospacing="0" w:line="360" w:lineRule="auto"/>
        <w:ind w:firstLine="851"/>
        <w:jc w:val="both"/>
        <w:textAlignment w:val="baseline"/>
      </w:pPr>
      <w:r w:rsidRPr="00BE11AE">
        <w:t xml:space="preserve">Во-первых, </w:t>
      </w:r>
      <w:r w:rsidR="00B75405">
        <w:t>межгосударственные противоречия и конфликты предста</w:t>
      </w:r>
      <w:r w:rsidR="0010004F">
        <w:t xml:space="preserve">вляли собой существенную угрозу </w:t>
      </w:r>
      <w:r w:rsidR="00B75405">
        <w:t>безопасности региона.</w:t>
      </w:r>
      <w:r w:rsidR="0010004F">
        <w:t xml:space="preserve"> Соответственно, </w:t>
      </w:r>
      <w:r w:rsidRPr="00BE11AE">
        <w:t xml:space="preserve">сама система была основана на выстраивании региональных балансов, в частности, между Ираном и Ираком и т.д. </w:t>
      </w:r>
      <w:r w:rsidRPr="00BE11AE">
        <w:lastRenderedPageBreak/>
        <w:t xml:space="preserve">Следует отметить, что ближневосточные страны, стремясь занять лидирующие позиции на Ближнем Востоке, активно использовали различные ресурсы для достижения своих целей. Одним из них стал «курдский фактор» как средство давления на политику соседних стран. </w:t>
      </w:r>
    </w:p>
    <w:p w:rsidR="00BE11AE" w:rsidRPr="00BE11AE" w:rsidRDefault="00BE11AE" w:rsidP="0010004F">
      <w:pPr>
        <w:pStyle w:val="a7"/>
        <w:shd w:val="clear" w:color="auto" w:fill="FFFFFF"/>
        <w:spacing w:before="0" w:beforeAutospacing="0" w:after="312" w:afterAutospacing="0" w:line="360" w:lineRule="auto"/>
        <w:ind w:firstLine="851"/>
        <w:jc w:val="both"/>
        <w:textAlignment w:val="baseline"/>
      </w:pPr>
      <w:r w:rsidRPr="00BE11AE">
        <w:t xml:space="preserve">Во-вторых, гарантами безопасности и стабильности в регионе </w:t>
      </w:r>
      <w:r w:rsidR="0010004F">
        <w:t>были</w:t>
      </w:r>
      <w:r w:rsidR="00CA3EB8">
        <w:t xml:space="preserve"> все-таки</w:t>
      </w:r>
      <w:r w:rsidRPr="00BE11AE">
        <w:t xml:space="preserve"> внешние игроки – сначала Советский Союз и Соединенные Штаты, а зате</w:t>
      </w:r>
      <w:r w:rsidR="006566F8">
        <w:t>м – США в одностороннем порядке.</w:t>
      </w:r>
      <w:r w:rsidRPr="00BE11AE">
        <w:t xml:space="preserve"> Причем для </w:t>
      </w:r>
      <w:r w:rsidR="00CA3EB8">
        <w:t>мировых держав</w:t>
      </w:r>
      <w:r w:rsidRPr="00BE11AE">
        <w:t xml:space="preserve"> </w:t>
      </w:r>
      <w:r w:rsidR="00CA3EB8">
        <w:t xml:space="preserve">Ближневосточный </w:t>
      </w:r>
      <w:r w:rsidRPr="00BE11AE">
        <w:t xml:space="preserve">регион представлял значительную ценность, </w:t>
      </w:r>
      <w:r w:rsidR="00CA3EB8">
        <w:t>которая оправдывала</w:t>
      </w:r>
      <w:r w:rsidRPr="00BE11AE">
        <w:t xml:space="preserve"> необходимость масштабного присутствия – экономического, политического, военного. Система безопасности во второй половине </w:t>
      </w:r>
      <w:r w:rsidRPr="00BE11AE">
        <w:rPr>
          <w:lang w:val="en-US"/>
        </w:rPr>
        <w:t>XX</w:t>
      </w:r>
      <w:r w:rsidRPr="00BE11AE">
        <w:t xml:space="preserve"> – начале </w:t>
      </w:r>
      <w:r w:rsidRPr="00BE11AE">
        <w:rPr>
          <w:lang w:val="en-US"/>
        </w:rPr>
        <w:t>XXI</w:t>
      </w:r>
      <w:r w:rsidRPr="00BE11AE">
        <w:t xml:space="preserve">  вв. становилась все более уязвимой, подрываемой различными межэтническими, политическими конфликтами и распрями.</w:t>
      </w:r>
    </w:p>
    <w:p w:rsidR="00BE11AE" w:rsidRPr="00BE11AE" w:rsidRDefault="00BE11AE" w:rsidP="00BE11AE">
      <w:pPr>
        <w:pStyle w:val="a7"/>
        <w:shd w:val="clear" w:color="auto" w:fill="FFFFFF"/>
        <w:spacing w:before="0" w:beforeAutospacing="0" w:after="312" w:afterAutospacing="0" w:line="360" w:lineRule="auto"/>
        <w:ind w:firstLine="851"/>
        <w:jc w:val="both"/>
        <w:textAlignment w:val="baseline"/>
      </w:pPr>
      <w:r w:rsidRPr="00BE11AE">
        <w:t xml:space="preserve">В-третьих, авторитарные политические режимы большинства стран региона </w:t>
      </w:r>
      <w:r w:rsidR="003E5CD9">
        <w:t>(Египет, Ирак, Иран) характеризовались</w:t>
      </w:r>
      <w:r w:rsidRPr="00BE11AE">
        <w:t xml:space="preserve"> высоким уровнем устойчивости – одни и те же лидеры оставались у власти на протяжении </w:t>
      </w:r>
      <w:r w:rsidR="00C13CA4">
        <w:t>долгого времени</w:t>
      </w:r>
      <w:r w:rsidRPr="00BE11AE">
        <w:t>. Как результат, недовольство арабского населения отсутствием процессов демократизации приводило к народным волнениям. Тем не менее, внешним гарантам удалось восстановить региональную стабильность за счет коррекции многосторонних балансов внутри системы и использования политической системы Ближнего Востока для своих интересов.</w:t>
      </w:r>
    </w:p>
    <w:p w:rsidR="00BE11AE" w:rsidRPr="00BE11AE" w:rsidRDefault="00BE11AE" w:rsidP="00FB0395">
      <w:pPr>
        <w:pStyle w:val="a7"/>
        <w:shd w:val="clear" w:color="auto" w:fill="FFFFFF"/>
        <w:spacing w:before="0" w:beforeAutospacing="0" w:after="312" w:afterAutospacing="0" w:line="360" w:lineRule="auto"/>
        <w:ind w:firstLine="851"/>
        <w:jc w:val="both"/>
        <w:textAlignment w:val="baseline"/>
      </w:pPr>
      <w:r w:rsidRPr="00BE11AE">
        <w:t xml:space="preserve">Таким образом, сегодня Ближний Восток превратился в турбулентный регион мира. Длительность конфликтов, усиление исламского фактора и широкая вовлеченность внешних игроков доказывают, что проблемы безопасности Ближнего Востока вышли за региональные рамки. Усиление активности региональных держав и негосударственных </w:t>
      </w:r>
      <w:proofErr w:type="spellStart"/>
      <w:r w:rsidRPr="00BE11AE">
        <w:t>акторов</w:t>
      </w:r>
      <w:proofErr w:type="spellEnd"/>
      <w:r w:rsidRPr="00BE11AE">
        <w:t xml:space="preserve"> все больше влияют на международные отношения. А в условиях взаимозависимости регионов мира подобная специфика Ближневосточной системы безопасности приобретает особо уязвимый характер. В связи с этим, решение международных конфликтов, большая часть которых приходится на Ближневосточный регион, заботит мировую общественность. В этом смысле, курдский вопрос является одной из международных проблем, значению которой посвящены последующие разделы исследования. </w:t>
      </w:r>
    </w:p>
    <w:p w:rsidR="00FB0395" w:rsidRDefault="00FB0395" w:rsidP="00FB0395">
      <w:pPr>
        <w:pStyle w:val="2"/>
        <w:spacing w:line="360" w:lineRule="auto"/>
        <w:rPr>
          <w:b w:val="0"/>
          <w:bCs w:val="0"/>
          <w:sz w:val="24"/>
          <w:szCs w:val="24"/>
        </w:rPr>
      </w:pPr>
      <w:bookmarkStart w:id="9" w:name="_Toc41437680"/>
      <w:bookmarkStart w:id="10" w:name="_Toc41438017"/>
    </w:p>
    <w:p w:rsidR="00BE11AE" w:rsidRPr="00BE11AE" w:rsidRDefault="00BE11AE" w:rsidP="00FB0395">
      <w:pPr>
        <w:pStyle w:val="2"/>
        <w:spacing w:line="360" w:lineRule="auto"/>
        <w:jc w:val="center"/>
        <w:rPr>
          <w:b w:val="0"/>
          <w:sz w:val="24"/>
          <w:szCs w:val="24"/>
        </w:rPr>
      </w:pPr>
      <w:r w:rsidRPr="00BE11AE">
        <w:rPr>
          <w:sz w:val="24"/>
          <w:szCs w:val="24"/>
        </w:rPr>
        <w:lastRenderedPageBreak/>
        <w:t xml:space="preserve">Глава </w:t>
      </w:r>
      <w:r w:rsidRPr="00BE11AE">
        <w:rPr>
          <w:sz w:val="24"/>
          <w:szCs w:val="24"/>
          <w:lang w:val="en-US"/>
        </w:rPr>
        <w:t>II</w:t>
      </w:r>
      <w:r w:rsidRPr="00BE11AE">
        <w:rPr>
          <w:sz w:val="24"/>
          <w:szCs w:val="24"/>
        </w:rPr>
        <w:t xml:space="preserve">. Становление курдского вопроса на Ближнем Востоке в </w:t>
      </w:r>
      <w:r w:rsidRPr="00BE11AE">
        <w:rPr>
          <w:sz w:val="24"/>
          <w:szCs w:val="24"/>
          <w:lang w:val="en-US"/>
        </w:rPr>
        <w:t>XX</w:t>
      </w:r>
      <w:r w:rsidRPr="00BE11AE">
        <w:rPr>
          <w:sz w:val="24"/>
          <w:szCs w:val="24"/>
        </w:rPr>
        <w:t xml:space="preserve"> </w:t>
      </w:r>
      <w:proofErr w:type="gramStart"/>
      <w:r w:rsidRPr="00BE11AE">
        <w:rPr>
          <w:sz w:val="24"/>
          <w:szCs w:val="24"/>
        </w:rPr>
        <w:t>в</w:t>
      </w:r>
      <w:proofErr w:type="gramEnd"/>
      <w:r w:rsidRPr="00BE11AE">
        <w:rPr>
          <w:sz w:val="24"/>
          <w:szCs w:val="24"/>
        </w:rPr>
        <w:t>.</w:t>
      </w:r>
      <w:bookmarkEnd w:id="9"/>
      <w:bookmarkEnd w:id="10"/>
    </w:p>
    <w:p w:rsidR="00BE11AE" w:rsidRPr="00BE11AE" w:rsidRDefault="00BE11AE" w:rsidP="00FB0395">
      <w:pPr>
        <w:pStyle w:val="2"/>
        <w:spacing w:line="360" w:lineRule="auto"/>
        <w:jc w:val="center"/>
        <w:rPr>
          <w:b w:val="0"/>
          <w:sz w:val="24"/>
          <w:szCs w:val="24"/>
        </w:rPr>
      </w:pPr>
      <w:bookmarkStart w:id="11" w:name="_Toc41437681"/>
      <w:bookmarkStart w:id="12" w:name="_Toc41438018"/>
      <w:r w:rsidRPr="00BE11AE">
        <w:rPr>
          <w:sz w:val="24"/>
          <w:szCs w:val="24"/>
        </w:rPr>
        <w:t>2.1. Положение курдского народа после</w:t>
      </w:r>
      <w:proofErr w:type="gramStart"/>
      <w:r w:rsidRPr="00BE11AE">
        <w:rPr>
          <w:sz w:val="24"/>
          <w:szCs w:val="24"/>
        </w:rPr>
        <w:t xml:space="preserve"> П</w:t>
      </w:r>
      <w:proofErr w:type="gramEnd"/>
      <w:r w:rsidRPr="00BE11AE">
        <w:rPr>
          <w:sz w:val="24"/>
          <w:szCs w:val="24"/>
        </w:rPr>
        <w:t>ервой мировой войны.</w:t>
      </w:r>
      <w:bookmarkEnd w:id="11"/>
      <w:bookmarkEnd w:id="12"/>
    </w:p>
    <w:p w:rsidR="00BE11AE" w:rsidRPr="00BE11AE" w:rsidRDefault="00BE11AE" w:rsidP="00BE11AE">
      <w:pPr>
        <w:spacing w:line="360" w:lineRule="auto"/>
        <w:ind w:firstLine="851"/>
        <w:jc w:val="both"/>
        <w:rPr>
          <w:rFonts w:ascii="Times New Roman" w:hAnsi="Times New Roman"/>
          <w:sz w:val="24"/>
          <w:szCs w:val="24"/>
        </w:rPr>
      </w:pPr>
      <w:r w:rsidRPr="00BE11AE">
        <w:rPr>
          <w:rFonts w:ascii="Times New Roman" w:hAnsi="Times New Roman"/>
          <w:sz w:val="24"/>
          <w:szCs w:val="24"/>
        </w:rPr>
        <w:t xml:space="preserve">В настоящее время одной из острых и актуальных проблем Ближнего Востока был и остается курдский вопрос. </w:t>
      </w:r>
      <w:r w:rsidRPr="00BE11AE">
        <w:rPr>
          <w:rFonts w:ascii="Times New Roman" w:eastAsia="Times New Roman" w:hAnsi="Times New Roman"/>
          <w:sz w:val="24"/>
          <w:szCs w:val="24"/>
          <w:lang w:eastAsia="ru-RU"/>
        </w:rPr>
        <w:t xml:space="preserve">Курды являются одним из крупнейших </w:t>
      </w:r>
      <w:proofErr w:type="spellStart"/>
      <w:r w:rsidRPr="00BE11AE">
        <w:rPr>
          <w:rFonts w:ascii="Times New Roman" w:eastAsia="Times New Roman" w:hAnsi="Times New Roman"/>
          <w:sz w:val="24"/>
          <w:szCs w:val="24"/>
          <w:lang w:eastAsia="ru-RU"/>
        </w:rPr>
        <w:t>западноазиатских</w:t>
      </w:r>
      <w:proofErr w:type="spellEnd"/>
      <w:r w:rsidRPr="00BE11AE">
        <w:rPr>
          <w:rFonts w:ascii="Times New Roman" w:eastAsia="Times New Roman" w:hAnsi="Times New Roman"/>
          <w:sz w:val="24"/>
          <w:szCs w:val="24"/>
          <w:lang w:eastAsia="ru-RU"/>
        </w:rPr>
        <w:t xml:space="preserve"> этносов, не получившие права на нацио</w:t>
      </w:r>
      <w:r w:rsidRPr="00BE11AE">
        <w:rPr>
          <w:rFonts w:ascii="Times New Roman" w:eastAsia="Times New Roman" w:hAnsi="Times New Roman"/>
          <w:sz w:val="24"/>
          <w:szCs w:val="24"/>
          <w:lang w:eastAsia="ru-RU"/>
        </w:rPr>
        <w:softHyphen/>
        <w:t>нальное самоопределение. В на</w:t>
      </w:r>
      <w:r w:rsidRPr="00BE11AE">
        <w:rPr>
          <w:rFonts w:ascii="Times New Roman" w:eastAsia="Times New Roman" w:hAnsi="Times New Roman"/>
          <w:sz w:val="24"/>
          <w:szCs w:val="24"/>
          <w:lang w:eastAsia="ru-RU"/>
        </w:rPr>
        <w:softHyphen/>
        <w:t>стоящее время территория Курди</w:t>
      </w:r>
      <w:r w:rsidRPr="00BE11AE">
        <w:rPr>
          <w:rFonts w:ascii="Times New Roman" w:eastAsia="Times New Roman" w:hAnsi="Times New Roman"/>
          <w:sz w:val="24"/>
          <w:szCs w:val="24"/>
          <w:lang w:eastAsia="ru-RU"/>
        </w:rPr>
        <w:softHyphen/>
        <w:t>стана поделена между Ираком, Ираном, Турцией и Сирией. На протя</w:t>
      </w:r>
      <w:r w:rsidRPr="00BE11AE">
        <w:rPr>
          <w:rFonts w:ascii="Times New Roman" w:eastAsia="Times New Roman" w:hAnsi="Times New Roman"/>
          <w:sz w:val="24"/>
          <w:szCs w:val="24"/>
          <w:lang w:eastAsia="ru-RU"/>
        </w:rPr>
        <w:softHyphen/>
        <w:t xml:space="preserve">жении всего XX </w:t>
      </w:r>
      <w:proofErr w:type="gramStart"/>
      <w:r w:rsidRPr="00BE11AE">
        <w:rPr>
          <w:rFonts w:ascii="Times New Roman" w:eastAsia="Times New Roman" w:hAnsi="Times New Roman"/>
          <w:sz w:val="24"/>
          <w:szCs w:val="24"/>
          <w:lang w:eastAsia="ru-RU"/>
        </w:rPr>
        <w:t>в</w:t>
      </w:r>
      <w:proofErr w:type="gramEnd"/>
      <w:r w:rsidRPr="00BE11AE">
        <w:rPr>
          <w:rFonts w:ascii="Times New Roman" w:eastAsia="Times New Roman" w:hAnsi="Times New Roman"/>
          <w:sz w:val="24"/>
          <w:szCs w:val="24"/>
          <w:lang w:eastAsia="ru-RU"/>
        </w:rPr>
        <w:t xml:space="preserve">. и </w:t>
      </w:r>
      <w:proofErr w:type="gramStart"/>
      <w:r w:rsidRPr="00BE11AE">
        <w:rPr>
          <w:rFonts w:ascii="Times New Roman" w:eastAsia="Times New Roman" w:hAnsi="Times New Roman"/>
          <w:sz w:val="24"/>
          <w:szCs w:val="24"/>
          <w:lang w:eastAsia="ru-RU"/>
        </w:rPr>
        <w:t>в</w:t>
      </w:r>
      <w:proofErr w:type="gramEnd"/>
      <w:r w:rsidRPr="00BE11AE">
        <w:rPr>
          <w:rFonts w:ascii="Times New Roman" w:eastAsia="Times New Roman" w:hAnsi="Times New Roman"/>
          <w:sz w:val="24"/>
          <w:szCs w:val="24"/>
          <w:lang w:eastAsia="ru-RU"/>
        </w:rPr>
        <w:t xml:space="preserve"> настоящее время происходит подъем национального самосознания.</w:t>
      </w:r>
      <w:r w:rsidRPr="00BE11AE">
        <w:rPr>
          <w:rFonts w:ascii="Times New Roman" w:hAnsi="Times New Roman"/>
          <w:sz w:val="24"/>
          <w:szCs w:val="24"/>
        </w:rPr>
        <w:t xml:space="preserve"> В контексте политических реалий курдская проблема может представлять угрозу безопасности ближневосточным государствам, если региональные и нерегиональные государства вновь попытаются разыграть курдскую карту, как это было в период после</w:t>
      </w:r>
      <w:proofErr w:type="gramStart"/>
      <w:r w:rsidRPr="00BE11AE">
        <w:rPr>
          <w:rFonts w:ascii="Times New Roman" w:hAnsi="Times New Roman"/>
          <w:sz w:val="24"/>
          <w:szCs w:val="24"/>
        </w:rPr>
        <w:t xml:space="preserve"> П</w:t>
      </w:r>
      <w:proofErr w:type="gramEnd"/>
      <w:r w:rsidRPr="00BE11AE">
        <w:rPr>
          <w:rFonts w:ascii="Times New Roman" w:hAnsi="Times New Roman"/>
          <w:sz w:val="24"/>
          <w:szCs w:val="24"/>
        </w:rPr>
        <w:t>ервой мировой войны.</w:t>
      </w:r>
    </w:p>
    <w:p w:rsidR="00BE11AE" w:rsidRPr="00BE11AE" w:rsidRDefault="00BE11AE" w:rsidP="00BE11AE">
      <w:pPr>
        <w:spacing w:line="360" w:lineRule="auto"/>
        <w:ind w:firstLine="851"/>
        <w:jc w:val="both"/>
        <w:rPr>
          <w:rFonts w:ascii="Times New Roman" w:hAnsi="Times New Roman"/>
          <w:sz w:val="24"/>
          <w:szCs w:val="24"/>
        </w:rPr>
      </w:pPr>
      <w:r w:rsidRPr="00BE11AE">
        <w:rPr>
          <w:rFonts w:ascii="Times New Roman" w:hAnsi="Times New Roman"/>
          <w:sz w:val="24"/>
          <w:szCs w:val="24"/>
        </w:rPr>
        <w:t>Необходимо отметить, что именно</w:t>
      </w:r>
      <w:proofErr w:type="gramStart"/>
      <w:r w:rsidRPr="00BE11AE">
        <w:rPr>
          <w:rFonts w:ascii="Times New Roman" w:hAnsi="Times New Roman"/>
          <w:sz w:val="24"/>
          <w:szCs w:val="24"/>
        </w:rPr>
        <w:t xml:space="preserve"> П</w:t>
      </w:r>
      <w:proofErr w:type="gramEnd"/>
      <w:r w:rsidRPr="00BE11AE">
        <w:rPr>
          <w:rFonts w:ascii="Times New Roman" w:hAnsi="Times New Roman"/>
          <w:sz w:val="24"/>
          <w:szCs w:val="24"/>
        </w:rPr>
        <w:t xml:space="preserve">ервая мировая война стала периодом, который определил современное политическое значение Курдистана и дальнейшую судьбу курдского народа. Впервые вопрос о национальном самоопределении курдов был поднят на международной арене, когда значительная часть территории потерпевшей поражение Османской империи подвергалась разделу странами победителей. Ещё в своей «Декларации из 14 пунктов» американский президент В. Вильсон заявил, что нетурецкие области Османской империи «должны получить гарантию самостоятельного существования и </w:t>
      </w:r>
      <w:proofErr w:type="gramStart"/>
      <w:r w:rsidRPr="00BE11AE">
        <w:rPr>
          <w:rFonts w:ascii="Times New Roman" w:hAnsi="Times New Roman"/>
          <w:sz w:val="24"/>
          <w:szCs w:val="24"/>
        </w:rPr>
        <w:t>абсолютно нерушимые</w:t>
      </w:r>
      <w:proofErr w:type="gramEnd"/>
      <w:r w:rsidRPr="00BE11AE">
        <w:rPr>
          <w:rFonts w:ascii="Times New Roman" w:hAnsi="Times New Roman"/>
          <w:sz w:val="24"/>
          <w:szCs w:val="24"/>
        </w:rPr>
        <w:t xml:space="preserve"> условия автономного развития».</w:t>
      </w:r>
      <w:r w:rsidRPr="00BE11AE">
        <w:rPr>
          <w:rStyle w:val="a6"/>
          <w:rFonts w:ascii="Times New Roman" w:hAnsi="Times New Roman"/>
          <w:sz w:val="24"/>
          <w:szCs w:val="24"/>
        </w:rPr>
        <w:footnoteReference w:id="36"/>
      </w:r>
      <w:r w:rsidRPr="00BE11AE">
        <w:rPr>
          <w:rFonts w:ascii="Times New Roman" w:hAnsi="Times New Roman"/>
          <w:sz w:val="24"/>
          <w:szCs w:val="24"/>
        </w:rPr>
        <w:t xml:space="preserve">Ссылаясь на тезисы </w:t>
      </w:r>
      <w:proofErr w:type="spellStart"/>
      <w:r w:rsidRPr="00BE11AE">
        <w:rPr>
          <w:rFonts w:ascii="Times New Roman" w:hAnsi="Times New Roman"/>
          <w:sz w:val="24"/>
          <w:szCs w:val="24"/>
        </w:rPr>
        <w:t>Вудро</w:t>
      </w:r>
      <w:proofErr w:type="spellEnd"/>
      <w:r w:rsidRPr="00BE11AE">
        <w:rPr>
          <w:rFonts w:ascii="Times New Roman" w:hAnsi="Times New Roman"/>
          <w:sz w:val="24"/>
          <w:szCs w:val="24"/>
        </w:rPr>
        <w:t xml:space="preserve"> Вильсона, большинство курдских националистов пытались осуществить на практике данное право. Так, например, в 1918 году в Стамбуле было образовано Общество возрождения Курдистана, поддержку которому оказывали страны Антанты. </w:t>
      </w:r>
      <w:r w:rsidRPr="00BE11AE">
        <w:rPr>
          <w:rStyle w:val="a6"/>
          <w:rFonts w:ascii="Times New Roman" w:hAnsi="Times New Roman"/>
          <w:sz w:val="24"/>
          <w:szCs w:val="24"/>
        </w:rPr>
        <w:footnoteReference w:id="37"/>
      </w:r>
      <w:r w:rsidRPr="00BE11AE">
        <w:rPr>
          <w:rFonts w:ascii="Times New Roman" w:hAnsi="Times New Roman"/>
          <w:sz w:val="24"/>
          <w:szCs w:val="24"/>
        </w:rPr>
        <w:t xml:space="preserve"> Позднее на Парижской мирной конференции представитель Курдистана предложил два меморандума о требованиях курдского народа и карту государства.</w:t>
      </w:r>
      <w:r w:rsidRPr="00BE11AE">
        <w:rPr>
          <w:rStyle w:val="a6"/>
          <w:rFonts w:ascii="Times New Roman" w:hAnsi="Times New Roman"/>
          <w:sz w:val="24"/>
          <w:szCs w:val="24"/>
        </w:rPr>
        <w:footnoteReference w:id="38"/>
      </w:r>
      <w:r w:rsidRPr="00BE11AE">
        <w:rPr>
          <w:rFonts w:ascii="Times New Roman" w:hAnsi="Times New Roman"/>
          <w:sz w:val="24"/>
          <w:szCs w:val="24"/>
        </w:rPr>
        <w:t xml:space="preserve"> Сам факт таких заявлений свидетельствует о наличии у курдов желания и воли к государственному самоопределению или, как минимум, автономии с широкими полномочиями.</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rPr>
        <w:t xml:space="preserve">Четырнадцать пунктов Вильсона заложили основу для дальнейшего послевоенного урегулирования. Согласно Севрскому мирному договору от </w:t>
      </w:r>
      <w:r w:rsidRPr="00BE11AE">
        <w:rPr>
          <w:rFonts w:ascii="Times New Roman" w:hAnsi="Times New Roman"/>
          <w:sz w:val="24"/>
          <w:szCs w:val="24"/>
        </w:rPr>
        <w:lastRenderedPageBreak/>
        <w:t xml:space="preserve">10 августа 1920 года предполагалось провозглашение Курдистана </w:t>
      </w:r>
      <w:r w:rsidRPr="00BE11AE">
        <w:rPr>
          <w:rFonts w:ascii="Times New Roman" w:hAnsi="Times New Roman"/>
          <w:sz w:val="24"/>
          <w:szCs w:val="24"/>
          <w:shd w:val="clear" w:color="auto" w:fill="FFFFFF"/>
        </w:rPr>
        <w:t xml:space="preserve">автономным с последующим предоставлением ему независимости. Однако курдский вопрос рассматривался исключительно в интересах западных стран. Кроме того, важно понимать, что данный договор был заключен между союзными странами Антанты и султанским правительством, которое к тому времени не контролировало положение дел в Турции. Территория Османской империи была поделена на сферы влияния европейских держав, а </w:t>
      </w:r>
      <w:r w:rsidRPr="00BE11AE">
        <w:rPr>
          <w:rFonts w:ascii="Times New Roman" w:hAnsi="Times New Roman"/>
          <w:sz w:val="24"/>
          <w:szCs w:val="24"/>
        </w:rPr>
        <w:t>Стамбул и зона черноморских проливов были переданы под международное управление. Курды, греки, армяне, британцы, итальянцы и французы получили куски территории Анатолии (основной части бывшей Османской империи). Таким образом, Севрский мирный договор стал первым международно-правовым актом, утвердившим права курдов как самостоятельного этноса, а Курдистан одним из субъектов в мировой политике. Курдскому вопросу был посвящен специальный раздел договора (статьи 62-64)</w:t>
      </w:r>
      <w:r w:rsidRPr="00BE11AE">
        <w:rPr>
          <w:rStyle w:val="a6"/>
          <w:rFonts w:ascii="Times New Roman" w:hAnsi="Times New Roman"/>
          <w:sz w:val="24"/>
          <w:szCs w:val="24"/>
        </w:rPr>
        <w:footnoteReference w:id="39"/>
      </w:r>
      <w:r w:rsidRPr="00BE11AE">
        <w:rPr>
          <w:rFonts w:ascii="Times New Roman" w:hAnsi="Times New Roman"/>
          <w:sz w:val="24"/>
          <w:szCs w:val="24"/>
        </w:rPr>
        <w:t>, на основании которого предполагалось решить данную проблему. Это свидетельствовало о самостоятельном характере курдского фактора в послевоенных межгосударственных отношениях.</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В тот период были предприняты шаги по созданию курдской государственности. В </w:t>
      </w:r>
      <w:proofErr w:type="spellStart"/>
      <w:r w:rsidRPr="00BE11AE">
        <w:rPr>
          <w:rFonts w:ascii="Times New Roman" w:hAnsi="Times New Roman"/>
          <w:sz w:val="24"/>
          <w:szCs w:val="24"/>
          <w:shd w:val="clear" w:color="auto" w:fill="FFFFFF"/>
        </w:rPr>
        <w:t>Мосульском</w:t>
      </w:r>
      <w:proofErr w:type="spellEnd"/>
      <w:r w:rsidRPr="00BE11AE">
        <w:rPr>
          <w:rFonts w:ascii="Times New Roman" w:hAnsi="Times New Roman"/>
          <w:sz w:val="24"/>
          <w:szCs w:val="24"/>
          <w:shd w:val="clear" w:color="auto" w:fill="FFFFFF"/>
        </w:rPr>
        <w:t xml:space="preserve"> вилайете Османской Империи, занятом британцами, некоторое время обсуждались планы организовать конфедерацию курдских княжеств. Англичане назначили курдского шейха </w:t>
      </w:r>
      <w:proofErr w:type="spellStart"/>
      <w:r w:rsidRPr="00BE11AE">
        <w:rPr>
          <w:rFonts w:ascii="Times New Roman" w:hAnsi="Times New Roman"/>
          <w:sz w:val="24"/>
          <w:szCs w:val="24"/>
          <w:shd w:val="clear" w:color="auto" w:fill="FFFFFF"/>
        </w:rPr>
        <w:t>Махмуда</w:t>
      </w:r>
      <w:proofErr w:type="spellEnd"/>
      <w:r w:rsidRPr="00BE11AE">
        <w:rPr>
          <w:rFonts w:ascii="Times New Roman" w:hAnsi="Times New Roman"/>
          <w:sz w:val="24"/>
          <w:szCs w:val="24"/>
          <w:shd w:val="clear" w:color="auto" w:fill="FFFFFF"/>
        </w:rPr>
        <w:t xml:space="preserve"> </w:t>
      </w:r>
      <w:proofErr w:type="spellStart"/>
      <w:r w:rsidRPr="00BE11AE">
        <w:rPr>
          <w:rFonts w:ascii="Times New Roman" w:hAnsi="Times New Roman"/>
          <w:sz w:val="24"/>
          <w:szCs w:val="24"/>
          <w:shd w:val="clear" w:color="auto" w:fill="FFFFFF"/>
        </w:rPr>
        <w:t>Барзанджи</w:t>
      </w:r>
      <w:proofErr w:type="spellEnd"/>
      <w:r w:rsidRPr="00BE11AE">
        <w:rPr>
          <w:rFonts w:ascii="Times New Roman" w:hAnsi="Times New Roman"/>
          <w:sz w:val="24"/>
          <w:szCs w:val="24"/>
          <w:shd w:val="clear" w:color="auto" w:fill="FFFFFF"/>
        </w:rPr>
        <w:t xml:space="preserve"> правителем города </w:t>
      </w:r>
      <w:proofErr w:type="spellStart"/>
      <w:r w:rsidRPr="00BE11AE">
        <w:rPr>
          <w:rFonts w:ascii="Times New Roman" w:hAnsi="Times New Roman"/>
          <w:sz w:val="24"/>
          <w:szCs w:val="24"/>
          <w:shd w:val="clear" w:color="auto" w:fill="FFFFFF"/>
        </w:rPr>
        <w:t>Сулеймания</w:t>
      </w:r>
      <w:proofErr w:type="spellEnd"/>
      <w:r w:rsidRPr="00BE11AE">
        <w:rPr>
          <w:rFonts w:ascii="Times New Roman" w:hAnsi="Times New Roman"/>
          <w:sz w:val="24"/>
          <w:szCs w:val="24"/>
          <w:shd w:val="clear" w:color="auto" w:fill="FFFFFF"/>
        </w:rPr>
        <w:t xml:space="preserve">, его брат </w:t>
      </w:r>
      <w:proofErr w:type="spellStart"/>
      <w:r w:rsidRPr="00BE11AE">
        <w:rPr>
          <w:rFonts w:ascii="Times New Roman" w:hAnsi="Times New Roman"/>
          <w:sz w:val="24"/>
          <w:szCs w:val="24"/>
          <w:shd w:val="clear" w:color="auto" w:fill="FFFFFF"/>
        </w:rPr>
        <w:t>Кадер</w:t>
      </w:r>
      <w:proofErr w:type="spellEnd"/>
      <w:r w:rsidRPr="00BE11AE">
        <w:rPr>
          <w:rFonts w:ascii="Times New Roman" w:hAnsi="Times New Roman"/>
          <w:sz w:val="24"/>
          <w:szCs w:val="24"/>
          <w:shd w:val="clear" w:color="auto" w:fill="FFFFFF"/>
        </w:rPr>
        <w:t xml:space="preserve"> стал премьер-министром, курдский язык был объявлен официальным и, кроме того, были напечатаны собственные деньги. Однако после того</w:t>
      </w:r>
      <w:proofErr w:type="gramStart"/>
      <w:r w:rsidRPr="00BE11AE">
        <w:rPr>
          <w:rFonts w:ascii="Times New Roman" w:hAnsi="Times New Roman"/>
          <w:sz w:val="24"/>
          <w:szCs w:val="24"/>
          <w:shd w:val="clear" w:color="auto" w:fill="FFFFFF"/>
        </w:rPr>
        <w:t>,</w:t>
      </w:r>
      <w:proofErr w:type="gramEnd"/>
      <w:r w:rsidRPr="00BE11AE">
        <w:rPr>
          <w:rFonts w:ascii="Times New Roman" w:hAnsi="Times New Roman"/>
          <w:sz w:val="24"/>
          <w:szCs w:val="24"/>
          <w:shd w:val="clear" w:color="auto" w:fill="FFFFFF"/>
        </w:rPr>
        <w:t xml:space="preserve"> как шейх начал вооруженное восстание против британских оккупационных властей и провозгласил себя королём Курдистана, идея курдской конфедерации была уничтожена одновременно с разгромом его войск.</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rPr>
        <w:t xml:space="preserve">Действовавшее параллельно правительство Мустафы </w:t>
      </w:r>
      <w:proofErr w:type="spellStart"/>
      <w:r w:rsidRPr="00BE11AE">
        <w:rPr>
          <w:rFonts w:ascii="Times New Roman" w:hAnsi="Times New Roman"/>
          <w:sz w:val="24"/>
          <w:szCs w:val="24"/>
        </w:rPr>
        <w:t>Кемаля</w:t>
      </w:r>
      <w:proofErr w:type="spellEnd"/>
      <w:r w:rsidRPr="00BE11AE">
        <w:rPr>
          <w:rFonts w:ascii="Times New Roman" w:hAnsi="Times New Roman"/>
          <w:sz w:val="24"/>
          <w:szCs w:val="24"/>
        </w:rPr>
        <w:t xml:space="preserve"> в Анкаре, которого 23 апреля 1920 года Великое национальное собрание Турции избрало президентом, Севрского договора не признало. </w:t>
      </w:r>
      <w:r w:rsidRPr="00BE11AE">
        <w:rPr>
          <w:rFonts w:ascii="Times New Roman" w:hAnsi="Times New Roman"/>
          <w:sz w:val="24"/>
          <w:szCs w:val="24"/>
          <w:shd w:val="clear" w:color="auto" w:fill="FFFFFF"/>
        </w:rPr>
        <w:t>Под давлением турецких националистов, которые выдвигали идею «общественного единства» и заявляли, что «курды равноправный с турками народ в Турции», западные державы согласились внести некоторые изменения по вопросу о Курдистане в договор.</w:t>
      </w:r>
      <w:r w:rsidRPr="00BE11AE">
        <w:rPr>
          <w:rStyle w:val="a6"/>
          <w:rFonts w:ascii="Times New Roman" w:hAnsi="Times New Roman"/>
          <w:sz w:val="24"/>
          <w:szCs w:val="24"/>
          <w:shd w:val="clear" w:color="auto" w:fill="FFFFFF"/>
        </w:rPr>
        <w:footnoteReference w:id="40"/>
      </w:r>
      <w:r w:rsidRPr="00BE11AE">
        <w:rPr>
          <w:rFonts w:ascii="Times New Roman" w:hAnsi="Times New Roman"/>
          <w:sz w:val="24"/>
          <w:szCs w:val="24"/>
          <w:shd w:val="clear" w:color="auto" w:fill="FFFFFF"/>
        </w:rPr>
        <w:t xml:space="preserve"> В результате, в 1923 году был подписан Лозаннский мирный договор, установивший новые границы Турции, сохранившие свою актуальность </w:t>
      </w:r>
      <w:r w:rsidRPr="00BE11AE">
        <w:rPr>
          <w:rFonts w:ascii="Times New Roman" w:hAnsi="Times New Roman"/>
          <w:sz w:val="24"/>
          <w:szCs w:val="24"/>
          <w:shd w:val="clear" w:color="auto" w:fill="FFFFFF"/>
        </w:rPr>
        <w:lastRenderedPageBreak/>
        <w:t xml:space="preserve">и сегодня. Среди многочисленных пунктов этого договора можно выделить один </w:t>
      </w:r>
      <w:proofErr w:type="gramStart"/>
      <w:r w:rsidRPr="00BE11AE">
        <w:rPr>
          <w:rFonts w:ascii="Times New Roman" w:hAnsi="Times New Roman"/>
          <w:sz w:val="24"/>
          <w:szCs w:val="24"/>
          <w:shd w:val="clear" w:color="auto" w:fill="FFFFFF"/>
        </w:rPr>
        <w:t>из</w:t>
      </w:r>
      <w:proofErr w:type="gramEnd"/>
      <w:r w:rsidRPr="00BE11AE">
        <w:rPr>
          <w:rFonts w:ascii="Times New Roman" w:hAnsi="Times New Roman"/>
          <w:sz w:val="24"/>
          <w:szCs w:val="24"/>
          <w:shd w:val="clear" w:color="auto" w:fill="FFFFFF"/>
        </w:rPr>
        <w:t xml:space="preserve"> наиболее важных для исследования: курдский народ так и не смог получить и  реализовать  право на идентичность.</w:t>
      </w:r>
      <w:r w:rsidRPr="00BE11AE">
        <w:rPr>
          <w:rStyle w:val="a6"/>
          <w:rFonts w:ascii="Times New Roman" w:hAnsi="Times New Roman"/>
          <w:sz w:val="24"/>
          <w:szCs w:val="24"/>
          <w:shd w:val="clear" w:color="auto" w:fill="FFFFFF"/>
        </w:rPr>
        <w:footnoteReference w:id="41"/>
      </w:r>
      <w:r w:rsidRPr="00BE11AE">
        <w:rPr>
          <w:rFonts w:ascii="Times New Roman" w:hAnsi="Times New Roman"/>
          <w:sz w:val="24"/>
          <w:szCs w:val="24"/>
          <w:shd w:val="clear" w:color="auto" w:fill="FFFFFF"/>
        </w:rPr>
        <w:t xml:space="preserve"> Курдские земли были поделены между Турцией, Ираном и подмандатными территориями Франции и Великобритании – Ираком и Сирией. </w:t>
      </w:r>
      <w:r w:rsidRPr="00BE11AE">
        <w:rPr>
          <w:rFonts w:ascii="Times New Roman" w:hAnsi="Times New Roman"/>
          <w:sz w:val="24"/>
          <w:szCs w:val="24"/>
        </w:rPr>
        <w:t>На конференции в Лозанне было отмечено, что «курдская проблема и армянская проблема, прежде всего, не были проблемами вообще, а самое главное, их даже не существовало...».</w:t>
      </w:r>
      <w:r w:rsidRPr="00BE11AE">
        <w:rPr>
          <w:rStyle w:val="a6"/>
          <w:rFonts w:ascii="Times New Roman" w:hAnsi="Times New Roman"/>
          <w:sz w:val="24"/>
          <w:szCs w:val="24"/>
        </w:rPr>
        <w:footnoteReference w:id="42"/>
      </w:r>
      <w:r w:rsidRPr="00BE11AE">
        <w:rPr>
          <w:rFonts w:ascii="Times New Roman" w:hAnsi="Times New Roman"/>
          <w:sz w:val="24"/>
          <w:szCs w:val="24"/>
          <w:shd w:val="clear" w:color="auto" w:fill="FFFFFF"/>
        </w:rPr>
        <w:t xml:space="preserve"> Таким образом, с точки зрения курдов разделение государства на несколько частей представляется несправедливым. </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Позднее правительство </w:t>
      </w:r>
      <w:proofErr w:type="spellStart"/>
      <w:r w:rsidRPr="00BE11AE">
        <w:rPr>
          <w:rFonts w:ascii="Times New Roman" w:hAnsi="Times New Roman"/>
          <w:sz w:val="24"/>
          <w:szCs w:val="24"/>
          <w:shd w:val="clear" w:color="auto" w:fill="FFFFFF"/>
        </w:rPr>
        <w:t>Кемаля</w:t>
      </w:r>
      <w:proofErr w:type="spellEnd"/>
      <w:r w:rsidRPr="00BE11AE">
        <w:rPr>
          <w:rFonts w:ascii="Times New Roman" w:hAnsi="Times New Roman"/>
          <w:sz w:val="24"/>
          <w:szCs w:val="24"/>
          <w:shd w:val="clear" w:color="auto" w:fill="FFFFFF"/>
        </w:rPr>
        <w:t xml:space="preserve">, отказавшееся предоставлять независимость курдам, занялось строительством унитарного светского националистического турецкого государства. </w:t>
      </w:r>
      <w:proofErr w:type="spellStart"/>
      <w:r w:rsidRPr="00BE11AE">
        <w:rPr>
          <w:rFonts w:ascii="Times New Roman" w:hAnsi="Times New Roman"/>
          <w:sz w:val="24"/>
          <w:szCs w:val="24"/>
          <w:shd w:val="clear" w:color="auto" w:fill="FFFFFF"/>
        </w:rPr>
        <w:t>Кемаль</w:t>
      </w:r>
      <w:proofErr w:type="spellEnd"/>
      <w:r w:rsidRPr="00BE11AE">
        <w:rPr>
          <w:rFonts w:ascii="Times New Roman" w:hAnsi="Times New Roman"/>
          <w:sz w:val="24"/>
          <w:szCs w:val="24"/>
          <w:shd w:val="clear" w:color="auto" w:fill="FFFFFF"/>
        </w:rPr>
        <w:t xml:space="preserve"> распустил Великое национальное собрание, где заседали 72 представителя курдов, и не только язык, но и сами слова «курды» и «Курдистан» постепенно стали запрещенными.</w:t>
      </w:r>
      <w:r w:rsidRPr="00BE11AE">
        <w:rPr>
          <w:rStyle w:val="a6"/>
          <w:rFonts w:ascii="Times New Roman" w:hAnsi="Times New Roman"/>
          <w:sz w:val="24"/>
          <w:szCs w:val="24"/>
          <w:shd w:val="clear" w:color="auto" w:fill="FFFFFF"/>
        </w:rPr>
        <w:footnoteReference w:id="43"/>
      </w:r>
      <w:r w:rsidRPr="00BE11AE">
        <w:rPr>
          <w:rFonts w:ascii="Times New Roman" w:hAnsi="Times New Roman"/>
          <w:sz w:val="24"/>
          <w:szCs w:val="24"/>
          <w:shd w:val="clear" w:color="auto" w:fill="FFFFFF"/>
        </w:rPr>
        <w:t xml:space="preserve"> Кроме того, экономическое положение курдов было на крайне низком уровне, а в политическом отношении они по-прежнему находились в бесправном положении. Курды нуждались в изменении своего статуса и положения, и готовы были за это бороться. Такое отношение привело к курдскому восстанию под руководством шейха Саида в Турции. Таким образом, Лозаннский мирный договор заложил мину замедленного действия не только в Турции, но и в других странах региона, отголоски чего слышны и сегодня. Начавшиеся в Турции курдские волнения стали причиной активизации курдских сепаратистов в соседних странах. </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Проводимая политика иранской администрации в отношении неперсидского населения страны, связанная с насильственным переселением племен, безусловно, ущемляла права и интересы курдской феодально-племенной верхушки. В результате, в Восточном Курдистане в 20-е гг. </w:t>
      </w:r>
      <w:r w:rsidRPr="00BE11AE">
        <w:rPr>
          <w:rFonts w:ascii="Times New Roman" w:hAnsi="Times New Roman"/>
          <w:sz w:val="24"/>
          <w:szCs w:val="24"/>
          <w:shd w:val="clear" w:color="auto" w:fill="FFFFFF"/>
          <w:lang w:val="en-US"/>
        </w:rPr>
        <w:t>XX</w:t>
      </w:r>
      <w:r w:rsidRPr="00BE11AE">
        <w:rPr>
          <w:rFonts w:ascii="Times New Roman" w:hAnsi="Times New Roman"/>
          <w:sz w:val="24"/>
          <w:szCs w:val="24"/>
          <w:shd w:val="clear" w:color="auto" w:fill="FFFFFF"/>
        </w:rPr>
        <w:t xml:space="preserve"> в. прошел ряд выступлений курдов под руководством вождей племен, которые боролись за сохранение своего традиционного полунезависимого положения. В этом смысле, </w:t>
      </w:r>
      <w:proofErr w:type="spellStart"/>
      <w:r w:rsidRPr="00BE11AE">
        <w:rPr>
          <w:rFonts w:ascii="Times New Roman" w:hAnsi="Times New Roman"/>
          <w:sz w:val="24"/>
          <w:szCs w:val="24"/>
          <w:shd w:val="clear" w:color="auto" w:fill="FFFFFF"/>
        </w:rPr>
        <w:t>Симко</w:t>
      </w:r>
      <w:proofErr w:type="spellEnd"/>
      <w:r w:rsidRPr="00BE11AE">
        <w:rPr>
          <w:rFonts w:ascii="Times New Roman" w:hAnsi="Times New Roman"/>
          <w:sz w:val="24"/>
          <w:szCs w:val="24"/>
          <w:shd w:val="clear" w:color="auto" w:fill="FFFFFF"/>
        </w:rPr>
        <w:t xml:space="preserve"> был ключевой фигурой в борьбе за независимость Курдистана. Однако после ликвидации его движения выступления в Восточном Курдистане продолжались. И в 30-е гг., когда иранские власти считали </w:t>
      </w:r>
      <w:r w:rsidRPr="00BE11AE">
        <w:rPr>
          <w:rFonts w:ascii="Times New Roman" w:hAnsi="Times New Roman"/>
          <w:sz w:val="24"/>
          <w:szCs w:val="24"/>
          <w:shd w:val="clear" w:color="auto" w:fill="FFFFFF"/>
        </w:rPr>
        <w:lastRenderedPageBreak/>
        <w:t>ношение национальной одежды и использование курдского языка проявлением непатриотичных чувств, и курды были объявлены «иранцами, лишенными должной культурной традиции», борьба вновь продолжалась.</w:t>
      </w:r>
      <w:r w:rsidRPr="00BE11AE">
        <w:rPr>
          <w:rStyle w:val="a6"/>
          <w:rFonts w:ascii="Times New Roman" w:hAnsi="Times New Roman"/>
          <w:sz w:val="24"/>
          <w:szCs w:val="24"/>
          <w:shd w:val="clear" w:color="auto" w:fill="FFFFFF"/>
        </w:rPr>
        <w:footnoteReference w:id="44"/>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Что касается Ирака, то рекомендации Лиги Наций относительно курдского народа </w:t>
      </w:r>
      <w:proofErr w:type="gramStart"/>
      <w:r w:rsidRPr="00BE11AE">
        <w:rPr>
          <w:rFonts w:ascii="Times New Roman" w:hAnsi="Times New Roman"/>
          <w:sz w:val="24"/>
          <w:szCs w:val="24"/>
          <w:shd w:val="clear" w:color="auto" w:fill="FFFFFF"/>
        </w:rPr>
        <w:t>игнорировались</w:t>
      </w:r>
      <w:proofErr w:type="gramEnd"/>
      <w:r w:rsidRPr="00BE11AE">
        <w:rPr>
          <w:rFonts w:ascii="Times New Roman" w:hAnsi="Times New Roman"/>
          <w:sz w:val="24"/>
          <w:szCs w:val="24"/>
          <w:shd w:val="clear" w:color="auto" w:fill="FFFFFF"/>
        </w:rPr>
        <w:t xml:space="preserve"> британскими колонизаторами и иракскими властями.  Требования курдов о ежегодных отчислениях в размере 20% доходов иракского правительства для развития курдских районов, а также обязательного обучения на курдском языке, включение в состав правительства двух курдских представителей и вывод правительственных войск из Южного Курдистана не были реализованы. А после ликвидации британского мандата и предоставления Ираку независимости, национальные права курдов вовсе не упоминались в англо-иракском договоре. В результате, курдское национальное движение под руководством </w:t>
      </w:r>
      <w:proofErr w:type="spellStart"/>
      <w:r w:rsidRPr="00BE11AE">
        <w:rPr>
          <w:rFonts w:ascii="Times New Roman" w:hAnsi="Times New Roman"/>
          <w:sz w:val="24"/>
          <w:szCs w:val="24"/>
          <w:shd w:val="clear" w:color="auto" w:fill="FFFFFF"/>
        </w:rPr>
        <w:t>Махмуда</w:t>
      </w:r>
      <w:proofErr w:type="spellEnd"/>
      <w:r w:rsidRPr="00BE11AE">
        <w:rPr>
          <w:rFonts w:ascii="Times New Roman" w:hAnsi="Times New Roman"/>
          <w:sz w:val="24"/>
          <w:szCs w:val="24"/>
          <w:shd w:val="clear" w:color="auto" w:fill="FFFFFF"/>
        </w:rPr>
        <w:t xml:space="preserve"> </w:t>
      </w:r>
      <w:proofErr w:type="spellStart"/>
      <w:r w:rsidRPr="00BE11AE">
        <w:rPr>
          <w:rFonts w:ascii="Times New Roman" w:hAnsi="Times New Roman"/>
          <w:sz w:val="24"/>
          <w:szCs w:val="24"/>
          <w:shd w:val="clear" w:color="auto" w:fill="FFFFFF"/>
        </w:rPr>
        <w:t>Барзаннджи</w:t>
      </w:r>
      <w:proofErr w:type="spellEnd"/>
      <w:r w:rsidRPr="00BE11AE">
        <w:rPr>
          <w:rFonts w:ascii="Times New Roman" w:hAnsi="Times New Roman"/>
          <w:sz w:val="24"/>
          <w:szCs w:val="24"/>
          <w:shd w:val="clear" w:color="auto" w:fill="FFFFFF"/>
        </w:rPr>
        <w:t xml:space="preserve"> начало вооруженную борьбу, принявшую затяжной характер. Материальная поддержка этому движению оказывалась и другими предводителями курдского национализма из Сирии, Турции и Ирана. Борьба </w:t>
      </w:r>
      <w:proofErr w:type="spellStart"/>
      <w:r w:rsidRPr="00BE11AE">
        <w:rPr>
          <w:rFonts w:ascii="Times New Roman" w:hAnsi="Times New Roman"/>
          <w:sz w:val="24"/>
          <w:szCs w:val="24"/>
          <w:shd w:val="clear" w:color="auto" w:fill="FFFFFF"/>
        </w:rPr>
        <w:t>Махмуда</w:t>
      </w:r>
      <w:proofErr w:type="spellEnd"/>
      <w:r w:rsidRPr="00BE11AE">
        <w:rPr>
          <w:rFonts w:ascii="Times New Roman" w:hAnsi="Times New Roman"/>
          <w:sz w:val="24"/>
          <w:szCs w:val="24"/>
          <w:shd w:val="clear" w:color="auto" w:fill="FFFFFF"/>
        </w:rPr>
        <w:t xml:space="preserve"> оказала значительное влияние на умы курдов, узнавших своих основных противников, и способствовало дальнейшему развитию процесса национальной консолидации курдов. Постоянные стычки курдов с представителями местных властей свидетельствовали о нестабильном положении в данной стране. </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В основном, положение курдов в Сирии, которая находилась под мандатом Франции, было таким же, как и в соседних странах. Возможно, в сирийском государстве не использовались такие жестокие репрессивные методы по отношению к курдам, которые можно было наблюдать в Турции, Иране и Ираке. Однако основания для активизации курдского национального движения были. В послевоенный период сирийские курды составляли 10% населения страны. При проведении границ Курдистана национальные и экономические интересы курдского народа не были учтены, что стало основанием для появления дополнительных трудностей. В частности, проведение сирийско-турецкой границы большая часть курдов из одной семьи, рода и племени оказались разделенными. Поэтому их попытки сохранить прежние связи приводили к столкновению с государствами, проводившими политические и военные акции  против них. </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lastRenderedPageBreak/>
        <w:t xml:space="preserve">Локальные выступления курдов в ближневосточных странах подтверждали необходимость создать </w:t>
      </w:r>
      <w:proofErr w:type="spellStart"/>
      <w:r w:rsidRPr="00BE11AE">
        <w:rPr>
          <w:rFonts w:ascii="Times New Roman" w:hAnsi="Times New Roman"/>
          <w:sz w:val="24"/>
          <w:szCs w:val="24"/>
          <w:shd w:val="clear" w:color="auto" w:fill="FFFFFF"/>
        </w:rPr>
        <w:t>общекурдскую</w:t>
      </w:r>
      <w:proofErr w:type="spellEnd"/>
      <w:r w:rsidRPr="00BE11AE">
        <w:rPr>
          <w:rFonts w:ascii="Times New Roman" w:hAnsi="Times New Roman"/>
          <w:sz w:val="24"/>
          <w:szCs w:val="24"/>
          <w:shd w:val="clear" w:color="auto" w:fill="FFFFFF"/>
        </w:rPr>
        <w:t xml:space="preserve"> национальную организацию. Таким образованием стал курдский комитет «</w:t>
      </w:r>
      <w:proofErr w:type="spellStart"/>
      <w:r w:rsidRPr="00BE11AE">
        <w:rPr>
          <w:rFonts w:ascii="Times New Roman" w:hAnsi="Times New Roman"/>
          <w:sz w:val="24"/>
          <w:szCs w:val="24"/>
          <w:shd w:val="clear" w:color="auto" w:fill="FFFFFF"/>
        </w:rPr>
        <w:t>Хойбун</w:t>
      </w:r>
      <w:proofErr w:type="spellEnd"/>
      <w:r w:rsidRPr="00BE11AE">
        <w:rPr>
          <w:rFonts w:ascii="Times New Roman" w:hAnsi="Times New Roman"/>
          <w:sz w:val="24"/>
          <w:szCs w:val="24"/>
          <w:shd w:val="clear" w:color="auto" w:fill="FFFFFF"/>
        </w:rPr>
        <w:t xml:space="preserve">», объединивший несколько нелегальных политических групп и провозгласивший своей целью борьбу за создание независимого Курдистана со столицей в </w:t>
      </w:r>
      <w:proofErr w:type="spellStart"/>
      <w:r w:rsidRPr="00BE11AE">
        <w:rPr>
          <w:rFonts w:ascii="Times New Roman" w:hAnsi="Times New Roman"/>
          <w:sz w:val="24"/>
          <w:szCs w:val="24"/>
          <w:shd w:val="clear" w:color="auto" w:fill="FFFFFF"/>
        </w:rPr>
        <w:t>Диярбакыре</w:t>
      </w:r>
      <w:proofErr w:type="spellEnd"/>
      <w:r w:rsidRPr="00BE11AE">
        <w:rPr>
          <w:rFonts w:ascii="Times New Roman" w:hAnsi="Times New Roman"/>
          <w:sz w:val="24"/>
          <w:szCs w:val="24"/>
          <w:shd w:val="clear" w:color="auto" w:fill="FFFFFF"/>
        </w:rPr>
        <w:t>.</w:t>
      </w:r>
      <w:r w:rsidRPr="00BE11AE">
        <w:rPr>
          <w:rStyle w:val="a6"/>
          <w:rFonts w:ascii="Times New Roman" w:hAnsi="Times New Roman"/>
          <w:sz w:val="24"/>
          <w:szCs w:val="24"/>
          <w:shd w:val="clear" w:color="auto" w:fill="FFFFFF"/>
        </w:rPr>
        <w:footnoteReference w:id="45"/>
      </w:r>
      <w:r w:rsidRPr="00BE11AE">
        <w:rPr>
          <w:rFonts w:ascii="Times New Roman" w:hAnsi="Times New Roman"/>
          <w:sz w:val="24"/>
          <w:szCs w:val="24"/>
          <w:shd w:val="clear" w:color="auto" w:fill="FFFFFF"/>
        </w:rPr>
        <w:t xml:space="preserve"> Образование данной организации было крайне важным этапом для курдского национального движения, поскольку оно распространилось за рамки региональных стран. На некоторое время «</w:t>
      </w:r>
      <w:proofErr w:type="spellStart"/>
      <w:r w:rsidRPr="00BE11AE">
        <w:rPr>
          <w:rFonts w:ascii="Times New Roman" w:hAnsi="Times New Roman"/>
          <w:sz w:val="24"/>
          <w:szCs w:val="24"/>
          <w:shd w:val="clear" w:color="auto" w:fill="FFFFFF"/>
        </w:rPr>
        <w:t>Хойбун</w:t>
      </w:r>
      <w:proofErr w:type="spellEnd"/>
      <w:r w:rsidRPr="00BE11AE">
        <w:rPr>
          <w:rFonts w:ascii="Times New Roman" w:hAnsi="Times New Roman"/>
          <w:sz w:val="24"/>
          <w:szCs w:val="24"/>
          <w:shd w:val="clear" w:color="auto" w:fill="FFFFFF"/>
        </w:rPr>
        <w:t xml:space="preserve">» стал тем центром, вокруг которого объединялись курдские патриоты, борющиеся за свои права на курдские земли. </w:t>
      </w:r>
    </w:p>
    <w:p w:rsidR="00BE11AE" w:rsidRPr="00BE11AE" w:rsidRDefault="00BE11AE" w:rsidP="00BE11AE">
      <w:pPr>
        <w:spacing w:line="360" w:lineRule="auto"/>
        <w:ind w:firstLine="851"/>
        <w:jc w:val="both"/>
        <w:rPr>
          <w:rFonts w:ascii="Times New Roman" w:hAnsi="Times New Roman"/>
          <w:sz w:val="24"/>
          <w:szCs w:val="24"/>
        </w:rPr>
      </w:pPr>
      <w:r w:rsidRPr="00BE11AE">
        <w:rPr>
          <w:rFonts w:ascii="Times New Roman" w:hAnsi="Times New Roman"/>
          <w:sz w:val="24"/>
          <w:szCs w:val="24"/>
          <w:shd w:val="clear" w:color="auto" w:fill="FFFFFF"/>
        </w:rPr>
        <w:t>«</w:t>
      </w:r>
      <w:proofErr w:type="spellStart"/>
      <w:r w:rsidRPr="00BE11AE">
        <w:rPr>
          <w:rFonts w:ascii="Times New Roman" w:hAnsi="Times New Roman"/>
          <w:sz w:val="24"/>
          <w:szCs w:val="24"/>
          <w:shd w:val="clear" w:color="auto" w:fill="FFFFFF"/>
        </w:rPr>
        <w:t>Хойбун</w:t>
      </w:r>
      <w:proofErr w:type="spellEnd"/>
      <w:r w:rsidRPr="00BE11AE">
        <w:rPr>
          <w:rFonts w:ascii="Times New Roman" w:hAnsi="Times New Roman"/>
          <w:sz w:val="24"/>
          <w:szCs w:val="24"/>
          <w:shd w:val="clear" w:color="auto" w:fill="FFFFFF"/>
        </w:rPr>
        <w:t xml:space="preserve">» поддерживала Франция, однако в большей степени она стремилась обеспечить свои интересы в Турции и Сирии. Следует отметить, что в отношении сирийских и иракских курдов у Франции и Англии прослеживался определенный механизм, который рассматривал курдский национальный фактор как один из рычагов сдерживания антифранцузских и антианглийских настроений среди арабов. Нежелание национальных арабских кругов признать за курдами какие-либо национальные права и стремление курдов к таковым помогали европейским странам балансировать между двумя сторонами с целью сохранения и упрочения своего влияния. Результатом такой политики стало подписание в период между двумя мировыми войнами </w:t>
      </w:r>
      <w:r w:rsidRPr="00BE11AE">
        <w:rPr>
          <w:rFonts w:ascii="Times New Roman" w:hAnsi="Times New Roman"/>
          <w:sz w:val="24"/>
          <w:szCs w:val="24"/>
        </w:rPr>
        <w:t xml:space="preserve">правительствами Ирана, Ирака, Турции и Афганистана </w:t>
      </w:r>
      <w:proofErr w:type="spellStart"/>
      <w:r w:rsidRPr="00BE11AE">
        <w:rPr>
          <w:rFonts w:ascii="Times New Roman" w:hAnsi="Times New Roman"/>
          <w:sz w:val="24"/>
          <w:szCs w:val="24"/>
        </w:rPr>
        <w:t>Саадабадского</w:t>
      </w:r>
      <w:proofErr w:type="spellEnd"/>
      <w:r w:rsidRPr="00BE11AE">
        <w:rPr>
          <w:rFonts w:ascii="Times New Roman" w:hAnsi="Times New Roman"/>
          <w:sz w:val="24"/>
          <w:szCs w:val="24"/>
        </w:rPr>
        <w:t xml:space="preserve"> пакта, согласно которому ни одна из подписавших его сторон не поощряла курдский национализм в каждой из этих стран.</w:t>
      </w:r>
      <w:r w:rsidRPr="00BE11AE">
        <w:rPr>
          <w:rStyle w:val="a6"/>
          <w:rFonts w:ascii="Times New Roman" w:hAnsi="Times New Roman"/>
          <w:sz w:val="24"/>
          <w:szCs w:val="24"/>
        </w:rPr>
        <w:footnoteReference w:id="46"/>
      </w:r>
      <w:r w:rsidRPr="00BE11AE">
        <w:rPr>
          <w:rFonts w:ascii="Times New Roman" w:hAnsi="Times New Roman"/>
          <w:sz w:val="24"/>
          <w:szCs w:val="24"/>
        </w:rPr>
        <w:t xml:space="preserve"> Помимо этого, данный договор предусматривал совместные меры против «вооруженных банд, обществ или организаций, которые ставят задачу низвергнуть существующие учреждения и которые могут нарушить порядок или безопасность в какой-либо части другой страны за линией границы».</w:t>
      </w:r>
      <w:r w:rsidRPr="00BE11AE">
        <w:rPr>
          <w:rStyle w:val="a6"/>
          <w:rFonts w:ascii="Times New Roman" w:hAnsi="Times New Roman"/>
          <w:sz w:val="24"/>
          <w:szCs w:val="24"/>
        </w:rPr>
        <w:footnoteReference w:id="47"/>
      </w:r>
      <w:r w:rsidRPr="00BE11AE">
        <w:rPr>
          <w:rFonts w:ascii="Times New Roman" w:hAnsi="Times New Roman"/>
          <w:sz w:val="24"/>
          <w:szCs w:val="24"/>
        </w:rPr>
        <w:t xml:space="preserve"> В результате общих усилий, направленных на борьбу с курдским сепаратизмом, страны региона образовали «Ближневосточную Антанту», формирующую систему безопасности в странах Ближнего Востока до 1940-х гг.</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rPr>
        <w:t xml:space="preserve">Распад колониального империализма стал новым этапом для активизации национально-освободительных движений в странах Ближнего Востока. Во время Холодной войны Ближневосточный регион стал рассматриваться великими державами как поле для соперничества, что также оказало влияние на развитие послевоенного </w:t>
      </w:r>
      <w:r w:rsidRPr="00BE11AE">
        <w:rPr>
          <w:rFonts w:ascii="Times New Roman" w:hAnsi="Times New Roman"/>
          <w:sz w:val="24"/>
          <w:szCs w:val="24"/>
        </w:rPr>
        <w:lastRenderedPageBreak/>
        <w:t xml:space="preserve">Курдистана. И если Запад поддерживал местные консервативные режимы, то СССР делал ставку на национально-освободительные движения. В частности, после ликвидации режима Реза-шаха в Иране, способствовавшей ослаблению контроля центральной власти в курдских районах, в 1945 г. вспыхнуло восстание, в результате чего давление властей на некоторый период было снижено. Позднее была образована Курдская автономная область с центром в </w:t>
      </w:r>
      <w:proofErr w:type="spellStart"/>
      <w:r w:rsidRPr="00BE11AE">
        <w:rPr>
          <w:rFonts w:ascii="Times New Roman" w:hAnsi="Times New Roman"/>
          <w:sz w:val="24"/>
          <w:szCs w:val="24"/>
        </w:rPr>
        <w:t>Соуджбулаке</w:t>
      </w:r>
      <w:proofErr w:type="spellEnd"/>
      <w:r w:rsidRPr="00BE11AE">
        <w:rPr>
          <w:rFonts w:ascii="Times New Roman" w:hAnsi="Times New Roman"/>
          <w:sz w:val="24"/>
          <w:szCs w:val="24"/>
        </w:rPr>
        <w:t xml:space="preserve">, правительство которой возглавил Кази </w:t>
      </w:r>
      <w:proofErr w:type="spellStart"/>
      <w:r w:rsidRPr="00BE11AE">
        <w:rPr>
          <w:rFonts w:ascii="Times New Roman" w:hAnsi="Times New Roman"/>
          <w:sz w:val="24"/>
          <w:szCs w:val="24"/>
        </w:rPr>
        <w:t>Моххамед</w:t>
      </w:r>
      <w:proofErr w:type="spellEnd"/>
      <w:r w:rsidRPr="00BE11AE">
        <w:rPr>
          <w:rFonts w:ascii="Times New Roman" w:hAnsi="Times New Roman"/>
          <w:sz w:val="24"/>
          <w:szCs w:val="24"/>
        </w:rPr>
        <w:t>, пользовавшийся поддержкой Советского Союза.</w:t>
      </w:r>
      <w:r w:rsidRPr="00BE11AE">
        <w:rPr>
          <w:rStyle w:val="a6"/>
          <w:rFonts w:ascii="Times New Roman" w:hAnsi="Times New Roman"/>
          <w:sz w:val="24"/>
          <w:szCs w:val="24"/>
        </w:rPr>
        <w:footnoteReference w:id="48"/>
      </w:r>
      <w:r w:rsidRPr="00BE11AE">
        <w:rPr>
          <w:rFonts w:ascii="Times New Roman" w:hAnsi="Times New Roman"/>
          <w:sz w:val="24"/>
          <w:szCs w:val="24"/>
        </w:rPr>
        <w:t xml:space="preserve"> Однако после того</w:t>
      </w:r>
      <w:proofErr w:type="gramStart"/>
      <w:r w:rsidRPr="00BE11AE">
        <w:rPr>
          <w:rFonts w:ascii="Times New Roman" w:hAnsi="Times New Roman"/>
          <w:sz w:val="24"/>
          <w:szCs w:val="24"/>
        </w:rPr>
        <w:t>,</w:t>
      </w:r>
      <w:proofErr w:type="gramEnd"/>
      <w:r w:rsidRPr="00BE11AE">
        <w:rPr>
          <w:rFonts w:ascii="Times New Roman" w:hAnsi="Times New Roman"/>
          <w:sz w:val="24"/>
          <w:szCs w:val="24"/>
        </w:rPr>
        <w:t xml:space="preserve"> как в 1946 г. СССР вывел свои войска с иранской территории, войска и полиция Ирана довольно быстро расправились с лидером курдского движения, а </w:t>
      </w:r>
      <w:r w:rsidRPr="00BE11AE">
        <w:rPr>
          <w:rFonts w:ascii="Times New Roman" w:hAnsi="Times New Roman"/>
          <w:sz w:val="24"/>
          <w:szCs w:val="24"/>
          <w:shd w:val="clear" w:color="auto" w:fill="FFFFFF"/>
        </w:rPr>
        <w:t xml:space="preserve"> </w:t>
      </w:r>
      <w:proofErr w:type="spellStart"/>
      <w:r w:rsidRPr="00BE11AE">
        <w:rPr>
          <w:rFonts w:ascii="Times New Roman" w:hAnsi="Times New Roman"/>
          <w:sz w:val="24"/>
          <w:szCs w:val="24"/>
          <w:shd w:val="clear" w:color="auto" w:fill="FFFFFF"/>
        </w:rPr>
        <w:t>Мехабадская</w:t>
      </w:r>
      <w:proofErr w:type="spellEnd"/>
      <w:r w:rsidRPr="00BE11AE">
        <w:rPr>
          <w:rFonts w:ascii="Times New Roman" w:hAnsi="Times New Roman"/>
          <w:sz w:val="24"/>
          <w:szCs w:val="24"/>
          <w:shd w:val="clear" w:color="auto" w:fill="FFFFFF"/>
        </w:rPr>
        <w:t xml:space="preserve"> республика курдов просуществовала лишь до конца года.</w:t>
      </w:r>
    </w:p>
    <w:p w:rsidR="00BE11AE" w:rsidRPr="00BE11AE" w:rsidRDefault="00BE11AE" w:rsidP="00BE11AE">
      <w:pPr>
        <w:spacing w:line="360" w:lineRule="auto"/>
        <w:ind w:firstLine="851"/>
        <w:jc w:val="both"/>
        <w:rPr>
          <w:rFonts w:ascii="Times New Roman" w:hAnsi="Times New Roman"/>
          <w:sz w:val="24"/>
          <w:szCs w:val="24"/>
        </w:rPr>
      </w:pPr>
      <w:r w:rsidRPr="00BE11AE">
        <w:rPr>
          <w:rFonts w:ascii="Times New Roman" w:hAnsi="Times New Roman"/>
          <w:sz w:val="24"/>
          <w:szCs w:val="24"/>
        </w:rPr>
        <w:t xml:space="preserve">Образование курдской автономии в Иране, безусловно, встревожило соседние страны, которые опасались усиления курдского национализма. Так, беспокоясь о проявлении курдского сепаратизма, турецкие власти начали выселение курдов вглубь страны из пограничных с Ираком и Ираном районов, в результате чего обозначился новый подход к курдскому вопросу. Курды постепенно начали сотрудничать с представителями правящих турецких классов, они приобщались к торговле, поставили под свой контроль некоторые отрасли хозяйства, участвовали в собраниях некоторых вилайетов. </w:t>
      </w:r>
    </w:p>
    <w:p w:rsidR="00BE11AE" w:rsidRPr="00BE11AE" w:rsidRDefault="00BE11AE" w:rsidP="00BE11AE">
      <w:pPr>
        <w:spacing w:line="360" w:lineRule="auto"/>
        <w:ind w:firstLine="851"/>
        <w:jc w:val="both"/>
        <w:rPr>
          <w:rFonts w:ascii="Times New Roman" w:hAnsi="Times New Roman"/>
          <w:sz w:val="24"/>
          <w:szCs w:val="24"/>
        </w:rPr>
      </w:pPr>
      <w:r w:rsidRPr="00BE11AE">
        <w:rPr>
          <w:rFonts w:ascii="Times New Roman" w:hAnsi="Times New Roman"/>
          <w:sz w:val="24"/>
          <w:szCs w:val="24"/>
        </w:rPr>
        <w:t>Таким образом, значимость проблемы курдской государственности впервые четко обозначилась после окончания</w:t>
      </w:r>
      <w:proofErr w:type="gramStart"/>
      <w:r w:rsidRPr="00BE11AE">
        <w:rPr>
          <w:rFonts w:ascii="Times New Roman" w:hAnsi="Times New Roman"/>
          <w:sz w:val="24"/>
          <w:szCs w:val="24"/>
        </w:rPr>
        <w:t xml:space="preserve"> П</w:t>
      </w:r>
      <w:proofErr w:type="gramEnd"/>
      <w:r w:rsidRPr="00BE11AE">
        <w:rPr>
          <w:rFonts w:ascii="Times New Roman" w:hAnsi="Times New Roman"/>
          <w:sz w:val="24"/>
          <w:szCs w:val="24"/>
        </w:rPr>
        <w:t>ервой мировой войны, когда появилась перспектива национального освобождения курдов. До сих пор Севрский мирный договор является единственным документом международного права, касающимся курдской автономии или независимости. Искусственный передел границ Ближнего Востока странами-победительницами привел к тому, что многомиллионный курдский народ оказался разделенным границами четырех государств. Власти Турции, Ирака, Ирана и Сирии проводили политику насильственной ассимиляции курдских меньшинств, репрессии в отношении курдского населения, ущемляли их права. В результате, в этих странах начали развиваться националистические движения курдов, борющиеся за признания своих прав на самоопределение. Отрицание властями любых форм автономии национальных меньшин</w:t>
      </w:r>
      <w:proofErr w:type="gramStart"/>
      <w:r w:rsidRPr="00BE11AE">
        <w:rPr>
          <w:rFonts w:ascii="Times New Roman" w:hAnsi="Times New Roman"/>
          <w:sz w:val="24"/>
          <w:szCs w:val="24"/>
        </w:rPr>
        <w:t>ств пр</w:t>
      </w:r>
      <w:proofErr w:type="gramEnd"/>
      <w:r w:rsidRPr="00BE11AE">
        <w:rPr>
          <w:rFonts w:ascii="Times New Roman" w:hAnsi="Times New Roman"/>
          <w:sz w:val="24"/>
          <w:szCs w:val="24"/>
        </w:rPr>
        <w:t xml:space="preserve">овоцировало курдов на новые массовые акции протеста и вооруженные столкновения. Однако в первой половине </w:t>
      </w:r>
      <w:r w:rsidRPr="00BE11AE">
        <w:rPr>
          <w:rFonts w:ascii="Times New Roman" w:hAnsi="Times New Roman"/>
          <w:sz w:val="24"/>
          <w:szCs w:val="24"/>
          <w:lang w:val="en-US"/>
        </w:rPr>
        <w:t>XX</w:t>
      </w:r>
      <w:r w:rsidRPr="00BE11AE">
        <w:rPr>
          <w:rFonts w:ascii="Times New Roman" w:hAnsi="Times New Roman"/>
          <w:sz w:val="24"/>
          <w:szCs w:val="24"/>
        </w:rPr>
        <w:t xml:space="preserve"> </w:t>
      </w:r>
      <w:proofErr w:type="gramStart"/>
      <w:r w:rsidRPr="00BE11AE">
        <w:rPr>
          <w:rFonts w:ascii="Times New Roman" w:hAnsi="Times New Roman"/>
          <w:sz w:val="24"/>
          <w:szCs w:val="24"/>
        </w:rPr>
        <w:t>в</w:t>
      </w:r>
      <w:proofErr w:type="gramEnd"/>
      <w:r w:rsidRPr="00BE11AE">
        <w:rPr>
          <w:rFonts w:ascii="Times New Roman" w:hAnsi="Times New Roman"/>
          <w:sz w:val="24"/>
          <w:szCs w:val="24"/>
        </w:rPr>
        <w:t xml:space="preserve">. вспышки националистических чувств у курдов имели больше локальный характер. </w:t>
      </w:r>
    </w:p>
    <w:p w:rsidR="00BE11AE" w:rsidRPr="00BE11AE" w:rsidRDefault="00CA1019" w:rsidP="00EA4A48">
      <w:pPr>
        <w:pStyle w:val="2"/>
        <w:spacing w:line="360" w:lineRule="auto"/>
        <w:jc w:val="center"/>
        <w:rPr>
          <w:b w:val="0"/>
          <w:sz w:val="24"/>
          <w:szCs w:val="24"/>
        </w:rPr>
      </w:pPr>
      <w:bookmarkStart w:id="13" w:name="_Toc41437682"/>
      <w:bookmarkStart w:id="14" w:name="_Toc41438019"/>
      <w:r>
        <w:rPr>
          <w:sz w:val="24"/>
          <w:szCs w:val="24"/>
        </w:rPr>
        <w:lastRenderedPageBreak/>
        <w:t>2.2. Влияние курдского вопрос</w:t>
      </w:r>
      <w:r w:rsidR="00BE11AE" w:rsidRPr="00BE11AE">
        <w:rPr>
          <w:sz w:val="24"/>
          <w:szCs w:val="24"/>
        </w:rPr>
        <w:t xml:space="preserve">а на политику и безопасность в Сирии, Турции, Ирака и Ирана во второй половине </w:t>
      </w:r>
      <w:r w:rsidR="00BE11AE" w:rsidRPr="00BE11AE">
        <w:rPr>
          <w:sz w:val="24"/>
          <w:szCs w:val="24"/>
          <w:lang w:val="en-US"/>
        </w:rPr>
        <w:t>XX</w:t>
      </w:r>
      <w:r w:rsidR="00BE11AE" w:rsidRPr="00BE11AE">
        <w:rPr>
          <w:sz w:val="24"/>
          <w:szCs w:val="24"/>
        </w:rPr>
        <w:t xml:space="preserve"> </w:t>
      </w:r>
      <w:proofErr w:type="gramStart"/>
      <w:r w:rsidR="00BE11AE" w:rsidRPr="00BE11AE">
        <w:rPr>
          <w:sz w:val="24"/>
          <w:szCs w:val="24"/>
        </w:rPr>
        <w:t>в</w:t>
      </w:r>
      <w:proofErr w:type="gramEnd"/>
      <w:r w:rsidR="00BE11AE" w:rsidRPr="00BE11AE">
        <w:rPr>
          <w:sz w:val="24"/>
          <w:szCs w:val="24"/>
        </w:rPr>
        <w:t>.</w:t>
      </w:r>
      <w:bookmarkEnd w:id="13"/>
      <w:bookmarkEnd w:id="14"/>
    </w:p>
    <w:p w:rsidR="00BE11AE" w:rsidRPr="00BE11AE" w:rsidRDefault="00BE11AE" w:rsidP="000246B4">
      <w:pPr>
        <w:spacing w:line="360" w:lineRule="auto"/>
        <w:ind w:firstLine="993"/>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С момента заключения Севрского мирного договора на Ближнем Востоке четко обозначилась одна из самых сложных национальных и международных проблем. Во второй половине XX века курдский вопрос почти всегда присутствовал в различных политических процессах всего Ближневосточного региона. Страны Ближнего Востока (Турция, Иран, Ирак, Сирия) стремились не допустить образования независимого курдского государства. </w:t>
      </w:r>
      <w:r w:rsidR="000246B4">
        <w:rPr>
          <w:rFonts w:ascii="Times New Roman" w:hAnsi="Times New Roman"/>
          <w:sz w:val="24"/>
          <w:szCs w:val="24"/>
          <w:shd w:val="clear" w:color="auto" w:fill="FFFFFF"/>
        </w:rPr>
        <w:t xml:space="preserve">Вместе с тем, региональные страны начали использовать </w:t>
      </w:r>
      <w:r w:rsidRPr="00BE11AE">
        <w:rPr>
          <w:rFonts w:ascii="Times New Roman" w:hAnsi="Times New Roman"/>
          <w:sz w:val="24"/>
          <w:szCs w:val="24"/>
          <w:shd w:val="clear" w:color="auto" w:fill="FFFFFF"/>
        </w:rPr>
        <w:t>курдский вопрос в своих интересах как инструмент давления в политических взаимоотношениях друг с другом.</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Под курдским вопросом следует понимать:</w:t>
      </w:r>
    </w:p>
    <w:p w:rsidR="00BE11AE" w:rsidRPr="00432599" w:rsidRDefault="00BE11AE" w:rsidP="00BE11AE">
      <w:pPr>
        <w:pStyle w:val="a3"/>
        <w:numPr>
          <w:ilvl w:val="0"/>
          <w:numId w:val="7"/>
        </w:numPr>
        <w:spacing w:line="360" w:lineRule="auto"/>
        <w:jc w:val="both"/>
        <w:rPr>
          <w:rFonts w:cs="Times New Roman"/>
          <w:szCs w:val="24"/>
          <w:shd w:val="clear" w:color="auto" w:fill="FFFFFF"/>
        </w:rPr>
      </w:pPr>
      <w:r w:rsidRPr="00BE11AE">
        <w:rPr>
          <w:rFonts w:cs="Times New Roman"/>
          <w:szCs w:val="24"/>
        </w:rPr>
        <w:t xml:space="preserve">комплекс межэтнических проблем, протекающих в </w:t>
      </w:r>
      <w:r w:rsidR="00432599">
        <w:rPr>
          <w:rFonts w:cs="Times New Roman"/>
          <w:szCs w:val="24"/>
        </w:rPr>
        <w:t>странах проживания курдов</w:t>
      </w:r>
      <w:r w:rsidRPr="00BE11AE">
        <w:rPr>
          <w:rFonts w:cs="Times New Roman"/>
          <w:szCs w:val="24"/>
        </w:rPr>
        <w:t>;</w:t>
      </w:r>
    </w:p>
    <w:p w:rsidR="00564849" w:rsidRPr="00564849" w:rsidRDefault="00432599" w:rsidP="00BE11AE">
      <w:pPr>
        <w:pStyle w:val="a3"/>
        <w:numPr>
          <w:ilvl w:val="0"/>
          <w:numId w:val="7"/>
        </w:numPr>
        <w:spacing w:line="360" w:lineRule="auto"/>
        <w:jc w:val="both"/>
        <w:rPr>
          <w:rFonts w:cs="Times New Roman"/>
          <w:szCs w:val="24"/>
          <w:shd w:val="clear" w:color="auto" w:fill="FFFFFF"/>
        </w:rPr>
      </w:pPr>
      <w:r>
        <w:rPr>
          <w:rFonts w:cs="Times New Roman"/>
          <w:szCs w:val="24"/>
        </w:rPr>
        <w:t>использование силовых методов правящи</w:t>
      </w:r>
      <w:r w:rsidR="004C14A8">
        <w:rPr>
          <w:rFonts w:cs="Times New Roman"/>
          <w:szCs w:val="24"/>
        </w:rPr>
        <w:t xml:space="preserve">ми кругами в решении проблемы </w:t>
      </w:r>
      <w:r w:rsidR="00564849">
        <w:rPr>
          <w:rFonts w:cs="Times New Roman"/>
          <w:szCs w:val="24"/>
        </w:rPr>
        <w:t>государственного существования курдов</w:t>
      </w:r>
      <w:r w:rsidR="0031083F">
        <w:rPr>
          <w:rFonts w:cs="Times New Roman"/>
          <w:szCs w:val="24"/>
        </w:rPr>
        <w:t>;</w:t>
      </w:r>
    </w:p>
    <w:p w:rsidR="00BE11AE" w:rsidRPr="00BE11AE" w:rsidRDefault="00BE11AE" w:rsidP="00BE11AE">
      <w:pPr>
        <w:pStyle w:val="a3"/>
        <w:numPr>
          <w:ilvl w:val="0"/>
          <w:numId w:val="7"/>
        </w:numPr>
        <w:spacing w:line="360" w:lineRule="auto"/>
        <w:jc w:val="both"/>
        <w:rPr>
          <w:rFonts w:cs="Times New Roman"/>
          <w:szCs w:val="24"/>
          <w:shd w:val="clear" w:color="auto" w:fill="FFFFFF"/>
        </w:rPr>
      </w:pPr>
      <w:r w:rsidRPr="00BE11AE">
        <w:rPr>
          <w:rFonts w:cs="Times New Roman"/>
          <w:szCs w:val="24"/>
        </w:rPr>
        <w:t>внутренние и внешние вызовы, вызванные нерешенностью курдской проблемы;</w:t>
      </w:r>
    </w:p>
    <w:p w:rsidR="00BE11AE" w:rsidRPr="00BE11AE" w:rsidRDefault="00BE11AE" w:rsidP="00BE11AE">
      <w:pPr>
        <w:pStyle w:val="a3"/>
        <w:numPr>
          <w:ilvl w:val="0"/>
          <w:numId w:val="7"/>
        </w:numPr>
        <w:spacing w:line="360" w:lineRule="auto"/>
        <w:jc w:val="both"/>
        <w:rPr>
          <w:rFonts w:cs="Times New Roman"/>
          <w:szCs w:val="24"/>
          <w:shd w:val="clear" w:color="auto" w:fill="FFFFFF"/>
        </w:rPr>
      </w:pPr>
      <w:r w:rsidRPr="00BE11AE">
        <w:rPr>
          <w:rFonts w:cs="Times New Roman"/>
          <w:szCs w:val="24"/>
        </w:rPr>
        <w:t>состояние курдского национального движения;</w:t>
      </w:r>
    </w:p>
    <w:p w:rsidR="00BE11AE" w:rsidRPr="00BE11AE" w:rsidRDefault="00BE11AE" w:rsidP="00BE11AE">
      <w:pPr>
        <w:pStyle w:val="a3"/>
        <w:numPr>
          <w:ilvl w:val="0"/>
          <w:numId w:val="7"/>
        </w:numPr>
        <w:spacing w:line="360" w:lineRule="auto"/>
        <w:jc w:val="both"/>
        <w:rPr>
          <w:rFonts w:cs="Times New Roman"/>
          <w:szCs w:val="24"/>
          <w:shd w:val="clear" w:color="auto" w:fill="FFFFFF"/>
        </w:rPr>
      </w:pPr>
      <w:r w:rsidRPr="00BE11AE">
        <w:rPr>
          <w:rFonts w:cs="Times New Roman"/>
          <w:szCs w:val="24"/>
        </w:rPr>
        <w:t>ис</w:t>
      </w:r>
      <w:r w:rsidR="003F2ABF">
        <w:rPr>
          <w:rFonts w:cs="Times New Roman"/>
          <w:szCs w:val="24"/>
        </w:rPr>
        <w:t xml:space="preserve">пользование курдского вопроса как средства </w:t>
      </w:r>
      <w:r w:rsidRPr="00BE11AE">
        <w:rPr>
          <w:rFonts w:cs="Times New Roman"/>
          <w:szCs w:val="24"/>
        </w:rPr>
        <w:t>давления в межгосударственных отношениях внутри региона ближневосточными странами и мировыми державами.</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Во второй половине XX </w:t>
      </w:r>
      <w:proofErr w:type="gramStart"/>
      <w:r w:rsidRPr="00BE11AE">
        <w:rPr>
          <w:rFonts w:ascii="Times New Roman" w:hAnsi="Times New Roman"/>
          <w:sz w:val="24"/>
          <w:szCs w:val="24"/>
          <w:shd w:val="clear" w:color="auto" w:fill="FFFFFF"/>
        </w:rPr>
        <w:t>в</w:t>
      </w:r>
      <w:proofErr w:type="gramEnd"/>
      <w:r w:rsidRPr="00BE11AE">
        <w:rPr>
          <w:rFonts w:ascii="Times New Roman" w:hAnsi="Times New Roman"/>
          <w:sz w:val="24"/>
          <w:szCs w:val="24"/>
          <w:shd w:val="clear" w:color="auto" w:fill="FFFFFF"/>
        </w:rPr>
        <w:t xml:space="preserve">. </w:t>
      </w:r>
      <w:proofErr w:type="gramStart"/>
      <w:r w:rsidRPr="00BE11AE">
        <w:rPr>
          <w:rFonts w:ascii="Times New Roman" w:hAnsi="Times New Roman"/>
          <w:sz w:val="24"/>
          <w:szCs w:val="24"/>
          <w:shd w:val="clear" w:color="auto" w:fill="FFFFFF"/>
        </w:rPr>
        <w:t>стало</w:t>
      </w:r>
      <w:proofErr w:type="gramEnd"/>
      <w:r w:rsidRPr="00BE11AE">
        <w:rPr>
          <w:rFonts w:ascii="Times New Roman" w:hAnsi="Times New Roman"/>
          <w:sz w:val="24"/>
          <w:szCs w:val="24"/>
          <w:shd w:val="clear" w:color="auto" w:fill="FFFFFF"/>
        </w:rPr>
        <w:t xml:space="preserve"> очевидным, что в мировой политике курдский вопрос рассматривался по отдельности в Турции, Иране, Ираке и Сирии</w:t>
      </w:r>
      <w:r w:rsidR="00E6033F">
        <w:rPr>
          <w:rFonts w:ascii="Times New Roman" w:hAnsi="Times New Roman"/>
          <w:sz w:val="24"/>
          <w:szCs w:val="24"/>
          <w:shd w:val="clear" w:color="auto" w:fill="FFFFFF"/>
        </w:rPr>
        <w:t xml:space="preserve">. </w:t>
      </w:r>
      <w:r w:rsidR="00A30929">
        <w:rPr>
          <w:rFonts w:ascii="Times New Roman" w:hAnsi="Times New Roman"/>
          <w:sz w:val="24"/>
          <w:szCs w:val="24"/>
          <w:shd w:val="clear" w:color="auto" w:fill="FFFFFF"/>
        </w:rPr>
        <w:t>Связано это в первую очередь с тем, что были обозначены</w:t>
      </w:r>
      <w:r w:rsidRPr="00BE11AE">
        <w:rPr>
          <w:rFonts w:ascii="Times New Roman" w:hAnsi="Times New Roman"/>
          <w:sz w:val="24"/>
          <w:szCs w:val="24"/>
          <w:shd w:val="clear" w:color="auto" w:fill="FFFFFF"/>
        </w:rPr>
        <w:t xml:space="preserve"> различные подходы к курдскому вопросу, во многом зависящие от уровня развития отношений мировых стран с ближневосточными государствами, разделявших Курдистан.</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США, Великобритания и Франция проводили общую политическую линию в отношении арабского мира, пытаясь втянуть суверенные арабские государства в военные блоки, руководимые Западом. Так, присоединение Ирака, Ирана, Турции и Пакистана к Багдадскому пакту, направленному в основном против СССР и тех ближневосточных государств, где царили антизападные режимы, оказало влияние на развитие курдского движения. В частности, Багдадский пакт привязал Ирак к западному блоку, что </w:t>
      </w:r>
      <w:r w:rsidRPr="00BE11AE">
        <w:rPr>
          <w:rFonts w:ascii="Times New Roman" w:hAnsi="Times New Roman"/>
          <w:sz w:val="24"/>
          <w:szCs w:val="24"/>
          <w:shd w:val="clear" w:color="auto" w:fill="FFFFFF"/>
        </w:rPr>
        <w:lastRenderedPageBreak/>
        <w:t xml:space="preserve">подтверждалось подавлением </w:t>
      </w:r>
      <w:proofErr w:type="spellStart"/>
      <w:r w:rsidRPr="00BE11AE">
        <w:rPr>
          <w:rFonts w:ascii="Times New Roman" w:hAnsi="Times New Roman"/>
          <w:sz w:val="24"/>
          <w:szCs w:val="24"/>
          <w:shd w:val="clear" w:color="auto" w:fill="FFFFFF"/>
        </w:rPr>
        <w:t>антибританских</w:t>
      </w:r>
      <w:proofErr w:type="spellEnd"/>
      <w:r w:rsidRPr="00BE11AE">
        <w:rPr>
          <w:rFonts w:ascii="Times New Roman" w:hAnsi="Times New Roman"/>
          <w:sz w:val="24"/>
          <w:szCs w:val="24"/>
          <w:shd w:val="clear" w:color="auto" w:fill="FFFFFF"/>
        </w:rPr>
        <w:t xml:space="preserve"> волнений правительственными войсками на нефтяных предприятиях, а также помощи Западу в борьбе против Египта. Недовольство подписанием Багдадского пакта и борьба против него приняла всенародный характер, в неё включились и курды. Они устраивали массовые забастовки, митинги, требовали отставки правительства </w:t>
      </w:r>
      <w:proofErr w:type="spellStart"/>
      <w:r w:rsidRPr="00BE11AE">
        <w:rPr>
          <w:rFonts w:ascii="Times New Roman" w:hAnsi="Times New Roman"/>
          <w:sz w:val="24"/>
          <w:szCs w:val="24"/>
          <w:shd w:val="clear" w:color="auto" w:fill="FFFFFF"/>
        </w:rPr>
        <w:t>Нури</w:t>
      </w:r>
      <w:proofErr w:type="spellEnd"/>
      <w:r w:rsidRPr="00BE11AE">
        <w:rPr>
          <w:rFonts w:ascii="Times New Roman" w:hAnsi="Times New Roman"/>
          <w:sz w:val="24"/>
          <w:szCs w:val="24"/>
          <w:shd w:val="clear" w:color="auto" w:fill="FFFFFF"/>
        </w:rPr>
        <w:t xml:space="preserve"> Саида, подрывали английское консульство, осуждали нападение на Египет. Кроме того, курды поддерживали деятельность национально-патриотических сил Ирака, которые решили судьбу своей страны, низложили королевский режим и провозгласили Иракскую Республику. Изменение политического устройства сыграло роль в улучшении положения курдов. Премьер-министр Абдель Керим </w:t>
      </w:r>
      <w:proofErr w:type="spellStart"/>
      <w:r w:rsidRPr="00BE11AE">
        <w:rPr>
          <w:rFonts w:ascii="Times New Roman" w:hAnsi="Times New Roman"/>
          <w:sz w:val="24"/>
          <w:szCs w:val="24"/>
          <w:shd w:val="clear" w:color="auto" w:fill="FFFFFF"/>
        </w:rPr>
        <w:t>Касем</w:t>
      </w:r>
      <w:proofErr w:type="spellEnd"/>
      <w:r w:rsidRPr="00BE11AE">
        <w:rPr>
          <w:rFonts w:ascii="Times New Roman" w:hAnsi="Times New Roman"/>
          <w:sz w:val="24"/>
          <w:szCs w:val="24"/>
          <w:shd w:val="clear" w:color="auto" w:fill="FFFFFF"/>
        </w:rPr>
        <w:t xml:space="preserve"> назначил министрами здравоохранения и юстиции двух курдов.</w:t>
      </w:r>
      <w:r w:rsidRPr="00BE11AE">
        <w:rPr>
          <w:rStyle w:val="a6"/>
          <w:rFonts w:ascii="Times New Roman" w:hAnsi="Times New Roman"/>
          <w:sz w:val="24"/>
          <w:szCs w:val="24"/>
          <w:shd w:val="clear" w:color="auto" w:fill="FFFFFF"/>
        </w:rPr>
        <w:footnoteReference w:id="49"/>
      </w:r>
      <w:r w:rsidRPr="00BE11AE">
        <w:rPr>
          <w:rFonts w:ascii="Times New Roman" w:hAnsi="Times New Roman"/>
          <w:sz w:val="24"/>
          <w:szCs w:val="24"/>
          <w:shd w:val="clear" w:color="auto" w:fill="FFFFFF"/>
        </w:rPr>
        <w:t xml:space="preserve"> Курды активно поддерживали молодую республику, надеясь на то, что откроется новая страница в отношениях между различными национальностями Ирака. Позднее с провозглашением временной конституции было объявлено о равноправии курдского и арабского народов. Зафиксированные в конституции права были задействованы и на практике. Например, Демократическая партия Курдистана могла действовать свободно на всей территории страны, в школах курдских районах велось обучение на курдском языке. Таким образом, свержение старого режима в Ираке было исторической победой, достигнутой совместными усилиями арабов, курдов и других народов. </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Следует отметить, что июльская революция в Ираке была крайне важна для курдов, включившихся в борьбу за признание национальной автономии курдского народа в Ираке. Политическая активность курдов в Ираке находила поддержку в других частях Курдистана и одновременно вызывала обеспокоенность в Турции, Сирии и Иране. В результате, соседние страны осуществляли давление на правительство </w:t>
      </w:r>
      <w:proofErr w:type="spellStart"/>
      <w:r w:rsidRPr="00BE11AE">
        <w:rPr>
          <w:rFonts w:ascii="Times New Roman" w:hAnsi="Times New Roman"/>
          <w:sz w:val="24"/>
          <w:szCs w:val="24"/>
          <w:shd w:val="clear" w:color="auto" w:fill="FFFFFF"/>
        </w:rPr>
        <w:t>Касема</w:t>
      </w:r>
      <w:proofErr w:type="spellEnd"/>
      <w:r w:rsidRPr="00BE11AE">
        <w:rPr>
          <w:rFonts w:ascii="Times New Roman" w:hAnsi="Times New Roman"/>
          <w:sz w:val="24"/>
          <w:szCs w:val="24"/>
          <w:shd w:val="clear" w:color="auto" w:fill="FFFFFF"/>
        </w:rPr>
        <w:t xml:space="preserve">, чтобы снять вопрос о предоставлении автономии и избежать трудностей, которые могли бы повлечь за собой эти события в региональных государствах. </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Безусловно, помощь курдских и арабских демократических сил в победе и становлении Иракской Республики велика. Однако важно понимать, что судьба страны и предоставление автономии курдам зависела полностью от военно-националистических кругов, сосредоточивших в своих руках власть. Учитывая, что иракское правительство подвергалось постоянному давлению как со стороны правонационалистических сил, </w:t>
      </w:r>
      <w:r w:rsidRPr="00BE11AE">
        <w:rPr>
          <w:rFonts w:ascii="Times New Roman" w:hAnsi="Times New Roman"/>
          <w:sz w:val="24"/>
          <w:szCs w:val="24"/>
          <w:shd w:val="clear" w:color="auto" w:fill="FFFFFF"/>
        </w:rPr>
        <w:lastRenderedPageBreak/>
        <w:t xml:space="preserve">которые считали курдскую автономию нарушением незыблемости границ, так и со стороны соседних </w:t>
      </w:r>
      <w:proofErr w:type="spellStart"/>
      <w:r w:rsidRPr="00BE11AE">
        <w:rPr>
          <w:rFonts w:ascii="Times New Roman" w:hAnsi="Times New Roman"/>
          <w:sz w:val="24"/>
          <w:szCs w:val="24"/>
          <w:shd w:val="clear" w:color="auto" w:fill="FFFFFF"/>
        </w:rPr>
        <w:t>акторов</w:t>
      </w:r>
      <w:proofErr w:type="spellEnd"/>
      <w:r w:rsidRPr="00BE11AE">
        <w:rPr>
          <w:rFonts w:ascii="Times New Roman" w:hAnsi="Times New Roman"/>
          <w:sz w:val="24"/>
          <w:szCs w:val="24"/>
          <w:shd w:val="clear" w:color="auto" w:fill="FFFFFF"/>
        </w:rPr>
        <w:t xml:space="preserve">, опасавшихся развития националистических курдских движений в своих странах, правительство </w:t>
      </w:r>
      <w:proofErr w:type="spellStart"/>
      <w:r w:rsidRPr="00BE11AE">
        <w:rPr>
          <w:rFonts w:ascii="Times New Roman" w:hAnsi="Times New Roman"/>
          <w:sz w:val="24"/>
          <w:szCs w:val="24"/>
          <w:shd w:val="clear" w:color="auto" w:fill="FFFFFF"/>
        </w:rPr>
        <w:t>Касема</w:t>
      </w:r>
      <w:proofErr w:type="spellEnd"/>
      <w:r w:rsidRPr="00BE11AE">
        <w:rPr>
          <w:rFonts w:ascii="Times New Roman" w:hAnsi="Times New Roman"/>
          <w:sz w:val="24"/>
          <w:szCs w:val="24"/>
          <w:shd w:val="clear" w:color="auto" w:fill="FFFFFF"/>
        </w:rPr>
        <w:t xml:space="preserve"> вынуждено было балансировать между двумя векторами политики. Таким образом, конфликт между курдами и режимом </w:t>
      </w:r>
      <w:proofErr w:type="spellStart"/>
      <w:r w:rsidRPr="00BE11AE">
        <w:rPr>
          <w:rFonts w:ascii="Times New Roman" w:hAnsi="Times New Roman"/>
          <w:sz w:val="24"/>
          <w:szCs w:val="24"/>
          <w:shd w:val="clear" w:color="auto" w:fill="FFFFFF"/>
        </w:rPr>
        <w:t>Касема</w:t>
      </w:r>
      <w:proofErr w:type="spellEnd"/>
      <w:r w:rsidRPr="00BE11AE">
        <w:rPr>
          <w:rFonts w:ascii="Times New Roman" w:hAnsi="Times New Roman"/>
          <w:sz w:val="24"/>
          <w:szCs w:val="24"/>
          <w:shd w:val="clear" w:color="auto" w:fill="FFFFFF"/>
        </w:rPr>
        <w:t xml:space="preserve"> был неизбежен. Массированные бомбардировки, грабеж, убийства начали приобретать затяжной характер, несмотря на просьбу Барзани у комитета защиты прав человека прислать комиссию, чтобы выявить затруднительное положение курдов и прекратить огонь. Отношения между представителями курдского движения и правительством находились в плохом состоянии вплоть до 1970-х гг. Ход событий в Иракском Курдистане беспокоил и другие ближневосточные государства, которые выступали против сил Барзани и отправляли батальоны для подавления выступлений. Мероприятия, проводившиеся против курдского движения, были одобрены СЕНТО. </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В свою очередь, антикоммунистические акции в Ираке повлияли на становление советской позиции по отношению к курдскому населению. В частности, Советский Союз считал курдскую войну справедливой и активно поддерживал народ, борющийся за свое дело. Разумеется, Запад, предприимчиво укреплявший свой авторитет в Ближневосточном регионе, считал курдское движение «просоветским и прокоммунистическим».</w:t>
      </w:r>
      <w:r w:rsidRPr="00BE11AE">
        <w:rPr>
          <w:rStyle w:val="a6"/>
          <w:rFonts w:ascii="Times New Roman" w:hAnsi="Times New Roman"/>
          <w:sz w:val="24"/>
          <w:szCs w:val="24"/>
          <w:shd w:val="clear" w:color="auto" w:fill="FFFFFF"/>
        </w:rPr>
        <w:footnoteReference w:id="50"/>
      </w:r>
      <w:r w:rsidRPr="00BE11AE">
        <w:rPr>
          <w:rFonts w:ascii="Times New Roman" w:hAnsi="Times New Roman"/>
          <w:sz w:val="24"/>
          <w:szCs w:val="24"/>
          <w:shd w:val="clear" w:color="auto" w:fill="FFFFFF"/>
        </w:rPr>
        <w:t xml:space="preserve"> Так, курдский вопрос влиял на межгосударственные отношения Ирака и других мировых держав, становился тем объектом, который определял соперничество двух блоков на Ближнем Востоке. </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Конечно, антинародная война в Курдистане повлекла за собой ряд экономических трудностей для страны, от которых пострадали не только курды, но и весь Ирак. В частности, почти весь Иракский Курдистан, который являлся главным производителем зерна, пострадал от военных действий. Естественно, общий уровень сбора зерна значительно сократился. К тому же, затраты иракского правительства на военные нужды воздействовали на внутриполитическую ситуацию. Так, курдский вопрос, породивший ряд политических, экономических и военных трудностей, предопределил судьбу правящих иракских кругов. Новым президентом республики стал генерал Ахмед </w:t>
      </w:r>
      <w:proofErr w:type="spellStart"/>
      <w:r w:rsidRPr="00BE11AE">
        <w:rPr>
          <w:rFonts w:ascii="Times New Roman" w:hAnsi="Times New Roman"/>
          <w:sz w:val="24"/>
          <w:szCs w:val="24"/>
          <w:shd w:val="clear" w:color="auto" w:fill="FFFFFF"/>
        </w:rPr>
        <w:t>Хасад</w:t>
      </w:r>
      <w:proofErr w:type="spellEnd"/>
      <w:r w:rsidRPr="00BE11AE">
        <w:rPr>
          <w:rFonts w:ascii="Times New Roman" w:hAnsi="Times New Roman"/>
          <w:sz w:val="24"/>
          <w:szCs w:val="24"/>
          <w:shd w:val="clear" w:color="auto" w:fill="FFFFFF"/>
        </w:rPr>
        <w:t xml:space="preserve"> аль-Бакра в результате переворота, а вице-президентом – Саддам Хусейн, политический курс </w:t>
      </w:r>
      <w:proofErr w:type="gramStart"/>
      <w:r w:rsidRPr="00BE11AE">
        <w:rPr>
          <w:rFonts w:ascii="Times New Roman" w:hAnsi="Times New Roman"/>
          <w:sz w:val="24"/>
          <w:szCs w:val="24"/>
          <w:shd w:val="clear" w:color="auto" w:fill="FFFFFF"/>
        </w:rPr>
        <w:t>которых</w:t>
      </w:r>
      <w:proofErr w:type="gramEnd"/>
      <w:r w:rsidRPr="00BE11AE">
        <w:rPr>
          <w:rFonts w:ascii="Times New Roman" w:hAnsi="Times New Roman"/>
          <w:sz w:val="24"/>
          <w:szCs w:val="24"/>
          <w:shd w:val="clear" w:color="auto" w:fill="FFFFFF"/>
        </w:rPr>
        <w:t xml:space="preserve"> на долгое время определили безопасность во всем Ближневосточном регионе. </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lastRenderedPageBreak/>
        <w:t>Новое правительство Ирака понимало, что нерешенность курдского вопроса оставалась одной из главных причин, мешавших стабилизации обстановки внутри страны. Поэтому в начале оно взяло курс на решение курдского вопроса мирным путем. Так, в 1970 г. представителями курдского народа и правительством Ирака было подписано соглашение о признании права курдов на национальную автономию в рамках иракского государства</w:t>
      </w:r>
      <w:r w:rsidR="004B3EB6">
        <w:rPr>
          <w:rStyle w:val="a6"/>
          <w:rFonts w:ascii="Times New Roman" w:hAnsi="Times New Roman"/>
          <w:sz w:val="24"/>
          <w:szCs w:val="24"/>
          <w:shd w:val="clear" w:color="auto" w:fill="FFFFFF"/>
        </w:rPr>
        <w:footnoteReference w:id="51"/>
      </w:r>
      <w:r w:rsidRPr="00BE11AE">
        <w:rPr>
          <w:rFonts w:ascii="Times New Roman" w:hAnsi="Times New Roman"/>
          <w:sz w:val="24"/>
          <w:szCs w:val="24"/>
          <w:shd w:val="clear" w:color="auto" w:fill="FFFFFF"/>
        </w:rPr>
        <w:t xml:space="preserve">. Однако определение административных границ Курдского автономного района не удовлетворило курдское руководство, требующее включить в состав своей автономии </w:t>
      </w:r>
      <w:proofErr w:type="spellStart"/>
      <w:r w:rsidRPr="00BE11AE">
        <w:rPr>
          <w:rFonts w:ascii="Times New Roman" w:hAnsi="Times New Roman"/>
          <w:sz w:val="24"/>
          <w:szCs w:val="24"/>
          <w:shd w:val="clear" w:color="auto" w:fill="FFFFFF"/>
        </w:rPr>
        <w:t>Киркук</w:t>
      </w:r>
      <w:proofErr w:type="spellEnd"/>
      <w:r w:rsidRPr="00BE11AE">
        <w:rPr>
          <w:rFonts w:ascii="Times New Roman" w:hAnsi="Times New Roman"/>
          <w:sz w:val="24"/>
          <w:szCs w:val="24"/>
          <w:shd w:val="clear" w:color="auto" w:fill="FFFFFF"/>
        </w:rPr>
        <w:t xml:space="preserve">, </w:t>
      </w:r>
      <w:proofErr w:type="spellStart"/>
      <w:r w:rsidRPr="00BE11AE">
        <w:rPr>
          <w:rFonts w:ascii="Times New Roman" w:hAnsi="Times New Roman"/>
          <w:sz w:val="24"/>
          <w:szCs w:val="24"/>
          <w:shd w:val="clear" w:color="auto" w:fill="FFFFFF"/>
        </w:rPr>
        <w:t>Ханакин</w:t>
      </w:r>
      <w:proofErr w:type="spellEnd"/>
      <w:r w:rsidRPr="00BE11AE">
        <w:rPr>
          <w:rFonts w:ascii="Times New Roman" w:hAnsi="Times New Roman"/>
          <w:sz w:val="24"/>
          <w:szCs w:val="24"/>
          <w:shd w:val="clear" w:color="auto" w:fill="FFFFFF"/>
        </w:rPr>
        <w:t xml:space="preserve">, </w:t>
      </w:r>
      <w:proofErr w:type="spellStart"/>
      <w:r w:rsidRPr="00BE11AE">
        <w:rPr>
          <w:rFonts w:ascii="Times New Roman" w:hAnsi="Times New Roman"/>
          <w:sz w:val="24"/>
          <w:szCs w:val="24"/>
          <w:shd w:val="clear" w:color="auto" w:fill="FFFFFF"/>
        </w:rPr>
        <w:t>Шангал</w:t>
      </w:r>
      <w:proofErr w:type="spellEnd"/>
      <w:r w:rsidRPr="00BE11AE">
        <w:rPr>
          <w:rFonts w:ascii="Times New Roman" w:hAnsi="Times New Roman"/>
          <w:sz w:val="24"/>
          <w:szCs w:val="24"/>
          <w:shd w:val="clear" w:color="auto" w:fill="FFFFFF"/>
        </w:rPr>
        <w:t xml:space="preserve">, т.е. богатые нефтью районы. Тогда Мустафа Барзани апеллировал к помощи США, которые рассматривали курдский вопрос лишь как фактор, ведущий к военно-политическому ослаблению Ирака. Тем же пытался воспользоваться и Иран, считавший Ирак своим основным соперником в районе Персидского залива. Тегеран также стал оказывать помощь Барзани в его борьбе против правительства аль-Бакра. В свою очередь, лидер иракского курдского движения обязался не поддерживать иранских курдов в их выступлениях против шахского режима. Кроме того, были открыты границы Ирана для более легкого пересечения курдами, когда их стали теснить иракские вооружения. Все это значительно осложняло ситуацию на ирано-иракской границе и привело к резкому ухудшению отношений между двумя государствами. Курдские беженцы, перешедшие на территорию Ирана, обучались специальной подготовке и переправлялись обратно для участия в боях с правительственными войсками. В такой ситуации Ирак стал искать пути для урегулирования межгосударственных отношений с Ираном. В результате подписания Алжирского соглашения иракские курды были лишены всякой поддержки извне. Вдобавок, Багдад взял курс на </w:t>
      </w:r>
      <w:proofErr w:type="spellStart"/>
      <w:r w:rsidRPr="00BE11AE">
        <w:rPr>
          <w:rFonts w:ascii="Times New Roman" w:hAnsi="Times New Roman"/>
          <w:sz w:val="24"/>
          <w:szCs w:val="24"/>
          <w:shd w:val="clear" w:color="auto" w:fill="FFFFFF"/>
        </w:rPr>
        <w:t>арабизацию</w:t>
      </w:r>
      <w:proofErr w:type="spellEnd"/>
      <w:r w:rsidRPr="00BE11AE">
        <w:rPr>
          <w:rFonts w:ascii="Times New Roman" w:hAnsi="Times New Roman"/>
          <w:sz w:val="24"/>
          <w:szCs w:val="24"/>
          <w:shd w:val="clear" w:color="auto" w:fill="FFFFFF"/>
        </w:rPr>
        <w:t xml:space="preserve"> курдских провинций. Вновь был начат террор вооруженных сил Ирака против курдов и массовая депортация курдов. </w:t>
      </w:r>
    </w:p>
    <w:p w:rsidR="0048456B"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События, происходящие во второй половине </w:t>
      </w:r>
      <w:r w:rsidRPr="00BE11AE">
        <w:rPr>
          <w:rFonts w:ascii="Times New Roman" w:hAnsi="Times New Roman"/>
          <w:sz w:val="24"/>
          <w:szCs w:val="24"/>
          <w:shd w:val="clear" w:color="auto" w:fill="FFFFFF"/>
          <w:lang w:val="en-US"/>
        </w:rPr>
        <w:t>XX</w:t>
      </w:r>
      <w:r w:rsidRPr="00BE11AE">
        <w:rPr>
          <w:rFonts w:ascii="Times New Roman" w:hAnsi="Times New Roman"/>
          <w:sz w:val="24"/>
          <w:szCs w:val="24"/>
          <w:shd w:val="clear" w:color="auto" w:fill="FFFFFF"/>
        </w:rPr>
        <w:t xml:space="preserve"> века в турецком, иранском и сирийском Курдистане, имели определенную связь с активизацией курдского движения в Ираке. Несмотря на неприязнь к </w:t>
      </w:r>
      <w:proofErr w:type="spellStart"/>
      <w:r w:rsidRPr="00BE11AE">
        <w:rPr>
          <w:rFonts w:ascii="Times New Roman" w:hAnsi="Times New Roman"/>
          <w:sz w:val="24"/>
          <w:szCs w:val="24"/>
          <w:shd w:val="clear" w:color="auto" w:fill="FFFFFF"/>
        </w:rPr>
        <w:t>Касему</w:t>
      </w:r>
      <w:proofErr w:type="spellEnd"/>
      <w:r w:rsidRPr="00BE11AE">
        <w:rPr>
          <w:rFonts w:ascii="Times New Roman" w:hAnsi="Times New Roman"/>
          <w:sz w:val="24"/>
          <w:szCs w:val="24"/>
          <w:shd w:val="clear" w:color="auto" w:fill="FFFFFF"/>
        </w:rPr>
        <w:t>, турецкие власти оказывали всяческую помощь в борьбе против курдского национального движения, считая его угрозой целостности и для турецкого государства. Даже появление курдской литературы и любые проявления «</w:t>
      </w:r>
      <w:proofErr w:type="spellStart"/>
      <w:r w:rsidRPr="00BE11AE">
        <w:rPr>
          <w:rFonts w:ascii="Times New Roman" w:hAnsi="Times New Roman"/>
          <w:sz w:val="24"/>
          <w:szCs w:val="24"/>
          <w:shd w:val="clear" w:color="auto" w:fill="FFFFFF"/>
        </w:rPr>
        <w:t>курдизма</w:t>
      </w:r>
      <w:proofErr w:type="spellEnd"/>
      <w:r w:rsidRPr="00BE11AE">
        <w:rPr>
          <w:rFonts w:ascii="Times New Roman" w:hAnsi="Times New Roman"/>
          <w:sz w:val="24"/>
          <w:szCs w:val="24"/>
          <w:shd w:val="clear" w:color="auto" w:fill="FFFFFF"/>
        </w:rPr>
        <w:t xml:space="preserve">» в тот период рассматривались Турцией как попытка создания курдского государства. Большинство </w:t>
      </w:r>
      <w:r w:rsidR="00CC1B22">
        <w:rPr>
          <w:rFonts w:ascii="Times New Roman" w:hAnsi="Times New Roman"/>
          <w:sz w:val="24"/>
          <w:szCs w:val="24"/>
          <w:shd w:val="clear" w:color="auto" w:fill="FFFFFF"/>
        </w:rPr>
        <w:t>турок</w:t>
      </w:r>
      <w:r w:rsidRPr="00BE11AE">
        <w:rPr>
          <w:rFonts w:ascii="Times New Roman" w:hAnsi="Times New Roman"/>
          <w:sz w:val="24"/>
          <w:szCs w:val="24"/>
          <w:shd w:val="clear" w:color="auto" w:fill="FFFFFF"/>
        </w:rPr>
        <w:t xml:space="preserve">, воспитанных в идеологии кемализма, не </w:t>
      </w:r>
      <w:r w:rsidR="00CC1B22">
        <w:rPr>
          <w:rFonts w:ascii="Times New Roman" w:hAnsi="Times New Roman"/>
          <w:sz w:val="24"/>
          <w:szCs w:val="24"/>
          <w:shd w:val="clear" w:color="auto" w:fill="FFFFFF"/>
        </w:rPr>
        <w:t>воспринимали</w:t>
      </w:r>
      <w:r w:rsidRPr="00BE11AE">
        <w:rPr>
          <w:rFonts w:ascii="Times New Roman" w:hAnsi="Times New Roman"/>
          <w:sz w:val="24"/>
          <w:szCs w:val="24"/>
          <w:shd w:val="clear" w:color="auto" w:fill="FFFFFF"/>
        </w:rPr>
        <w:t xml:space="preserve"> </w:t>
      </w:r>
      <w:r w:rsidRPr="00BE11AE">
        <w:rPr>
          <w:rFonts w:ascii="Times New Roman" w:hAnsi="Times New Roman"/>
          <w:sz w:val="24"/>
          <w:szCs w:val="24"/>
          <w:shd w:val="clear" w:color="auto" w:fill="FFFFFF"/>
        </w:rPr>
        <w:lastRenderedPageBreak/>
        <w:t xml:space="preserve">курдов </w:t>
      </w:r>
      <w:r w:rsidR="00CC1B22">
        <w:rPr>
          <w:rFonts w:ascii="Times New Roman" w:hAnsi="Times New Roman"/>
          <w:sz w:val="24"/>
          <w:szCs w:val="24"/>
          <w:shd w:val="clear" w:color="auto" w:fill="FFFFFF"/>
        </w:rPr>
        <w:t>в качестве</w:t>
      </w:r>
      <w:r w:rsidRPr="00BE11AE">
        <w:rPr>
          <w:rFonts w:ascii="Times New Roman" w:hAnsi="Times New Roman"/>
          <w:sz w:val="24"/>
          <w:szCs w:val="24"/>
          <w:shd w:val="clear" w:color="auto" w:fill="FFFFFF"/>
        </w:rPr>
        <w:t xml:space="preserve"> </w:t>
      </w:r>
      <w:r w:rsidR="00CC1B22">
        <w:rPr>
          <w:rFonts w:ascii="Times New Roman" w:hAnsi="Times New Roman"/>
          <w:sz w:val="24"/>
          <w:szCs w:val="24"/>
          <w:shd w:val="clear" w:color="auto" w:fill="FFFFFF"/>
        </w:rPr>
        <w:t>самостоятельного и дифференцированного</w:t>
      </w:r>
      <w:r w:rsidRPr="00BE11AE">
        <w:rPr>
          <w:rFonts w:ascii="Times New Roman" w:hAnsi="Times New Roman"/>
          <w:sz w:val="24"/>
          <w:szCs w:val="24"/>
          <w:shd w:val="clear" w:color="auto" w:fill="FFFFFF"/>
        </w:rPr>
        <w:t xml:space="preserve"> этнос</w:t>
      </w:r>
      <w:r w:rsidR="00CC1B22">
        <w:rPr>
          <w:rFonts w:ascii="Times New Roman" w:hAnsi="Times New Roman"/>
          <w:sz w:val="24"/>
          <w:szCs w:val="24"/>
          <w:shd w:val="clear" w:color="auto" w:fill="FFFFFF"/>
        </w:rPr>
        <w:t>а</w:t>
      </w:r>
      <w:r w:rsidRPr="00BE11AE">
        <w:rPr>
          <w:rFonts w:ascii="Times New Roman" w:hAnsi="Times New Roman"/>
          <w:sz w:val="24"/>
          <w:szCs w:val="24"/>
          <w:shd w:val="clear" w:color="auto" w:fill="FFFFFF"/>
        </w:rPr>
        <w:t xml:space="preserve">. Вдобавок, по законодательству Турции курдам было запрещено иметь свои политические партии. Тем не менее, в 60-х гг. была нелегально создана Демократическая партия Турецкого Курдистана (ДПТК), основная задача которой сводилась к борьбе за право на культурную и административную автономию для курдов на территории Турции. Безусловно, бескомпромиссная позиция турецких властей, выражавшаяся в запретах на какую-либо деятельность для курдов и ущемлении прав, вызывали обеспокоенность и сопротивление курдского населения. Это приводило к ряду репрессий и гонений. </w:t>
      </w:r>
      <w:r w:rsidR="00360F23">
        <w:rPr>
          <w:rFonts w:ascii="Times New Roman" w:hAnsi="Times New Roman"/>
          <w:sz w:val="24"/>
          <w:szCs w:val="24"/>
          <w:shd w:val="clear" w:color="auto" w:fill="FFFFFF"/>
        </w:rPr>
        <w:t xml:space="preserve">Курдскому населению не удавалось реализовать </w:t>
      </w:r>
      <w:r w:rsidR="007A197F">
        <w:rPr>
          <w:rFonts w:ascii="Times New Roman" w:hAnsi="Times New Roman"/>
          <w:sz w:val="24"/>
          <w:szCs w:val="24"/>
          <w:shd w:val="clear" w:color="auto" w:fill="FFFFFF"/>
        </w:rPr>
        <w:t xml:space="preserve">один из основных принципов международного права, в то время как Анкара так и не могла победить </w:t>
      </w:r>
      <w:r w:rsidR="007A197F" w:rsidRPr="00BE11AE">
        <w:rPr>
          <w:rFonts w:ascii="Times New Roman" w:hAnsi="Times New Roman"/>
          <w:sz w:val="24"/>
          <w:szCs w:val="24"/>
          <w:shd w:val="clear" w:color="auto" w:fill="FFFFFF"/>
        </w:rPr>
        <w:t xml:space="preserve">крепнущее курдское движение. </w:t>
      </w:r>
      <w:r w:rsidR="0048456B">
        <w:rPr>
          <w:rFonts w:ascii="Times New Roman" w:hAnsi="Times New Roman"/>
          <w:sz w:val="24"/>
          <w:szCs w:val="24"/>
          <w:shd w:val="clear" w:color="auto" w:fill="FFFFFF"/>
        </w:rPr>
        <w:t xml:space="preserve">С этого момента в Турецком Курдистане также возник очаг </w:t>
      </w:r>
      <w:r w:rsidR="0015710E">
        <w:rPr>
          <w:rFonts w:ascii="Times New Roman" w:hAnsi="Times New Roman"/>
          <w:sz w:val="24"/>
          <w:szCs w:val="24"/>
          <w:shd w:val="clear" w:color="auto" w:fill="FFFFFF"/>
        </w:rPr>
        <w:t xml:space="preserve">постоянной напряженности в Ближневосточном регионе. </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Положение курдов в Сирии также мало чем отличалось от угнетенных курдов в соседних странах. Несмотря на то, что курдское население принимало активное участие в борьбе против империализма и приобретении независимости Сирии, во второй половине </w:t>
      </w:r>
      <w:r w:rsidRPr="00BE11AE">
        <w:rPr>
          <w:rFonts w:ascii="Times New Roman" w:hAnsi="Times New Roman"/>
          <w:sz w:val="24"/>
          <w:szCs w:val="24"/>
          <w:shd w:val="clear" w:color="auto" w:fill="FFFFFF"/>
          <w:lang w:val="en-US"/>
        </w:rPr>
        <w:t>XX</w:t>
      </w:r>
      <w:r w:rsidRPr="00BE11AE">
        <w:rPr>
          <w:rFonts w:ascii="Times New Roman" w:hAnsi="Times New Roman"/>
          <w:sz w:val="24"/>
          <w:szCs w:val="24"/>
          <w:shd w:val="clear" w:color="auto" w:fill="FFFFFF"/>
        </w:rPr>
        <w:t> </w:t>
      </w:r>
      <w:proofErr w:type="gramStart"/>
      <w:r w:rsidRPr="00BE11AE">
        <w:rPr>
          <w:rFonts w:ascii="Times New Roman" w:hAnsi="Times New Roman"/>
          <w:sz w:val="24"/>
          <w:szCs w:val="24"/>
          <w:shd w:val="clear" w:color="auto" w:fill="FFFFFF"/>
        </w:rPr>
        <w:t>в</w:t>
      </w:r>
      <w:proofErr w:type="gramEnd"/>
      <w:r w:rsidRPr="00BE11AE">
        <w:rPr>
          <w:rFonts w:ascii="Times New Roman" w:hAnsi="Times New Roman"/>
          <w:sz w:val="24"/>
          <w:szCs w:val="24"/>
          <w:shd w:val="clear" w:color="auto" w:fill="FFFFFF"/>
        </w:rPr>
        <w:t xml:space="preserve">. можно </w:t>
      </w:r>
      <w:proofErr w:type="gramStart"/>
      <w:r w:rsidRPr="00BE11AE">
        <w:rPr>
          <w:rFonts w:ascii="Times New Roman" w:hAnsi="Times New Roman"/>
          <w:sz w:val="24"/>
          <w:szCs w:val="24"/>
          <w:shd w:val="clear" w:color="auto" w:fill="FFFFFF"/>
        </w:rPr>
        <w:t>было</w:t>
      </w:r>
      <w:proofErr w:type="gramEnd"/>
      <w:r w:rsidRPr="00BE11AE">
        <w:rPr>
          <w:rFonts w:ascii="Times New Roman" w:hAnsi="Times New Roman"/>
          <w:sz w:val="24"/>
          <w:szCs w:val="24"/>
          <w:shd w:val="clear" w:color="auto" w:fill="FFFFFF"/>
        </w:rPr>
        <w:t xml:space="preserve"> проследить также </w:t>
      </w:r>
      <w:proofErr w:type="spellStart"/>
      <w:r w:rsidRPr="00BE11AE">
        <w:rPr>
          <w:rFonts w:ascii="Times New Roman" w:hAnsi="Times New Roman"/>
          <w:sz w:val="24"/>
          <w:szCs w:val="24"/>
          <w:shd w:val="clear" w:color="auto" w:fill="FFFFFF"/>
        </w:rPr>
        <w:t>антикурдский</w:t>
      </w:r>
      <w:proofErr w:type="spellEnd"/>
      <w:r w:rsidRPr="00BE11AE">
        <w:rPr>
          <w:rFonts w:ascii="Times New Roman" w:hAnsi="Times New Roman"/>
          <w:sz w:val="24"/>
          <w:szCs w:val="24"/>
          <w:shd w:val="clear" w:color="auto" w:fill="FFFFFF"/>
        </w:rPr>
        <w:t xml:space="preserve"> настрой со стороны сирийской власти. А после событий в Ираке, связанных с борьбой курдов за автономию, правящие круги Сирии предпринимали все возможное для предотвращения активизации курдского национального движения. Более того, </w:t>
      </w:r>
      <w:proofErr w:type="spellStart"/>
      <w:r w:rsidRPr="00BE11AE">
        <w:rPr>
          <w:rFonts w:ascii="Times New Roman" w:hAnsi="Times New Roman"/>
          <w:sz w:val="24"/>
          <w:szCs w:val="24"/>
          <w:shd w:val="clear" w:color="auto" w:fill="FFFFFF"/>
        </w:rPr>
        <w:t>бааситы</w:t>
      </w:r>
      <w:proofErr w:type="spellEnd"/>
      <w:r w:rsidRPr="00BE11AE">
        <w:rPr>
          <w:rFonts w:ascii="Times New Roman" w:hAnsi="Times New Roman"/>
          <w:sz w:val="24"/>
          <w:szCs w:val="24"/>
          <w:shd w:val="clear" w:color="auto" w:fill="FFFFFF"/>
        </w:rPr>
        <w:t xml:space="preserve"> взяли курс на </w:t>
      </w:r>
      <w:proofErr w:type="spellStart"/>
      <w:r w:rsidRPr="00BE11AE">
        <w:rPr>
          <w:rFonts w:ascii="Times New Roman" w:hAnsi="Times New Roman"/>
          <w:sz w:val="24"/>
          <w:szCs w:val="24"/>
          <w:shd w:val="clear" w:color="auto" w:fill="FFFFFF"/>
        </w:rPr>
        <w:t>арабизацию</w:t>
      </w:r>
      <w:proofErr w:type="spellEnd"/>
      <w:r w:rsidRPr="00BE11AE">
        <w:rPr>
          <w:rFonts w:ascii="Times New Roman" w:hAnsi="Times New Roman"/>
          <w:sz w:val="24"/>
          <w:szCs w:val="24"/>
          <w:shd w:val="clear" w:color="auto" w:fill="FFFFFF"/>
        </w:rPr>
        <w:t xml:space="preserve"> населения, в </w:t>
      </w:r>
      <w:proofErr w:type="gramStart"/>
      <w:r w:rsidRPr="00BE11AE">
        <w:rPr>
          <w:rFonts w:ascii="Times New Roman" w:hAnsi="Times New Roman"/>
          <w:sz w:val="24"/>
          <w:szCs w:val="24"/>
          <w:shd w:val="clear" w:color="auto" w:fill="FFFFFF"/>
        </w:rPr>
        <w:t>связи</w:t>
      </w:r>
      <w:proofErr w:type="gramEnd"/>
      <w:r w:rsidRPr="00BE11AE">
        <w:rPr>
          <w:rFonts w:ascii="Times New Roman" w:hAnsi="Times New Roman"/>
          <w:sz w:val="24"/>
          <w:szCs w:val="24"/>
          <w:shd w:val="clear" w:color="auto" w:fill="FFFFFF"/>
        </w:rPr>
        <w:t xml:space="preserve"> с чем начались массовые переселения арабов в традиционно курдские районы, а также замена курдских географических названий на арабские. Создание "арабского пояса" на границе с Турцией и Ираком было необходимо для того, чтобы предотвратить консолидацию этнического меньшинства, проживающего на территории этих трех стран, и препятствовать образованию независимого курдского государства.</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Как было сказано ранее, курдский вопрос может использоваться в качестве инструмента, чтобы оказать давление на какое-либо государство. В этом смысле, Иран проводил по курдскому вопросу политику двойного стандарта. С одной стороны, курды подвергались дискриминации со стороны шахского режима, проводились гонения против Демократической партии Иранского Курдистана. А с другой, Иран проводил провокационную политику в отношении иракских курдов, используя их для соперничества с Ираком в Ближневосточном регионе. Лишь после подписания в 1975 г. </w:t>
      </w:r>
      <w:proofErr w:type="spellStart"/>
      <w:r w:rsidRPr="00BE11AE">
        <w:rPr>
          <w:rFonts w:ascii="Times New Roman" w:hAnsi="Times New Roman"/>
          <w:sz w:val="24"/>
          <w:szCs w:val="24"/>
          <w:shd w:val="clear" w:color="auto" w:fill="FFFFFF"/>
        </w:rPr>
        <w:t>антикурдского</w:t>
      </w:r>
      <w:proofErr w:type="spellEnd"/>
      <w:r w:rsidRPr="00BE11AE">
        <w:rPr>
          <w:rFonts w:ascii="Times New Roman" w:hAnsi="Times New Roman"/>
          <w:sz w:val="24"/>
          <w:szCs w:val="24"/>
          <w:shd w:val="clear" w:color="auto" w:fill="FFFFFF"/>
        </w:rPr>
        <w:t xml:space="preserve"> соглашения с Ираком лавирование иранских властей </w:t>
      </w:r>
      <w:proofErr w:type="gramStart"/>
      <w:r w:rsidRPr="00BE11AE">
        <w:rPr>
          <w:rFonts w:ascii="Times New Roman" w:hAnsi="Times New Roman"/>
          <w:sz w:val="24"/>
          <w:szCs w:val="24"/>
          <w:shd w:val="clear" w:color="auto" w:fill="FFFFFF"/>
        </w:rPr>
        <w:t>прекратилось</w:t>
      </w:r>
      <w:proofErr w:type="gramEnd"/>
      <w:r w:rsidRPr="00BE11AE">
        <w:rPr>
          <w:rFonts w:ascii="Times New Roman" w:hAnsi="Times New Roman"/>
          <w:sz w:val="24"/>
          <w:szCs w:val="24"/>
          <w:shd w:val="clear" w:color="auto" w:fill="FFFFFF"/>
        </w:rPr>
        <w:t xml:space="preserve"> и вновь возобновились репрессии. </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lastRenderedPageBreak/>
        <w:t>Новый этап в развитии курдского национального движения был связан с исламской революцией. Казалось, в начале революц</w:t>
      </w:r>
      <w:proofErr w:type="gramStart"/>
      <w:r w:rsidRPr="00BE11AE">
        <w:rPr>
          <w:rFonts w:ascii="Times New Roman" w:hAnsi="Times New Roman"/>
          <w:sz w:val="24"/>
          <w:szCs w:val="24"/>
          <w:shd w:val="clear" w:color="auto" w:fill="FFFFFF"/>
        </w:rPr>
        <w:t>ии ая</w:t>
      </w:r>
      <w:proofErr w:type="gramEnd"/>
      <w:r w:rsidRPr="00BE11AE">
        <w:rPr>
          <w:rFonts w:ascii="Times New Roman" w:hAnsi="Times New Roman"/>
          <w:sz w:val="24"/>
          <w:szCs w:val="24"/>
          <w:shd w:val="clear" w:color="auto" w:fill="FFFFFF"/>
        </w:rPr>
        <w:t xml:space="preserve">толла Хомейни поддерживал выступления курдов. Однако курды, оказавшие значительное влияние на победу шиитского духовенства в революции, были использованы исключительно ввиду тактических соображений. В результате, режим исламского фундаментализма изменил всю общественно-политическую систему Ирана, выдвинул новые приоритеты во внешней политике, добавив идеологический окрас. Концепция «исламизма» не оставляла места для решения национального вопроса. В приоритете были права религиозных, а не национальных меньшинств. </w:t>
      </w:r>
    </w:p>
    <w:p w:rsidR="00BE11AE" w:rsidRPr="00BE11AE" w:rsidRDefault="00BE11AE" w:rsidP="00DA56FA">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На усиление конфронтации между властями и курдами оказала влияние и начавшаяся в 1980-х гг. ирано-иракская война. Иран столкнулся с иракской поддержкой курдского повстанческого движения в Иране, но при этом вел  свою собственную кампанию по поощрению восстаний различных групп внутри Ирака. В частности, </w:t>
      </w:r>
      <w:r w:rsidR="00295868">
        <w:rPr>
          <w:rFonts w:ascii="Times New Roman" w:hAnsi="Times New Roman"/>
          <w:sz w:val="24"/>
          <w:szCs w:val="24"/>
          <w:shd w:val="clear" w:color="auto" w:fill="FFFFFF"/>
        </w:rPr>
        <w:t xml:space="preserve">были восстановлены прежние связи </w:t>
      </w:r>
      <w:r w:rsidR="00DA56FA">
        <w:rPr>
          <w:rFonts w:ascii="Times New Roman" w:hAnsi="Times New Roman"/>
          <w:sz w:val="24"/>
          <w:szCs w:val="24"/>
          <w:shd w:val="clear" w:color="auto" w:fill="FFFFFF"/>
        </w:rPr>
        <w:t>с М. Барзани. ДПК</w:t>
      </w:r>
      <w:r w:rsidRPr="00BE11AE">
        <w:rPr>
          <w:rFonts w:ascii="Times New Roman" w:hAnsi="Times New Roman"/>
          <w:sz w:val="24"/>
          <w:szCs w:val="24"/>
          <w:shd w:val="clear" w:color="auto" w:fill="FFFFFF"/>
        </w:rPr>
        <w:t xml:space="preserve"> заручилась поддержкой иранского правительства, которое обеспечило предоставление ей оружия и оказывало финансовую помощь. </w:t>
      </w:r>
    </w:p>
    <w:p w:rsidR="00BE11AE" w:rsidRPr="00BE11AE" w:rsidRDefault="00BE11AE" w:rsidP="00BE11AE">
      <w:pPr>
        <w:spacing w:line="360" w:lineRule="auto"/>
        <w:ind w:firstLine="851"/>
        <w:jc w:val="both"/>
        <w:rPr>
          <w:rFonts w:ascii="Times New Roman" w:hAnsi="Times New Roman"/>
          <w:sz w:val="24"/>
          <w:szCs w:val="24"/>
          <w:shd w:val="clear" w:color="auto" w:fill="FFFFFF"/>
        </w:rPr>
      </w:pPr>
      <w:r w:rsidRPr="00BE11AE">
        <w:rPr>
          <w:rFonts w:ascii="Times New Roman" w:hAnsi="Times New Roman"/>
          <w:sz w:val="24"/>
          <w:szCs w:val="24"/>
          <w:shd w:val="clear" w:color="auto" w:fill="FFFFFF"/>
        </w:rPr>
        <w:t xml:space="preserve">Таким образом, во второй половине </w:t>
      </w:r>
      <w:r w:rsidRPr="00BE11AE">
        <w:rPr>
          <w:rFonts w:ascii="Times New Roman" w:hAnsi="Times New Roman"/>
          <w:sz w:val="24"/>
          <w:szCs w:val="24"/>
          <w:shd w:val="clear" w:color="auto" w:fill="FFFFFF"/>
          <w:lang w:val="en-US"/>
        </w:rPr>
        <w:t>XX </w:t>
      </w:r>
      <w:r w:rsidRPr="00BE11AE">
        <w:rPr>
          <w:rFonts w:ascii="Times New Roman" w:hAnsi="Times New Roman"/>
          <w:sz w:val="24"/>
          <w:szCs w:val="24"/>
          <w:shd w:val="clear" w:color="auto" w:fill="FFFFFF"/>
        </w:rPr>
        <w:t xml:space="preserve">в. курдский вопрос стал переходить из числа внутренних нерешенных проблем стран Ближнего Востока в проблему региональную. Этому способствовало то, что правящие круги стран проживания курдов </w:t>
      </w:r>
      <w:r w:rsidRPr="00BE11AE">
        <w:rPr>
          <w:rFonts w:ascii="Times New Roman" w:hAnsi="Times New Roman"/>
          <w:sz w:val="24"/>
          <w:szCs w:val="24"/>
        </w:rPr>
        <w:t xml:space="preserve">при молчаливом одобрении со стороны стран Запада выстраивали свою внутреннюю политику на принципах турецкого, иранского и арабского национализма. Кроме того, мировые державы использовали курдский вопрос в своих целях, стремясь укрепить свой авторитет в Ближневосточном регионе. Так, курдский вопрос стал одной из самых сложных национальных и международных проблем, определяющей систему безопасности на Ближнем Востоке. </w:t>
      </w:r>
    </w:p>
    <w:p w:rsidR="00BE11AE" w:rsidRPr="00BE11AE" w:rsidRDefault="00BE11AE" w:rsidP="00BE11AE">
      <w:pPr>
        <w:pStyle w:val="a7"/>
        <w:shd w:val="clear" w:color="auto" w:fill="FFFFFF"/>
        <w:spacing w:before="0" w:beforeAutospacing="0" w:after="312" w:afterAutospacing="0" w:line="360" w:lineRule="auto"/>
        <w:ind w:firstLine="851"/>
        <w:jc w:val="both"/>
        <w:textAlignment w:val="baseline"/>
      </w:pPr>
    </w:p>
    <w:p w:rsidR="00BE11AE" w:rsidRPr="00BE11AE" w:rsidRDefault="00BE11AE" w:rsidP="00BE11AE">
      <w:pPr>
        <w:rPr>
          <w:rFonts w:ascii="Times New Roman" w:hAnsi="Times New Roman"/>
          <w:sz w:val="24"/>
          <w:szCs w:val="24"/>
        </w:rPr>
      </w:pPr>
    </w:p>
    <w:p w:rsidR="00BE11AE" w:rsidRPr="00BE11AE" w:rsidRDefault="00BE11AE" w:rsidP="00BE11AE">
      <w:pPr>
        <w:rPr>
          <w:rFonts w:ascii="Times New Roman" w:hAnsi="Times New Roman"/>
          <w:sz w:val="24"/>
          <w:szCs w:val="24"/>
        </w:rPr>
      </w:pPr>
      <w:r w:rsidRPr="00BE11AE">
        <w:rPr>
          <w:rFonts w:ascii="Times New Roman" w:hAnsi="Times New Roman"/>
          <w:sz w:val="24"/>
          <w:szCs w:val="24"/>
        </w:rPr>
        <w:br w:type="page"/>
      </w:r>
    </w:p>
    <w:p w:rsidR="00BE11AE" w:rsidRPr="00BE11AE" w:rsidRDefault="00BE11AE" w:rsidP="00EA4A48">
      <w:pPr>
        <w:pStyle w:val="2"/>
        <w:spacing w:line="360" w:lineRule="auto"/>
        <w:jc w:val="center"/>
        <w:rPr>
          <w:b w:val="0"/>
          <w:sz w:val="24"/>
          <w:szCs w:val="24"/>
        </w:rPr>
      </w:pPr>
      <w:bookmarkStart w:id="15" w:name="_Toc41437683"/>
      <w:bookmarkStart w:id="16" w:name="_Toc41438020"/>
      <w:r w:rsidRPr="00BE11AE">
        <w:rPr>
          <w:sz w:val="24"/>
          <w:szCs w:val="24"/>
        </w:rPr>
        <w:lastRenderedPageBreak/>
        <w:t xml:space="preserve">Глава </w:t>
      </w:r>
      <w:r w:rsidRPr="00BE11AE">
        <w:rPr>
          <w:sz w:val="24"/>
          <w:szCs w:val="24"/>
          <w:lang w:val="fr-FR"/>
        </w:rPr>
        <w:t>III</w:t>
      </w:r>
      <w:r w:rsidR="00CA1019">
        <w:rPr>
          <w:sz w:val="24"/>
          <w:szCs w:val="24"/>
        </w:rPr>
        <w:t>.  Курдский вопрос</w:t>
      </w:r>
      <w:r w:rsidRPr="00BE11AE">
        <w:rPr>
          <w:sz w:val="24"/>
          <w:szCs w:val="24"/>
        </w:rPr>
        <w:t xml:space="preserve"> в формировании геополитической обстановки на Ближнем Востоке</w:t>
      </w:r>
      <w:bookmarkEnd w:id="15"/>
      <w:bookmarkEnd w:id="16"/>
    </w:p>
    <w:p w:rsidR="00BE11AE" w:rsidRPr="00BE11AE" w:rsidRDefault="00BE11AE" w:rsidP="00EA4A48">
      <w:pPr>
        <w:pStyle w:val="2"/>
        <w:spacing w:line="360" w:lineRule="auto"/>
        <w:jc w:val="center"/>
        <w:rPr>
          <w:b w:val="0"/>
          <w:sz w:val="24"/>
          <w:szCs w:val="24"/>
        </w:rPr>
      </w:pPr>
      <w:bookmarkStart w:id="17" w:name="_Toc41437684"/>
      <w:bookmarkStart w:id="18" w:name="_Toc41438021"/>
      <w:r w:rsidRPr="00BE11AE">
        <w:rPr>
          <w:sz w:val="24"/>
          <w:szCs w:val="24"/>
        </w:rPr>
        <w:t>3.1. Современное состояние национального движения курдов на Ближнем Востоке</w:t>
      </w:r>
      <w:bookmarkEnd w:id="17"/>
      <w:bookmarkEnd w:id="18"/>
    </w:p>
    <w:p w:rsidR="00BE11AE" w:rsidRPr="00BE11AE" w:rsidRDefault="00BE11AE" w:rsidP="00BE11AE">
      <w:pPr>
        <w:spacing w:line="360" w:lineRule="auto"/>
        <w:ind w:firstLine="709"/>
        <w:jc w:val="both"/>
        <w:rPr>
          <w:rFonts w:ascii="Times New Roman" w:eastAsia="Times New Roman" w:hAnsi="Times New Roman"/>
          <w:sz w:val="24"/>
          <w:szCs w:val="24"/>
          <w:lang w:eastAsia="ru-RU"/>
        </w:rPr>
      </w:pPr>
      <w:r w:rsidRPr="00BE11AE">
        <w:rPr>
          <w:rFonts w:ascii="Times New Roman" w:eastAsia="Times New Roman" w:hAnsi="Times New Roman"/>
          <w:sz w:val="24"/>
          <w:szCs w:val="24"/>
          <w:lang w:eastAsia="ru-RU"/>
        </w:rPr>
        <w:t>«С момента своего возникновения курдский вопрос стал одной из самых сложных национальных и международных проблем, постоянно дающий о себе знать, часто обостряющейся, приводящей к острым, кровопролитным и длительным конфликтам»</w:t>
      </w:r>
      <w:r w:rsidRPr="00BE11AE">
        <w:rPr>
          <w:rStyle w:val="a6"/>
          <w:rFonts w:ascii="Times New Roman" w:eastAsia="Times New Roman" w:hAnsi="Times New Roman"/>
          <w:sz w:val="24"/>
          <w:szCs w:val="24"/>
          <w:lang w:eastAsia="ru-RU"/>
        </w:rPr>
        <w:footnoteReference w:id="52"/>
      </w:r>
      <w:r w:rsidRPr="00BE11AE">
        <w:rPr>
          <w:rFonts w:ascii="Times New Roman" w:eastAsia="Times New Roman" w:hAnsi="Times New Roman"/>
          <w:sz w:val="24"/>
          <w:szCs w:val="24"/>
          <w:lang w:eastAsia="ru-RU"/>
        </w:rPr>
        <w:t>. Особую значимость проблеме курдского вопроса придает тот факт, что Курдистан, находящийся в самом центре Ближнего Востока, богат природными ресурсами. Прежде всего, речь идёт о территории Иракского Курдистана (</w:t>
      </w:r>
      <w:proofErr w:type="spellStart"/>
      <w:r w:rsidRPr="00BE11AE">
        <w:rPr>
          <w:rFonts w:ascii="Times New Roman" w:eastAsia="Times New Roman" w:hAnsi="Times New Roman"/>
          <w:sz w:val="24"/>
          <w:szCs w:val="24"/>
          <w:lang w:eastAsia="ru-RU"/>
        </w:rPr>
        <w:t>Киркук</w:t>
      </w:r>
      <w:proofErr w:type="spellEnd"/>
      <w:r w:rsidRPr="00BE11AE">
        <w:rPr>
          <w:rFonts w:ascii="Times New Roman" w:eastAsia="Times New Roman" w:hAnsi="Times New Roman"/>
          <w:sz w:val="24"/>
          <w:szCs w:val="24"/>
          <w:lang w:eastAsia="ru-RU"/>
        </w:rPr>
        <w:t xml:space="preserve">, </w:t>
      </w:r>
      <w:proofErr w:type="spellStart"/>
      <w:r w:rsidRPr="00BE11AE">
        <w:rPr>
          <w:rFonts w:ascii="Times New Roman" w:eastAsia="Times New Roman" w:hAnsi="Times New Roman"/>
          <w:sz w:val="24"/>
          <w:szCs w:val="24"/>
          <w:lang w:eastAsia="ru-RU"/>
        </w:rPr>
        <w:t>Мосул</w:t>
      </w:r>
      <w:proofErr w:type="spellEnd"/>
      <w:r w:rsidRPr="00BE11AE">
        <w:rPr>
          <w:rFonts w:ascii="Times New Roman" w:eastAsia="Times New Roman" w:hAnsi="Times New Roman"/>
          <w:sz w:val="24"/>
          <w:szCs w:val="24"/>
          <w:lang w:eastAsia="ru-RU"/>
        </w:rPr>
        <w:t xml:space="preserve">, район </w:t>
      </w:r>
      <w:proofErr w:type="spellStart"/>
      <w:r w:rsidRPr="00BE11AE">
        <w:rPr>
          <w:rFonts w:ascii="Times New Roman" w:eastAsia="Times New Roman" w:hAnsi="Times New Roman"/>
          <w:sz w:val="24"/>
          <w:szCs w:val="24"/>
          <w:lang w:eastAsia="ru-RU"/>
        </w:rPr>
        <w:t>Ханекина</w:t>
      </w:r>
      <w:proofErr w:type="spellEnd"/>
      <w:r w:rsidRPr="00BE11AE">
        <w:rPr>
          <w:rFonts w:ascii="Times New Roman" w:eastAsia="Times New Roman" w:hAnsi="Times New Roman"/>
          <w:sz w:val="24"/>
          <w:szCs w:val="24"/>
          <w:lang w:eastAsia="ru-RU"/>
        </w:rPr>
        <w:t>)</w:t>
      </w:r>
      <w:proofErr w:type="gramStart"/>
      <w:r w:rsidRPr="00BE11AE">
        <w:rPr>
          <w:rFonts w:ascii="Times New Roman" w:eastAsia="Times New Roman" w:hAnsi="Times New Roman"/>
          <w:sz w:val="24"/>
          <w:szCs w:val="24"/>
          <w:lang w:eastAsia="ru-RU"/>
        </w:rPr>
        <w:t>,б</w:t>
      </w:r>
      <w:proofErr w:type="gramEnd"/>
      <w:r w:rsidRPr="00BE11AE">
        <w:rPr>
          <w:rFonts w:ascii="Times New Roman" w:eastAsia="Times New Roman" w:hAnsi="Times New Roman"/>
          <w:sz w:val="24"/>
          <w:szCs w:val="24"/>
          <w:lang w:eastAsia="ru-RU"/>
        </w:rPr>
        <w:t xml:space="preserve">огатого минеральным сырьём, значительные нефтяные месторождения эксплуатируются в районах Иранского (под </w:t>
      </w:r>
      <w:proofErr w:type="spellStart"/>
      <w:r w:rsidRPr="00BE11AE">
        <w:rPr>
          <w:rFonts w:ascii="Times New Roman" w:eastAsia="Times New Roman" w:hAnsi="Times New Roman"/>
          <w:sz w:val="24"/>
          <w:szCs w:val="24"/>
          <w:lang w:eastAsia="ru-RU"/>
        </w:rPr>
        <w:t>Керманшахом</w:t>
      </w:r>
      <w:proofErr w:type="spellEnd"/>
      <w:r w:rsidRPr="00BE11AE">
        <w:rPr>
          <w:rFonts w:ascii="Times New Roman" w:eastAsia="Times New Roman" w:hAnsi="Times New Roman"/>
          <w:sz w:val="24"/>
          <w:szCs w:val="24"/>
          <w:lang w:eastAsia="ru-RU"/>
        </w:rPr>
        <w:t xml:space="preserve">), Сирийского и Турецкого Курдистана (в треугольнике территории </w:t>
      </w:r>
      <w:proofErr w:type="spellStart"/>
      <w:r w:rsidRPr="00BE11AE">
        <w:rPr>
          <w:rFonts w:ascii="Times New Roman" w:eastAsia="Times New Roman" w:hAnsi="Times New Roman"/>
          <w:sz w:val="24"/>
          <w:szCs w:val="24"/>
          <w:lang w:eastAsia="ru-RU"/>
        </w:rPr>
        <w:t>Тарзан</w:t>
      </w:r>
      <w:proofErr w:type="spellEnd"/>
      <w:r w:rsidRPr="00BE11AE">
        <w:rPr>
          <w:rFonts w:ascii="Times New Roman" w:eastAsia="Times New Roman" w:hAnsi="Times New Roman"/>
          <w:sz w:val="24"/>
          <w:szCs w:val="24"/>
          <w:lang w:eastAsia="ru-RU"/>
        </w:rPr>
        <w:t xml:space="preserve"> – </w:t>
      </w:r>
      <w:proofErr w:type="spellStart"/>
      <w:r w:rsidRPr="00BE11AE">
        <w:rPr>
          <w:rFonts w:ascii="Times New Roman" w:eastAsia="Times New Roman" w:hAnsi="Times New Roman"/>
          <w:sz w:val="24"/>
          <w:szCs w:val="24"/>
          <w:lang w:eastAsia="ru-RU"/>
        </w:rPr>
        <w:t>Гермик</w:t>
      </w:r>
      <w:proofErr w:type="spellEnd"/>
      <w:r w:rsidRPr="00BE11AE">
        <w:rPr>
          <w:rFonts w:ascii="Times New Roman" w:eastAsia="Times New Roman" w:hAnsi="Times New Roman"/>
          <w:sz w:val="24"/>
          <w:szCs w:val="24"/>
          <w:lang w:eastAsia="ru-RU"/>
        </w:rPr>
        <w:t xml:space="preserve"> – </w:t>
      </w:r>
      <w:proofErr w:type="spellStart"/>
      <w:r w:rsidRPr="00BE11AE">
        <w:rPr>
          <w:rFonts w:ascii="Times New Roman" w:eastAsia="Times New Roman" w:hAnsi="Times New Roman"/>
          <w:sz w:val="24"/>
          <w:szCs w:val="24"/>
          <w:lang w:eastAsia="ru-RU"/>
        </w:rPr>
        <w:t>Раман</w:t>
      </w:r>
      <w:proofErr w:type="spellEnd"/>
      <w:r w:rsidRPr="00BE11AE">
        <w:rPr>
          <w:rFonts w:ascii="Times New Roman" w:eastAsia="Times New Roman" w:hAnsi="Times New Roman"/>
          <w:sz w:val="24"/>
          <w:szCs w:val="24"/>
          <w:lang w:eastAsia="ru-RU"/>
        </w:rPr>
        <w:t>)</w:t>
      </w:r>
      <w:r w:rsidRPr="00BE11AE">
        <w:rPr>
          <w:rStyle w:val="a6"/>
          <w:rFonts w:ascii="Times New Roman" w:eastAsia="Times New Roman" w:hAnsi="Times New Roman"/>
          <w:sz w:val="24"/>
          <w:szCs w:val="24"/>
          <w:lang w:eastAsia="ru-RU"/>
        </w:rPr>
        <w:footnoteReference w:id="53"/>
      </w:r>
      <w:r w:rsidRPr="00BE11AE">
        <w:rPr>
          <w:rFonts w:ascii="Times New Roman" w:eastAsia="Times New Roman" w:hAnsi="Times New Roman"/>
          <w:sz w:val="24"/>
          <w:szCs w:val="24"/>
          <w:lang w:eastAsia="ru-RU"/>
        </w:rPr>
        <w:t xml:space="preserve">. Географическое положение месторождений обеспечивает дешевизну и удобство добычи, а также транспортировки сырой нефти в порты Средиземного моря. Однако важной особенностью географического положения Курдистана, занимающего ключевые позиции в Ближневосточном регионе, является отсутствие </w:t>
      </w:r>
      <w:r w:rsidRPr="00BE11AE">
        <w:rPr>
          <w:rFonts w:ascii="Times New Roman" w:hAnsi="Times New Roman"/>
          <w:sz w:val="24"/>
          <w:szCs w:val="24"/>
        </w:rPr>
        <w:t xml:space="preserve">юридически оформленных физических и политических границ. Ввиду этого, </w:t>
      </w:r>
      <w:proofErr w:type="spellStart"/>
      <w:r w:rsidRPr="00BE11AE">
        <w:rPr>
          <w:rFonts w:ascii="Times New Roman" w:hAnsi="Times New Roman"/>
          <w:sz w:val="24"/>
          <w:szCs w:val="24"/>
        </w:rPr>
        <w:t>этносоциальное</w:t>
      </w:r>
      <w:proofErr w:type="spellEnd"/>
      <w:r w:rsidRPr="00BE11AE">
        <w:rPr>
          <w:rFonts w:ascii="Times New Roman" w:hAnsi="Times New Roman"/>
          <w:sz w:val="24"/>
          <w:szCs w:val="24"/>
        </w:rPr>
        <w:t xml:space="preserve"> развитие курдов всегда </w:t>
      </w:r>
      <w:r w:rsidR="00627193">
        <w:rPr>
          <w:rFonts w:ascii="Times New Roman" w:hAnsi="Times New Roman"/>
          <w:sz w:val="24"/>
          <w:szCs w:val="24"/>
        </w:rPr>
        <w:t>проходило</w:t>
      </w:r>
      <w:r w:rsidRPr="00BE11AE">
        <w:rPr>
          <w:rFonts w:ascii="Times New Roman" w:hAnsi="Times New Roman"/>
          <w:sz w:val="24"/>
          <w:szCs w:val="24"/>
        </w:rPr>
        <w:t xml:space="preserve"> </w:t>
      </w:r>
      <w:r w:rsidR="00177B28">
        <w:rPr>
          <w:rFonts w:ascii="Times New Roman" w:hAnsi="Times New Roman"/>
          <w:sz w:val="24"/>
          <w:szCs w:val="24"/>
        </w:rPr>
        <w:t xml:space="preserve">в неблагоприятной обстановке </w:t>
      </w:r>
      <w:r w:rsidRPr="00BE11AE">
        <w:rPr>
          <w:rFonts w:ascii="Times New Roman" w:hAnsi="Times New Roman"/>
          <w:sz w:val="24"/>
          <w:szCs w:val="24"/>
        </w:rPr>
        <w:t xml:space="preserve">политической </w:t>
      </w:r>
      <w:r w:rsidR="00177B28">
        <w:rPr>
          <w:rFonts w:ascii="Times New Roman" w:hAnsi="Times New Roman"/>
          <w:sz w:val="24"/>
          <w:szCs w:val="24"/>
        </w:rPr>
        <w:t>разобщенности</w:t>
      </w:r>
      <w:r w:rsidRPr="00BE11AE">
        <w:rPr>
          <w:rFonts w:ascii="Times New Roman" w:hAnsi="Times New Roman"/>
          <w:sz w:val="24"/>
          <w:szCs w:val="24"/>
        </w:rPr>
        <w:t xml:space="preserve"> этноса границами государств их проживания. </w:t>
      </w:r>
      <w:r w:rsidRPr="00BE11AE">
        <w:rPr>
          <w:rFonts w:ascii="Times New Roman" w:eastAsia="Times New Roman" w:hAnsi="Times New Roman"/>
          <w:sz w:val="24"/>
          <w:szCs w:val="24"/>
          <w:lang w:eastAsia="ru-RU"/>
        </w:rPr>
        <w:t>Поэтому и в настоящее время можно наблюдать то, что курдские районы все еще остаются с более низким экономическим уровнем, социальных отношений и социальной организации общества по срав</w:t>
      </w:r>
      <w:r w:rsidRPr="00BE11AE">
        <w:rPr>
          <w:rFonts w:ascii="Times New Roman" w:eastAsia="Times New Roman" w:hAnsi="Times New Roman"/>
          <w:sz w:val="24"/>
          <w:szCs w:val="24"/>
          <w:lang w:eastAsia="ru-RU"/>
        </w:rPr>
        <w:softHyphen/>
        <w:t>нению с другими районами Турции, Ирака, Ирана и Сирии. На сегодняшний день, экономическая и социальная отсталость и неравномерность развития Курдистана</w:t>
      </w:r>
      <w:r w:rsidR="004046A9">
        <w:rPr>
          <w:rFonts w:ascii="Times New Roman" w:eastAsia="Times New Roman" w:hAnsi="Times New Roman"/>
          <w:sz w:val="24"/>
          <w:szCs w:val="24"/>
          <w:lang w:eastAsia="ru-RU"/>
        </w:rPr>
        <w:t xml:space="preserve"> в отдельных его частях замедляю</w:t>
      </w:r>
      <w:r w:rsidRPr="00BE11AE">
        <w:rPr>
          <w:rFonts w:ascii="Times New Roman" w:eastAsia="Times New Roman" w:hAnsi="Times New Roman"/>
          <w:sz w:val="24"/>
          <w:szCs w:val="24"/>
          <w:lang w:eastAsia="ru-RU"/>
        </w:rPr>
        <w:t xml:space="preserve">т процесс национальной консолидации курдского народа, а соответственно, и эффективность его борьбы за национальные права. Кроме того, еще одним фактором, </w:t>
      </w:r>
      <w:r w:rsidR="00643FD3">
        <w:rPr>
          <w:rFonts w:ascii="Times New Roman" w:eastAsia="Times New Roman" w:hAnsi="Times New Roman"/>
          <w:sz w:val="24"/>
          <w:szCs w:val="24"/>
          <w:lang w:eastAsia="ru-RU"/>
        </w:rPr>
        <w:t>который сдерживает объединение</w:t>
      </w:r>
      <w:r w:rsidRPr="00BE11AE">
        <w:rPr>
          <w:rFonts w:ascii="Times New Roman" w:eastAsia="Times New Roman" w:hAnsi="Times New Roman"/>
          <w:sz w:val="24"/>
          <w:szCs w:val="24"/>
          <w:lang w:eastAsia="ru-RU"/>
        </w:rPr>
        <w:t xml:space="preserve"> различных течений в курдском национальном движении,  является </w:t>
      </w:r>
      <w:r w:rsidR="00AF6976">
        <w:rPr>
          <w:rFonts w:ascii="Times New Roman" w:eastAsia="Times New Roman" w:hAnsi="Times New Roman"/>
          <w:sz w:val="24"/>
          <w:szCs w:val="24"/>
          <w:lang w:eastAsia="ru-RU"/>
        </w:rPr>
        <w:t>сохранение ар</w:t>
      </w:r>
      <w:r w:rsidR="00AF6976">
        <w:rPr>
          <w:rFonts w:ascii="Times New Roman" w:eastAsia="Times New Roman" w:hAnsi="Times New Roman"/>
          <w:sz w:val="24"/>
          <w:szCs w:val="24"/>
          <w:lang w:eastAsia="ru-RU"/>
        </w:rPr>
        <w:softHyphen/>
        <w:t xml:space="preserve">хаичных традиций. </w:t>
      </w:r>
      <w:r w:rsidR="000F79C4">
        <w:rPr>
          <w:rFonts w:ascii="Times New Roman" w:eastAsia="Times New Roman" w:hAnsi="Times New Roman"/>
          <w:sz w:val="24"/>
          <w:szCs w:val="24"/>
          <w:lang w:eastAsia="ru-RU"/>
        </w:rPr>
        <w:t>Как и в прошлом, сегодня</w:t>
      </w:r>
      <w:r w:rsidR="00AF6976">
        <w:rPr>
          <w:rFonts w:ascii="Times New Roman" w:eastAsia="Times New Roman" w:hAnsi="Times New Roman"/>
          <w:sz w:val="24"/>
          <w:szCs w:val="24"/>
          <w:lang w:eastAsia="ru-RU"/>
        </w:rPr>
        <w:t xml:space="preserve"> </w:t>
      </w:r>
      <w:r w:rsidRPr="00BE11AE">
        <w:rPr>
          <w:rFonts w:ascii="Times New Roman" w:eastAsia="Times New Roman" w:hAnsi="Times New Roman"/>
          <w:sz w:val="24"/>
          <w:szCs w:val="24"/>
          <w:lang w:eastAsia="ru-RU"/>
        </w:rPr>
        <w:t>рели</w:t>
      </w:r>
      <w:r w:rsidRPr="00BE11AE">
        <w:rPr>
          <w:rFonts w:ascii="Times New Roman" w:eastAsia="Times New Roman" w:hAnsi="Times New Roman"/>
          <w:sz w:val="24"/>
          <w:szCs w:val="24"/>
          <w:lang w:eastAsia="ru-RU"/>
        </w:rPr>
        <w:softHyphen/>
        <w:t>гиозная р</w:t>
      </w:r>
      <w:r w:rsidR="000F79C4">
        <w:rPr>
          <w:rFonts w:ascii="Times New Roman" w:eastAsia="Times New Roman" w:hAnsi="Times New Roman"/>
          <w:sz w:val="24"/>
          <w:szCs w:val="24"/>
          <w:lang w:eastAsia="ru-RU"/>
        </w:rPr>
        <w:t>ознь, племенной партику</w:t>
      </w:r>
      <w:r w:rsidR="000F79C4">
        <w:rPr>
          <w:rFonts w:ascii="Times New Roman" w:eastAsia="Times New Roman" w:hAnsi="Times New Roman"/>
          <w:sz w:val="24"/>
          <w:szCs w:val="24"/>
          <w:lang w:eastAsia="ru-RU"/>
        </w:rPr>
        <w:softHyphen/>
        <w:t>ляризм</w:t>
      </w:r>
      <w:r w:rsidRPr="00BE11AE">
        <w:rPr>
          <w:rFonts w:ascii="Times New Roman" w:eastAsia="Times New Roman" w:hAnsi="Times New Roman"/>
          <w:sz w:val="24"/>
          <w:szCs w:val="24"/>
          <w:lang w:eastAsia="ru-RU"/>
        </w:rPr>
        <w:t>, сословные и династические предрассудки, гегем</w:t>
      </w:r>
      <w:r w:rsidR="000F79C4">
        <w:rPr>
          <w:rFonts w:ascii="Times New Roman" w:eastAsia="Times New Roman" w:hAnsi="Times New Roman"/>
          <w:sz w:val="24"/>
          <w:szCs w:val="24"/>
          <w:lang w:eastAsia="ru-RU"/>
        </w:rPr>
        <w:t xml:space="preserve">онистские притязания и вождизм </w:t>
      </w:r>
      <w:r w:rsidRPr="00BE11AE">
        <w:rPr>
          <w:rFonts w:ascii="Times New Roman" w:eastAsia="Times New Roman" w:hAnsi="Times New Roman"/>
          <w:sz w:val="24"/>
          <w:szCs w:val="24"/>
          <w:lang w:eastAsia="ru-RU"/>
        </w:rPr>
        <w:t>стимулируют политическую неус</w:t>
      </w:r>
      <w:r w:rsidR="00812C23">
        <w:rPr>
          <w:rFonts w:ascii="Times New Roman" w:eastAsia="Times New Roman" w:hAnsi="Times New Roman"/>
          <w:sz w:val="24"/>
          <w:szCs w:val="24"/>
          <w:lang w:eastAsia="ru-RU"/>
        </w:rPr>
        <w:t xml:space="preserve">тойчивость, междоусобные распри, </w:t>
      </w:r>
      <w:proofErr w:type="gramStart"/>
      <w:r w:rsidR="00812C23">
        <w:rPr>
          <w:rFonts w:ascii="Times New Roman" w:eastAsia="Times New Roman" w:hAnsi="Times New Roman"/>
          <w:sz w:val="24"/>
          <w:szCs w:val="24"/>
          <w:lang w:eastAsia="ru-RU"/>
        </w:rPr>
        <w:t>а</w:t>
      </w:r>
      <w:proofErr w:type="gramEnd"/>
      <w:r w:rsidR="00812C23">
        <w:rPr>
          <w:rFonts w:ascii="Times New Roman" w:eastAsia="Times New Roman" w:hAnsi="Times New Roman"/>
          <w:sz w:val="24"/>
          <w:szCs w:val="24"/>
          <w:lang w:eastAsia="ru-RU"/>
        </w:rPr>
        <w:t xml:space="preserve"> </w:t>
      </w:r>
      <w:r w:rsidR="00812C23">
        <w:rPr>
          <w:rFonts w:ascii="Times New Roman" w:eastAsia="Times New Roman" w:hAnsi="Times New Roman"/>
          <w:sz w:val="24"/>
          <w:szCs w:val="24"/>
          <w:lang w:eastAsia="ru-RU"/>
        </w:rPr>
        <w:lastRenderedPageBreak/>
        <w:t>следовательно, сдерживают развитие национально-освободительного движения курдского населения</w:t>
      </w:r>
      <w:r w:rsidRPr="00BE11AE">
        <w:rPr>
          <w:rFonts w:ascii="Times New Roman" w:eastAsia="Times New Roman" w:hAnsi="Times New Roman"/>
          <w:sz w:val="24"/>
          <w:szCs w:val="24"/>
          <w:lang w:eastAsia="ru-RU"/>
        </w:rPr>
        <w:t xml:space="preserve">. </w:t>
      </w:r>
    </w:p>
    <w:p w:rsidR="00BE11AE" w:rsidRPr="00BE11AE" w:rsidRDefault="00BE11AE" w:rsidP="00BE11AE">
      <w:pPr>
        <w:spacing w:line="360" w:lineRule="auto"/>
        <w:ind w:firstLine="709"/>
        <w:jc w:val="both"/>
        <w:rPr>
          <w:rFonts w:ascii="Times New Roman" w:eastAsia="Times New Roman" w:hAnsi="Times New Roman"/>
          <w:sz w:val="24"/>
          <w:szCs w:val="24"/>
          <w:lang w:eastAsia="ru-RU"/>
        </w:rPr>
      </w:pPr>
      <w:r w:rsidRPr="00BE11AE">
        <w:rPr>
          <w:rFonts w:ascii="Times New Roman" w:eastAsia="Times New Roman" w:hAnsi="Times New Roman"/>
          <w:sz w:val="24"/>
          <w:szCs w:val="24"/>
          <w:lang w:eastAsia="ru-RU"/>
        </w:rPr>
        <w:t>Борьба за нефть, воду, энергетические и другие природные ресурсы, которыми обладает Курдистан, ведется и в настоящее время. Ближневосточным странам (Сирии, Ираку, Ирану и Турции) приходится считаться с существованием курдских группировок и организаций, суверенитету которых они угрожают. В свою очередь, уже ранее применявшиеся средства борьбы с курдами, такие как химическое оружие Саддама Хусейна, а также учение аятоллы Хомейни, оказались безрезультатными для правительственных сил. Сегодня можно наблюдать, как власти Сирийского и Иракского Курдистана проводят политику замещения кур</w:t>
      </w:r>
      <w:r w:rsidRPr="00BE11AE">
        <w:rPr>
          <w:rFonts w:ascii="Times New Roman" w:eastAsia="Times New Roman" w:hAnsi="Times New Roman"/>
          <w:sz w:val="24"/>
          <w:szCs w:val="24"/>
          <w:lang w:eastAsia="ru-RU"/>
        </w:rPr>
        <w:softHyphen/>
        <w:t>дов арабами в стратегически важных пограничных районах</w:t>
      </w:r>
      <w:r w:rsidRPr="00BE11AE">
        <w:rPr>
          <w:rStyle w:val="a6"/>
          <w:rFonts w:ascii="Times New Roman" w:eastAsia="Times New Roman" w:hAnsi="Times New Roman"/>
          <w:sz w:val="24"/>
          <w:szCs w:val="24"/>
          <w:lang w:eastAsia="ru-RU"/>
        </w:rPr>
        <w:footnoteReference w:id="54"/>
      </w:r>
      <w:r w:rsidRPr="00BE11AE">
        <w:rPr>
          <w:rFonts w:ascii="Times New Roman" w:eastAsia="Times New Roman" w:hAnsi="Times New Roman"/>
          <w:sz w:val="24"/>
          <w:szCs w:val="24"/>
          <w:lang w:eastAsia="ru-RU"/>
        </w:rPr>
        <w:t>.</w:t>
      </w:r>
    </w:p>
    <w:p w:rsidR="00BE11AE" w:rsidRPr="00BE11AE" w:rsidRDefault="00BE11AE" w:rsidP="00BE11AE">
      <w:pPr>
        <w:spacing w:line="360" w:lineRule="auto"/>
        <w:ind w:firstLine="709"/>
        <w:jc w:val="both"/>
        <w:rPr>
          <w:rFonts w:ascii="Times New Roman" w:eastAsia="Times New Roman" w:hAnsi="Times New Roman"/>
          <w:sz w:val="24"/>
          <w:szCs w:val="24"/>
          <w:lang w:eastAsia="ru-RU"/>
        </w:rPr>
      </w:pPr>
      <w:proofErr w:type="gramStart"/>
      <w:r w:rsidRPr="00BE11AE">
        <w:rPr>
          <w:rFonts w:ascii="Times New Roman" w:eastAsia="Times New Roman" w:hAnsi="Times New Roman"/>
          <w:sz w:val="24"/>
          <w:szCs w:val="24"/>
          <w:lang w:eastAsia="ru-RU"/>
        </w:rPr>
        <w:t>Курды на протяжении многих десятилетий ведут борьбу за незави</w:t>
      </w:r>
      <w:r w:rsidRPr="00BE11AE">
        <w:rPr>
          <w:rFonts w:ascii="Times New Roman" w:eastAsia="Times New Roman" w:hAnsi="Times New Roman"/>
          <w:sz w:val="24"/>
          <w:szCs w:val="24"/>
          <w:lang w:eastAsia="ru-RU"/>
        </w:rPr>
        <w:softHyphen/>
        <w:t>симость и создание собственного национального государства</w:t>
      </w:r>
      <w:r w:rsidRPr="00BE11AE">
        <w:rPr>
          <w:rStyle w:val="a6"/>
          <w:rFonts w:ascii="Times New Roman" w:eastAsia="Times New Roman" w:hAnsi="Times New Roman"/>
          <w:sz w:val="24"/>
          <w:szCs w:val="24"/>
          <w:lang w:eastAsia="ru-RU"/>
        </w:rPr>
        <w:footnoteReference w:id="55"/>
      </w:r>
      <w:r w:rsidRPr="00BE11AE">
        <w:rPr>
          <w:rFonts w:ascii="Times New Roman" w:eastAsia="Times New Roman" w:hAnsi="Times New Roman"/>
          <w:sz w:val="24"/>
          <w:szCs w:val="24"/>
          <w:lang w:eastAsia="ru-RU"/>
        </w:rPr>
        <w:t>. Во всех четырех странах созданы и действуют политические партии, в той или иной форме выдвигающие требования о предоставлении им автономии или независимости</w:t>
      </w:r>
      <w:r w:rsidRPr="00BE11AE">
        <w:rPr>
          <w:rStyle w:val="a6"/>
          <w:rFonts w:ascii="Times New Roman" w:eastAsia="Times New Roman" w:hAnsi="Times New Roman"/>
          <w:sz w:val="24"/>
          <w:szCs w:val="24"/>
          <w:lang w:eastAsia="ru-RU"/>
        </w:rPr>
        <w:footnoteReference w:id="56"/>
      </w:r>
      <w:r w:rsidRPr="00BE11AE">
        <w:rPr>
          <w:rFonts w:ascii="Times New Roman" w:eastAsia="Times New Roman" w:hAnsi="Times New Roman"/>
          <w:sz w:val="24"/>
          <w:szCs w:val="24"/>
          <w:lang w:eastAsia="ru-RU"/>
        </w:rPr>
        <w:t>. Среди них можно назвать Демокра</w:t>
      </w:r>
      <w:r w:rsidRPr="00BE11AE">
        <w:rPr>
          <w:rFonts w:ascii="Times New Roman" w:eastAsia="Times New Roman" w:hAnsi="Times New Roman"/>
          <w:sz w:val="24"/>
          <w:szCs w:val="24"/>
          <w:lang w:eastAsia="ru-RU"/>
        </w:rPr>
        <w:softHyphen/>
        <w:t xml:space="preserve">тическую партию Курдистана, Патриотический союз Курдистана во главе с Дж. </w:t>
      </w:r>
      <w:proofErr w:type="spellStart"/>
      <w:r w:rsidRPr="00BE11AE">
        <w:rPr>
          <w:rFonts w:ascii="Times New Roman" w:eastAsia="Times New Roman" w:hAnsi="Times New Roman"/>
          <w:sz w:val="24"/>
          <w:szCs w:val="24"/>
          <w:lang w:eastAsia="ru-RU"/>
        </w:rPr>
        <w:t>Талабани</w:t>
      </w:r>
      <w:proofErr w:type="spellEnd"/>
      <w:r w:rsidRPr="00BE11AE">
        <w:rPr>
          <w:rFonts w:ascii="Times New Roman" w:eastAsia="Times New Roman" w:hAnsi="Times New Roman"/>
          <w:sz w:val="24"/>
          <w:szCs w:val="24"/>
          <w:lang w:eastAsia="ru-RU"/>
        </w:rPr>
        <w:t xml:space="preserve"> в Ираке, Демократическую партию Курдистана, Курдский демократический союз в</w:t>
      </w:r>
      <w:proofErr w:type="gramEnd"/>
      <w:r w:rsidRPr="00BE11AE">
        <w:rPr>
          <w:rFonts w:ascii="Times New Roman" w:eastAsia="Times New Roman" w:hAnsi="Times New Roman"/>
          <w:sz w:val="24"/>
          <w:szCs w:val="24"/>
          <w:lang w:eastAsia="ru-RU"/>
        </w:rPr>
        <w:t xml:space="preserve"> Сирии, Рабочую партию Курдиста</w:t>
      </w:r>
      <w:r w:rsidRPr="00BE11AE">
        <w:rPr>
          <w:rFonts w:ascii="Times New Roman" w:eastAsia="Times New Roman" w:hAnsi="Times New Roman"/>
          <w:sz w:val="24"/>
          <w:szCs w:val="24"/>
          <w:lang w:eastAsia="ru-RU"/>
        </w:rPr>
        <w:softHyphen/>
        <w:t>на (РПК), «Народные силы самообо</w:t>
      </w:r>
      <w:r w:rsidRPr="00BE11AE">
        <w:rPr>
          <w:rFonts w:ascii="Times New Roman" w:eastAsia="Times New Roman" w:hAnsi="Times New Roman"/>
          <w:sz w:val="24"/>
          <w:szCs w:val="24"/>
          <w:lang w:eastAsia="ru-RU"/>
        </w:rPr>
        <w:softHyphen/>
        <w:t>роны» (НСС), Демократическую партию народов (ДПН) в Турции и др.</w:t>
      </w:r>
    </w:p>
    <w:p w:rsidR="00BE11AE" w:rsidRPr="00BE11AE" w:rsidRDefault="00BE11AE" w:rsidP="00BE11AE">
      <w:pPr>
        <w:spacing w:line="360" w:lineRule="auto"/>
        <w:ind w:firstLine="709"/>
        <w:jc w:val="both"/>
        <w:rPr>
          <w:rFonts w:ascii="Times New Roman" w:eastAsia="Times New Roman" w:hAnsi="Times New Roman"/>
          <w:sz w:val="24"/>
          <w:szCs w:val="24"/>
          <w:lang w:eastAsia="ru-RU"/>
        </w:rPr>
      </w:pPr>
      <w:proofErr w:type="gramStart"/>
      <w:r w:rsidRPr="00BE11AE">
        <w:rPr>
          <w:rFonts w:ascii="Times New Roman" w:eastAsia="Times New Roman" w:hAnsi="Times New Roman"/>
          <w:sz w:val="24"/>
          <w:szCs w:val="24"/>
          <w:lang w:eastAsia="ru-RU"/>
        </w:rPr>
        <w:t>Особенно активно борьба за независимость курдов проходила в Турции и Ираке в 1960– 1970-х гг. В Турции правительством проводилась политика непризнания самого существования в стране курдского этноса с запретами в об</w:t>
      </w:r>
      <w:r w:rsidRPr="00BE11AE">
        <w:rPr>
          <w:rFonts w:ascii="Times New Roman" w:eastAsia="Times New Roman" w:hAnsi="Times New Roman"/>
          <w:sz w:val="24"/>
          <w:szCs w:val="24"/>
          <w:lang w:eastAsia="ru-RU"/>
        </w:rPr>
        <w:softHyphen/>
        <w:t>ласти языка, культуры, СМИ, образования и другого</w:t>
      </w:r>
      <w:r w:rsidRPr="00BE11AE">
        <w:rPr>
          <w:rStyle w:val="a6"/>
          <w:rFonts w:ascii="Times New Roman" w:eastAsia="Times New Roman" w:hAnsi="Times New Roman"/>
          <w:sz w:val="24"/>
          <w:szCs w:val="24"/>
          <w:lang w:eastAsia="ru-RU"/>
        </w:rPr>
        <w:footnoteReference w:id="57"/>
      </w:r>
      <w:r w:rsidRPr="00BE11AE">
        <w:rPr>
          <w:rFonts w:ascii="Times New Roman" w:eastAsia="Times New Roman" w:hAnsi="Times New Roman"/>
          <w:sz w:val="24"/>
          <w:szCs w:val="24"/>
          <w:lang w:eastAsia="ru-RU"/>
        </w:rPr>
        <w:t>. В связи с этим к началу 1980-х гг. курдские официальные и нелегальные органи</w:t>
      </w:r>
      <w:r w:rsidRPr="00BE11AE">
        <w:rPr>
          <w:rFonts w:ascii="Times New Roman" w:eastAsia="Times New Roman" w:hAnsi="Times New Roman"/>
          <w:sz w:val="24"/>
          <w:szCs w:val="24"/>
          <w:lang w:eastAsia="ru-RU"/>
        </w:rPr>
        <w:softHyphen/>
        <w:t>зации усилили свою антиправительственную агитацию, и перешли к на</w:t>
      </w:r>
      <w:r w:rsidRPr="00BE11AE">
        <w:rPr>
          <w:rFonts w:ascii="Times New Roman" w:eastAsia="Times New Roman" w:hAnsi="Times New Roman"/>
          <w:sz w:val="24"/>
          <w:szCs w:val="24"/>
          <w:lang w:eastAsia="ru-RU"/>
        </w:rPr>
        <w:softHyphen/>
        <w:t>сильственным действиям.</w:t>
      </w:r>
      <w:proofErr w:type="gramEnd"/>
      <w:r w:rsidRPr="00BE11AE">
        <w:rPr>
          <w:rFonts w:ascii="Times New Roman" w:eastAsia="Times New Roman" w:hAnsi="Times New Roman"/>
          <w:sz w:val="24"/>
          <w:szCs w:val="24"/>
          <w:lang w:eastAsia="ru-RU"/>
        </w:rPr>
        <w:t xml:space="preserve"> Со своей стороны, правительство Турции ужесточило политику против курд</w:t>
      </w:r>
      <w:r w:rsidRPr="00BE11AE">
        <w:rPr>
          <w:rFonts w:ascii="Times New Roman" w:eastAsia="Times New Roman" w:hAnsi="Times New Roman"/>
          <w:sz w:val="24"/>
          <w:szCs w:val="24"/>
          <w:lang w:eastAsia="ru-RU"/>
        </w:rPr>
        <w:softHyphen/>
        <w:t>ского народа, были созданы специ</w:t>
      </w:r>
      <w:r w:rsidRPr="00BE11AE">
        <w:rPr>
          <w:rFonts w:ascii="Times New Roman" w:eastAsia="Times New Roman" w:hAnsi="Times New Roman"/>
          <w:sz w:val="24"/>
          <w:szCs w:val="24"/>
          <w:lang w:eastAsia="ru-RU"/>
        </w:rPr>
        <w:softHyphen/>
        <w:t>альные подразделения коммандос, которые проводили жестокие рас</w:t>
      </w:r>
      <w:r w:rsidRPr="00BE11AE">
        <w:rPr>
          <w:rFonts w:ascii="Times New Roman" w:eastAsia="Times New Roman" w:hAnsi="Times New Roman"/>
          <w:sz w:val="24"/>
          <w:szCs w:val="24"/>
          <w:lang w:eastAsia="ru-RU"/>
        </w:rPr>
        <w:softHyphen/>
        <w:t xml:space="preserve">правы не только над мятежниками, но и над </w:t>
      </w:r>
      <w:r w:rsidRPr="00BE11AE">
        <w:rPr>
          <w:rFonts w:ascii="Times New Roman" w:eastAsia="Times New Roman" w:hAnsi="Times New Roman"/>
          <w:sz w:val="24"/>
          <w:szCs w:val="24"/>
          <w:lang w:eastAsia="ru-RU"/>
        </w:rPr>
        <w:lastRenderedPageBreak/>
        <w:t>мирным населением. С того времени Турецкий Курдистан стал центром постоянной напряженности на Ближнем Востоке. Северный Ирак также был втянут в эти распри, когда турецкие подразделения, пре</w:t>
      </w:r>
      <w:r w:rsidRPr="00BE11AE">
        <w:rPr>
          <w:rFonts w:ascii="Times New Roman" w:eastAsia="Times New Roman" w:hAnsi="Times New Roman"/>
          <w:sz w:val="24"/>
          <w:szCs w:val="24"/>
          <w:lang w:eastAsia="ru-RU"/>
        </w:rPr>
        <w:softHyphen/>
        <w:t>следуя курдских партизан, углублялись вглубь страны. В итоге обост</w:t>
      </w:r>
      <w:r w:rsidRPr="00BE11AE">
        <w:rPr>
          <w:rFonts w:ascii="Times New Roman" w:eastAsia="Times New Roman" w:hAnsi="Times New Roman"/>
          <w:sz w:val="24"/>
          <w:szCs w:val="24"/>
          <w:lang w:eastAsia="ru-RU"/>
        </w:rPr>
        <w:softHyphen/>
        <w:t>рения отношений между курдами и турецким правительством отража</w:t>
      </w:r>
      <w:r w:rsidRPr="00BE11AE">
        <w:rPr>
          <w:rFonts w:ascii="Times New Roman" w:eastAsia="Times New Roman" w:hAnsi="Times New Roman"/>
          <w:sz w:val="24"/>
          <w:szCs w:val="24"/>
          <w:lang w:eastAsia="ru-RU"/>
        </w:rPr>
        <w:softHyphen/>
        <w:t>лись на других трех государствах, где также проживало курдское насе</w:t>
      </w:r>
      <w:r w:rsidRPr="00BE11AE">
        <w:rPr>
          <w:rFonts w:ascii="Times New Roman" w:eastAsia="Times New Roman" w:hAnsi="Times New Roman"/>
          <w:sz w:val="24"/>
          <w:szCs w:val="24"/>
          <w:lang w:eastAsia="ru-RU"/>
        </w:rPr>
        <w:softHyphen/>
        <w:t xml:space="preserve">ление. Рабочую партию Курдистана в самой Турции считают террористической группировкой, так как данная партия уже </w:t>
      </w:r>
      <w:proofErr w:type="gramStart"/>
      <w:r w:rsidRPr="00BE11AE">
        <w:rPr>
          <w:rFonts w:ascii="Times New Roman" w:eastAsia="Times New Roman" w:hAnsi="Times New Roman"/>
          <w:sz w:val="24"/>
          <w:szCs w:val="24"/>
          <w:lang w:eastAsia="ru-RU"/>
        </w:rPr>
        <w:t>очень много</w:t>
      </w:r>
      <w:proofErr w:type="gramEnd"/>
      <w:r w:rsidRPr="00BE11AE">
        <w:rPr>
          <w:rFonts w:ascii="Times New Roman" w:eastAsia="Times New Roman" w:hAnsi="Times New Roman"/>
          <w:sz w:val="24"/>
          <w:szCs w:val="24"/>
          <w:lang w:eastAsia="ru-RU"/>
        </w:rPr>
        <w:t xml:space="preserve"> лет ведет подрывную деятельность в отношении турецкого правительства для того, чтобы оно признало офи</w:t>
      </w:r>
      <w:r w:rsidRPr="00BE11AE">
        <w:rPr>
          <w:rFonts w:ascii="Times New Roman" w:eastAsia="Times New Roman" w:hAnsi="Times New Roman"/>
          <w:sz w:val="24"/>
          <w:szCs w:val="24"/>
          <w:lang w:eastAsia="ru-RU"/>
        </w:rPr>
        <w:softHyphen/>
        <w:t>циально права курдов на самоопре</w:t>
      </w:r>
      <w:r w:rsidRPr="00BE11AE">
        <w:rPr>
          <w:rFonts w:ascii="Times New Roman" w:eastAsia="Times New Roman" w:hAnsi="Times New Roman"/>
          <w:sz w:val="24"/>
          <w:szCs w:val="24"/>
          <w:lang w:eastAsia="ru-RU"/>
        </w:rPr>
        <w:softHyphen/>
        <w:t>деление</w:t>
      </w:r>
      <w:r w:rsidRPr="00BE11AE">
        <w:rPr>
          <w:rStyle w:val="a6"/>
          <w:rFonts w:ascii="Times New Roman" w:eastAsia="Times New Roman" w:hAnsi="Times New Roman"/>
          <w:sz w:val="24"/>
          <w:szCs w:val="24"/>
          <w:lang w:eastAsia="ru-RU"/>
        </w:rPr>
        <w:footnoteReference w:id="58"/>
      </w:r>
      <w:r w:rsidRPr="00BE11AE">
        <w:rPr>
          <w:rFonts w:ascii="Times New Roman" w:eastAsia="Times New Roman" w:hAnsi="Times New Roman"/>
          <w:sz w:val="24"/>
          <w:szCs w:val="24"/>
          <w:lang w:eastAsia="ru-RU"/>
        </w:rPr>
        <w:t>.</w:t>
      </w:r>
    </w:p>
    <w:p w:rsidR="00BE11AE" w:rsidRPr="00BE11AE" w:rsidRDefault="00BE11AE" w:rsidP="00BE11AE">
      <w:pPr>
        <w:spacing w:line="360" w:lineRule="auto"/>
        <w:ind w:firstLine="709"/>
        <w:jc w:val="both"/>
        <w:rPr>
          <w:rFonts w:ascii="Times New Roman" w:eastAsia="Times New Roman" w:hAnsi="Times New Roman"/>
          <w:sz w:val="24"/>
          <w:szCs w:val="24"/>
          <w:lang w:eastAsia="ru-RU"/>
        </w:rPr>
      </w:pPr>
      <w:r w:rsidRPr="00BE11AE">
        <w:rPr>
          <w:rFonts w:ascii="Times New Roman" w:eastAsia="Times New Roman" w:hAnsi="Times New Roman"/>
          <w:sz w:val="24"/>
          <w:szCs w:val="24"/>
          <w:lang w:eastAsia="ru-RU"/>
        </w:rPr>
        <w:t>Иракские курды также пред</w:t>
      </w:r>
      <w:r w:rsidRPr="00BE11AE">
        <w:rPr>
          <w:rFonts w:ascii="Times New Roman" w:eastAsia="Times New Roman" w:hAnsi="Times New Roman"/>
          <w:sz w:val="24"/>
          <w:szCs w:val="24"/>
          <w:lang w:eastAsia="ru-RU"/>
        </w:rPr>
        <w:softHyphen/>
        <w:t>принимали попытки улучшить свое положение. В 1974 г. в Багдаде был издан закон, по которому правитель</w:t>
      </w:r>
      <w:r w:rsidRPr="00BE11AE">
        <w:rPr>
          <w:rFonts w:ascii="Times New Roman" w:eastAsia="Times New Roman" w:hAnsi="Times New Roman"/>
          <w:sz w:val="24"/>
          <w:szCs w:val="24"/>
          <w:lang w:eastAsia="ru-RU"/>
        </w:rPr>
        <w:softHyphen/>
        <w:t>ство Ирака соглашалось на создание курдского автономного района Кур</w:t>
      </w:r>
      <w:r w:rsidRPr="00BE11AE">
        <w:rPr>
          <w:rFonts w:ascii="Times New Roman" w:eastAsia="Times New Roman" w:hAnsi="Times New Roman"/>
          <w:sz w:val="24"/>
          <w:szCs w:val="24"/>
          <w:lang w:eastAsia="ru-RU"/>
        </w:rPr>
        <w:softHyphen/>
        <w:t>дистана и предоставить ему опреде</w:t>
      </w:r>
      <w:r w:rsidRPr="00BE11AE">
        <w:rPr>
          <w:rFonts w:ascii="Times New Roman" w:eastAsia="Times New Roman" w:hAnsi="Times New Roman"/>
          <w:sz w:val="24"/>
          <w:szCs w:val="24"/>
          <w:lang w:eastAsia="ru-RU"/>
        </w:rPr>
        <w:softHyphen/>
        <w:t>ленные гарантии в области местного самоуправления, а также некоторые гражданские и социальные права. Однако на практике оказалось, что автономным районом Курдистана управляли присланные из Багдада чиновники и местные коллабора</w:t>
      </w:r>
      <w:r w:rsidRPr="00BE11AE">
        <w:rPr>
          <w:rFonts w:ascii="Times New Roman" w:eastAsia="Times New Roman" w:hAnsi="Times New Roman"/>
          <w:sz w:val="24"/>
          <w:szCs w:val="24"/>
          <w:lang w:eastAsia="ru-RU"/>
        </w:rPr>
        <w:softHyphen/>
        <w:t>ционисты.</w:t>
      </w:r>
    </w:p>
    <w:p w:rsidR="00BE11AE" w:rsidRPr="00BE11AE" w:rsidRDefault="00BE11AE" w:rsidP="00F57491">
      <w:pPr>
        <w:spacing w:line="360" w:lineRule="auto"/>
        <w:ind w:firstLine="709"/>
        <w:jc w:val="both"/>
        <w:rPr>
          <w:rFonts w:ascii="Times New Roman" w:eastAsia="Times New Roman" w:hAnsi="Times New Roman"/>
          <w:sz w:val="24"/>
          <w:szCs w:val="24"/>
          <w:lang w:eastAsia="ru-RU"/>
        </w:rPr>
      </w:pPr>
      <w:r w:rsidRPr="00BE11AE">
        <w:rPr>
          <w:rFonts w:ascii="Times New Roman" w:eastAsia="Times New Roman" w:hAnsi="Times New Roman"/>
          <w:sz w:val="24"/>
          <w:szCs w:val="24"/>
          <w:lang w:eastAsia="ru-RU"/>
        </w:rPr>
        <w:t>В начале 2004 г. при содейст</w:t>
      </w:r>
      <w:r w:rsidRPr="00BE11AE">
        <w:rPr>
          <w:rFonts w:ascii="Times New Roman" w:eastAsia="Times New Roman" w:hAnsi="Times New Roman"/>
          <w:sz w:val="24"/>
          <w:szCs w:val="24"/>
          <w:lang w:eastAsia="ru-RU"/>
        </w:rPr>
        <w:softHyphen/>
        <w:t>вии американской и британской администрации в Ираке был подписан Переходный административный за</w:t>
      </w:r>
      <w:r w:rsidRPr="00BE11AE">
        <w:rPr>
          <w:rFonts w:ascii="Times New Roman" w:eastAsia="Times New Roman" w:hAnsi="Times New Roman"/>
          <w:sz w:val="24"/>
          <w:szCs w:val="24"/>
          <w:lang w:eastAsia="ru-RU"/>
        </w:rPr>
        <w:softHyphen/>
        <w:t xml:space="preserve">кон. </w:t>
      </w:r>
      <w:r w:rsidR="00885B09">
        <w:rPr>
          <w:rFonts w:ascii="Times New Roman" w:eastAsia="Times New Roman" w:hAnsi="Times New Roman"/>
          <w:sz w:val="24"/>
          <w:szCs w:val="24"/>
          <w:lang w:eastAsia="ru-RU"/>
        </w:rPr>
        <w:t xml:space="preserve">В соответствии с этим документом </w:t>
      </w:r>
      <w:r w:rsidR="00BF10F7">
        <w:rPr>
          <w:rFonts w:ascii="Times New Roman" w:eastAsia="Times New Roman" w:hAnsi="Times New Roman"/>
          <w:sz w:val="24"/>
          <w:szCs w:val="24"/>
          <w:lang w:eastAsia="ru-RU"/>
        </w:rPr>
        <w:t xml:space="preserve">курды де-юре имели право на политическую и культурную автономию. </w:t>
      </w:r>
      <w:r w:rsidRPr="00BE11AE">
        <w:rPr>
          <w:rFonts w:ascii="Times New Roman" w:eastAsia="Times New Roman" w:hAnsi="Times New Roman"/>
          <w:sz w:val="24"/>
          <w:szCs w:val="24"/>
          <w:lang w:eastAsia="ru-RU"/>
        </w:rPr>
        <w:t>Курдское региональное прави</w:t>
      </w:r>
      <w:r w:rsidRPr="00BE11AE">
        <w:rPr>
          <w:rFonts w:ascii="Times New Roman" w:eastAsia="Times New Roman" w:hAnsi="Times New Roman"/>
          <w:sz w:val="24"/>
          <w:szCs w:val="24"/>
          <w:lang w:eastAsia="ru-RU"/>
        </w:rPr>
        <w:softHyphen/>
        <w:t>тельство, функционировавшее на территории Ирака несколько лет, было признано официальным, и курдский язык наряду с арабским признавался официальным языком. Изменение положения иракских курдов положительно по</w:t>
      </w:r>
      <w:r w:rsidRPr="00BE11AE">
        <w:rPr>
          <w:rFonts w:ascii="Times New Roman" w:eastAsia="Times New Roman" w:hAnsi="Times New Roman"/>
          <w:sz w:val="24"/>
          <w:szCs w:val="24"/>
          <w:lang w:eastAsia="ru-RU"/>
        </w:rPr>
        <w:softHyphen/>
        <w:t>влияло на остальных курдов, прожи</w:t>
      </w:r>
      <w:r w:rsidRPr="00BE11AE">
        <w:rPr>
          <w:rFonts w:ascii="Times New Roman" w:eastAsia="Times New Roman" w:hAnsi="Times New Roman"/>
          <w:sz w:val="24"/>
          <w:szCs w:val="24"/>
          <w:lang w:eastAsia="ru-RU"/>
        </w:rPr>
        <w:softHyphen/>
        <w:t>вающих на территории Ирана, Тур</w:t>
      </w:r>
      <w:r w:rsidRPr="00BE11AE">
        <w:rPr>
          <w:rFonts w:ascii="Times New Roman" w:eastAsia="Times New Roman" w:hAnsi="Times New Roman"/>
          <w:sz w:val="24"/>
          <w:szCs w:val="24"/>
          <w:lang w:eastAsia="ru-RU"/>
        </w:rPr>
        <w:softHyphen/>
        <w:t xml:space="preserve">ции и Сирии. </w:t>
      </w:r>
      <w:r w:rsidR="00FF7606">
        <w:rPr>
          <w:rFonts w:ascii="Times New Roman" w:eastAsia="Times New Roman" w:hAnsi="Times New Roman"/>
          <w:sz w:val="24"/>
          <w:szCs w:val="24"/>
          <w:lang w:eastAsia="ru-RU"/>
        </w:rPr>
        <w:t xml:space="preserve">Так, иранские курды, руководимые Демократической партией Иранского Курдистана, </w:t>
      </w:r>
      <w:r w:rsidR="00265BB1">
        <w:rPr>
          <w:rFonts w:ascii="Times New Roman" w:eastAsia="Times New Roman" w:hAnsi="Times New Roman"/>
          <w:sz w:val="24"/>
          <w:szCs w:val="24"/>
          <w:lang w:eastAsia="ru-RU"/>
        </w:rPr>
        <w:t xml:space="preserve">провели масштабные акции протеста против политики шиитских фундаменталистов. </w:t>
      </w:r>
      <w:r w:rsidR="00DE74E2">
        <w:rPr>
          <w:rFonts w:ascii="Times New Roman" w:eastAsia="Times New Roman" w:hAnsi="Times New Roman"/>
          <w:sz w:val="24"/>
          <w:szCs w:val="24"/>
          <w:lang w:eastAsia="ru-RU"/>
        </w:rPr>
        <w:t>Подобные выступления против политического курса, проводимого правящими кругами, были и в Сирии.</w:t>
      </w:r>
      <w:r w:rsidR="00F57491">
        <w:rPr>
          <w:rFonts w:ascii="Times New Roman" w:eastAsia="Times New Roman" w:hAnsi="Times New Roman"/>
          <w:sz w:val="24"/>
          <w:szCs w:val="24"/>
          <w:lang w:eastAsia="ru-RU"/>
        </w:rPr>
        <w:t xml:space="preserve"> </w:t>
      </w:r>
      <w:r w:rsidRPr="00BE11AE">
        <w:rPr>
          <w:rFonts w:ascii="Times New Roman" w:eastAsia="Times New Roman" w:hAnsi="Times New Roman"/>
          <w:sz w:val="24"/>
          <w:szCs w:val="24"/>
          <w:lang w:eastAsia="ru-RU"/>
        </w:rPr>
        <w:t xml:space="preserve">В Турции </w:t>
      </w:r>
      <w:r w:rsidR="00F57491">
        <w:rPr>
          <w:rFonts w:ascii="Times New Roman" w:eastAsia="Times New Roman" w:hAnsi="Times New Roman"/>
          <w:sz w:val="24"/>
          <w:szCs w:val="24"/>
          <w:lang w:eastAsia="ru-RU"/>
        </w:rPr>
        <w:t xml:space="preserve">же </w:t>
      </w:r>
      <w:r w:rsidRPr="00BE11AE">
        <w:rPr>
          <w:rFonts w:ascii="Times New Roman" w:eastAsia="Times New Roman" w:hAnsi="Times New Roman"/>
          <w:sz w:val="24"/>
          <w:szCs w:val="24"/>
          <w:lang w:eastAsia="ru-RU"/>
        </w:rPr>
        <w:t>студентами Стамбульского универ</w:t>
      </w:r>
      <w:r w:rsidRPr="00BE11AE">
        <w:rPr>
          <w:rFonts w:ascii="Times New Roman" w:eastAsia="Times New Roman" w:hAnsi="Times New Roman"/>
          <w:sz w:val="24"/>
          <w:szCs w:val="24"/>
          <w:lang w:eastAsia="ru-RU"/>
        </w:rPr>
        <w:softHyphen/>
        <w:t>ситета был проведен митинг в па</w:t>
      </w:r>
      <w:r w:rsidRPr="00BE11AE">
        <w:rPr>
          <w:rFonts w:ascii="Times New Roman" w:eastAsia="Times New Roman" w:hAnsi="Times New Roman"/>
          <w:sz w:val="24"/>
          <w:szCs w:val="24"/>
          <w:lang w:eastAsia="ru-RU"/>
        </w:rPr>
        <w:softHyphen/>
        <w:t>мять о насилии в городах Халабдже и Камышлу. В итоге турецким кур</w:t>
      </w:r>
      <w:r w:rsidRPr="00BE11AE">
        <w:rPr>
          <w:rFonts w:ascii="Times New Roman" w:eastAsia="Times New Roman" w:hAnsi="Times New Roman"/>
          <w:sz w:val="24"/>
          <w:szCs w:val="24"/>
          <w:lang w:eastAsia="ru-RU"/>
        </w:rPr>
        <w:softHyphen/>
        <w:t>дам были сделаны некоторые по</w:t>
      </w:r>
      <w:r w:rsidRPr="00BE11AE">
        <w:rPr>
          <w:rFonts w:ascii="Times New Roman" w:eastAsia="Times New Roman" w:hAnsi="Times New Roman"/>
          <w:sz w:val="24"/>
          <w:szCs w:val="24"/>
          <w:lang w:eastAsia="ru-RU"/>
        </w:rPr>
        <w:softHyphen/>
        <w:t>слабления. Им было разрешено обу</w:t>
      </w:r>
      <w:r w:rsidRPr="00BE11AE">
        <w:rPr>
          <w:rFonts w:ascii="Times New Roman" w:eastAsia="Times New Roman" w:hAnsi="Times New Roman"/>
          <w:sz w:val="24"/>
          <w:szCs w:val="24"/>
          <w:lang w:eastAsia="ru-RU"/>
        </w:rPr>
        <w:softHyphen/>
        <w:t>чаться на курдском языке в началь</w:t>
      </w:r>
      <w:r w:rsidRPr="00BE11AE">
        <w:rPr>
          <w:rFonts w:ascii="Times New Roman" w:eastAsia="Times New Roman" w:hAnsi="Times New Roman"/>
          <w:sz w:val="24"/>
          <w:szCs w:val="24"/>
          <w:lang w:eastAsia="ru-RU"/>
        </w:rPr>
        <w:softHyphen/>
        <w:t>ной школе, а также применять его в средствах массовой информации и использование при проведении кон</w:t>
      </w:r>
      <w:r w:rsidRPr="00BE11AE">
        <w:rPr>
          <w:rFonts w:ascii="Times New Roman" w:eastAsia="Times New Roman" w:hAnsi="Times New Roman"/>
          <w:sz w:val="24"/>
          <w:szCs w:val="24"/>
          <w:lang w:eastAsia="ru-RU"/>
        </w:rPr>
        <w:softHyphen/>
        <w:t>ференций.</w:t>
      </w:r>
    </w:p>
    <w:p w:rsidR="00BE11AE" w:rsidRPr="00BE11AE" w:rsidRDefault="00BE11AE" w:rsidP="00BE11AE">
      <w:pPr>
        <w:spacing w:line="360" w:lineRule="auto"/>
        <w:ind w:firstLine="709"/>
        <w:jc w:val="both"/>
        <w:rPr>
          <w:rFonts w:ascii="Times New Roman" w:eastAsia="Times New Roman" w:hAnsi="Times New Roman"/>
          <w:sz w:val="24"/>
          <w:szCs w:val="24"/>
          <w:lang w:eastAsia="ru-RU"/>
        </w:rPr>
      </w:pPr>
      <w:r w:rsidRPr="00BE11AE">
        <w:rPr>
          <w:rFonts w:ascii="Times New Roman" w:eastAsia="Times New Roman" w:hAnsi="Times New Roman"/>
          <w:sz w:val="24"/>
          <w:szCs w:val="24"/>
          <w:lang w:eastAsia="ru-RU"/>
        </w:rPr>
        <w:lastRenderedPageBreak/>
        <w:t xml:space="preserve">Исследуя современное состояние курдского национального движения в Турции, необходимо отметить, что там существует особое понимание курдского вопроса. В частности, он рассматривается как проблема экономического развития отсталых районов страны, а также как проблема экстремизма, сепаратизма и терроризма. Поэтому попытки курдов обрести политический статус рассматриваются турецкими властями исключительно как вопрос обеспечения безопасности границ своего государства. Ввиду этого в Турции ведется жесткая линия, включающая военное подавление выступлений курдов. Несмотря на то, что именно в Турции сосредоточена большая часть курдов, турецкое население, воспитанное в идеологии кемализма, не рассматривает курдов как самостоятельный дифференцированный этнос. До 1980-х гг. турецкие власти всяческим образом отрицали этническое многообразие курдов, ужесточали репрессии в отношении курдов. В ответ, Партия рабочих Курдистана вела повстанческую борьбу в районе Турецкого Курдистана, превратившегося в постоянный очаг напряженности на Ближнем Востоке. В свою очередь, кровопролитные столкновения усугубляли переживаемые Турцией экономические и политические трудности, способствовали усилению дестабилизирующей ее политическую систему экстремизм. </w:t>
      </w:r>
    </w:p>
    <w:p w:rsidR="00BE11AE" w:rsidRPr="00BE11AE" w:rsidRDefault="00BE11AE" w:rsidP="008077CB">
      <w:pPr>
        <w:spacing w:line="360" w:lineRule="auto"/>
        <w:ind w:firstLine="709"/>
        <w:jc w:val="both"/>
        <w:rPr>
          <w:rFonts w:ascii="Times New Roman" w:eastAsia="Times New Roman" w:hAnsi="Times New Roman"/>
          <w:sz w:val="24"/>
          <w:szCs w:val="24"/>
          <w:lang w:eastAsia="ru-RU"/>
        </w:rPr>
      </w:pPr>
      <w:r w:rsidRPr="00BE11AE">
        <w:rPr>
          <w:rFonts w:ascii="Times New Roman" w:eastAsia="Times New Roman" w:hAnsi="Times New Roman"/>
          <w:sz w:val="24"/>
          <w:szCs w:val="24"/>
          <w:lang w:eastAsia="ru-RU"/>
        </w:rPr>
        <w:t xml:space="preserve">Лишь к началу </w:t>
      </w:r>
      <w:r w:rsidRPr="00BE11AE">
        <w:rPr>
          <w:rFonts w:ascii="Times New Roman" w:eastAsia="Times New Roman" w:hAnsi="Times New Roman"/>
          <w:sz w:val="24"/>
          <w:szCs w:val="24"/>
          <w:lang w:val="en-US" w:eastAsia="ru-RU"/>
        </w:rPr>
        <w:t>XXI </w:t>
      </w:r>
      <w:proofErr w:type="gramStart"/>
      <w:r w:rsidRPr="00BE11AE">
        <w:rPr>
          <w:rFonts w:ascii="Times New Roman" w:eastAsia="Times New Roman" w:hAnsi="Times New Roman"/>
          <w:sz w:val="24"/>
          <w:szCs w:val="24"/>
          <w:lang w:eastAsia="ru-RU"/>
        </w:rPr>
        <w:t>в</w:t>
      </w:r>
      <w:proofErr w:type="gramEnd"/>
      <w:r w:rsidRPr="00BE11AE">
        <w:rPr>
          <w:rFonts w:ascii="Times New Roman" w:eastAsia="Times New Roman" w:hAnsi="Times New Roman"/>
          <w:sz w:val="24"/>
          <w:szCs w:val="24"/>
          <w:lang w:eastAsia="ru-RU"/>
        </w:rPr>
        <w:t>. </w:t>
      </w:r>
      <w:proofErr w:type="gramStart"/>
      <w:r w:rsidRPr="00BE11AE">
        <w:rPr>
          <w:rFonts w:ascii="Times New Roman" w:eastAsia="Times New Roman" w:hAnsi="Times New Roman"/>
          <w:sz w:val="24"/>
          <w:szCs w:val="24"/>
          <w:lang w:eastAsia="ru-RU"/>
        </w:rPr>
        <w:t>под</w:t>
      </w:r>
      <w:proofErr w:type="gramEnd"/>
      <w:r w:rsidRPr="00BE11AE">
        <w:rPr>
          <w:rFonts w:ascii="Times New Roman" w:eastAsia="Times New Roman" w:hAnsi="Times New Roman"/>
          <w:sz w:val="24"/>
          <w:szCs w:val="24"/>
          <w:lang w:eastAsia="ru-RU"/>
        </w:rPr>
        <w:t xml:space="preserve"> давлением европейских структур Турция была вынуждена принять во внима</w:t>
      </w:r>
      <w:r w:rsidR="007A0C0F">
        <w:rPr>
          <w:rFonts w:ascii="Times New Roman" w:eastAsia="Times New Roman" w:hAnsi="Times New Roman"/>
          <w:sz w:val="24"/>
          <w:szCs w:val="24"/>
          <w:lang w:eastAsia="ru-RU"/>
        </w:rPr>
        <w:t>ние некоторые аспекты курдской проблемы</w:t>
      </w:r>
      <w:r w:rsidRPr="00BE11AE">
        <w:rPr>
          <w:rFonts w:ascii="Times New Roman" w:eastAsia="Times New Roman" w:hAnsi="Times New Roman"/>
          <w:sz w:val="24"/>
          <w:szCs w:val="24"/>
          <w:lang w:eastAsia="ru-RU"/>
        </w:rPr>
        <w:t xml:space="preserve">. </w:t>
      </w:r>
      <w:r w:rsidR="007A0C0F">
        <w:rPr>
          <w:rFonts w:ascii="Times New Roman" w:eastAsia="Times New Roman" w:hAnsi="Times New Roman"/>
          <w:sz w:val="24"/>
          <w:szCs w:val="24"/>
          <w:lang w:eastAsia="ru-RU"/>
        </w:rPr>
        <w:t xml:space="preserve">Однако курдский вопрос в Турции так и остался неурегулированным, </w:t>
      </w:r>
      <w:r w:rsidR="00A24EC1">
        <w:rPr>
          <w:rFonts w:ascii="Times New Roman" w:eastAsia="Times New Roman" w:hAnsi="Times New Roman"/>
          <w:sz w:val="24"/>
          <w:szCs w:val="24"/>
          <w:lang w:eastAsia="ru-RU"/>
        </w:rPr>
        <w:t>нерешенность данной проблемы замедляет на неопределенный период вступление турецкого государства в Европейский союз.</w:t>
      </w:r>
      <w:r w:rsidR="00E3576E">
        <w:rPr>
          <w:rFonts w:ascii="Times New Roman" w:eastAsia="Times New Roman" w:hAnsi="Times New Roman"/>
          <w:sz w:val="24"/>
          <w:szCs w:val="24"/>
          <w:lang w:eastAsia="ru-RU"/>
        </w:rPr>
        <w:t xml:space="preserve"> Вместе с тем, т</w:t>
      </w:r>
      <w:r w:rsidRPr="00BE11AE">
        <w:rPr>
          <w:rFonts w:ascii="Times New Roman" w:eastAsia="Times New Roman" w:hAnsi="Times New Roman"/>
          <w:sz w:val="24"/>
          <w:szCs w:val="24"/>
          <w:lang w:eastAsia="ru-RU"/>
        </w:rPr>
        <w:t>урецкое прави</w:t>
      </w:r>
      <w:r w:rsidRPr="00BE11AE">
        <w:rPr>
          <w:rFonts w:ascii="Times New Roman" w:eastAsia="Times New Roman" w:hAnsi="Times New Roman"/>
          <w:sz w:val="24"/>
          <w:szCs w:val="24"/>
          <w:lang w:eastAsia="ru-RU"/>
        </w:rPr>
        <w:softHyphen/>
        <w:t>тельство опасается того, что если иракским курдам предоставят авто</w:t>
      </w:r>
      <w:r w:rsidRPr="00BE11AE">
        <w:rPr>
          <w:rFonts w:ascii="Times New Roman" w:eastAsia="Times New Roman" w:hAnsi="Times New Roman"/>
          <w:sz w:val="24"/>
          <w:szCs w:val="24"/>
          <w:lang w:eastAsia="ru-RU"/>
        </w:rPr>
        <w:softHyphen/>
        <w:t>номию, то это может привести обо</w:t>
      </w:r>
      <w:r w:rsidRPr="00BE11AE">
        <w:rPr>
          <w:rFonts w:ascii="Times New Roman" w:eastAsia="Times New Roman" w:hAnsi="Times New Roman"/>
          <w:sz w:val="24"/>
          <w:szCs w:val="24"/>
          <w:lang w:eastAsia="ru-RU"/>
        </w:rPr>
        <w:softHyphen/>
        <w:t>стрению курдского национализма в Турции, а также раздует кровопро</w:t>
      </w:r>
      <w:r w:rsidRPr="00BE11AE">
        <w:rPr>
          <w:rFonts w:ascii="Times New Roman" w:eastAsia="Times New Roman" w:hAnsi="Times New Roman"/>
          <w:sz w:val="24"/>
          <w:szCs w:val="24"/>
          <w:lang w:eastAsia="ru-RU"/>
        </w:rPr>
        <w:softHyphen/>
        <w:t>литный конфликт в Восточной Ана</w:t>
      </w:r>
      <w:r w:rsidRPr="00BE11AE">
        <w:rPr>
          <w:rFonts w:ascii="Times New Roman" w:eastAsia="Times New Roman" w:hAnsi="Times New Roman"/>
          <w:sz w:val="24"/>
          <w:szCs w:val="24"/>
          <w:lang w:eastAsia="ru-RU"/>
        </w:rPr>
        <w:softHyphen/>
        <w:t>толии. Турецкий Курдистан, кроме того, остается в числе экономически отсталых регионов страны. Безрабо</w:t>
      </w:r>
      <w:r w:rsidRPr="00BE11AE">
        <w:rPr>
          <w:rFonts w:ascii="Times New Roman" w:eastAsia="Times New Roman" w:hAnsi="Times New Roman"/>
          <w:sz w:val="24"/>
          <w:szCs w:val="24"/>
          <w:lang w:eastAsia="ru-RU"/>
        </w:rPr>
        <w:softHyphen/>
        <w:t>тица среди курдского населения в 10 провинциях достигает 80%</w:t>
      </w:r>
      <w:r w:rsidRPr="00BE11AE">
        <w:rPr>
          <w:rStyle w:val="a6"/>
          <w:rFonts w:ascii="Times New Roman" w:eastAsia="Times New Roman" w:hAnsi="Times New Roman"/>
          <w:sz w:val="24"/>
          <w:szCs w:val="24"/>
          <w:lang w:eastAsia="ru-RU"/>
        </w:rPr>
        <w:footnoteReference w:id="59"/>
      </w:r>
      <w:r w:rsidRPr="00BE11AE">
        <w:rPr>
          <w:rFonts w:ascii="Times New Roman" w:eastAsia="Times New Roman" w:hAnsi="Times New Roman"/>
          <w:sz w:val="24"/>
          <w:szCs w:val="24"/>
          <w:lang w:eastAsia="ru-RU"/>
        </w:rPr>
        <w:t xml:space="preserve">. Поэтому </w:t>
      </w:r>
      <w:r w:rsidR="006033FB">
        <w:rPr>
          <w:rFonts w:ascii="Times New Roman" w:eastAsia="Times New Roman" w:hAnsi="Times New Roman"/>
          <w:sz w:val="24"/>
          <w:szCs w:val="24"/>
          <w:lang w:eastAsia="ru-RU"/>
        </w:rPr>
        <w:t>беспокойство</w:t>
      </w:r>
      <w:r w:rsidRPr="00BE11AE">
        <w:rPr>
          <w:rFonts w:ascii="Times New Roman" w:eastAsia="Times New Roman" w:hAnsi="Times New Roman"/>
          <w:sz w:val="24"/>
          <w:szCs w:val="24"/>
          <w:lang w:eastAsia="ru-RU"/>
        </w:rPr>
        <w:t xml:space="preserve"> турецких правящих кругов </w:t>
      </w:r>
      <w:r w:rsidR="009E1A89">
        <w:rPr>
          <w:rFonts w:ascii="Times New Roman" w:eastAsia="Times New Roman" w:hAnsi="Times New Roman"/>
          <w:sz w:val="24"/>
          <w:szCs w:val="24"/>
          <w:lang w:eastAsia="ru-RU"/>
        </w:rPr>
        <w:t>касательно возможных рисков, связанных с обострением</w:t>
      </w:r>
      <w:r w:rsidRPr="00BE11AE">
        <w:rPr>
          <w:rFonts w:ascii="Times New Roman" w:eastAsia="Times New Roman" w:hAnsi="Times New Roman"/>
          <w:sz w:val="24"/>
          <w:szCs w:val="24"/>
          <w:lang w:eastAsia="ru-RU"/>
        </w:rPr>
        <w:t xml:space="preserve"> курдского сепаратизма в Турецком Курдистане</w:t>
      </w:r>
      <w:r w:rsidR="009E1A89">
        <w:rPr>
          <w:rFonts w:ascii="Times New Roman" w:eastAsia="Times New Roman" w:hAnsi="Times New Roman"/>
          <w:sz w:val="24"/>
          <w:szCs w:val="24"/>
          <w:lang w:eastAsia="ru-RU"/>
        </w:rPr>
        <w:t>, нельзя счи</w:t>
      </w:r>
      <w:r w:rsidR="009E1A89">
        <w:rPr>
          <w:rFonts w:ascii="Times New Roman" w:eastAsia="Times New Roman" w:hAnsi="Times New Roman"/>
          <w:sz w:val="24"/>
          <w:szCs w:val="24"/>
          <w:lang w:eastAsia="ru-RU"/>
        </w:rPr>
        <w:softHyphen/>
        <w:t>тать безосновательным</w:t>
      </w:r>
      <w:r w:rsidRPr="00BE11AE">
        <w:rPr>
          <w:rFonts w:ascii="Times New Roman" w:eastAsia="Times New Roman" w:hAnsi="Times New Roman"/>
          <w:sz w:val="24"/>
          <w:szCs w:val="24"/>
          <w:lang w:eastAsia="ru-RU"/>
        </w:rPr>
        <w:t xml:space="preserve">. </w:t>
      </w:r>
      <w:r w:rsidR="005D4A5D">
        <w:rPr>
          <w:rFonts w:ascii="Times New Roman" w:eastAsia="Times New Roman" w:hAnsi="Times New Roman"/>
          <w:sz w:val="24"/>
          <w:szCs w:val="24"/>
          <w:lang w:eastAsia="ru-RU"/>
        </w:rPr>
        <w:t xml:space="preserve">Обретение Иракским Курдистаном автономии и конституционного статуса вызывает опасения </w:t>
      </w:r>
      <w:r w:rsidR="008077CB">
        <w:rPr>
          <w:rFonts w:ascii="Times New Roman" w:eastAsia="Times New Roman" w:hAnsi="Times New Roman"/>
          <w:sz w:val="24"/>
          <w:szCs w:val="24"/>
          <w:lang w:eastAsia="ru-RU"/>
        </w:rPr>
        <w:t xml:space="preserve">у </w:t>
      </w:r>
      <w:r w:rsidRPr="00BE11AE">
        <w:rPr>
          <w:rFonts w:ascii="Times New Roman" w:eastAsia="Times New Roman" w:hAnsi="Times New Roman"/>
          <w:sz w:val="24"/>
          <w:szCs w:val="24"/>
          <w:lang w:eastAsia="ru-RU"/>
        </w:rPr>
        <w:t>турецких правящих кру</w:t>
      </w:r>
      <w:r w:rsidRPr="00BE11AE">
        <w:rPr>
          <w:rFonts w:ascii="Times New Roman" w:eastAsia="Times New Roman" w:hAnsi="Times New Roman"/>
          <w:sz w:val="24"/>
          <w:szCs w:val="24"/>
          <w:lang w:eastAsia="ru-RU"/>
        </w:rPr>
        <w:softHyphen/>
        <w:t>гов, несмотря на то, что американ</w:t>
      </w:r>
      <w:r w:rsidRPr="00BE11AE">
        <w:rPr>
          <w:rFonts w:ascii="Times New Roman" w:eastAsia="Times New Roman" w:hAnsi="Times New Roman"/>
          <w:sz w:val="24"/>
          <w:szCs w:val="24"/>
          <w:lang w:eastAsia="ru-RU"/>
        </w:rPr>
        <w:softHyphen/>
      </w:r>
      <w:r w:rsidRPr="00BE11AE">
        <w:rPr>
          <w:rFonts w:ascii="Times New Roman" w:eastAsia="Times New Roman" w:hAnsi="Times New Roman"/>
          <w:sz w:val="24"/>
          <w:szCs w:val="24"/>
          <w:lang w:eastAsia="ru-RU"/>
        </w:rPr>
        <w:lastRenderedPageBreak/>
        <w:t>ские официальные представители старались успокоить Анкару относи</w:t>
      </w:r>
      <w:r w:rsidRPr="00BE11AE">
        <w:rPr>
          <w:rFonts w:ascii="Times New Roman" w:eastAsia="Times New Roman" w:hAnsi="Times New Roman"/>
          <w:sz w:val="24"/>
          <w:szCs w:val="24"/>
          <w:lang w:eastAsia="ru-RU"/>
        </w:rPr>
        <w:softHyphen/>
        <w:t>тельно размаха автономии, предос</w:t>
      </w:r>
      <w:r w:rsidRPr="00BE11AE">
        <w:rPr>
          <w:rFonts w:ascii="Times New Roman" w:eastAsia="Times New Roman" w:hAnsi="Times New Roman"/>
          <w:sz w:val="24"/>
          <w:szCs w:val="24"/>
          <w:lang w:eastAsia="ru-RU"/>
        </w:rPr>
        <w:softHyphen/>
        <w:t>тавленной курдам в рамках времен</w:t>
      </w:r>
      <w:r w:rsidRPr="00BE11AE">
        <w:rPr>
          <w:rFonts w:ascii="Times New Roman" w:eastAsia="Times New Roman" w:hAnsi="Times New Roman"/>
          <w:sz w:val="24"/>
          <w:szCs w:val="24"/>
          <w:lang w:eastAsia="ru-RU"/>
        </w:rPr>
        <w:softHyphen/>
        <w:t>ной конституции</w:t>
      </w:r>
      <w:r w:rsidRPr="00BE11AE">
        <w:rPr>
          <w:rStyle w:val="a6"/>
          <w:rFonts w:ascii="Times New Roman" w:eastAsia="Times New Roman" w:hAnsi="Times New Roman"/>
          <w:sz w:val="24"/>
          <w:szCs w:val="24"/>
          <w:lang w:eastAsia="ru-RU"/>
        </w:rPr>
        <w:footnoteReference w:id="60"/>
      </w:r>
      <w:r w:rsidRPr="00BE11AE">
        <w:rPr>
          <w:rFonts w:ascii="Times New Roman" w:eastAsia="Times New Roman" w:hAnsi="Times New Roman"/>
          <w:sz w:val="24"/>
          <w:szCs w:val="24"/>
          <w:lang w:eastAsia="ru-RU"/>
        </w:rPr>
        <w:t>.</w:t>
      </w:r>
    </w:p>
    <w:p w:rsidR="003B2EC6" w:rsidRDefault="00BE11AE" w:rsidP="007A0EA8">
      <w:pPr>
        <w:spacing w:line="360" w:lineRule="auto"/>
        <w:ind w:firstLine="709"/>
        <w:jc w:val="both"/>
        <w:rPr>
          <w:rFonts w:ascii="Times New Roman" w:eastAsia="Times New Roman" w:hAnsi="Times New Roman"/>
          <w:sz w:val="24"/>
          <w:szCs w:val="24"/>
          <w:lang w:eastAsia="ru-RU"/>
        </w:rPr>
      </w:pPr>
      <w:r w:rsidRPr="00BE11AE">
        <w:rPr>
          <w:rFonts w:ascii="Times New Roman" w:eastAsia="Times New Roman" w:hAnsi="Times New Roman"/>
          <w:sz w:val="24"/>
          <w:szCs w:val="24"/>
          <w:lang w:eastAsia="ru-RU"/>
        </w:rPr>
        <w:t>Одновременно турецкое руко</w:t>
      </w:r>
      <w:r w:rsidRPr="00BE11AE">
        <w:rPr>
          <w:rFonts w:ascii="Times New Roman" w:eastAsia="Times New Roman" w:hAnsi="Times New Roman"/>
          <w:sz w:val="24"/>
          <w:szCs w:val="24"/>
          <w:lang w:eastAsia="ru-RU"/>
        </w:rPr>
        <w:softHyphen/>
        <w:t>водство поддерживает доброжела</w:t>
      </w:r>
      <w:r w:rsidRPr="00BE11AE">
        <w:rPr>
          <w:rFonts w:ascii="Times New Roman" w:eastAsia="Times New Roman" w:hAnsi="Times New Roman"/>
          <w:sz w:val="24"/>
          <w:szCs w:val="24"/>
          <w:lang w:eastAsia="ru-RU"/>
        </w:rPr>
        <w:softHyphen/>
        <w:t xml:space="preserve">тельные отношения с иракскими курдами. </w:t>
      </w:r>
      <w:r w:rsidR="003A1F60">
        <w:rPr>
          <w:rFonts w:ascii="Times New Roman" w:eastAsia="Times New Roman" w:hAnsi="Times New Roman"/>
          <w:sz w:val="24"/>
          <w:szCs w:val="24"/>
          <w:lang w:eastAsia="ru-RU"/>
        </w:rPr>
        <w:t xml:space="preserve">Как выяснилось, лидеры иракских курдов не единожды посещали </w:t>
      </w:r>
      <w:r w:rsidRPr="00BE11AE">
        <w:rPr>
          <w:rFonts w:ascii="Times New Roman" w:eastAsia="Times New Roman" w:hAnsi="Times New Roman"/>
          <w:sz w:val="24"/>
          <w:szCs w:val="24"/>
          <w:lang w:eastAsia="ru-RU"/>
        </w:rPr>
        <w:t xml:space="preserve">Анкару, во время </w:t>
      </w:r>
      <w:r w:rsidR="005F7B04">
        <w:rPr>
          <w:rFonts w:ascii="Times New Roman" w:eastAsia="Times New Roman" w:hAnsi="Times New Roman"/>
          <w:sz w:val="24"/>
          <w:szCs w:val="24"/>
          <w:lang w:eastAsia="ru-RU"/>
        </w:rPr>
        <w:t>этих визитов</w:t>
      </w:r>
      <w:r w:rsidRPr="00BE11AE">
        <w:rPr>
          <w:rFonts w:ascii="Times New Roman" w:eastAsia="Times New Roman" w:hAnsi="Times New Roman"/>
          <w:sz w:val="24"/>
          <w:szCs w:val="24"/>
          <w:lang w:eastAsia="ru-RU"/>
        </w:rPr>
        <w:t xml:space="preserve"> им уда</w:t>
      </w:r>
      <w:r w:rsidRPr="00BE11AE">
        <w:rPr>
          <w:rFonts w:ascii="Times New Roman" w:eastAsia="Times New Roman" w:hAnsi="Times New Roman"/>
          <w:sz w:val="24"/>
          <w:szCs w:val="24"/>
          <w:lang w:eastAsia="ru-RU"/>
        </w:rPr>
        <w:softHyphen/>
        <w:t>лось получить гарантии, что Турция не будет вводить свои войска на се</w:t>
      </w:r>
      <w:r w:rsidRPr="00BE11AE">
        <w:rPr>
          <w:rFonts w:ascii="Times New Roman" w:eastAsia="Times New Roman" w:hAnsi="Times New Roman"/>
          <w:sz w:val="24"/>
          <w:szCs w:val="24"/>
          <w:lang w:eastAsia="ru-RU"/>
        </w:rPr>
        <w:softHyphen/>
        <w:t xml:space="preserve">вер Ирака. </w:t>
      </w:r>
      <w:proofErr w:type="gramStart"/>
      <w:r w:rsidR="006B4693">
        <w:rPr>
          <w:rFonts w:ascii="Times New Roman" w:eastAsia="Times New Roman" w:hAnsi="Times New Roman"/>
          <w:sz w:val="24"/>
          <w:szCs w:val="24"/>
          <w:lang w:eastAsia="ru-RU"/>
        </w:rPr>
        <w:t xml:space="preserve">В свою очередь, налаживание контактов иракских курдов с Турцией </w:t>
      </w:r>
      <w:r w:rsidR="007A0EA8">
        <w:rPr>
          <w:rFonts w:ascii="Times New Roman" w:eastAsia="Times New Roman" w:hAnsi="Times New Roman"/>
          <w:sz w:val="24"/>
          <w:szCs w:val="24"/>
          <w:lang w:eastAsia="ru-RU"/>
        </w:rPr>
        <w:t>крайне важно</w:t>
      </w:r>
      <w:r w:rsidR="006B4693">
        <w:rPr>
          <w:rFonts w:ascii="Times New Roman" w:eastAsia="Times New Roman" w:hAnsi="Times New Roman"/>
          <w:sz w:val="24"/>
          <w:szCs w:val="24"/>
          <w:lang w:eastAsia="ru-RU"/>
        </w:rPr>
        <w:t xml:space="preserve">, поскольку </w:t>
      </w:r>
      <w:r w:rsidR="007A0EA8">
        <w:rPr>
          <w:rFonts w:ascii="Times New Roman" w:eastAsia="Times New Roman" w:hAnsi="Times New Roman"/>
          <w:sz w:val="24"/>
          <w:szCs w:val="24"/>
          <w:lang w:eastAsia="ru-RU"/>
        </w:rPr>
        <w:t xml:space="preserve">турецкое государство, претендующее на вступление в ЕС, </w:t>
      </w:r>
      <w:r w:rsidRPr="00BE11AE">
        <w:rPr>
          <w:rFonts w:ascii="Times New Roman" w:eastAsia="Times New Roman" w:hAnsi="Times New Roman"/>
          <w:sz w:val="24"/>
          <w:szCs w:val="24"/>
          <w:lang w:eastAsia="ru-RU"/>
        </w:rPr>
        <w:t xml:space="preserve">является </w:t>
      </w:r>
      <w:r w:rsidR="007A0EA8">
        <w:rPr>
          <w:rFonts w:ascii="Times New Roman" w:eastAsia="Times New Roman" w:hAnsi="Times New Roman"/>
          <w:sz w:val="24"/>
          <w:szCs w:val="24"/>
          <w:lang w:eastAsia="ru-RU"/>
        </w:rPr>
        <w:t xml:space="preserve">неким </w:t>
      </w:r>
      <w:r w:rsidRPr="00BE11AE">
        <w:rPr>
          <w:rFonts w:ascii="Times New Roman" w:eastAsia="Times New Roman" w:hAnsi="Times New Roman"/>
          <w:sz w:val="24"/>
          <w:szCs w:val="24"/>
          <w:lang w:eastAsia="ru-RU"/>
        </w:rPr>
        <w:t>мостом из этнического Курдистана в Европу</w:t>
      </w:r>
      <w:r w:rsidRPr="00BE11AE">
        <w:rPr>
          <w:rStyle w:val="a6"/>
          <w:rFonts w:ascii="Times New Roman" w:eastAsia="Times New Roman" w:hAnsi="Times New Roman"/>
          <w:sz w:val="24"/>
          <w:szCs w:val="24"/>
          <w:lang w:eastAsia="ru-RU"/>
        </w:rPr>
        <w:footnoteReference w:id="61"/>
      </w:r>
      <w:r w:rsidRPr="00BE11AE">
        <w:rPr>
          <w:rFonts w:ascii="Times New Roman" w:eastAsia="Times New Roman" w:hAnsi="Times New Roman"/>
          <w:sz w:val="24"/>
          <w:szCs w:val="24"/>
          <w:lang w:eastAsia="ru-RU"/>
        </w:rPr>
        <w:t xml:space="preserve">. </w:t>
      </w:r>
      <w:r w:rsidR="000D329F">
        <w:rPr>
          <w:rFonts w:ascii="Times New Roman" w:eastAsia="Times New Roman" w:hAnsi="Times New Roman"/>
          <w:sz w:val="24"/>
          <w:szCs w:val="24"/>
          <w:lang w:eastAsia="ru-RU"/>
        </w:rPr>
        <w:t xml:space="preserve">Вероятность повторения </w:t>
      </w:r>
      <w:r w:rsidR="005A138E">
        <w:rPr>
          <w:rFonts w:ascii="Times New Roman" w:eastAsia="Times New Roman" w:hAnsi="Times New Roman"/>
          <w:sz w:val="24"/>
          <w:szCs w:val="24"/>
          <w:lang w:eastAsia="ru-RU"/>
        </w:rPr>
        <w:t>событий, произошедших в иракском Курдистане, на территории Турции</w:t>
      </w:r>
      <w:r w:rsidR="00DF59C3">
        <w:rPr>
          <w:rFonts w:ascii="Times New Roman" w:eastAsia="Times New Roman" w:hAnsi="Times New Roman"/>
          <w:sz w:val="24"/>
          <w:szCs w:val="24"/>
          <w:lang w:eastAsia="ru-RU"/>
        </w:rPr>
        <w:t>, безусловно, породила</w:t>
      </w:r>
      <w:r w:rsidR="005E40D0">
        <w:rPr>
          <w:rFonts w:ascii="Times New Roman" w:eastAsia="Times New Roman" w:hAnsi="Times New Roman"/>
          <w:sz w:val="24"/>
          <w:szCs w:val="24"/>
          <w:lang w:eastAsia="ru-RU"/>
        </w:rPr>
        <w:t xml:space="preserve"> не только обеспокоенность, но и </w:t>
      </w:r>
      <w:r w:rsidR="00DF59C3">
        <w:rPr>
          <w:rFonts w:ascii="Times New Roman" w:eastAsia="Times New Roman" w:hAnsi="Times New Roman"/>
          <w:sz w:val="24"/>
          <w:szCs w:val="24"/>
          <w:lang w:eastAsia="ru-RU"/>
        </w:rPr>
        <w:t xml:space="preserve"> ряд различных суждений среди </w:t>
      </w:r>
      <w:r w:rsidR="00DF59C3" w:rsidRPr="00BE11AE">
        <w:rPr>
          <w:rFonts w:ascii="Times New Roman" w:eastAsia="Times New Roman" w:hAnsi="Times New Roman"/>
          <w:sz w:val="24"/>
          <w:szCs w:val="24"/>
          <w:lang w:eastAsia="ru-RU"/>
        </w:rPr>
        <w:t>турецких общественно-политических деятелей относитель</w:t>
      </w:r>
      <w:r w:rsidR="00DF59C3" w:rsidRPr="00BE11AE">
        <w:rPr>
          <w:rFonts w:ascii="Times New Roman" w:eastAsia="Times New Roman" w:hAnsi="Times New Roman"/>
          <w:sz w:val="24"/>
          <w:szCs w:val="24"/>
          <w:lang w:eastAsia="ru-RU"/>
        </w:rPr>
        <w:softHyphen/>
        <w:t>но перспектив решения курдской проблемы в Турции.</w:t>
      </w:r>
      <w:proofErr w:type="gramEnd"/>
    </w:p>
    <w:p w:rsidR="00BE11AE" w:rsidRPr="00BE11AE" w:rsidRDefault="00BE11AE" w:rsidP="00CD2428">
      <w:pPr>
        <w:spacing w:line="360" w:lineRule="auto"/>
        <w:ind w:firstLine="709"/>
        <w:jc w:val="both"/>
        <w:rPr>
          <w:rFonts w:ascii="Times New Roman" w:eastAsia="Times New Roman" w:hAnsi="Times New Roman"/>
          <w:sz w:val="24"/>
          <w:szCs w:val="24"/>
          <w:lang w:eastAsia="ru-RU"/>
        </w:rPr>
      </w:pPr>
      <w:r w:rsidRPr="00BE11AE">
        <w:rPr>
          <w:rFonts w:ascii="Times New Roman" w:eastAsia="Times New Roman" w:hAnsi="Times New Roman"/>
          <w:sz w:val="24"/>
          <w:szCs w:val="24"/>
          <w:lang w:eastAsia="ru-RU"/>
        </w:rPr>
        <w:t>Некоторые из них высказывались в пользу повто</w:t>
      </w:r>
      <w:r w:rsidRPr="00BE11AE">
        <w:rPr>
          <w:rFonts w:ascii="Times New Roman" w:eastAsia="Times New Roman" w:hAnsi="Times New Roman"/>
          <w:sz w:val="24"/>
          <w:szCs w:val="24"/>
          <w:lang w:eastAsia="ru-RU"/>
        </w:rPr>
        <w:softHyphen/>
        <w:t>рения иракского сценария в Турец</w:t>
      </w:r>
      <w:r w:rsidRPr="00BE11AE">
        <w:rPr>
          <w:rFonts w:ascii="Times New Roman" w:eastAsia="Times New Roman" w:hAnsi="Times New Roman"/>
          <w:sz w:val="24"/>
          <w:szCs w:val="24"/>
          <w:lang w:eastAsia="ru-RU"/>
        </w:rPr>
        <w:softHyphen/>
        <w:t xml:space="preserve">кой Республике. Так, например, Зеки </w:t>
      </w:r>
      <w:proofErr w:type="spellStart"/>
      <w:r w:rsidRPr="00BE11AE">
        <w:rPr>
          <w:rFonts w:ascii="Times New Roman" w:eastAsia="Times New Roman" w:hAnsi="Times New Roman"/>
          <w:sz w:val="24"/>
          <w:szCs w:val="24"/>
          <w:lang w:eastAsia="ru-RU"/>
        </w:rPr>
        <w:t>Киврак</w:t>
      </w:r>
      <w:proofErr w:type="spellEnd"/>
      <w:r w:rsidRPr="00BE11AE">
        <w:rPr>
          <w:rFonts w:ascii="Times New Roman" w:eastAsia="Times New Roman" w:hAnsi="Times New Roman"/>
          <w:sz w:val="24"/>
          <w:szCs w:val="24"/>
          <w:lang w:eastAsia="ru-RU"/>
        </w:rPr>
        <w:t xml:space="preserve"> </w:t>
      </w:r>
      <w:r w:rsidR="003712A6">
        <w:rPr>
          <w:rFonts w:ascii="Times New Roman" w:eastAsia="Times New Roman" w:hAnsi="Times New Roman"/>
          <w:sz w:val="24"/>
          <w:szCs w:val="24"/>
          <w:lang w:eastAsia="ru-RU"/>
        </w:rPr>
        <w:t>предлагал общественности</w:t>
      </w:r>
      <w:r w:rsidRPr="00BE11AE">
        <w:rPr>
          <w:rFonts w:ascii="Times New Roman" w:eastAsia="Times New Roman" w:hAnsi="Times New Roman"/>
          <w:sz w:val="24"/>
          <w:szCs w:val="24"/>
          <w:lang w:eastAsia="ru-RU"/>
        </w:rPr>
        <w:t xml:space="preserve"> создать соединенные шта</w:t>
      </w:r>
      <w:r w:rsidRPr="00BE11AE">
        <w:rPr>
          <w:rFonts w:ascii="Times New Roman" w:eastAsia="Times New Roman" w:hAnsi="Times New Roman"/>
          <w:sz w:val="24"/>
          <w:szCs w:val="24"/>
          <w:lang w:eastAsia="ru-RU"/>
        </w:rPr>
        <w:softHyphen/>
        <w:t xml:space="preserve">ты, </w:t>
      </w:r>
      <w:r w:rsidR="0001111E">
        <w:rPr>
          <w:rFonts w:ascii="Times New Roman" w:eastAsia="Times New Roman" w:hAnsi="Times New Roman"/>
          <w:sz w:val="24"/>
          <w:szCs w:val="24"/>
          <w:lang w:eastAsia="ru-RU"/>
        </w:rPr>
        <w:t>которые бы основывались</w:t>
      </w:r>
      <w:r w:rsidRPr="00BE11AE">
        <w:rPr>
          <w:rFonts w:ascii="Times New Roman" w:eastAsia="Times New Roman" w:hAnsi="Times New Roman"/>
          <w:sz w:val="24"/>
          <w:szCs w:val="24"/>
          <w:lang w:eastAsia="ru-RU"/>
        </w:rPr>
        <w:t xml:space="preserve"> на двух националь</w:t>
      </w:r>
      <w:r w:rsidRPr="00BE11AE">
        <w:rPr>
          <w:rFonts w:ascii="Times New Roman" w:eastAsia="Times New Roman" w:hAnsi="Times New Roman"/>
          <w:sz w:val="24"/>
          <w:szCs w:val="24"/>
          <w:lang w:eastAsia="ru-RU"/>
        </w:rPr>
        <w:softHyphen/>
        <w:t>ностях, двух языках под флагом единого государства и единой кон</w:t>
      </w:r>
      <w:r w:rsidRPr="00BE11AE">
        <w:rPr>
          <w:rFonts w:ascii="Times New Roman" w:eastAsia="Times New Roman" w:hAnsi="Times New Roman"/>
          <w:sz w:val="24"/>
          <w:szCs w:val="24"/>
          <w:lang w:eastAsia="ru-RU"/>
        </w:rPr>
        <w:softHyphen/>
        <w:t xml:space="preserve">ституции. </w:t>
      </w:r>
      <w:r w:rsidR="0001111E">
        <w:rPr>
          <w:rFonts w:ascii="Times New Roman" w:eastAsia="Times New Roman" w:hAnsi="Times New Roman"/>
          <w:sz w:val="24"/>
          <w:szCs w:val="24"/>
          <w:lang w:eastAsia="ru-RU"/>
        </w:rPr>
        <w:t xml:space="preserve">В качестве аргумента было приведено то, что </w:t>
      </w:r>
      <w:r w:rsidR="006754FE">
        <w:rPr>
          <w:rFonts w:ascii="Times New Roman" w:eastAsia="Times New Roman" w:hAnsi="Times New Roman"/>
          <w:sz w:val="24"/>
          <w:szCs w:val="24"/>
          <w:lang w:eastAsia="ru-RU"/>
        </w:rPr>
        <w:t xml:space="preserve">отделение курдов от турецкого народа невозможно, </w:t>
      </w:r>
      <w:proofErr w:type="spellStart"/>
      <w:r w:rsidR="006754FE">
        <w:rPr>
          <w:rFonts w:ascii="Times New Roman" w:eastAsia="Times New Roman" w:hAnsi="Times New Roman"/>
          <w:sz w:val="24"/>
          <w:szCs w:val="24"/>
          <w:lang w:eastAsia="ru-RU"/>
        </w:rPr>
        <w:t>посколько</w:t>
      </w:r>
      <w:proofErr w:type="spellEnd"/>
      <w:r w:rsidR="006754FE">
        <w:rPr>
          <w:rFonts w:ascii="Times New Roman" w:eastAsia="Times New Roman" w:hAnsi="Times New Roman"/>
          <w:sz w:val="24"/>
          <w:szCs w:val="24"/>
          <w:lang w:eastAsia="ru-RU"/>
        </w:rPr>
        <w:t xml:space="preserve"> на протяжении долгого времени эти два народа проживали рядом. </w:t>
      </w:r>
      <w:r w:rsidR="00CD2428">
        <w:rPr>
          <w:rFonts w:ascii="Times New Roman" w:eastAsia="Times New Roman" w:hAnsi="Times New Roman"/>
          <w:sz w:val="24"/>
          <w:szCs w:val="24"/>
          <w:lang w:eastAsia="ru-RU"/>
        </w:rPr>
        <w:t xml:space="preserve">Курды составляют большую часть населения Турции, поэтому подобное размежевание </w:t>
      </w:r>
      <w:r w:rsidR="0001111E">
        <w:rPr>
          <w:rFonts w:ascii="Times New Roman" w:eastAsia="Times New Roman" w:hAnsi="Times New Roman"/>
          <w:sz w:val="24"/>
          <w:szCs w:val="24"/>
          <w:lang w:eastAsia="ru-RU"/>
        </w:rPr>
        <w:t xml:space="preserve"> </w:t>
      </w:r>
      <w:r w:rsidRPr="00BE11AE">
        <w:rPr>
          <w:rFonts w:ascii="Times New Roman" w:eastAsia="Times New Roman" w:hAnsi="Times New Roman"/>
          <w:sz w:val="24"/>
          <w:szCs w:val="24"/>
          <w:lang w:eastAsia="ru-RU"/>
        </w:rPr>
        <w:t>чревато негативными по</w:t>
      </w:r>
      <w:r w:rsidRPr="00BE11AE">
        <w:rPr>
          <w:rFonts w:ascii="Times New Roman" w:eastAsia="Times New Roman" w:hAnsi="Times New Roman"/>
          <w:sz w:val="24"/>
          <w:szCs w:val="24"/>
          <w:lang w:eastAsia="ru-RU"/>
        </w:rPr>
        <w:softHyphen/>
        <w:t>следствиями для обеих националь</w:t>
      </w:r>
      <w:r w:rsidRPr="00BE11AE">
        <w:rPr>
          <w:rFonts w:ascii="Times New Roman" w:eastAsia="Times New Roman" w:hAnsi="Times New Roman"/>
          <w:sz w:val="24"/>
          <w:szCs w:val="24"/>
          <w:lang w:eastAsia="ru-RU"/>
        </w:rPr>
        <w:softHyphen/>
        <w:t xml:space="preserve">ностей. Он считает, что пришло время покончить с искусственной </w:t>
      </w:r>
      <w:r w:rsidR="00CD2428">
        <w:rPr>
          <w:rFonts w:ascii="Times New Roman" w:eastAsia="Times New Roman" w:hAnsi="Times New Roman"/>
          <w:sz w:val="24"/>
          <w:szCs w:val="24"/>
          <w:lang w:eastAsia="ru-RU"/>
        </w:rPr>
        <w:t>враждой. Сближение, по мнению</w:t>
      </w:r>
      <w:r w:rsidRPr="00BE11AE">
        <w:rPr>
          <w:rFonts w:ascii="Times New Roman" w:eastAsia="Times New Roman" w:hAnsi="Times New Roman"/>
          <w:sz w:val="24"/>
          <w:szCs w:val="24"/>
          <w:lang w:eastAsia="ru-RU"/>
        </w:rPr>
        <w:t xml:space="preserve"> </w:t>
      </w:r>
      <w:proofErr w:type="spellStart"/>
      <w:r w:rsidRPr="00BE11AE">
        <w:rPr>
          <w:rFonts w:ascii="Times New Roman" w:eastAsia="Times New Roman" w:hAnsi="Times New Roman"/>
          <w:sz w:val="24"/>
          <w:szCs w:val="24"/>
          <w:lang w:eastAsia="ru-RU"/>
        </w:rPr>
        <w:t>Киврака</w:t>
      </w:r>
      <w:proofErr w:type="spellEnd"/>
      <w:r w:rsidRPr="00BE11AE">
        <w:rPr>
          <w:rFonts w:ascii="Times New Roman" w:eastAsia="Times New Roman" w:hAnsi="Times New Roman"/>
          <w:sz w:val="24"/>
          <w:szCs w:val="24"/>
          <w:lang w:eastAsia="ru-RU"/>
        </w:rPr>
        <w:t>, требует мужества не толь</w:t>
      </w:r>
      <w:r w:rsidRPr="00BE11AE">
        <w:rPr>
          <w:rFonts w:ascii="Times New Roman" w:eastAsia="Times New Roman" w:hAnsi="Times New Roman"/>
          <w:sz w:val="24"/>
          <w:szCs w:val="24"/>
          <w:lang w:eastAsia="ru-RU"/>
        </w:rPr>
        <w:softHyphen/>
        <w:t>ко от турецких властей, но и курд</w:t>
      </w:r>
      <w:r w:rsidRPr="00BE11AE">
        <w:rPr>
          <w:rFonts w:ascii="Times New Roman" w:eastAsia="Times New Roman" w:hAnsi="Times New Roman"/>
          <w:sz w:val="24"/>
          <w:szCs w:val="24"/>
          <w:lang w:eastAsia="ru-RU"/>
        </w:rPr>
        <w:softHyphen/>
        <w:t>ской стороны. Он полагает, что сто</w:t>
      </w:r>
      <w:r w:rsidRPr="00BE11AE">
        <w:rPr>
          <w:rFonts w:ascii="Times New Roman" w:eastAsia="Times New Roman" w:hAnsi="Times New Roman"/>
          <w:sz w:val="24"/>
          <w:szCs w:val="24"/>
          <w:lang w:eastAsia="ru-RU"/>
        </w:rPr>
        <w:softHyphen/>
        <w:t>роны должны заявить о намерениях объединиться или подготовить серь</w:t>
      </w:r>
      <w:r w:rsidRPr="00BE11AE">
        <w:rPr>
          <w:rFonts w:ascii="Times New Roman" w:eastAsia="Times New Roman" w:hAnsi="Times New Roman"/>
          <w:sz w:val="24"/>
          <w:szCs w:val="24"/>
          <w:lang w:eastAsia="ru-RU"/>
        </w:rPr>
        <w:softHyphen/>
        <w:t>езные предложения в этом направ</w:t>
      </w:r>
      <w:r w:rsidRPr="00BE11AE">
        <w:rPr>
          <w:rFonts w:ascii="Times New Roman" w:eastAsia="Times New Roman" w:hAnsi="Times New Roman"/>
          <w:sz w:val="24"/>
          <w:szCs w:val="24"/>
          <w:lang w:eastAsia="ru-RU"/>
        </w:rPr>
        <w:softHyphen/>
        <w:t>лении, которые не могут игнориро</w:t>
      </w:r>
      <w:r w:rsidRPr="00BE11AE">
        <w:rPr>
          <w:rFonts w:ascii="Times New Roman" w:eastAsia="Times New Roman" w:hAnsi="Times New Roman"/>
          <w:sz w:val="24"/>
          <w:szCs w:val="24"/>
          <w:lang w:eastAsia="ru-RU"/>
        </w:rPr>
        <w:softHyphen/>
        <w:t>ваться. Это, по его словам, выбор между бедностью и процветанием</w:t>
      </w:r>
      <w:r w:rsidRPr="00BE11AE">
        <w:rPr>
          <w:rStyle w:val="a6"/>
          <w:rFonts w:ascii="Times New Roman" w:eastAsia="Times New Roman" w:hAnsi="Times New Roman"/>
          <w:sz w:val="24"/>
          <w:szCs w:val="24"/>
          <w:lang w:eastAsia="ru-RU"/>
        </w:rPr>
        <w:footnoteReference w:id="62"/>
      </w:r>
      <w:r w:rsidRPr="00BE11AE">
        <w:rPr>
          <w:rFonts w:ascii="Times New Roman" w:eastAsia="Times New Roman" w:hAnsi="Times New Roman"/>
          <w:sz w:val="24"/>
          <w:szCs w:val="24"/>
          <w:lang w:eastAsia="ru-RU"/>
        </w:rPr>
        <w:t>.</w:t>
      </w:r>
    </w:p>
    <w:p w:rsidR="00BE11AE" w:rsidRPr="00BE11AE" w:rsidRDefault="00BE11AE" w:rsidP="00BE11AE">
      <w:pPr>
        <w:spacing w:line="360" w:lineRule="auto"/>
        <w:ind w:firstLine="851"/>
        <w:jc w:val="both"/>
        <w:rPr>
          <w:rFonts w:ascii="Times New Roman" w:hAnsi="Times New Roman"/>
          <w:sz w:val="24"/>
          <w:szCs w:val="24"/>
        </w:rPr>
      </w:pPr>
      <w:r w:rsidRPr="00BE11AE">
        <w:rPr>
          <w:rFonts w:ascii="Times New Roman" w:hAnsi="Times New Roman"/>
          <w:sz w:val="24"/>
          <w:szCs w:val="24"/>
        </w:rPr>
        <w:t xml:space="preserve">Интерес вызывает позиция Ирана по отношению к курдскому движению. Следует отметить, что в политических кругах западных и арабских стран существует мнение, согласно которому Иран не заинтересован в создании курдского государства в Ираке. Однако факты подтверждают </w:t>
      </w:r>
      <w:proofErr w:type="gramStart"/>
      <w:r w:rsidRPr="00BE11AE">
        <w:rPr>
          <w:rFonts w:ascii="Times New Roman" w:hAnsi="Times New Roman"/>
          <w:sz w:val="24"/>
          <w:szCs w:val="24"/>
        </w:rPr>
        <w:t>обратное</w:t>
      </w:r>
      <w:proofErr w:type="gramEnd"/>
      <w:r w:rsidRPr="00BE11AE">
        <w:rPr>
          <w:rFonts w:ascii="Times New Roman" w:hAnsi="Times New Roman"/>
          <w:sz w:val="24"/>
          <w:szCs w:val="24"/>
        </w:rPr>
        <w:t xml:space="preserve">. В настоящее время Иран является той страной, которая смогла решить ряд проблем на основе укрепления унитарного государства, </w:t>
      </w:r>
      <w:r w:rsidRPr="00BE11AE">
        <w:rPr>
          <w:rFonts w:ascii="Times New Roman" w:hAnsi="Times New Roman"/>
          <w:sz w:val="24"/>
          <w:szCs w:val="24"/>
        </w:rPr>
        <w:lastRenderedPageBreak/>
        <w:t>несмотря на наличие серьезных трудностей курдс</w:t>
      </w:r>
      <w:r w:rsidR="004B7026">
        <w:rPr>
          <w:rFonts w:ascii="Times New Roman" w:hAnsi="Times New Roman"/>
          <w:sz w:val="24"/>
          <w:szCs w:val="24"/>
        </w:rPr>
        <w:t>к</w:t>
      </w:r>
      <w:r w:rsidRPr="00BE11AE">
        <w:rPr>
          <w:rFonts w:ascii="Times New Roman" w:hAnsi="Times New Roman"/>
          <w:sz w:val="24"/>
          <w:szCs w:val="24"/>
        </w:rPr>
        <w:t xml:space="preserve">ого населения.  В отличие от Турции, Ирака и Сирии, в Иране </w:t>
      </w:r>
      <w:proofErr w:type="gramStart"/>
      <w:r w:rsidRPr="00BE11AE">
        <w:rPr>
          <w:rFonts w:ascii="Times New Roman" w:hAnsi="Times New Roman"/>
          <w:sz w:val="24"/>
          <w:szCs w:val="24"/>
        </w:rPr>
        <w:t>персы</w:t>
      </w:r>
      <w:proofErr w:type="gramEnd"/>
      <w:r w:rsidR="004B7026">
        <w:rPr>
          <w:rFonts w:ascii="Times New Roman" w:hAnsi="Times New Roman"/>
          <w:sz w:val="24"/>
          <w:szCs w:val="24"/>
        </w:rPr>
        <w:t xml:space="preserve"> будучи </w:t>
      </w:r>
      <w:proofErr w:type="spellStart"/>
      <w:r w:rsidR="004B7026">
        <w:rPr>
          <w:rFonts w:ascii="Times New Roman" w:hAnsi="Times New Roman"/>
          <w:sz w:val="24"/>
          <w:szCs w:val="24"/>
        </w:rPr>
        <w:t>государствообразующим</w:t>
      </w:r>
      <w:proofErr w:type="spellEnd"/>
      <w:r w:rsidR="004B7026">
        <w:rPr>
          <w:rFonts w:ascii="Times New Roman" w:hAnsi="Times New Roman"/>
          <w:sz w:val="24"/>
          <w:szCs w:val="24"/>
        </w:rPr>
        <w:t xml:space="preserve"> народом являю</w:t>
      </w:r>
      <w:r w:rsidRPr="00BE11AE">
        <w:rPr>
          <w:rFonts w:ascii="Times New Roman" w:hAnsi="Times New Roman"/>
          <w:sz w:val="24"/>
          <w:szCs w:val="24"/>
        </w:rPr>
        <w:t>тся родственным</w:t>
      </w:r>
      <w:r w:rsidR="004B7026">
        <w:rPr>
          <w:rFonts w:ascii="Times New Roman" w:hAnsi="Times New Roman"/>
          <w:sz w:val="24"/>
          <w:szCs w:val="24"/>
        </w:rPr>
        <w:t>и</w:t>
      </w:r>
      <w:r w:rsidRPr="00BE11AE">
        <w:rPr>
          <w:rFonts w:ascii="Times New Roman" w:hAnsi="Times New Roman"/>
          <w:sz w:val="24"/>
          <w:szCs w:val="24"/>
        </w:rPr>
        <w:t xml:space="preserve"> курдам. Курды относятся к иранским народам, разделяют иранские язык и культуру. Со своей стороны, Иран не пытается ассимилировать курдов. Он представляет собой единственное государство, где </w:t>
      </w:r>
      <w:r w:rsidR="00FC1E8A">
        <w:rPr>
          <w:rFonts w:ascii="Times New Roman" w:hAnsi="Times New Roman"/>
          <w:sz w:val="24"/>
          <w:szCs w:val="24"/>
        </w:rPr>
        <w:t>часть</w:t>
      </w:r>
      <w:r w:rsidRPr="00BE11AE">
        <w:rPr>
          <w:rFonts w:ascii="Times New Roman" w:hAnsi="Times New Roman"/>
          <w:sz w:val="24"/>
          <w:szCs w:val="24"/>
        </w:rPr>
        <w:t xml:space="preserve"> наибольшего скопления курдов называется провинцией Курдистан. Следует также отметить, что Иран осуществляет поддержку и помощь курдскому национальному движению как в Турции, так и в Ираке, что вызывает постоянные конфликты с этими государствами. В настоящее время жизнедеятельность и экономическое развитие иракского Курдистана во многом зависит от Ирана, который практически открыл границу и разрешил неограниченную торговлю между ними. Цель Ирана - установить политический контроль над иракским Курдистаном и использовать этот регион в качестве важного фактора давления на Турцию и Ирак. Однако важнейшей задачей для иранских властей в иракском Курдистане является снижение и последующее недопущение американского влияния в этом регионе.</w:t>
      </w:r>
    </w:p>
    <w:p w:rsidR="00BE11AE" w:rsidRPr="00BE11AE" w:rsidRDefault="00BE11AE" w:rsidP="00BE11AE">
      <w:pPr>
        <w:spacing w:line="360" w:lineRule="auto"/>
        <w:ind w:firstLine="709"/>
        <w:jc w:val="both"/>
        <w:rPr>
          <w:rFonts w:ascii="Times New Roman" w:eastAsia="Times New Roman" w:hAnsi="Times New Roman"/>
          <w:sz w:val="24"/>
          <w:szCs w:val="24"/>
          <w:lang w:eastAsia="ru-RU"/>
        </w:rPr>
      </w:pPr>
      <w:r w:rsidRPr="00BE11AE">
        <w:rPr>
          <w:rFonts w:ascii="Times New Roman" w:eastAsia="Times New Roman" w:hAnsi="Times New Roman"/>
          <w:sz w:val="24"/>
          <w:szCs w:val="24"/>
          <w:lang w:eastAsia="ru-RU"/>
        </w:rPr>
        <w:t>Немаловажное значение для характеристики положения курдского народа занимает позиция Сирии. Курдскую проблему в Сирии можно поделить на два эта</w:t>
      </w:r>
      <w:r w:rsidRPr="00BE11AE">
        <w:rPr>
          <w:rFonts w:ascii="Times New Roman" w:eastAsia="Times New Roman" w:hAnsi="Times New Roman"/>
          <w:sz w:val="24"/>
          <w:szCs w:val="24"/>
          <w:lang w:eastAsia="ru-RU"/>
        </w:rPr>
        <w:softHyphen/>
        <w:t>па:</w:t>
      </w:r>
    </w:p>
    <w:p w:rsidR="009054F7" w:rsidRPr="00896832" w:rsidRDefault="00896832" w:rsidP="00986E76">
      <w:pPr>
        <w:spacing w:line="36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 </w:t>
      </w:r>
      <w:r w:rsidR="00BE11AE" w:rsidRPr="00896832">
        <w:rPr>
          <w:rFonts w:ascii="Times New Roman" w:hAnsi="Times New Roman"/>
          <w:sz w:val="24"/>
          <w:szCs w:val="24"/>
          <w:lang w:eastAsia="ru-RU"/>
        </w:rPr>
        <w:t>1946-2011 гг. – зависимость курдов от политики централь</w:t>
      </w:r>
      <w:r w:rsidR="00BE11AE" w:rsidRPr="00896832">
        <w:rPr>
          <w:rFonts w:ascii="Times New Roman" w:hAnsi="Times New Roman"/>
          <w:sz w:val="24"/>
          <w:szCs w:val="24"/>
          <w:lang w:eastAsia="ru-RU"/>
        </w:rPr>
        <w:softHyphen/>
        <w:t xml:space="preserve">ных властей. </w:t>
      </w:r>
      <w:r w:rsidR="001442A1" w:rsidRPr="00896832">
        <w:rPr>
          <w:rFonts w:ascii="Times New Roman" w:hAnsi="Times New Roman"/>
          <w:sz w:val="24"/>
          <w:szCs w:val="24"/>
          <w:lang w:eastAsia="ru-RU"/>
        </w:rPr>
        <w:t xml:space="preserve">Обретение </w:t>
      </w:r>
      <w:r w:rsidR="00424C53" w:rsidRPr="00896832">
        <w:rPr>
          <w:rFonts w:ascii="Times New Roman" w:hAnsi="Times New Roman"/>
          <w:sz w:val="24"/>
          <w:szCs w:val="24"/>
          <w:lang w:eastAsia="ru-RU"/>
        </w:rPr>
        <w:t>Сирийским государством независимости в 1946 г. </w:t>
      </w:r>
      <w:r w:rsidR="00B330C4" w:rsidRPr="00896832">
        <w:rPr>
          <w:rFonts w:ascii="Times New Roman" w:hAnsi="Times New Roman"/>
          <w:sz w:val="24"/>
          <w:szCs w:val="24"/>
          <w:lang w:eastAsia="ru-RU"/>
        </w:rPr>
        <w:t xml:space="preserve">повлияло на положение курдского населения. </w:t>
      </w:r>
      <w:r w:rsidR="00743753" w:rsidRPr="00896832">
        <w:rPr>
          <w:rFonts w:ascii="Times New Roman" w:hAnsi="Times New Roman"/>
          <w:sz w:val="24"/>
          <w:szCs w:val="24"/>
          <w:lang w:eastAsia="ru-RU"/>
        </w:rPr>
        <w:t xml:space="preserve">После того как Сирия была провозглашена арабским государством, где курды </w:t>
      </w:r>
      <w:r w:rsidR="00055EDC" w:rsidRPr="00896832">
        <w:rPr>
          <w:rFonts w:ascii="Times New Roman" w:hAnsi="Times New Roman"/>
          <w:sz w:val="24"/>
          <w:szCs w:val="24"/>
          <w:lang w:eastAsia="ru-RU"/>
        </w:rPr>
        <w:t xml:space="preserve">по </w:t>
      </w:r>
      <w:proofErr w:type="spellStart"/>
      <w:r w:rsidR="00055EDC" w:rsidRPr="00896832">
        <w:rPr>
          <w:rFonts w:ascii="Times New Roman" w:hAnsi="Times New Roman"/>
          <w:sz w:val="24"/>
          <w:szCs w:val="24"/>
          <w:lang w:eastAsia="ru-RU"/>
        </w:rPr>
        <w:t>этноконфессиональному</w:t>
      </w:r>
      <w:proofErr w:type="spellEnd"/>
      <w:r w:rsidR="00055EDC" w:rsidRPr="00896832">
        <w:rPr>
          <w:rFonts w:ascii="Times New Roman" w:hAnsi="Times New Roman"/>
          <w:sz w:val="24"/>
          <w:szCs w:val="24"/>
          <w:lang w:eastAsia="ru-RU"/>
        </w:rPr>
        <w:t xml:space="preserve"> признаку не признавались арабами местным населени</w:t>
      </w:r>
      <w:r w:rsidR="000C28EC" w:rsidRPr="00896832">
        <w:rPr>
          <w:rFonts w:ascii="Times New Roman" w:hAnsi="Times New Roman"/>
          <w:sz w:val="24"/>
          <w:szCs w:val="24"/>
          <w:lang w:eastAsia="ru-RU"/>
        </w:rPr>
        <w:t>е</w:t>
      </w:r>
      <w:r w:rsidR="00055EDC" w:rsidRPr="00896832">
        <w:rPr>
          <w:rFonts w:ascii="Times New Roman" w:hAnsi="Times New Roman"/>
          <w:sz w:val="24"/>
          <w:szCs w:val="24"/>
          <w:lang w:eastAsia="ru-RU"/>
        </w:rPr>
        <w:t xml:space="preserve">м, репрессии против этого народа </w:t>
      </w:r>
      <w:r w:rsidR="000C28EC" w:rsidRPr="00896832">
        <w:rPr>
          <w:rFonts w:ascii="Times New Roman" w:hAnsi="Times New Roman"/>
          <w:sz w:val="24"/>
          <w:szCs w:val="24"/>
          <w:lang w:eastAsia="ru-RU"/>
        </w:rPr>
        <w:t>лишь усилились.</w:t>
      </w:r>
      <w:r w:rsidR="00DB2EED" w:rsidRPr="00896832">
        <w:rPr>
          <w:rFonts w:ascii="Times New Roman" w:hAnsi="Times New Roman"/>
          <w:sz w:val="24"/>
          <w:szCs w:val="24"/>
          <w:lang w:eastAsia="ru-RU"/>
        </w:rPr>
        <w:t xml:space="preserve"> Курды были вынесены за рамки национальной идеологии. </w:t>
      </w:r>
      <w:r w:rsidR="000C28EC" w:rsidRPr="00896832">
        <w:rPr>
          <w:rFonts w:ascii="Times New Roman" w:hAnsi="Times New Roman"/>
          <w:sz w:val="24"/>
          <w:szCs w:val="24"/>
          <w:lang w:eastAsia="ru-RU"/>
        </w:rPr>
        <w:t xml:space="preserve"> </w:t>
      </w:r>
      <w:r w:rsidR="00BE11AE" w:rsidRPr="00896832">
        <w:rPr>
          <w:rFonts w:ascii="Times New Roman" w:hAnsi="Times New Roman"/>
          <w:sz w:val="24"/>
          <w:szCs w:val="24"/>
          <w:lang w:eastAsia="ru-RU"/>
        </w:rPr>
        <w:t>В 1962 году правительством Сирии был провоз</w:t>
      </w:r>
      <w:r w:rsidR="00BE11AE" w:rsidRPr="00896832">
        <w:rPr>
          <w:rFonts w:ascii="Times New Roman" w:hAnsi="Times New Roman"/>
          <w:sz w:val="24"/>
          <w:szCs w:val="24"/>
          <w:lang w:eastAsia="ru-RU"/>
        </w:rPr>
        <w:softHyphen/>
        <w:t>глашен декрет о проведении перепи</w:t>
      </w:r>
      <w:r w:rsidR="00BE11AE" w:rsidRPr="00896832">
        <w:rPr>
          <w:rFonts w:ascii="Times New Roman" w:hAnsi="Times New Roman"/>
          <w:sz w:val="24"/>
          <w:szCs w:val="24"/>
          <w:lang w:eastAsia="ru-RU"/>
        </w:rPr>
        <w:softHyphen/>
        <w:t xml:space="preserve">си в районе проживания курдов в </w:t>
      </w:r>
      <w:proofErr w:type="spellStart"/>
      <w:r w:rsidR="00BE11AE" w:rsidRPr="00896832">
        <w:rPr>
          <w:rFonts w:ascii="Times New Roman" w:hAnsi="Times New Roman"/>
          <w:sz w:val="24"/>
          <w:szCs w:val="24"/>
          <w:lang w:eastAsia="ru-RU"/>
        </w:rPr>
        <w:t>Джазире</w:t>
      </w:r>
      <w:proofErr w:type="spellEnd"/>
      <w:r w:rsidR="00BE11AE" w:rsidRPr="00896832">
        <w:rPr>
          <w:rFonts w:ascii="Times New Roman" w:hAnsi="Times New Roman"/>
          <w:sz w:val="24"/>
          <w:szCs w:val="24"/>
          <w:lang w:eastAsia="ru-RU"/>
        </w:rPr>
        <w:t>. Многие курды не попали в переписные листы и в итоге всех курдов поделили на три категории: граждане Сирии, граждане, которые теряли сирийское гражданство и не</w:t>
      </w:r>
      <w:r w:rsidR="00BE11AE" w:rsidRPr="00896832">
        <w:rPr>
          <w:rFonts w:ascii="Times New Roman" w:hAnsi="Times New Roman"/>
          <w:sz w:val="24"/>
          <w:szCs w:val="24"/>
          <w:lang w:eastAsia="ru-RU"/>
        </w:rPr>
        <w:softHyphen/>
        <w:t xml:space="preserve">зарегистрированные. </w:t>
      </w:r>
      <w:r w:rsidR="00744C21" w:rsidRPr="00896832">
        <w:rPr>
          <w:rFonts w:ascii="Times New Roman" w:hAnsi="Times New Roman"/>
          <w:sz w:val="24"/>
          <w:szCs w:val="24"/>
          <w:lang w:eastAsia="ru-RU"/>
        </w:rPr>
        <w:t>Когда</w:t>
      </w:r>
      <w:r w:rsidR="00E305EE" w:rsidRPr="00896832">
        <w:rPr>
          <w:rFonts w:ascii="Times New Roman" w:hAnsi="Times New Roman"/>
          <w:sz w:val="24"/>
          <w:szCs w:val="24"/>
          <w:lang w:eastAsia="ru-RU"/>
        </w:rPr>
        <w:t xml:space="preserve"> </w:t>
      </w:r>
      <w:proofErr w:type="gramStart"/>
      <w:r w:rsidR="00E305EE" w:rsidRPr="00896832">
        <w:rPr>
          <w:rFonts w:ascii="Times New Roman" w:hAnsi="Times New Roman"/>
          <w:sz w:val="24"/>
          <w:szCs w:val="24"/>
          <w:lang w:eastAsia="ru-RU"/>
        </w:rPr>
        <w:t>в начале</w:t>
      </w:r>
      <w:proofErr w:type="gramEnd"/>
      <w:r w:rsidR="00E305EE" w:rsidRPr="00896832">
        <w:rPr>
          <w:rFonts w:ascii="Times New Roman" w:hAnsi="Times New Roman"/>
          <w:sz w:val="24"/>
          <w:szCs w:val="24"/>
          <w:lang w:eastAsia="ru-RU"/>
        </w:rPr>
        <w:t xml:space="preserve"> 1960-х гг.</w:t>
      </w:r>
      <w:r w:rsidR="000A63B4" w:rsidRPr="00896832">
        <w:rPr>
          <w:rFonts w:ascii="Times New Roman" w:hAnsi="Times New Roman"/>
          <w:sz w:val="24"/>
          <w:szCs w:val="24"/>
          <w:lang w:eastAsia="ru-RU"/>
        </w:rPr>
        <w:t xml:space="preserve"> у власти в Сирии укрепилась Партия арабского социалистического возрождения, глава отдела политиче</w:t>
      </w:r>
      <w:r w:rsidR="007B3714" w:rsidRPr="00896832">
        <w:rPr>
          <w:rFonts w:ascii="Times New Roman" w:hAnsi="Times New Roman"/>
          <w:sz w:val="24"/>
          <w:szCs w:val="24"/>
          <w:lang w:eastAsia="ru-RU"/>
        </w:rPr>
        <w:t xml:space="preserve">ской безопасности района </w:t>
      </w:r>
      <w:proofErr w:type="spellStart"/>
      <w:r w:rsidR="007B3714" w:rsidRPr="00896832">
        <w:rPr>
          <w:rFonts w:ascii="Times New Roman" w:hAnsi="Times New Roman"/>
          <w:sz w:val="24"/>
          <w:szCs w:val="24"/>
          <w:lang w:eastAsia="ru-RU"/>
        </w:rPr>
        <w:t>Джазир</w:t>
      </w:r>
      <w:proofErr w:type="spellEnd"/>
      <w:r w:rsidR="000A63B4" w:rsidRPr="00896832">
        <w:rPr>
          <w:rFonts w:ascii="Times New Roman" w:hAnsi="Times New Roman"/>
          <w:sz w:val="24"/>
          <w:szCs w:val="24"/>
          <w:lang w:eastAsia="ru-RU"/>
        </w:rPr>
        <w:t xml:space="preserve"> Мухаммед Талиб </w:t>
      </w:r>
      <w:proofErr w:type="spellStart"/>
      <w:r w:rsidR="000A63B4" w:rsidRPr="00896832">
        <w:rPr>
          <w:rFonts w:ascii="Times New Roman" w:hAnsi="Times New Roman"/>
          <w:sz w:val="24"/>
          <w:szCs w:val="24"/>
          <w:lang w:eastAsia="ru-RU"/>
        </w:rPr>
        <w:t>Хилал</w:t>
      </w:r>
      <w:proofErr w:type="spellEnd"/>
      <w:r w:rsidR="000A63B4" w:rsidRPr="00896832">
        <w:rPr>
          <w:rFonts w:ascii="Times New Roman" w:hAnsi="Times New Roman"/>
          <w:sz w:val="24"/>
          <w:szCs w:val="24"/>
          <w:lang w:eastAsia="ru-RU"/>
        </w:rPr>
        <w:t xml:space="preserve"> выступил с докладом</w:t>
      </w:r>
      <w:r w:rsidR="007B3714" w:rsidRPr="00896832">
        <w:rPr>
          <w:rFonts w:ascii="Times New Roman" w:hAnsi="Times New Roman"/>
          <w:sz w:val="24"/>
          <w:szCs w:val="24"/>
          <w:lang w:eastAsia="ru-RU"/>
        </w:rPr>
        <w:t xml:space="preserve">, </w:t>
      </w:r>
      <w:r w:rsidR="00BE11AE" w:rsidRPr="00896832">
        <w:rPr>
          <w:rFonts w:ascii="Times New Roman" w:hAnsi="Times New Roman"/>
          <w:sz w:val="24"/>
          <w:szCs w:val="24"/>
          <w:lang w:eastAsia="ru-RU"/>
        </w:rPr>
        <w:t>в кото</w:t>
      </w:r>
      <w:r w:rsidR="00BE11AE" w:rsidRPr="00896832">
        <w:rPr>
          <w:rFonts w:ascii="Times New Roman" w:hAnsi="Times New Roman"/>
          <w:sz w:val="24"/>
          <w:szCs w:val="24"/>
          <w:lang w:eastAsia="ru-RU"/>
        </w:rPr>
        <w:softHyphen/>
        <w:t>ром курды были признаны народом без истории и культуры. Для реше</w:t>
      </w:r>
      <w:r w:rsidR="00BE11AE" w:rsidRPr="00896832">
        <w:rPr>
          <w:rFonts w:ascii="Times New Roman" w:hAnsi="Times New Roman"/>
          <w:sz w:val="24"/>
          <w:szCs w:val="24"/>
          <w:lang w:eastAsia="ru-RU"/>
        </w:rPr>
        <w:softHyphen/>
        <w:t>ния курдского вопроса был состав</w:t>
      </w:r>
      <w:r w:rsidR="00BE11AE" w:rsidRPr="00896832">
        <w:rPr>
          <w:rFonts w:ascii="Times New Roman" w:hAnsi="Times New Roman"/>
          <w:sz w:val="24"/>
          <w:szCs w:val="24"/>
          <w:lang w:eastAsia="ru-RU"/>
        </w:rPr>
        <w:softHyphen/>
        <w:t>лен план из 12 пунктов, выполнение которого могло бы привести к пол</w:t>
      </w:r>
      <w:r w:rsidR="00BE11AE" w:rsidRPr="00896832">
        <w:rPr>
          <w:rFonts w:ascii="Times New Roman" w:hAnsi="Times New Roman"/>
          <w:sz w:val="24"/>
          <w:szCs w:val="24"/>
          <w:lang w:eastAsia="ru-RU"/>
        </w:rPr>
        <w:softHyphen/>
        <w:t>ному истреблению курдского наро</w:t>
      </w:r>
      <w:r w:rsidR="00BE11AE" w:rsidRPr="00896832">
        <w:rPr>
          <w:rFonts w:ascii="Times New Roman" w:hAnsi="Times New Roman"/>
          <w:sz w:val="24"/>
          <w:szCs w:val="24"/>
          <w:lang w:eastAsia="ru-RU"/>
        </w:rPr>
        <w:softHyphen/>
        <w:t xml:space="preserve">да. </w:t>
      </w:r>
      <w:r w:rsidR="004E7089" w:rsidRPr="00896832">
        <w:rPr>
          <w:rFonts w:ascii="Times New Roman" w:hAnsi="Times New Roman"/>
          <w:sz w:val="24"/>
          <w:szCs w:val="24"/>
          <w:lang w:eastAsia="ru-RU"/>
        </w:rPr>
        <w:t xml:space="preserve">Например, </w:t>
      </w:r>
      <w:r w:rsidR="00B2530D" w:rsidRPr="00896832">
        <w:rPr>
          <w:rFonts w:ascii="Times New Roman" w:hAnsi="Times New Roman"/>
          <w:sz w:val="24"/>
          <w:szCs w:val="24"/>
          <w:lang w:eastAsia="ru-RU"/>
        </w:rPr>
        <w:t xml:space="preserve">в намерениях правящих кругов Сирии было переселение </w:t>
      </w:r>
      <w:r w:rsidR="00BE11AE" w:rsidRPr="00896832">
        <w:rPr>
          <w:rFonts w:ascii="Times New Roman" w:hAnsi="Times New Roman"/>
          <w:sz w:val="24"/>
          <w:szCs w:val="24"/>
          <w:lang w:eastAsia="ru-RU"/>
        </w:rPr>
        <w:t xml:space="preserve">курдов во внутренние районы страны, </w:t>
      </w:r>
      <w:r w:rsidR="002A005A" w:rsidRPr="00896832">
        <w:rPr>
          <w:rFonts w:ascii="Times New Roman" w:hAnsi="Times New Roman"/>
          <w:sz w:val="24"/>
          <w:szCs w:val="24"/>
          <w:lang w:eastAsia="ru-RU"/>
        </w:rPr>
        <w:t xml:space="preserve">создание искусственных барьеров при их трудоустройстве, проведение </w:t>
      </w:r>
      <w:proofErr w:type="spellStart"/>
      <w:r w:rsidR="002A005A" w:rsidRPr="00896832">
        <w:rPr>
          <w:rFonts w:ascii="Times New Roman" w:hAnsi="Times New Roman"/>
          <w:sz w:val="24"/>
          <w:szCs w:val="24"/>
          <w:lang w:eastAsia="ru-RU"/>
        </w:rPr>
        <w:t>антикур</w:t>
      </w:r>
      <w:r w:rsidR="000C31CF" w:rsidRPr="00896832">
        <w:rPr>
          <w:rFonts w:ascii="Times New Roman" w:hAnsi="Times New Roman"/>
          <w:sz w:val="24"/>
          <w:szCs w:val="24"/>
          <w:lang w:eastAsia="ru-RU"/>
        </w:rPr>
        <w:t>д</w:t>
      </w:r>
      <w:r w:rsidR="002A005A" w:rsidRPr="00896832">
        <w:rPr>
          <w:rFonts w:ascii="Times New Roman" w:hAnsi="Times New Roman"/>
          <w:sz w:val="24"/>
          <w:szCs w:val="24"/>
          <w:lang w:eastAsia="ru-RU"/>
        </w:rPr>
        <w:t>ской</w:t>
      </w:r>
      <w:proofErr w:type="spellEnd"/>
      <w:r w:rsidR="002A005A" w:rsidRPr="00896832">
        <w:rPr>
          <w:rFonts w:ascii="Times New Roman" w:hAnsi="Times New Roman"/>
          <w:sz w:val="24"/>
          <w:szCs w:val="24"/>
          <w:lang w:eastAsia="ru-RU"/>
        </w:rPr>
        <w:t xml:space="preserve"> пропаганды среди местного населения</w:t>
      </w:r>
      <w:r w:rsidR="000C31CF" w:rsidRPr="00896832">
        <w:rPr>
          <w:rFonts w:ascii="Times New Roman" w:hAnsi="Times New Roman"/>
          <w:sz w:val="24"/>
          <w:szCs w:val="24"/>
          <w:lang w:eastAsia="ru-RU"/>
        </w:rPr>
        <w:t xml:space="preserve">. Таким образом, власти Сирии </w:t>
      </w:r>
      <w:r w:rsidR="000C31CF" w:rsidRPr="00896832">
        <w:rPr>
          <w:rFonts w:ascii="Times New Roman" w:hAnsi="Times New Roman"/>
          <w:sz w:val="24"/>
          <w:szCs w:val="24"/>
          <w:lang w:eastAsia="ru-RU"/>
        </w:rPr>
        <w:lastRenderedPageBreak/>
        <w:t xml:space="preserve">создавали крайне </w:t>
      </w:r>
      <w:r w:rsidR="00BC611D" w:rsidRPr="00896832">
        <w:rPr>
          <w:rFonts w:ascii="Times New Roman" w:hAnsi="Times New Roman"/>
          <w:sz w:val="24"/>
          <w:szCs w:val="24"/>
          <w:lang w:eastAsia="ru-RU"/>
        </w:rPr>
        <w:t>тяжелые условия для жизни курдскому населению</w:t>
      </w:r>
      <w:r w:rsidR="002703B6" w:rsidRPr="00896832">
        <w:rPr>
          <w:rFonts w:ascii="Times New Roman" w:hAnsi="Times New Roman"/>
          <w:sz w:val="24"/>
          <w:szCs w:val="24"/>
          <w:lang w:eastAsia="ru-RU"/>
        </w:rPr>
        <w:t xml:space="preserve">. Позднее были введены запреты на использование курского языка, курдские названия заменялись </w:t>
      </w:r>
      <w:proofErr w:type="gramStart"/>
      <w:r w:rsidR="002703B6" w:rsidRPr="00896832">
        <w:rPr>
          <w:rFonts w:ascii="Times New Roman" w:hAnsi="Times New Roman"/>
          <w:sz w:val="24"/>
          <w:szCs w:val="24"/>
          <w:lang w:eastAsia="ru-RU"/>
        </w:rPr>
        <w:t>на</w:t>
      </w:r>
      <w:proofErr w:type="gramEnd"/>
      <w:r w:rsidR="002703B6" w:rsidRPr="00896832">
        <w:rPr>
          <w:rFonts w:ascii="Times New Roman" w:hAnsi="Times New Roman"/>
          <w:sz w:val="24"/>
          <w:szCs w:val="24"/>
          <w:lang w:eastAsia="ru-RU"/>
        </w:rPr>
        <w:t xml:space="preserve"> арабские. </w:t>
      </w:r>
      <w:r w:rsidR="00F97B55" w:rsidRPr="00896832">
        <w:rPr>
          <w:rFonts w:ascii="Times New Roman" w:hAnsi="Times New Roman"/>
          <w:sz w:val="24"/>
          <w:szCs w:val="24"/>
          <w:lang w:eastAsia="ru-RU"/>
        </w:rPr>
        <w:t xml:space="preserve">Лишь с </w:t>
      </w:r>
      <w:r w:rsidR="00BE11AE" w:rsidRPr="00896832">
        <w:rPr>
          <w:rFonts w:ascii="Times New Roman" w:hAnsi="Times New Roman"/>
          <w:sz w:val="24"/>
          <w:szCs w:val="24"/>
          <w:lang w:eastAsia="ru-RU"/>
        </w:rPr>
        <w:t xml:space="preserve"> приходом к власти </w:t>
      </w:r>
      <w:proofErr w:type="spellStart"/>
      <w:r w:rsidR="00BE11AE" w:rsidRPr="00896832">
        <w:rPr>
          <w:rFonts w:ascii="Times New Roman" w:hAnsi="Times New Roman"/>
          <w:sz w:val="24"/>
          <w:szCs w:val="24"/>
          <w:lang w:eastAsia="ru-RU"/>
        </w:rPr>
        <w:t>Башара</w:t>
      </w:r>
      <w:proofErr w:type="spellEnd"/>
      <w:r w:rsidR="00BE11AE" w:rsidRPr="00896832">
        <w:rPr>
          <w:rFonts w:ascii="Times New Roman" w:hAnsi="Times New Roman"/>
          <w:sz w:val="24"/>
          <w:szCs w:val="24"/>
          <w:lang w:eastAsia="ru-RU"/>
        </w:rPr>
        <w:t xml:space="preserve"> </w:t>
      </w:r>
      <w:proofErr w:type="spellStart"/>
      <w:r w:rsidR="00BE11AE" w:rsidRPr="00896832">
        <w:rPr>
          <w:rFonts w:ascii="Times New Roman" w:hAnsi="Times New Roman"/>
          <w:sz w:val="24"/>
          <w:szCs w:val="24"/>
          <w:lang w:eastAsia="ru-RU"/>
        </w:rPr>
        <w:t>Асада</w:t>
      </w:r>
      <w:proofErr w:type="spellEnd"/>
      <w:r w:rsidR="00BE11AE" w:rsidRPr="00896832">
        <w:rPr>
          <w:rFonts w:ascii="Times New Roman" w:hAnsi="Times New Roman"/>
          <w:sz w:val="24"/>
          <w:szCs w:val="24"/>
          <w:lang w:eastAsia="ru-RU"/>
        </w:rPr>
        <w:t xml:space="preserve"> курдский во</w:t>
      </w:r>
      <w:r w:rsidR="00BE11AE" w:rsidRPr="00896832">
        <w:rPr>
          <w:rFonts w:ascii="Times New Roman" w:hAnsi="Times New Roman"/>
          <w:sz w:val="24"/>
          <w:szCs w:val="24"/>
          <w:lang w:eastAsia="ru-RU"/>
        </w:rPr>
        <w:softHyphen/>
        <w:t xml:space="preserve">прос вновь </w:t>
      </w:r>
      <w:r w:rsidR="00F97B55" w:rsidRPr="00896832">
        <w:rPr>
          <w:rFonts w:ascii="Times New Roman" w:hAnsi="Times New Roman"/>
          <w:sz w:val="24"/>
          <w:szCs w:val="24"/>
          <w:lang w:eastAsia="ru-RU"/>
        </w:rPr>
        <w:t>обрел свою актуальность</w:t>
      </w:r>
      <w:r w:rsidR="00BE11AE" w:rsidRPr="00896832">
        <w:rPr>
          <w:rFonts w:ascii="Times New Roman" w:hAnsi="Times New Roman"/>
          <w:sz w:val="24"/>
          <w:szCs w:val="24"/>
          <w:lang w:eastAsia="ru-RU"/>
        </w:rPr>
        <w:t>, в част</w:t>
      </w:r>
      <w:r w:rsidR="00BE11AE" w:rsidRPr="00896832">
        <w:rPr>
          <w:rFonts w:ascii="Times New Roman" w:hAnsi="Times New Roman"/>
          <w:sz w:val="24"/>
          <w:szCs w:val="24"/>
          <w:lang w:eastAsia="ru-RU"/>
        </w:rPr>
        <w:softHyphen/>
        <w:t>ности он включал в себя предостав</w:t>
      </w:r>
      <w:r w:rsidR="00BE11AE" w:rsidRPr="00896832">
        <w:rPr>
          <w:rFonts w:ascii="Times New Roman" w:hAnsi="Times New Roman"/>
          <w:sz w:val="24"/>
          <w:szCs w:val="24"/>
          <w:lang w:eastAsia="ru-RU"/>
        </w:rPr>
        <w:softHyphen/>
        <w:t>ление</w:t>
      </w:r>
      <w:r w:rsidR="00F97B55" w:rsidRPr="00896832">
        <w:rPr>
          <w:rFonts w:ascii="Times New Roman" w:hAnsi="Times New Roman"/>
          <w:sz w:val="24"/>
          <w:szCs w:val="24"/>
          <w:lang w:eastAsia="ru-RU"/>
        </w:rPr>
        <w:t xml:space="preserve"> гражданства курдским наро</w:t>
      </w:r>
      <w:r w:rsidR="00F97B55" w:rsidRPr="00896832">
        <w:rPr>
          <w:rFonts w:ascii="Times New Roman" w:hAnsi="Times New Roman"/>
          <w:sz w:val="24"/>
          <w:szCs w:val="24"/>
          <w:lang w:eastAsia="ru-RU"/>
        </w:rPr>
        <w:softHyphen/>
        <w:t xml:space="preserve">дам. Тем </w:t>
      </w:r>
      <w:proofErr w:type="spellStart"/>
      <w:r w:rsidR="00F97B55" w:rsidRPr="00896832">
        <w:rPr>
          <w:rFonts w:ascii="Times New Roman" w:hAnsi="Times New Roman"/>
          <w:sz w:val="24"/>
          <w:szCs w:val="24"/>
          <w:lang w:eastAsia="ru-RU"/>
        </w:rPr>
        <w:t>неменее</w:t>
      </w:r>
      <w:proofErr w:type="spellEnd"/>
      <w:r w:rsidR="00F97B55" w:rsidRPr="00896832">
        <w:rPr>
          <w:rFonts w:ascii="Times New Roman" w:hAnsi="Times New Roman"/>
          <w:sz w:val="24"/>
          <w:szCs w:val="24"/>
          <w:lang w:eastAsia="ru-RU"/>
        </w:rPr>
        <w:t xml:space="preserve">, несмотря на предпринятые меры, </w:t>
      </w:r>
      <w:r w:rsidR="00BE11AE" w:rsidRPr="00896832">
        <w:rPr>
          <w:rFonts w:ascii="Times New Roman" w:hAnsi="Times New Roman"/>
          <w:sz w:val="24"/>
          <w:szCs w:val="24"/>
          <w:lang w:eastAsia="ru-RU"/>
        </w:rPr>
        <w:t>положение курдов остава</w:t>
      </w:r>
      <w:r w:rsidR="00BE11AE" w:rsidRPr="00896832">
        <w:rPr>
          <w:rFonts w:ascii="Times New Roman" w:hAnsi="Times New Roman"/>
          <w:sz w:val="24"/>
          <w:szCs w:val="24"/>
          <w:lang w:eastAsia="ru-RU"/>
        </w:rPr>
        <w:softHyphen/>
        <w:t>лось бедственным</w:t>
      </w:r>
      <w:r w:rsidR="00BE11AE" w:rsidRPr="00896832">
        <w:rPr>
          <w:rStyle w:val="a6"/>
          <w:rFonts w:ascii="Times New Roman" w:eastAsia="Times New Roman" w:hAnsi="Times New Roman"/>
          <w:sz w:val="24"/>
          <w:szCs w:val="24"/>
          <w:lang w:eastAsia="ru-RU"/>
        </w:rPr>
        <w:footnoteReference w:id="63"/>
      </w:r>
      <w:r w:rsidR="00BE11AE" w:rsidRPr="00896832">
        <w:rPr>
          <w:rFonts w:ascii="Times New Roman" w:hAnsi="Times New Roman"/>
          <w:sz w:val="24"/>
          <w:szCs w:val="24"/>
          <w:lang w:eastAsia="ru-RU"/>
        </w:rPr>
        <w:t xml:space="preserve">. </w:t>
      </w:r>
      <w:r w:rsidR="00FD07FA" w:rsidRPr="00896832">
        <w:rPr>
          <w:rFonts w:ascii="Times New Roman" w:hAnsi="Times New Roman"/>
          <w:sz w:val="24"/>
          <w:szCs w:val="24"/>
          <w:lang w:eastAsia="ru-RU"/>
        </w:rPr>
        <w:t>Подобные ограничения</w:t>
      </w:r>
      <w:r w:rsidR="00602D77" w:rsidRPr="00896832">
        <w:rPr>
          <w:rFonts w:ascii="Times New Roman" w:hAnsi="Times New Roman"/>
          <w:sz w:val="24"/>
          <w:szCs w:val="24"/>
          <w:lang w:eastAsia="ru-RU"/>
        </w:rPr>
        <w:t xml:space="preserve"> и</w:t>
      </w:r>
      <w:r w:rsidR="00FD07FA" w:rsidRPr="00896832">
        <w:rPr>
          <w:rFonts w:ascii="Times New Roman" w:hAnsi="Times New Roman"/>
          <w:sz w:val="24"/>
          <w:szCs w:val="24"/>
          <w:lang w:eastAsia="ru-RU"/>
        </w:rPr>
        <w:t xml:space="preserve"> ущемления прав курдов предопределили их недовольство, которое в итоге вылилось в масштабные выступления</w:t>
      </w:r>
      <w:r w:rsidR="0085495E" w:rsidRPr="00896832">
        <w:rPr>
          <w:rFonts w:ascii="Times New Roman" w:hAnsi="Times New Roman"/>
          <w:sz w:val="24"/>
          <w:szCs w:val="24"/>
          <w:lang w:eastAsia="ru-RU"/>
        </w:rPr>
        <w:t xml:space="preserve">. Начавшись в марте </w:t>
      </w:r>
      <w:r w:rsidR="00602D77" w:rsidRPr="00896832">
        <w:rPr>
          <w:rFonts w:ascii="Times New Roman" w:hAnsi="Times New Roman"/>
          <w:sz w:val="24"/>
          <w:szCs w:val="24"/>
          <w:lang w:eastAsia="ru-RU"/>
        </w:rPr>
        <w:t>2004 г. </w:t>
      </w:r>
      <w:r w:rsidR="0085495E" w:rsidRPr="00896832">
        <w:rPr>
          <w:rFonts w:ascii="Times New Roman" w:hAnsi="Times New Roman"/>
          <w:sz w:val="24"/>
          <w:szCs w:val="24"/>
          <w:lang w:eastAsia="ru-RU"/>
        </w:rPr>
        <w:t xml:space="preserve">в г. Камышлы, </w:t>
      </w:r>
      <w:r w:rsidR="00602D77" w:rsidRPr="00896832">
        <w:rPr>
          <w:rFonts w:ascii="Times New Roman" w:hAnsi="Times New Roman"/>
          <w:sz w:val="24"/>
          <w:szCs w:val="24"/>
          <w:lang w:eastAsia="ru-RU"/>
        </w:rPr>
        <w:t>выступления</w:t>
      </w:r>
      <w:r w:rsidR="0085495E" w:rsidRPr="00896832">
        <w:rPr>
          <w:rFonts w:ascii="Times New Roman" w:hAnsi="Times New Roman"/>
          <w:sz w:val="24"/>
          <w:szCs w:val="24"/>
          <w:lang w:eastAsia="ru-RU"/>
        </w:rPr>
        <w:t xml:space="preserve"> курдского населения охватили и другие районы Сирии. </w:t>
      </w:r>
      <w:r w:rsidR="009B6975" w:rsidRPr="00896832">
        <w:rPr>
          <w:rFonts w:ascii="Times New Roman" w:hAnsi="Times New Roman"/>
          <w:sz w:val="24"/>
          <w:szCs w:val="24"/>
          <w:lang w:eastAsia="ru-RU"/>
        </w:rPr>
        <w:t xml:space="preserve">Впервые курды, которые стремились выразить свое </w:t>
      </w:r>
      <w:proofErr w:type="gramStart"/>
      <w:r w:rsidR="009B6975" w:rsidRPr="00896832">
        <w:rPr>
          <w:rFonts w:ascii="Times New Roman" w:hAnsi="Times New Roman"/>
          <w:sz w:val="24"/>
          <w:szCs w:val="24"/>
          <w:lang w:eastAsia="ru-RU"/>
        </w:rPr>
        <w:t>негодовании</w:t>
      </w:r>
      <w:proofErr w:type="gramEnd"/>
      <w:r w:rsidR="009B6975" w:rsidRPr="00896832">
        <w:rPr>
          <w:rFonts w:ascii="Times New Roman" w:hAnsi="Times New Roman"/>
          <w:sz w:val="24"/>
          <w:szCs w:val="24"/>
          <w:lang w:eastAsia="ru-RU"/>
        </w:rPr>
        <w:t xml:space="preserve"> </w:t>
      </w:r>
      <w:r w:rsidR="009B6EDD" w:rsidRPr="00896832">
        <w:rPr>
          <w:rFonts w:ascii="Times New Roman" w:hAnsi="Times New Roman"/>
          <w:sz w:val="24"/>
          <w:szCs w:val="24"/>
          <w:lang w:eastAsia="ru-RU"/>
        </w:rPr>
        <w:t xml:space="preserve">ввиду </w:t>
      </w:r>
      <w:r w:rsidR="009B6975" w:rsidRPr="00896832">
        <w:rPr>
          <w:rFonts w:ascii="Times New Roman" w:hAnsi="Times New Roman"/>
          <w:sz w:val="24"/>
          <w:szCs w:val="24"/>
          <w:lang w:eastAsia="ru-RU"/>
        </w:rPr>
        <w:t xml:space="preserve">выбранного центральной властью политического курса </w:t>
      </w:r>
      <w:r w:rsidR="009B6EDD" w:rsidRPr="00896832">
        <w:rPr>
          <w:rFonts w:ascii="Times New Roman" w:hAnsi="Times New Roman"/>
          <w:sz w:val="24"/>
          <w:szCs w:val="24"/>
          <w:lang w:eastAsia="ru-RU"/>
        </w:rPr>
        <w:t xml:space="preserve">по отношению к ним,  были объединены в </w:t>
      </w:r>
      <w:r w:rsidR="00E36564" w:rsidRPr="00896832">
        <w:rPr>
          <w:rFonts w:ascii="Times New Roman" w:hAnsi="Times New Roman"/>
          <w:sz w:val="24"/>
          <w:szCs w:val="24"/>
          <w:lang w:eastAsia="ru-RU"/>
        </w:rPr>
        <w:t xml:space="preserve">крупное национальное движение. </w:t>
      </w:r>
      <w:r w:rsidR="00BE11AE" w:rsidRPr="00896832">
        <w:rPr>
          <w:rFonts w:ascii="Times New Roman" w:hAnsi="Times New Roman"/>
          <w:sz w:val="24"/>
          <w:szCs w:val="24"/>
          <w:lang w:eastAsia="ru-RU"/>
        </w:rPr>
        <w:t>Данное выступление впер</w:t>
      </w:r>
      <w:r w:rsidR="00BE11AE" w:rsidRPr="00896832">
        <w:rPr>
          <w:rFonts w:ascii="Times New Roman" w:hAnsi="Times New Roman"/>
          <w:sz w:val="24"/>
          <w:szCs w:val="24"/>
          <w:lang w:eastAsia="ru-RU"/>
        </w:rPr>
        <w:softHyphen/>
        <w:t>вые объединило всех курдов Сирии, которые стремились выразить свое негодование проводимой в отноше</w:t>
      </w:r>
      <w:r w:rsidR="00BE11AE" w:rsidRPr="00896832">
        <w:rPr>
          <w:rFonts w:ascii="Times New Roman" w:hAnsi="Times New Roman"/>
          <w:sz w:val="24"/>
          <w:szCs w:val="24"/>
          <w:lang w:eastAsia="ru-RU"/>
        </w:rPr>
        <w:softHyphen/>
        <w:t xml:space="preserve">нии их центральной властью. </w:t>
      </w:r>
      <w:r w:rsidR="008D0C3B" w:rsidRPr="00896832">
        <w:rPr>
          <w:rFonts w:ascii="Times New Roman" w:hAnsi="Times New Roman"/>
          <w:sz w:val="24"/>
          <w:szCs w:val="24"/>
          <w:lang w:eastAsia="ru-RU"/>
        </w:rPr>
        <w:t>Конечно, протесты  курдов имели место вплоть до 2011 г</w:t>
      </w:r>
      <w:r w:rsidR="00BF4853" w:rsidRPr="00896832">
        <w:rPr>
          <w:rFonts w:ascii="Times New Roman" w:hAnsi="Times New Roman"/>
          <w:sz w:val="24"/>
          <w:szCs w:val="24"/>
          <w:lang w:eastAsia="ru-RU"/>
        </w:rPr>
        <w:t xml:space="preserve">., что давало основание российским и зарубежным исследователям полагать, что </w:t>
      </w:r>
      <w:r w:rsidR="00F87546" w:rsidRPr="00896832">
        <w:rPr>
          <w:rFonts w:ascii="Times New Roman" w:hAnsi="Times New Roman"/>
          <w:sz w:val="24"/>
          <w:szCs w:val="24"/>
          <w:lang w:eastAsia="ru-RU"/>
        </w:rPr>
        <w:t xml:space="preserve">курды выступят на стороне оппозиции в поддержку свержения президента </w:t>
      </w:r>
      <w:proofErr w:type="spellStart"/>
      <w:r w:rsidR="00F87546" w:rsidRPr="00896832">
        <w:rPr>
          <w:rFonts w:ascii="Times New Roman" w:hAnsi="Times New Roman"/>
          <w:sz w:val="24"/>
          <w:szCs w:val="24"/>
          <w:lang w:eastAsia="ru-RU"/>
        </w:rPr>
        <w:t>Башара</w:t>
      </w:r>
      <w:proofErr w:type="spellEnd"/>
      <w:r w:rsidR="00F87546" w:rsidRPr="00896832">
        <w:rPr>
          <w:rFonts w:ascii="Times New Roman" w:hAnsi="Times New Roman"/>
          <w:sz w:val="24"/>
          <w:szCs w:val="24"/>
          <w:lang w:eastAsia="ru-RU"/>
        </w:rPr>
        <w:t xml:space="preserve"> </w:t>
      </w:r>
      <w:proofErr w:type="spellStart"/>
      <w:r w:rsidR="00F87546" w:rsidRPr="00896832">
        <w:rPr>
          <w:rFonts w:ascii="Times New Roman" w:hAnsi="Times New Roman"/>
          <w:sz w:val="24"/>
          <w:szCs w:val="24"/>
          <w:lang w:eastAsia="ru-RU"/>
        </w:rPr>
        <w:t>Асада</w:t>
      </w:r>
      <w:proofErr w:type="spellEnd"/>
      <w:r w:rsidR="00F87546" w:rsidRPr="00896832">
        <w:rPr>
          <w:rFonts w:ascii="Times New Roman" w:hAnsi="Times New Roman"/>
          <w:sz w:val="24"/>
          <w:szCs w:val="24"/>
          <w:lang w:eastAsia="ru-RU"/>
        </w:rPr>
        <w:t xml:space="preserve">. </w:t>
      </w:r>
    </w:p>
    <w:p w:rsidR="00BE11AE" w:rsidRPr="007A4FFA" w:rsidRDefault="00896832" w:rsidP="007A4FFA">
      <w:pPr>
        <w:spacing w:line="36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2) </w:t>
      </w:r>
      <w:r w:rsidR="00BE11AE" w:rsidRPr="00896832">
        <w:rPr>
          <w:rFonts w:ascii="Times New Roman" w:hAnsi="Times New Roman"/>
          <w:sz w:val="24"/>
          <w:szCs w:val="24"/>
          <w:lang w:eastAsia="ru-RU"/>
        </w:rPr>
        <w:t xml:space="preserve">2011 – до настоящего времени – </w:t>
      </w:r>
      <w:r w:rsidR="008A1288">
        <w:rPr>
          <w:rFonts w:ascii="Times New Roman" w:hAnsi="Times New Roman"/>
          <w:sz w:val="24"/>
          <w:szCs w:val="24"/>
          <w:lang w:eastAsia="ru-RU"/>
        </w:rPr>
        <w:t xml:space="preserve">политическая, экономическая и военная значимость курдов в событиях, происходящих не только внутри Сирии, но также и на всем Ближнем Востоке. </w:t>
      </w:r>
      <w:r w:rsidR="00415E2A">
        <w:rPr>
          <w:rFonts w:ascii="Times New Roman" w:hAnsi="Times New Roman"/>
          <w:sz w:val="24"/>
          <w:szCs w:val="24"/>
          <w:lang w:eastAsia="ru-RU"/>
        </w:rPr>
        <w:t xml:space="preserve">Фактически у курдов появилась возможность создать </w:t>
      </w:r>
      <w:r w:rsidR="00BE11AE" w:rsidRPr="00896832">
        <w:rPr>
          <w:rFonts w:ascii="Times New Roman" w:hAnsi="Times New Roman"/>
          <w:sz w:val="24"/>
          <w:szCs w:val="24"/>
          <w:lang w:eastAsia="ru-RU"/>
        </w:rPr>
        <w:t>не</w:t>
      </w:r>
      <w:r w:rsidR="00BE11AE" w:rsidRPr="00896832">
        <w:rPr>
          <w:rFonts w:ascii="Times New Roman" w:hAnsi="Times New Roman"/>
          <w:sz w:val="24"/>
          <w:szCs w:val="24"/>
          <w:lang w:eastAsia="ru-RU"/>
        </w:rPr>
        <w:softHyphen/>
        <w:t xml:space="preserve">зависимое курдское государство. </w:t>
      </w:r>
      <w:r w:rsidR="00A737FC">
        <w:rPr>
          <w:rFonts w:ascii="Times New Roman" w:hAnsi="Times New Roman"/>
          <w:sz w:val="24"/>
          <w:szCs w:val="24"/>
          <w:lang w:eastAsia="ru-RU"/>
        </w:rPr>
        <w:t xml:space="preserve">Усилия в создании </w:t>
      </w:r>
      <w:r w:rsidR="00BE11AE" w:rsidRPr="00896832">
        <w:rPr>
          <w:rFonts w:ascii="Times New Roman" w:hAnsi="Times New Roman"/>
          <w:sz w:val="24"/>
          <w:szCs w:val="24"/>
          <w:lang w:eastAsia="ru-RU"/>
        </w:rPr>
        <w:t>автономного курд</w:t>
      </w:r>
      <w:r w:rsidR="00BE11AE" w:rsidRPr="00896832">
        <w:rPr>
          <w:rFonts w:ascii="Times New Roman" w:hAnsi="Times New Roman"/>
          <w:sz w:val="24"/>
          <w:szCs w:val="24"/>
          <w:lang w:eastAsia="ru-RU"/>
        </w:rPr>
        <w:softHyphen/>
        <w:t xml:space="preserve">ского государства </w:t>
      </w:r>
      <w:r w:rsidR="00A737FC">
        <w:rPr>
          <w:rFonts w:ascii="Times New Roman" w:hAnsi="Times New Roman"/>
          <w:sz w:val="24"/>
          <w:szCs w:val="24"/>
          <w:lang w:eastAsia="ru-RU"/>
        </w:rPr>
        <w:t>предпринимают</w:t>
      </w:r>
      <w:r w:rsidR="00BE11AE" w:rsidRPr="00896832">
        <w:rPr>
          <w:rFonts w:ascii="Times New Roman" w:hAnsi="Times New Roman"/>
          <w:sz w:val="24"/>
          <w:szCs w:val="24"/>
          <w:lang w:eastAsia="ru-RU"/>
        </w:rPr>
        <w:t xml:space="preserve"> две курд</w:t>
      </w:r>
      <w:r w:rsidR="00BE11AE" w:rsidRPr="00896832">
        <w:rPr>
          <w:rFonts w:ascii="Times New Roman" w:hAnsi="Times New Roman"/>
          <w:sz w:val="24"/>
          <w:szCs w:val="24"/>
          <w:lang w:eastAsia="ru-RU"/>
        </w:rPr>
        <w:softHyphen/>
        <w:t>ские сирийские партии: Партия де</w:t>
      </w:r>
      <w:r w:rsidR="00BE11AE" w:rsidRPr="00896832">
        <w:rPr>
          <w:rFonts w:ascii="Times New Roman" w:hAnsi="Times New Roman"/>
          <w:sz w:val="24"/>
          <w:szCs w:val="24"/>
          <w:lang w:eastAsia="ru-RU"/>
        </w:rPr>
        <w:softHyphen/>
        <w:t>мократического союза и Курдский национальный совет.</w:t>
      </w:r>
      <w:r w:rsidR="00E70C36">
        <w:rPr>
          <w:rFonts w:ascii="Times New Roman" w:hAnsi="Times New Roman"/>
          <w:sz w:val="24"/>
          <w:szCs w:val="24"/>
          <w:lang w:eastAsia="ru-RU"/>
        </w:rPr>
        <w:t xml:space="preserve"> Следует отметить, что с</w:t>
      </w:r>
      <w:r w:rsidR="00BE11AE" w:rsidRPr="00BE11AE">
        <w:rPr>
          <w:rFonts w:ascii="Times New Roman" w:eastAsia="Times New Roman" w:hAnsi="Times New Roman"/>
          <w:sz w:val="24"/>
          <w:szCs w:val="24"/>
          <w:lang w:eastAsia="ru-RU"/>
        </w:rPr>
        <w:t>ирийские курды по-разному представляют результаты борьбы за автономию. Одни считают, что нуж</w:t>
      </w:r>
      <w:r w:rsidR="00BE11AE" w:rsidRPr="00BE11AE">
        <w:rPr>
          <w:rFonts w:ascii="Times New Roman" w:eastAsia="Times New Roman" w:hAnsi="Times New Roman"/>
          <w:sz w:val="24"/>
          <w:szCs w:val="24"/>
          <w:lang w:eastAsia="ru-RU"/>
        </w:rPr>
        <w:softHyphen/>
        <w:t>но бороться как курды Ирака, другие же вовсе считают, что время для ав</w:t>
      </w:r>
      <w:r w:rsidR="00BE11AE" w:rsidRPr="00BE11AE">
        <w:rPr>
          <w:rFonts w:ascii="Times New Roman" w:eastAsia="Times New Roman" w:hAnsi="Times New Roman"/>
          <w:sz w:val="24"/>
          <w:szCs w:val="24"/>
          <w:lang w:eastAsia="ru-RU"/>
        </w:rPr>
        <w:softHyphen/>
        <w:t>тономии еще не пришло, а их права должна гарантировать новая консти</w:t>
      </w:r>
      <w:r w:rsidR="00BE11AE" w:rsidRPr="00BE11AE">
        <w:rPr>
          <w:rFonts w:ascii="Times New Roman" w:eastAsia="Times New Roman" w:hAnsi="Times New Roman"/>
          <w:sz w:val="24"/>
          <w:szCs w:val="24"/>
          <w:lang w:eastAsia="ru-RU"/>
        </w:rPr>
        <w:softHyphen/>
        <w:t xml:space="preserve">туция. </w:t>
      </w:r>
      <w:r w:rsidR="00697CE0">
        <w:rPr>
          <w:rFonts w:ascii="Times New Roman" w:eastAsia="Times New Roman" w:hAnsi="Times New Roman"/>
          <w:sz w:val="24"/>
          <w:szCs w:val="24"/>
          <w:lang w:eastAsia="ru-RU"/>
        </w:rPr>
        <w:t xml:space="preserve">Тем не менее, </w:t>
      </w:r>
      <w:proofErr w:type="spellStart"/>
      <w:r w:rsidR="00697CE0">
        <w:rPr>
          <w:rFonts w:ascii="Times New Roman" w:eastAsia="Times New Roman" w:hAnsi="Times New Roman"/>
          <w:sz w:val="24"/>
          <w:szCs w:val="24"/>
          <w:lang w:eastAsia="ru-RU"/>
        </w:rPr>
        <w:t>подоюные</w:t>
      </w:r>
      <w:proofErr w:type="spellEnd"/>
      <w:r w:rsidR="00697CE0">
        <w:rPr>
          <w:rFonts w:ascii="Times New Roman" w:eastAsia="Times New Roman" w:hAnsi="Times New Roman"/>
          <w:sz w:val="24"/>
          <w:szCs w:val="24"/>
          <w:lang w:eastAsia="ru-RU"/>
        </w:rPr>
        <w:t xml:space="preserve"> разногласия не помешали провести в 2012 г. </w:t>
      </w:r>
      <w:r w:rsidR="007A4FFA">
        <w:rPr>
          <w:rFonts w:ascii="Times New Roman" w:eastAsia="Times New Roman" w:hAnsi="Times New Roman"/>
          <w:sz w:val="24"/>
          <w:szCs w:val="24"/>
          <w:lang w:eastAsia="ru-RU"/>
        </w:rPr>
        <w:t xml:space="preserve">заседания сирийских курдов </w:t>
      </w:r>
      <w:r w:rsidR="00BE11AE" w:rsidRPr="00BE11AE">
        <w:rPr>
          <w:rFonts w:ascii="Times New Roman" w:eastAsia="Times New Roman" w:hAnsi="Times New Roman"/>
          <w:sz w:val="24"/>
          <w:szCs w:val="24"/>
          <w:lang w:eastAsia="ru-RU"/>
        </w:rPr>
        <w:t xml:space="preserve">под руководством политика иракских курдов М. Барзани, </w:t>
      </w:r>
      <w:r w:rsidR="007A4FFA">
        <w:rPr>
          <w:rFonts w:ascii="Times New Roman" w:eastAsia="Times New Roman" w:hAnsi="Times New Roman"/>
          <w:sz w:val="24"/>
          <w:szCs w:val="24"/>
          <w:lang w:eastAsia="ru-RU"/>
        </w:rPr>
        <w:t>в ходе которого</w:t>
      </w:r>
      <w:r w:rsidR="00BE11AE" w:rsidRPr="00BE11AE">
        <w:rPr>
          <w:rFonts w:ascii="Times New Roman" w:eastAsia="Times New Roman" w:hAnsi="Times New Roman"/>
          <w:sz w:val="24"/>
          <w:szCs w:val="24"/>
          <w:lang w:eastAsia="ru-RU"/>
        </w:rPr>
        <w:t xml:space="preserve"> было подписано соглашение о един</w:t>
      </w:r>
      <w:r w:rsidR="00BE11AE" w:rsidRPr="00BE11AE">
        <w:rPr>
          <w:rFonts w:ascii="Times New Roman" w:eastAsia="Times New Roman" w:hAnsi="Times New Roman"/>
          <w:sz w:val="24"/>
          <w:szCs w:val="24"/>
          <w:lang w:eastAsia="ru-RU"/>
        </w:rPr>
        <w:softHyphen/>
        <w:t>стве и создании Курдского высшего совета сирийских курдов. Организа</w:t>
      </w:r>
      <w:r w:rsidR="00BE11AE" w:rsidRPr="00BE11AE">
        <w:rPr>
          <w:rFonts w:ascii="Times New Roman" w:eastAsia="Times New Roman" w:hAnsi="Times New Roman"/>
          <w:sz w:val="24"/>
          <w:szCs w:val="24"/>
          <w:lang w:eastAsia="ru-RU"/>
        </w:rPr>
        <w:softHyphen/>
        <w:t>ция должна была стать администра</w:t>
      </w:r>
      <w:r w:rsidR="00BE11AE" w:rsidRPr="00BE11AE">
        <w:rPr>
          <w:rFonts w:ascii="Times New Roman" w:eastAsia="Times New Roman" w:hAnsi="Times New Roman"/>
          <w:sz w:val="24"/>
          <w:szCs w:val="24"/>
          <w:lang w:eastAsia="ru-RU"/>
        </w:rPr>
        <w:softHyphen/>
        <w:t>тивным органом до тех пор, пока в стране не будут проведены демокра</w:t>
      </w:r>
      <w:r w:rsidR="00BE11AE" w:rsidRPr="00BE11AE">
        <w:rPr>
          <w:rFonts w:ascii="Times New Roman" w:eastAsia="Times New Roman" w:hAnsi="Times New Roman"/>
          <w:sz w:val="24"/>
          <w:szCs w:val="24"/>
          <w:lang w:eastAsia="ru-RU"/>
        </w:rPr>
        <w:softHyphen/>
        <w:t>тические выборы новых структур власти</w:t>
      </w:r>
      <w:r w:rsidR="00BE11AE" w:rsidRPr="00BE11AE">
        <w:rPr>
          <w:rStyle w:val="a6"/>
          <w:rFonts w:ascii="Times New Roman" w:eastAsia="Times New Roman" w:hAnsi="Times New Roman"/>
          <w:sz w:val="24"/>
          <w:szCs w:val="24"/>
          <w:lang w:eastAsia="ru-RU"/>
        </w:rPr>
        <w:footnoteReference w:id="64"/>
      </w:r>
      <w:r w:rsidR="00BE11AE" w:rsidRPr="00BE11AE">
        <w:rPr>
          <w:rFonts w:ascii="Times New Roman" w:eastAsia="Times New Roman" w:hAnsi="Times New Roman"/>
          <w:sz w:val="24"/>
          <w:szCs w:val="24"/>
          <w:lang w:eastAsia="ru-RU"/>
        </w:rPr>
        <w:t>.</w:t>
      </w:r>
    </w:p>
    <w:p w:rsidR="00BE11AE" w:rsidRPr="00BE11AE" w:rsidRDefault="00BE11AE" w:rsidP="00BE11AE">
      <w:pPr>
        <w:spacing w:line="360" w:lineRule="auto"/>
        <w:ind w:firstLine="709"/>
        <w:jc w:val="both"/>
        <w:rPr>
          <w:rFonts w:ascii="Times New Roman" w:eastAsia="Times New Roman" w:hAnsi="Times New Roman"/>
          <w:sz w:val="24"/>
          <w:szCs w:val="24"/>
          <w:lang w:eastAsia="ru-RU"/>
        </w:rPr>
      </w:pPr>
      <w:r w:rsidRPr="00BE11AE">
        <w:rPr>
          <w:rFonts w:ascii="Times New Roman" w:eastAsia="Times New Roman" w:hAnsi="Times New Roman"/>
          <w:sz w:val="24"/>
          <w:szCs w:val="24"/>
          <w:lang w:eastAsia="ru-RU"/>
        </w:rPr>
        <w:lastRenderedPageBreak/>
        <w:t>Таким образом, иракским курдам удалось за последние десятиле</w:t>
      </w:r>
      <w:r w:rsidRPr="00BE11AE">
        <w:rPr>
          <w:rFonts w:ascii="Times New Roman" w:eastAsia="Times New Roman" w:hAnsi="Times New Roman"/>
          <w:sz w:val="24"/>
          <w:szCs w:val="24"/>
          <w:lang w:eastAsia="ru-RU"/>
        </w:rPr>
        <w:softHyphen/>
        <w:t xml:space="preserve">тия при сотрудничестве с США создать автономный курдский анклав, способный находиться в режиме </w:t>
      </w:r>
      <w:proofErr w:type="spellStart"/>
      <w:r w:rsidRPr="00BE11AE">
        <w:rPr>
          <w:rFonts w:ascii="Times New Roman" w:eastAsia="Times New Roman" w:hAnsi="Times New Roman"/>
          <w:sz w:val="24"/>
          <w:szCs w:val="24"/>
          <w:lang w:eastAsia="ru-RU"/>
        </w:rPr>
        <w:t>самообеспечения</w:t>
      </w:r>
      <w:proofErr w:type="spellEnd"/>
      <w:r w:rsidRPr="00BE11AE">
        <w:rPr>
          <w:rFonts w:ascii="Times New Roman" w:eastAsia="Times New Roman" w:hAnsi="Times New Roman"/>
          <w:sz w:val="24"/>
          <w:szCs w:val="24"/>
          <w:lang w:eastAsia="ru-RU"/>
        </w:rPr>
        <w:t>. Существование и укрепление иракского Курдистана является основным фактором, который подтверждает необратимость движения курдов к созданию собственной государственности. Функционирование государственных институтов в иракском Курдистане оказывает влияние на национально-освободительное движение курдов в соседних странах. В настоящее время в Иране и Сирии, наблюдается процесс консолидации курдского общества и рост политической активности в различных частях Курдистана. В Турции же, на</w:t>
      </w:r>
      <w:r w:rsidRPr="00BE11AE">
        <w:rPr>
          <w:rFonts w:ascii="Times New Roman" w:eastAsia="Times New Roman" w:hAnsi="Times New Roman"/>
          <w:sz w:val="24"/>
          <w:szCs w:val="24"/>
          <w:lang w:eastAsia="ru-RU"/>
        </w:rPr>
        <w:softHyphen/>
        <w:t>оборот, турецкие курдские политические организации предпочитают вести вооруженную борьбу с вла</w:t>
      </w:r>
      <w:r w:rsidRPr="00BE11AE">
        <w:rPr>
          <w:rFonts w:ascii="Times New Roman" w:eastAsia="Times New Roman" w:hAnsi="Times New Roman"/>
          <w:sz w:val="24"/>
          <w:szCs w:val="24"/>
          <w:lang w:eastAsia="ru-RU"/>
        </w:rPr>
        <w:softHyphen/>
        <w:t>стями, чтобы добиться своей авто</w:t>
      </w:r>
      <w:r w:rsidRPr="00BE11AE">
        <w:rPr>
          <w:rFonts w:ascii="Times New Roman" w:eastAsia="Times New Roman" w:hAnsi="Times New Roman"/>
          <w:sz w:val="24"/>
          <w:szCs w:val="24"/>
          <w:lang w:eastAsia="ru-RU"/>
        </w:rPr>
        <w:softHyphen/>
        <w:t>номии. В частности, выборы в мест</w:t>
      </w:r>
      <w:r w:rsidRPr="00BE11AE">
        <w:rPr>
          <w:rFonts w:ascii="Times New Roman" w:eastAsia="Times New Roman" w:hAnsi="Times New Roman"/>
          <w:sz w:val="24"/>
          <w:szCs w:val="24"/>
          <w:lang w:eastAsia="ru-RU"/>
        </w:rPr>
        <w:softHyphen/>
        <w:t>ные административные органы пока</w:t>
      </w:r>
      <w:r w:rsidRPr="00BE11AE">
        <w:rPr>
          <w:rFonts w:ascii="Times New Roman" w:eastAsia="Times New Roman" w:hAnsi="Times New Roman"/>
          <w:sz w:val="24"/>
          <w:szCs w:val="24"/>
          <w:lang w:eastAsia="ru-RU"/>
        </w:rPr>
        <w:softHyphen/>
        <w:t>зали насколько курдское сообщество в Турции политически нестабильно.</w:t>
      </w:r>
    </w:p>
    <w:p w:rsidR="00BE11AE" w:rsidRPr="00BE11AE" w:rsidRDefault="00BE11AE" w:rsidP="00BE11AE">
      <w:pPr>
        <w:spacing w:line="360" w:lineRule="auto"/>
        <w:ind w:firstLine="709"/>
        <w:jc w:val="both"/>
        <w:rPr>
          <w:rFonts w:ascii="Times New Roman" w:eastAsia="Times New Roman" w:hAnsi="Times New Roman"/>
          <w:sz w:val="24"/>
          <w:szCs w:val="24"/>
          <w:lang w:eastAsia="ru-RU"/>
        </w:rPr>
      </w:pPr>
    </w:p>
    <w:p w:rsidR="00BE11AE" w:rsidRPr="00BE11AE" w:rsidRDefault="00BE11AE" w:rsidP="00BE11AE">
      <w:pPr>
        <w:rPr>
          <w:rFonts w:ascii="Times New Roman" w:eastAsia="Times New Roman" w:hAnsi="Times New Roman"/>
          <w:sz w:val="24"/>
          <w:szCs w:val="24"/>
          <w:lang w:eastAsia="ru-RU"/>
        </w:rPr>
      </w:pPr>
      <w:r w:rsidRPr="00BE11AE">
        <w:rPr>
          <w:rFonts w:ascii="Times New Roman" w:eastAsia="Times New Roman" w:hAnsi="Times New Roman"/>
          <w:sz w:val="24"/>
          <w:szCs w:val="24"/>
          <w:lang w:eastAsia="ru-RU"/>
        </w:rPr>
        <w:br w:type="page"/>
      </w:r>
    </w:p>
    <w:p w:rsidR="00BE11AE" w:rsidRPr="00BE11AE" w:rsidRDefault="00BE11AE" w:rsidP="00EA4A48">
      <w:pPr>
        <w:pStyle w:val="2"/>
        <w:spacing w:line="360" w:lineRule="auto"/>
        <w:jc w:val="center"/>
        <w:rPr>
          <w:b w:val="0"/>
          <w:sz w:val="24"/>
          <w:szCs w:val="24"/>
        </w:rPr>
      </w:pPr>
      <w:bookmarkStart w:id="19" w:name="_Toc41437685"/>
      <w:bookmarkStart w:id="20" w:name="_Toc41438022"/>
      <w:r w:rsidRPr="00BE11AE">
        <w:rPr>
          <w:sz w:val="24"/>
          <w:szCs w:val="24"/>
        </w:rPr>
        <w:lastRenderedPageBreak/>
        <w:t>3.2. Роль внешних игроков в решении курдского вопроса.</w:t>
      </w:r>
      <w:bookmarkEnd w:id="19"/>
      <w:bookmarkEnd w:id="20"/>
    </w:p>
    <w:p w:rsidR="00BE11AE" w:rsidRPr="00BE11AE" w:rsidRDefault="00BE11AE" w:rsidP="00BE11AE">
      <w:pPr>
        <w:spacing w:line="360" w:lineRule="auto"/>
        <w:ind w:firstLine="709"/>
        <w:jc w:val="both"/>
        <w:rPr>
          <w:rFonts w:ascii="Times New Roman" w:hAnsi="Times New Roman"/>
          <w:sz w:val="24"/>
          <w:szCs w:val="24"/>
          <w:lang w:bidi="ar-SY"/>
        </w:rPr>
      </w:pPr>
      <w:r w:rsidRPr="00BE11AE">
        <w:rPr>
          <w:rFonts w:ascii="Times New Roman" w:hAnsi="Times New Roman"/>
          <w:sz w:val="24"/>
          <w:szCs w:val="24"/>
          <w:lang w:bidi="ar-SY"/>
        </w:rPr>
        <w:t>Еще со времен колониальной эпохи мировые державы рассматривали курдское национально-освободительное движение как средство продвижения их собственных геополитических интересов на Ближнем Востоке. Причина их внимания к курдскому вопросу обусловлена, в первую очередь тем, что территории, населенные курдами в странах их проживания, богаты природными ресурсами. Таким образом, еще с момента подписания Севрского мирного договора 1920 г. западные страны использовали курдский фактор как инструмент манипулирования региональными странами. На основании принципа наибольшего участия великих держав в региональных делах можно говорить о достаточном присутствии в Ближневосточном регионе США, стран Западной Европы и России.</w:t>
      </w:r>
    </w:p>
    <w:p w:rsidR="00BE11AE" w:rsidRPr="00BE11AE" w:rsidRDefault="00BE11AE" w:rsidP="00BE11AE">
      <w:pPr>
        <w:autoSpaceDE w:val="0"/>
        <w:autoSpaceDN w:val="0"/>
        <w:adjustRightInd w:val="0"/>
        <w:spacing w:line="360" w:lineRule="auto"/>
        <w:ind w:firstLine="851"/>
        <w:jc w:val="both"/>
        <w:rPr>
          <w:rFonts w:ascii="Times New Roman" w:hAnsi="Times New Roman"/>
          <w:sz w:val="24"/>
          <w:szCs w:val="24"/>
          <w:lang w:bidi="ar-SY"/>
        </w:rPr>
      </w:pPr>
      <w:r w:rsidRPr="00BE11AE">
        <w:rPr>
          <w:rFonts w:ascii="Times New Roman" w:hAnsi="Times New Roman"/>
          <w:sz w:val="24"/>
          <w:szCs w:val="24"/>
          <w:lang w:bidi="ar-SY"/>
        </w:rPr>
        <w:t xml:space="preserve">Осознавая региональные проблемы в решении курдского вопроса, США в конце </w:t>
      </w:r>
      <w:r w:rsidRPr="00BE11AE">
        <w:rPr>
          <w:rFonts w:ascii="Times New Roman" w:hAnsi="Times New Roman"/>
          <w:sz w:val="24"/>
          <w:szCs w:val="24"/>
          <w:lang w:val="en-US" w:bidi="ar-SY"/>
        </w:rPr>
        <w:t>XX</w:t>
      </w:r>
      <w:r w:rsidRPr="00BE11AE">
        <w:rPr>
          <w:rFonts w:ascii="Times New Roman" w:hAnsi="Times New Roman"/>
          <w:sz w:val="24"/>
          <w:szCs w:val="24"/>
          <w:lang w:bidi="ar-SY"/>
        </w:rPr>
        <w:t xml:space="preserve"> </w:t>
      </w:r>
      <w:proofErr w:type="gramStart"/>
      <w:r w:rsidRPr="00BE11AE">
        <w:rPr>
          <w:rFonts w:ascii="Times New Roman" w:hAnsi="Times New Roman"/>
          <w:sz w:val="24"/>
          <w:szCs w:val="24"/>
          <w:lang w:bidi="ar-SY"/>
        </w:rPr>
        <w:t>в</w:t>
      </w:r>
      <w:proofErr w:type="gramEnd"/>
      <w:r w:rsidRPr="00BE11AE">
        <w:rPr>
          <w:rFonts w:ascii="Times New Roman" w:hAnsi="Times New Roman"/>
          <w:sz w:val="24"/>
          <w:szCs w:val="24"/>
          <w:lang w:bidi="ar-SY"/>
        </w:rPr>
        <w:t>. </w:t>
      </w:r>
      <w:proofErr w:type="gramStart"/>
      <w:r w:rsidRPr="00BE11AE">
        <w:rPr>
          <w:rFonts w:ascii="Times New Roman" w:hAnsi="Times New Roman"/>
          <w:sz w:val="24"/>
          <w:szCs w:val="24"/>
          <w:lang w:bidi="ar-SY"/>
        </w:rPr>
        <w:t>для</w:t>
      </w:r>
      <w:proofErr w:type="gramEnd"/>
      <w:r w:rsidRPr="00BE11AE">
        <w:rPr>
          <w:rFonts w:ascii="Times New Roman" w:hAnsi="Times New Roman"/>
          <w:sz w:val="24"/>
          <w:szCs w:val="24"/>
          <w:lang w:bidi="ar-SY"/>
        </w:rPr>
        <w:t xml:space="preserve"> сокрушения военной мощи Ирана и Ирака начали разыгрывать «курдскую карту». Наиболее ярко это проявилось в 1979 г., когда после свержения шахского режима в Иране позиции Соединенных Штатов значительно пошатнулись. Американская администрация проявляла особый интерес к ситуации в курдских районах для того, чтобы воздействовать на внутриполитическую обстановку в Иране. С этой целью предполагалось использовать взаимные территориальные споры между Ираном и Ираком, а также активизировавшееся на этом фоне курдское движение. </w:t>
      </w:r>
    </w:p>
    <w:p w:rsidR="00BE11AE" w:rsidRPr="00BE11AE" w:rsidRDefault="00BE11AE" w:rsidP="00BE11AE">
      <w:pPr>
        <w:autoSpaceDE w:val="0"/>
        <w:autoSpaceDN w:val="0"/>
        <w:adjustRightInd w:val="0"/>
        <w:spacing w:line="360" w:lineRule="auto"/>
        <w:ind w:firstLine="851"/>
        <w:jc w:val="both"/>
        <w:rPr>
          <w:rFonts w:ascii="Times New Roman" w:hAnsi="Times New Roman"/>
          <w:sz w:val="24"/>
          <w:szCs w:val="24"/>
          <w:lang w:bidi="ar-SY"/>
        </w:rPr>
      </w:pPr>
      <w:r w:rsidRPr="00BE11AE">
        <w:rPr>
          <w:rFonts w:ascii="Times New Roman" w:hAnsi="Times New Roman"/>
          <w:sz w:val="24"/>
          <w:szCs w:val="24"/>
          <w:lang w:bidi="ar-SY"/>
        </w:rPr>
        <w:t>Подготавливая военную кампанию против Ирака в 2003 г., США использовали северные провинции иракского государства, где проживала большая часть курдов, в качестве одной из основных опор реализации их планов. Необходимость вторжения США в Ирак объяснялась важностью уничтожения плацдарма терроризма в Ираке, а также необходимостью в установлении контроля над нефтяными ресурсами Ирака, что способствовало бы ослаблению зависимости Соединенных Штатов и их союзников от нефтедобывающих стран Персидского Залива – Иран, Саудовской Аравии, Омана, ОАЭ.</w:t>
      </w:r>
    </w:p>
    <w:p w:rsidR="00BE11AE" w:rsidRPr="00BE11AE" w:rsidRDefault="00BE11AE" w:rsidP="00BE11AE">
      <w:pPr>
        <w:autoSpaceDE w:val="0"/>
        <w:autoSpaceDN w:val="0"/>
        <w:adjustRightInd w:val="0"/>
        <w:spacing w:line="360" w:lineRule="auto"/>
        <w:jc w:val="both"/>
        <w:rPr>
          <w:rFonts w:ascii="Times New Roman" w:hAnsi="Times New Roman"/>
          <w:sz w:val="24"/>
          <w:szCs w:val="24"/>
          <w:lang w:bidi="ar-SY"/>
        </w:rPr>
      </w:pPr>
      <w:r w:rsidRPr="00BE11AE">
        <w:rPr>
          <w:rFonts w:ascii="Times New Roman" w:hAnsi="Times New Roman"/>
          <w:sz w:val="24"/>
          <w:szCs w:val="24"/>
          <w:lang w:bidi="ar-SY"/>
        </w:rPr>
        <w:t xml:space="preserve">В то же время Вашингтон пытался установить контроль над регионами, наиболее важным с точки зрения поставок нефти и газа. В этом смысле, богатый ресурсами север Ирака имел значимые позиции для американского руководства. Поэтому курдский этнос был фактором регулирования ситуации в Ираке, когда курды проявили себя как активные союзники США. </w:t>
      </w:r>
    </w:p>
    <w:p w:rsidR="00BE11AE" w:rsidRPr="00BE11AE" w:rsidRDefault="00BE11AE" w:rsidP="00BE11AE">
      <w:pPr>
        <w:autoSpaceDE w:val="0"/>
        <w:autoSpaceDN w:val="0"/>
        <w:adjustRightInd w:val="0"/>
        <w:spacing w:line="360" w:lineRule="auto"/>
        <w:ind w:firstLine="851"/>
        <w:jc w:val="both"/>
        <w:rPr>
          <w:rFonts w:ascii="Times New Roman" w:hAnsi="Times New Roman"/>
          <w:sz w:val="24"/>
          <w:szCs w:val="24"/>
          <w:lang w:bidi="ar-SY"/>
        </w:rPr>
      </w:pPr>
      <w:r w:rsidRPr="00BE11AE">
        <w:rPr>
          <w:rFonts w:ascii="Times New Roman" w:hAnsi="Times New Roman"/>
          <w:sz w:val="24"/>
          <w:szCs w:val="24"/>
          <w:lang w:bidi="ar-SY"/>
        </w:rPr>
        <w:lastRenderedPageBreak/>
        <w:t xml:space="preserve">Так, вследствие американского вторжения центральное правительство в Багдаде потеряло какие-либо рычаги управления. В условиях американской оккупации официальный Багдад был вынужден считаться с интересами Америки. Курды, испытывающие всяческие формы притеснения на себе во время режима С. Хусейна, оказывали поддержку американским войскам. О заслугах курдов в этой кампании свидетельствует тот факт, что Соединенные Штаты выбрали в качестве президента Ирака этнического курда, несмотря на то, что курды пользовались меньшим влиянием в политической жизни Ирака по сравнению с другими этническими группами. В результате, по новой Конституции Ирака, принятой в  2005 г., курдской автономии были предоставлены широкие права. Сегодня иракский Курдистан имеет свой флаг, гимн, конституцию, парламент, президента, правительство, бюджет, судебную систему, средства массовой информации и другие атрибуты для государственного образования. В настоящее время иракский Курдистан является наиболее стабильным и относительно безопасным регионом в Ираке, где сосредоточена часть дипломатических и торговых представительств. Таким образом, на Севере Ирака уже практически создано государство, общество которого требует лишь одного – провозглашения своей независимости. </w:t>
      </w:r>
    </w:p>
    <w:p w:rsidR="00BE11AE" w:rsidRPr="00BE11AE" w:rsidRDefault="00BE11AE" w:rsidP="00BE11AE">
      <w:pPr>
        <w:autoSpaceDE w:val="0"/>
        <w:autoSpaceDN w:val="0"/>
        <w:adjustRightInd w:val="0"/>
        <w:spacing w:line="360" w:lineRule="auto"/>
        <w:ind w:firstLine="851"/>
        <w:jc w:val="both"/>
        <w:rPr>
          <w:rFonts w:ascii="Times New Roman" w:eastAsia="TimesNewRomanPSMT" w:hAnsi="Times New Roman"/>
          <w:sz w:val="24"/>
          <w:szCs w:val="24"/>
        </w:rPr>
      </w:pPr>
      <w:r w:rsidRPr="00BE11AE">
        <w:rPr>
          <w:rFonts w:ascii="Times New Roman" w:hAnsi="Times New Roman"/>
          <w:sz w:val="24"/>
          <w:szCs w:val="24"/>
          <w:lang w:bidi="ar-SY"/>
        </w:rPr>
        <w:t xml:space="preserve">Что касается курдской проблемы на территории Турции, то её неразрешенность до сих пор осложняет решение ряда политических, экономических и социальных проблем Турции, что в свою очередь влияет на развитие политической ситуации во всем Ближнем Востоке, поскольку сегодня Турция – важнейший претендент на лидерство в данном регионе. Турецкие власти по-прежнему не хотят признавать существование курдов как самостоятельного этноса. </w:t>
      </w:r>
    </w:p>
    <w:p w:rsidR="00BE11AE" w:rsidRPr="00BE11AE" w:rsidRDefault="00BE11AE" w:rsidP="00BE11AE">
      <w:pPr>
        <w:spacing w:line="360" w:lineRule="auto"/>
        <w:ind w:firstLine="709"/>
        <w:jc w:val="both"/>
        <w:rPr>
          <w:rFonts w:ascii="Times New Roman" w:hAnsi="Times New Roman"/>
          <w:sz w:val="24"/>
          <w:szCs w:val="24"/>
          <w:lang w:bidi="ar-SY"/>
        </w:rPr>
      </w:pPr>
      <w:r w:rsidRPr="00BE11AE">
        <w:rPr>
          <w:rFonts w:ascii="Times New Roman" w:hAnsi="Times New Roman"/>
          <w:sz w:val="24"/>
          <w:szCs w:val="24"/>
          <w:lang w:bidi="ar-SY"/>
        </w:rPr>
        <w:t xml:space="preserve">Закрепившись у власти, Р.Т. </w:t>
      </w:r>
      <w:proofErr w:type="spellStart"/>
      <w:r w:rsidRPr="00BE11AE">
        <w:rPr>
          <w:rFonts w:ascii="Times New Roman" w:hAnsi="Times New Roman"/>
          <w:sz w:val="24"/>
          <w:szCs w:val="24"/>
          <w:lang w:bidi="ar-SY"/>
        </w:rPr>
        <w:t>Эрдоган</w:t>
      </w:r>
      <w:proofErr w:type="spellEnd"/>
      <w:r w:rsidRPr="00BE11AE">
        <w:rPr>
          <w:rFonts w:ascii="Times New Roman" w:hAnsi="Times New Roman"/>
          <w:sz w:val="24"/>
          <w:szCs w:val="24"/>
          <w:lang w:bidi="ar-SY"/>
        </w:rPr>
        <w:t xml:space="preserve"> увидел угрозу в </w:t>
      </w:r>
      <w:proofErr w:type="spellStart"/>
      <w:r w:rsidRPr="00BE11AE">
        <w:rPr>
          <w:rFonts w:ascii="Times New Roman" w:hAnsi="Times New Roman"/>
          <w:sz w:val="24"/>
          <w:szCs w:val="24"/>
          <w:lang w:bidi="ar-SY"/>
        </w:rPr>
        <w:t>прокурдской</w:t>
      </w:r>
      <w:proofErr w:type="spellEnd"/>
      <w:r w:rsidRPr="00BE11AE">
        <w:rPr>
          <w:rFonts w:ascii="Times New Roman" w:hAnsi="Times New Roman"/>
          <w:sz w:val="24"/>
          <w:szCs w:val="24"/>
          <w:lang w:bidi="ar-SY"/>
        </w:rPr>
        <w:t xml:space="preserve"> Партии мира и демократии во главе с </w:t>
      </w:r>
      <w:proofErr w:type="spellStart"/>
      <w:r w:rsidRPr="00BE11AE">
        <w:rPr>
          <w:rFonts w:ascii="Times New Roman" w:hAnsi="Times New Roman"/>
          <w:sz w:val="24"/>
          <w:szCs w:val="24"/>
          <w:lang w:bidi="ar-SY"/>
        </w:rPr>
        <w:t>Селахаттином</w:t>
      </w:r>
      <w:proofErr w:type="spellEnd"/>
      <w:r w:rsidRPr="00BE11AE">
        <w:rPr>
          <w:rFonts w:ascii="Times New Roman" w:hAnsi="Times New Roman"/>
          <w:sz w:val="24"/>
          <w:szCs w:val="24"/>
          <w:lang w:bidi="ar-SY"/>
        </w:rPr>
        <w:t xml:space="preserve"> </w:t>
      </w:r>
      <w:proofErr w:type="spellStart"/>
      <w:r w:rsidRPr="00BE11AE">
        <w:rPr>
          <w:rFonts w:ascii="Times New Roman" w:hAnsi="Times New Roman"/>
          <w:sz w:val="24"/>
          <w:szCs w:val="24"/>
          <w:lang w:bidi="ar-SY"/>
        </w:rPr>
        <w:t>Демирташем</w:t>
      </w:r>
      <w:proofErr w:type="spellEnd"/>
      <w:r w:rsidRPr="00BE11AE">
        <w:rPr>
          <w:rFonts w:ascii="Times New Roman" w:hAnsi="Times New Roman"/>
          <w:sz w:val="24"/>
          <w:szCs w:val="24"/>
          <w:lang w:bidi="ar-SY"/>
        </w:rPr>
        <w:t xml:space="preserve">, поэтому всю позитивную динамику «курдского прорыва» было решено принести в жертву политическим амбициям Р.Т. </w:t>
      </w:r>
      <w:proofErr w:type="spellStart"/>
      <w:r w:rsidRPr="00BE11AE">
        <w:rPr>
          <w:rFonts w:ascii="Times New Roman" w:hAnsi="Times New Roman"/>
          <w:sz w:val="24"/>
          <w:szCs w:val="24"/>
          <w:lang w:bidi="ar-SY"/>
        </w:rPr>
        <w:t>Эрдогана</w:t>
      </w:r>
      <w:proofErr w:type="spellEnd"/>
      <w:r w:rsidRPr="00BE11AE">
        <w:rPr>
          <w:rFonts w:ascii="Times New Roman" w:hAnsi="Times New Roman"/>
          <w:sz w:val="24"/>
          <w:szCs w:val="24"/>
          <w:lang w:bidi="ar-SY"/>
        </w:rPr>
        <w:t>. Новый виток репрессий против курдов вызвал ответную реакцию со стороны РПК, которая вылилась в серию терактов в Стамбуле и Анкаре. С 2015 г. вследствие столкновений погибли более 2,5 тыс. сотрудников силовых структур Турции. МВД Турции сообщает о 10 тыс. убитых боевиков РПК</w:t>
      </w:r>
      <w:r w:rsidRPr="00BE11AE">
        <w:rPr>
          <w:rStyle w:val="a6"/>
          <w:rFonts w:ascii="Times New Roman" w:hAnsi="Times New Roman"/>
          <w:sz w:val="24"/>
          <w:szCs w:val="24"/>
          <w:lang w:bidi="ar-SY"/>
        </w:rPr>
        <w:footnoteReference w:id="65"/>
      </w:r>
      <w:r w:rsidRPr="00BE11AE">
        <w:rPr>
          <w:rFonts w:ascii="Times New Roman" w:hAnsi="Times New Roman"/>
          <w:sz w:val="24"/>
          <w:szCs w:val="24"/>
          <w:lang w:bidi="ar-SY"/>
        </w:rPr>
        <w:t xml:space="preserve">. Стоит отметить, что ситуация с чрезвычайным положением и расширением полномочий силовых ведомств усугублялась массовыми арестами как высшего эшелона (103 генерала и адмирала), так и среднего </w:t>
      </w:r>
      <w:r w:rsidRPr="00BE11AE">
        <w:rPr>
          <w:rFonts w:ascii="Times New Roman" w:hAnsi="Times New Roman"/>
          <w:sz w:val="24"/>
          <w:szCs w:val="24"/>
          <w:lang w:bidi="ar-SY"/>
        </w:rPr>
        <w:lastRenderedPageBreak/>
        <w:t xml:space="preserve">(около 3 тыс. офицеров). Происходили массовые увольнения: более 15 тыс. сотрудников Министерства образования, 100 сотрудников разведки, почти 3 тыс. судей и около 8 тыс. полицейских. Это приводило к неуклонному росту недовольных </w:t>
      </w:r>
      <w:proofErr w:type="gramStart"/>
      <w:r w:rsidRPr="00BE11AE">
        <w:rPr>
          <w:rFonts w:ascii="Times New Roman" w:hAnsi="Times New Roman"/>
          <w:sz w:val="24"/>
          <w:szCs w:val="24"/>
          <w:lang w:bidi="ar-SY"/>
        </w:rPr>
        <w:t>режимом</w:t>
      </w:r>
      <w:proofErr w:type="gramEnd"/>
      <w:r w:rsidRPr="00BE11AE">
        <w:rPr>
          <w:rFonts w:ascii="Times New Roman" w:hAnsi="Times New Roman"/>
          <w:sz w:val="24"/>
          <w:szCs w:val="24"/>
          <w:lang w:bidi="ar-SY"/>
        </w:rPr>
        <w:t xml:space="preserve"> как среди населения, так и среди уволенных работников силовых структур, которые отныне представляли целевую аудиторию для вербовщиков РПК</w:t>
      </w:r>
      <w:r w:rsidRPr="00BE11AE">
        <w:rPr>
          <w:rStyle w:val="a6"/>
          <w:rFonts w:ascii="Times New Roman" w:hAnsi="Times New Roman"/>
          <w:sz w:val="24"/>
          <w:szCs w:val="24"/>
          <w:lang w:bidi="ar-SY"/>
        </w:rPr>
        <w:footnoteReference w:id="66"/>
      </w:r>
      <w:r w:rsidRPr="00BE11AE">
        <w:rPr>
          <w:rFonts w:ascii="Times New Roman" w:hAnsi="Times New Roman"/>
          <w:sz w:val="24"/>
          <w:szCs w:val="24"/>
          <w:lang w:bidi="ar-SY"/>
        </w:rPr>
        <w:t xml:space="preserve">. </w:t>
      </w:r>
    </w:p>
    <w:p w:rsidR="00BE11AE" w:rsidRPr="00BE11AE" w:rsidRDefault="00BE11AE" w:rsidP="00BE11AE">
      <w:pPr>
        <w:spacing w:line="360" w:lineRule="auto"/>
        <w:ind w:firstLine="709"/>
        <w:jc w:val="both"/>
        <w:rPr>
          <w:rFonts w:ascii="Times New Roman" w:hAnsi="Times New Roman"/>
          <w:sz w:val="24"/>
          <w:szCs w:val="24"/>
          <w:lang w:bidi="ar-SY"/>
        </w:rPr>
      </w:pPr>
      <w:r w:rsidRPr="00BE11AE">
        <w:rPr>
          <w:rFonts w:ascii="Times New Roman" w:hAnsi="Times New Roman"/>
          <w:sz w:val="24"/>
          <w:szCs w:val="24"/>
          <w:lang w:bidi="ar-SY"/>
        </w:rPr>
        <w:t xml:space="preserve">Декларация Р.Т. </w:t>
      </w:r>
      <w:proofErr w:type="spellStart"/>
      <w:r w:rsidRPr="00BE11AE">
        <w:rPr>
          <w:rFonts w:ascii="Times New Roman" w:hAnsi="Times New Roman"/>
          <w:sz w:val="24"/>
          <w:szCs w:val="24"/>
          <w:lang w:bidi="ar-SY"/>
        </w:rPr>
        <w:t>Эрдогана</w:t>
      </w:r>
      <w:proofErr w:type="spellEnd"/>
      <w:r w:rsidRPr="00BE11AE">
        <w:rPr>
          <w:rFonts w:ascii="Times New Roman" w:hAnsi="Times New Roman"/>
          <w:sz w:val="24"/>
          <w:szCs w:val="24"/>
          <w:lang w:bidi="ar-SY"/>
        </w:rPr>
        <w:t xml:space="preserve"> и победа ПСР на выборах 2001 г. ускорила процесс политической централизации Турции. Рост авторитаризма и консервативного популизма привели к волнениям в Турции на площади </w:t>
      </w:r>
      <w:proofErr w:type="spellStart"/>
      <w:r w:rsidRPr="00BE11AE">
        <w:rPr>
          <w:rFonts w:ascii="Times New Roman" w:hAnsi="Times New Roman"/>
          <w:sz w:val="24"/>
          <w:szCs w:val="24"/>
          <w:lang w:bidi="ar-SY"/>
        </w:rPr>
        <w:t>Таксим</w:t>
      </w:r>
      <w:proofErr w:type="spellEnd"/>
      <w:r w:rsidRPr="00BE11AE">
        <w:rPr>
          <w:rFonts w:ascii="Times New Roman" w:hAnsi="Times New Roman"/>
          <w:sz w:val="24"/>
          <w:szCs w:val="24"/>
          <w:lang w:bidi="ar-SY"/>
        </w:rPr>
        <w:t xml:space="preserve"> в мае – июне 2013 г. Определённая «поляризация» увеличила симпатии части турок к курдам, которые Р.Т. </w:t>
      </w:r>
      <w:proofErr w:type="spellStart"/>
      <w:r w:rsidRPr="00BE11AE">
        <w:rPr>
          <w:rFonts w:ascii="Times New Roman" w:hAnsi="Times New Roman"/>
          <w:sz w:val="24"/>
          <w:szCs w:val="24"/>
          <w:lang w:bidi="ar-SY"/>
        </w:rPr>
        <w:t>Эрдоган</w:t>
      </w:r>
      <w:proofErr w:type="spellEnd"/>
      <w:r w:rsidRPr="00BE11AE">
        <w:rPr>
          <w:rFonts w:ascii="Times New Roman" w:hAnsi="Times New Roman"/>
          <w:sz w:val="24"/>
          <w:szCs w:val="24"/>
          <w:lang w:bidi="ar-SY"/>
        </w:rPr>
        <w:t xml:space="preserve"> пытался нивелировать, описывая их как «угрозу турецкому суверенитету». Одним из главных атрибутов </w:t>
      </w:r>
      <w:r w:rsidRPr="00BE11AE">
        <w:rPr>
          <w:rFonts w:ascii="Times New Roman" w:hAnsi="Times New Roman"/>
          <w:iCs/>
          <w:sz w:val="24"/>
          <w:szCs w:val="24"/>
          <w:lang w:bidi="ar-SY"/>
        </w:rPr>
        <w:t>Новой Турции</w:t>
      </w:r>
      <w:r w:rsidRPr="00BE11AE">
        <w:rPr>
          <w:rFonts w:ascii="Times New Roman" w:hAnsi="Times New Roman"/>
          <w:sz w:val="24"/>
          <w:szCs w:val="24"/>
          <w:lang w:bidi="ar-SY"/>
        </w:rPr>
        <w:t xml:space="preserve"> Р.Т. </w:t>
      </w:r>
      <w:proofErr w:type="spellStart"/>
      <w:r w:rsidRPr="00BE11AE">
        <w:rPr>
          <w:rFonts w:ascii="Times New Roman" w:hAnsi="Times New Roman"/>
          <w:sz w:val="24"/>
          <w:szCs w:val="24"/>
          <w:lang w:bidi="ar-SY"/>
        </w:rPr>
        <w:t>Эрдогана</w:t>
      </w:r>
      <w:proofErr w:type="spellEnd"/>
      <w:r w:rsidRPr="00BE11AE">
        <w:rPr>
          <w:rFonts w:ascii="Times New Roman" w:hAnsi="Times New Roman"/>
          <w:sz w:val="24"/>
          <w:szCs w:val="24"/>
          <w:lang w:bidi="ar-SY"/>
        </w:rPr>
        <w:t xml:space="preserve"> стало распространение «теорий заговора» и рост «внешних и внутренних угроз» Турции в лице курдской проблемы. Курды в очередной раз были представлены как «террористы»</w:t>
      </w:r>
      <w:r w:rsidRPr="00BE11AE">
        <w:rPr>
          <w:rStyle w:val="a6"/>
          <w:rFonts w:ascii="Times New Roman" w:hAnsi="Times New Roman"/>
          <w:sz w:val="24"/>
          <w:szCs w:val="24"/>
          <w:lang w:bidi="ar-SY"/>
        </w:rPr>
        <w:footnoteReference w:id="67"/>
      </w:r>
      <w:r w:rsidRPr="00BE11AE">
        <w:rPr>
          <w:rFonts w:ascii="Times New Roman" w:hAnsi="Times New Roman"/>
          <w:sz w:val="24"/>
          <w:szCs w:val="24"/>
          <w:lang w:bidi="ar-SY"/>
        </w:rPr>
        <w:t>.</w:t>
      </w:r>
    </w:p>
    <w:p w:rsidR="00BE11AE" w:rsidRPr="00BE11AE" w:rsidRDefault="00BE11AE" w:rsidP="00FB0E15">
      <w:pPr>
        <w:spacing w:line="360" w:lineRule="auto"/>
        <w:ind w:firstLine="709"/>
        <w:jc w:val="both"/>
        <w:rPr>
          <w:rFonts w:ascii="Times New Roman" w:hAnsi="Times New Roman"/>
          <w:sz w:val="24"/>
          <w:szCs w:val="24"/>
          <w:lang w:bidi="ar-SY"/>
        </w:rPr>
      </w:pPr>
      <w:r w:rsidRPr="00BE11AE">
        <w:rPr>
          <w:rFonts w:ascii="Times New Roman" w:hAnsi="Times New Roman"/>
          <w:sz w:val="24"/>
          <w:szCs w:val="24"/>
          <w:lang w:bidi="ar-SY"/>
        </w:rPr>
        <w:t xml:space="preserve">Турецкое правительство также проводит различные проекты по улучшению экономического положения юго-восточной части страны. В частности, </w:t>
      </w:r>
      <w:r w:rsidR="00FB0E15">
        <w:rPr>
          <w:rFonts w:ascii="Times New Roman" w:hAnsi="Times New Roman"/>
          <w:sz w:val="24"/>
          <w:szCs w:val="24"/>
          <w:lang w:bidi="ar-SY"/>
        </w:rPr>
        <w:t>одной из важнейших программ признается п</w:t>
      </w:r>
      <w:r w:rsidRPr="00BE11AE">
        <w:rPr>
          <w:rFonts w:ascii="Times New Roman" w:hAnsi="Times New Roman"/>
          <w:sz w:val="24"/>
          <w:szCs w:val="24"/>
          <w:lang w:bidi="ar-SY"/>
        </w:rPr>
        <w:t xml:space="preserve">роект «ГАП» по использованию рек Тигра и Евфрата. Он предполагает строительство более двадцати плотин на этих реках. Проект «ГАП» позволит Турции: сбалансировать экономическое развитие восточных и западных регионов страны; обеспечить производство гидроэнергии, которую дают воды Тигра и Евфрата и от нехватки которой страдает Турция; предоставить для населения Восточной Анатолии новые рабочие места; попытаться примириться с курдскими сепаратистами посредством стабилизации экономического развития региона. Учитывая то, что проект негативно отразится на состоянии уровня воды в реках сопредельных стран – Сирии и Ираке – он поможет усилить влияние Турции в регионе и оказывать давление на соседние страны. «ГАП» снизит объём прихода воды в реках в Ираке еще на четверть, что приведёт к еще большему опустыниванию плодородных земель. В результате проекта под контролем Турции окажется 80% вод рек Тигр и Евфрат и это может привести к </w:t>
      </w:r>
      <w:r w:rsidRPr="00BE11AE">
        <w:rPr>
          <w:rFonts w:ascii="Times New Roman" w:hAnsi="Times New Roman"/>
          <w:sz w:val="24"/>
          <w:szCs w:val="24"/>
          <w:lang w:bidi="ar-SY"/>
        </w:rPr>
        <w:lastRenderedPageBreak/>
        <w:t>серьёзным последствиям в сопредельных Сирии и Ираке, в особенности в сельском хозяйстве и экологии этих стран</w:t>
      </w:r>
      <w:r w:rsidRPr="00BE11AE">
        <w:rPr>
          <w:rStyle w:val="a6"/>
          <w:rFonts w:ascii="Times New Roman" w:hAnsi="Times New Roman"/>
          <w:sz w:val="24"/>
          <w:szCs w:val="24"/>
          <w:lang w:bidi="ar-SY"/>
        </w:rPr>
        <w:footnoteReference w:id="68"/>
      </w:r>
      <w:r w:rsidRPr="00BE11AE">
        <w:rPr>
          <w:rFonts w:ascii="Times New Roman" w:hAnsi="Times New Roman"/>
          <w:sz w:val="24"/>
          <w:szCs w:val="24"/>
          <w:lang w:bidi="ar-SY"/>
        </w:rPr>
        <w:t xml:space="preserve">. </w:t>
      </w:r>
    </w:p>
    <w:p w:rsidR="00BE11AE" w:rsidRPr="00BE11AE" w:rsidRDefault="00BE11AE" w:rsidP="00BE11AE">
      <w:pPr>
        <w:spacing w:line="360" w:lineRule="auto"/>
        <w:ind w:firstLine="709"/>
        <w:jc w:val="both"/>
        <w:rPr>
          <w:rFonts w:ascii="Times New Roman" w:hAnsi="Times New Roman"/>
          <w:sz w:val="24"/>
          <w:szCs w:val="24"/>
          <w:lang w:bidi="ar-SY"/>
        </w:rPr>
      </w:pPr>
      <w:r w:rsidRPr="00BE11AE">
        <w:rPr>
          <w:rFonts w:ascii="Times New Roman" w:hAnsi="Times New Roman"/>
          <w:sz w:val="24"/>
          <w:szCs w:val="24"/>
          <w:lang w:bidi="ar-SY"/>
        </w:rPr>
        <w:t xml:space="preserve">В соответствии с данными турецких спецслужб, в 2002 г. на </w:t>
      </w:r>
      <w:r w:rsidRPr="00BE11AE">
        <w:rPr>
          <w:rFonts w:ascii="Times New Roman" w:hAnsi="Times New Roman"/>
          <w:sz w:val="24"/>
          <w:szCs w:val="24"/>
          <w:lang w:val="en-US" w:bidi="ar-SY"/>
        </w:rPr>
        <w:t>VIII</w:t>
      </w:r>
      <w:r w:rsidRPr="00BE11AE">
        <w:rPr>
          <w:rFonts w:ascii="Times New Roman" w:hAnsi="Times New Roman"/>
          <w:sz w:val="24"/>
          <w:szCs w:val="24"/>
          <w:lang w:bidi="ar-SY"/>
        </w:rPr>
        <w:t xml:space="preserve"> Конгрессе РПК был создан </w:t>
      </w:r>
      <w:r w:rsidRPr="00BE11AE">
        <w:rPr>
          <w:rFonts w:ascii="Times New Roman" w:hAnsi="Times New Roman"/>
          <w:iCs/>
          <w:sz w:val="24"/>
          <w:szCs w:val="24"/>
          <w:lang w:bidi="ar-SY"/>
        </w:rPr>
        <w:t>Конгресс свободы и демократии Курдистана</w:t>
      </w:r>
      <w:r w:rsidRPr="00BE11AE">
        <w:rPr>
          <w:rFonts w:ascii="Times New Roman" w:hAnsi="Times New Roman"/>
          <w:sz w:val="24"/>
          <w:szCs w:val="24"/>
          <w:lang w:bidi="ar-SY"/>
        </w:rPr>
        <w:t xml:space="preserve"> (КАДЕК). Целью его создания была координация различных партий и организаций в одном едином комплексе. В рамках этой сети были созданы партии для каждого региона Курдистана. С этого времени начался процесс становления </w:t>
      </w:r>
      <w:r w:rsidRPr="00BE11AE">
        <w:rPr>
          <w:rFonts w:ascii="Times New Roman" w:hAnsi="Times New Roman"/>
          <w:iCs/>
          <w:sz w:val="24"/>
          <w:szCs w:val="24"/>
          <w:lang w:bidi="ar-SY"/>
        </w:rPr>
        <w:t>Союза общин Курдистана</w:t>
      </w:r>
      <w:r w:rsidRPr="00BE11AE">
        <w:rPr>
          <w:rFonts w:ascii="Times New Roman" w:hAnsi="Times New Roman"/>
          <w:sz w:val="24"/>
          <w:szCs w:val="24"/>
          <w:lang w:bidi="ar-SY"/>
        </w:rPr>
        <w:t xml:space="preserve"> (СОК) как институциональной зонтичной структуры, контролирующей её организации-члены: Партия демократического союза (ПДС) в Сирии; Партия свободной жизни в Курдистане (ПСЖК) в Иране; Партия демократического решения Курдистана (ПДРК) в Ираке. Для того чтобы скрыть свои связи с РПК, которая была признана террористической организацией в США и ЕС, ПДС выпустила в 2015 г. новый статут и убрала из своих официальных документов все упоминания Союза общин Курдистана и РПК. Это было необходимо для поддержки Западной коалиции в борьбе с ИГ</w:t>
      </w:r>
      <w:r w:rsidRPr="00BE11AE">
        <w:rPr>
          <w:rStyle w:val="a6"/>
          <w:rFonts w:ascii="Times New Roman" w:hAnsi="Times New Roman"/>
          <w:sz w:val="24"/>
          <w:szCs w:val="24"/>
          <w:lang w:bidi="ar-SY"/>
        </w:rPr>
        <w:footnoteReference w:id="69"/>
      </w:r>
      <w:r w:rsidRPr="00BE11AE">
        <w:rPr>
          <w:rFonts w:ascii="Times New Roman" w:hAnsi="Times New Roman"/>
          <w:sz w:val="24"/>
          <w:szCs w:val="24"/>
          <w:lang w:bidi="ar-SY"/>
        </w:rPr>
        <w:t>.</w:t>
      </w:r>
    </w:p>
    <w:p w:rsidR="00BE11AE" w:rsidRPr="00BE11AE" w:rsidRDefault="00BE11AE" w:rsidP="00BE11AE">
      <w:pPr>
        <w:spacing w:line="360" w:lineRule="auto"/>
        <w:ind w:firstLine="709"/>
        <w:jc w:val="both"/>
        <w:rPr>
          <w:rFonts w:ascii="Times New Roman" w:hAnsi="Times New Roman"/>
          <w:sz w:val="24"/>
          <w:szCs w:val="24"/>
          <w:lang w:bidi="ar-SY"/>
        </w:rPr>
      </w:pPr>
      <w:r w:rsidRPr="00BE11AE">
        <w:rPr>
          <w:rFonts w:ascii="Times New Roman" w:hAnsi="Times New Roman"/>
          <w:sz w:val="24"/>
          <w:szCs w:val="24"/>
          <w:lang w:bidi="ar-SY"/>
        </w:rPr>
        <w:t xml:space="preserve">Несмотря на продолжающееся военное и политическое давление на курдское движение, активизацию РПК в связи с геополитическими изменениями на всем Ближнем Востоке, в Турции начинает вырабатываться новый подход к решению курдского вопроса. Во многом это связано с тем, что европейские структуры оказывают давление на турецкие власти, а также со стремлением Турции вступить в ЕС. </w:t>
      </w:r>
    </w:p>
    <w:p w:rsidR="00BE11AE" w:rsidRPr="00BE11AE" w:rsidRDefault="00BE11AE" w:rsidP="00BE11AE">
      <w:pPr>
        <w:spacing w:line="360" w:lineRule="auto"/>
        <w:ind w:firstLine="709"/>
        <w:jc w:val="both"/>
        <w:rPr>
          <w:rFonts w:ascii="Times New Roman" w:hAnsi="Times New Roman"/>
          <w:sz w:val="24"/>
          <w:szCs w:val="24"/>
          <w:lang w:bidi="ar-SY"/>
        </w:rPr>
      </w:pPr>
      <w:r w:rsidRPr="00BE11AE">
        <w:rPr>
          <w:rFonts w:ascii="Times New Roman" w:hAnsi="Times New Roman"/>
          <w:sz w:val="24"/>
          <w:szCs w:val="24"/>
        </w:rPr>
        <w:t xml:space="preserve">В отличие от Турции, Сирия до недавнего времени не имела места для серьезной конфронтации между курдским национальным меньшинством и правительственными силами. Следует отметить, что </w:t>
      </w:r>
      <w:r w:rsidRPr="00BE11AE">
        <w:rPr>
          <w:rFonts w:ascii="Times New Roman" w:hAnsi="Times New Roman"/>
          <w:sz w:val="24"/>
          <w:szCs w:val="24"/>
          <w:lang w:bidi="ar-SY"/>
        </w:rPr>
        <w:t xml:space="preserve">исторически Сирия являлась одним из главных источников боевиков для РПК (около 20% боевиков РПК из Сирии). Такая ситуация сложилась благодаря поддержке режимом </w:t>
      </w:r>
      <w:proofErr w:type="spellStart"/>
      <w:r w:rsidRPr="00BE11AE">
        <w:rPr>
          <w:rFonts w:ascii="Times New Roman" w:hAnsi="Times New Roman"/>
          <w:sz w:val="24"/>
          <w:szCs w:val="24"/>
          <w:lang w:bidi="ar-SY"/>
        </w:rPr>
        <w:t>Асада</w:t>
      </w:r>
      <w:proofErr w:type="spellEnd"/>
      <w:r w:rsidRPr="00BE11AE">
        <w:rPr>
          <w:rFonts w:ascii="Times New Roman" w:hAnsi="Times New Roman"/>
          <w:sz w:val="24"/>
          <w:szCs w:val="24"/>
          <w:lang w:bidi="ar-SY"/>
        </w:rPr>
        <w:t xml:space="preserve"> террористических группировок на протяжении многих лет. РПК изначально имела целью своей борьбы именно Турцию, а потому не вмешивалась в сирийские дела. Режим </w:t>
      </w:r>
      <w:proofErr w:type="spellStart"/>
      <w:r w:rsidRPr="00BE11AE">
        <w:rPr>
          <w:rFonts w:ascii="Times New Roman" w:hAnsi="Times New Roman"/>
          <w:sz w:val="24"/>
          <w:szCs w:val="24"/>
          <w:lang w:bidi="ar-SY"/>
        </w:rPr>
        <w:t>Асада</w:t>
      </w:r>
      <w:proofErr w:type="spellEnd"/>
      <w:r w:rsidRPr="00BE11AE">
        <w:rPr>
          <w:rFonts w:ascii="Times New Roman" w:hAnsi="Times New Roman"/>
          <w:sz w:val="24"/>
          <w:szCs w:val="24"/>
          <w:lang w:bidi="ar-SY"/>
        </w:rPr>
        <w:t xml:space="preserve"> помогал РПК в </w:t>
      </w:r>
      <w:proofErr w:type="spellStart"/>
      <w:r w:rsidRPr="00BE11AE">
        <w:rPr>
          <w:rFonts w:ascii="Times New Roman" w:hAnsi="Times New Roman"/>
          <w:sz w:val="24"/>
          <w:szCs w:val="24"/>
          <w:lang w:bidi="ar-SY"/>
        </w:rPr>
        <w:t>рекрутинге</w:t>
      </w:r>
      <w:proofErr w:type="spellEnd"/>
      <w:r w:rsidRPr="00BE11AE">
        <w:rPr>
          <w:rFonts w:ascii="Times New Roman" w:hAnsi="Times New Roman"/>
          <w:sz w:val="24"/>
          <w:szCs w:val="24"/>
          <w:lang w:bidi="ar-SY"/>
        </w:rPr>
        <w:t xml:space="preserve"> сторонников: это были молодые люди и студенты, которых отправляли в Ливан, а затем в Турцию. Около 30-35% боевиков рекрутировалось службой безопасности Сирии</w:t>
      </w:r>
      <w:r w:rsidRPr="00BE11AE">
        <w:rPr>
          <w:rStyle w:val="a6"/>
          <w:rFonts w:ascii="Times New Roman" w:hAnsi="Times New Roman"/>
          <w:sz w:val="24"/>
          <w:szCs w:val="24"/>
          <w:lang w:bidi="ar-SY"/>
        </w:rPr>
        <w:footnoteReference w:id="70"/>
      </w:r>
      <w:r w:rsidRPr="00BE11AE">
        <w:rPr>
          <w:rFonts w:ascii="Times New Roman" w:hAnsi="Times New Roman"/>
          <w:sz w:val="24"/>
          <w:szCs w:val="24"/>
          <w:lang w:bidi="ar-SY"/>
        </w:rPr>
        <w:t xml:space="preserve">. Когда рекруты покидали Сирию, службы безопасности сохраняли себе их удостоверения личности. Для </w:t>
      </w:r>
      <w:r w:rsidRPr="00BE11AE">
        <w:rPr>
          <w:rFonts w:ascii="Times New Roman" w:hAnsi="Times New Roman"/>
          <w:sz w:val="24"/>
          <w:szCs w:val="24"/>
          <w:lang w:bidi="ar-SY"/>
        </w:rPr>
        <w:lastRenderedPageBreak/>
        <w:t>этого были две причины: они не смогут вернуться обратно без разрешения служб безопасности; и если они погибнут в Турции, то ничего их не будет официально связывать с Сирией. Эта стратегия позволила сирийскому режиму избавиться от курдских активистов и, в то же время, косвенно наносила удар по Турции</w:t>
      </w:r>
      <w:r w:rsidRPr="00BE11AE">
        <w:rPr>
          <w:rStyle w:val="a6"/>
          <w:rFonts w:ascii="Times New Roman" w:hAnsi="Times New Roman"/>
          <w:sz w:val="24"/>
          <w:szCs w:val="24"/>
          <w:lang w:bidi="ar-SY"/>
        </w:rPr>
        <w:footnoteReference w:id="71"/>
      </w:r>
      <w:r w:rsidRPr="00BE11AE">
        <w:rPr>
          <w:rFonts w:ascii="Times New Roman" w:hAnsi="Times New Roman"/>
          <w:sz w:val="24"/>
          <w:szCs w:val="24"/>
          <w:lang w:bidi="ar-SY"/>
        </w:rPr>
        <w:t xml:space="preserve">. </w:t>
      </w:r>
    </w:p>
    <w:p w:rsidR="00BE11AE" w:rsidRPr="00BE11AE" w:rsidRDefault="00BE11AE" w:rsidP="00BE11AE">
      <w:pPr>
        <w:spacing w:line="360" w:lineRule="auto"/>
        <w:ind w:firstLine="709"/>
        <w:jc w:val="both"/>
        <w:rPr>
          <w:rFonts w:ascii="Times New Roman" w:hAnsi="Times New Roman"/>
          <w:sz w:val="24"/>
          <w:szCs w:val="24"/>
          <w:lang w:bidi="ar-SY"/>
        </w:rPr>
      </w:pPr>
      <w:r w:rsidRPr="00BE11AE">
        <w:rPr>
          <w:rFonts w:ascii="Times New Roman" w:hAnsi="Times New Roman"/>
          <w:sz w:val="24"/>
          <w:szCs w:val="24"/>
          <w:lang w:bidi="ar-SY"/>
        </w:rPr>
        <w:t xml:space="preserve">5 ноября 1999 г. была подписана </w:t>
      </w:r>
      <w:r w:rsidRPr="00BE11AE">
        <w:rPr>
          <w:rFonts w:ascii="Times New Roman" w:hAnsi="Times New Roman"/>
          <w:iCs/>
          <w:sz w:val="24"/>
          <w:szCs w:val="24"/>
          <w:lang w:bidi="ar-SY"/>
        </w:rPr>
        <w:t>Российско-Турецкая Декларация по борьбе с терроризмом</w:t>
      </w:r>
      <w:r w:rsidRPr="00BE11AE">
        <w:rPr>
          <w:rFonts w:ascii="Times New Roman" w:hAnsi="Times New Roman"/>
          <w:sz w:val="24"/>
          <w:szCs w:val="24"/>
          <w:lang w:bidi="ar-SY"/>
        </w:rPr>
        <w:t>. Эта декларация фактически предусматривала своеобразный «</w:t>
      </w:r>
      <w:proofErr w:type="spellStart"/>
      <w:r w:rsidRPr="00BE11AE">
        <w:rPr>
          <w:rFonts w:ascii="Times New Roman" w:hAnsi="Times New Roman"/>
          <w:sz w:val="24"/>
          <w:szCs w:val="24"/>
          <w:lang w:bidi="ar-SY"/>
        </w:rPr>
        <w:t>курдско-чеченский</w:t>
      </w:r>
      <w:proofErr w:type="spellEnd"/>
      <w:r w:rsidRPr="00BE11AE">
        <w:rPr>
          <w:rFonts w:ascii="Times New Roman" w:hAnsi="Times New Roman"/>
          <w:sz w:val="24"/>
          <w:szCs w:val="24"/>
          <w:lang w:bidi="ar-SY"/>
        </w:rPr>
        <w:t xml:space="preserve"> обмен» между РФ и Турцией. Москва и Анкара, осуждая «терроризм во всех его проявлениях», конечно же, понимали, что имеет в виду противоположная сторона. Анкара под терроризмом понимала РПК, а Россия – бандформирования, </w:t>
      </w:r>
      <w:proofErr w:type="gramStart"/>
      <w:r w:rsidRPr="00BE11AE">
        <w:rPr>
          <w:rFonts w:ascii="Times New Roman" w:hAnsi="Times New Roman"/>
          <w:sz w:val="24"/>
          <w:szCs w:val="24"/>
          <w:lang w:bidi="ar-SY"/>
        </w:rPr>
        <w:t>вторгшиеся</w:t>
      </w:r>
      <w:proofErr w:type="gramEnd"/>
      <w:r w:rsidRPr="00BE11AE">
        <w:rPr>
          <w:rFonts w:ascii="Times New Roman" w:hAnsi="Times New Roman"/>
          <w:sz w:val="24"/>
          <w:szCs w:val="24"/>
          <w:lang w:bidi="ar-SY"/>
        </w:rPr>
        <w:t xml:space="preserve"> в Дагестан. Стороны согласились с тем, что Россия не будет использовать против Турции РПК, а Турция – оказывать помощь чеченцам. Тем не менее, РФ не включила эту партию в официальный террористический список. РПК не осуществляла никаких противозаконных действий на территории РФ, а вся её деятельность в России находится под строгим наблюдением соответствующих служб. Более того, включение РПК в «террористический список» настроило бы против России значительную часть курдов, поддерживающих РПК. Кроме того, для Москвы эта партия представляет политический аргумент в отношениях не только с Турцией, но и с США и их союзниками по НАТО в рамках решения ближневосточных вопросов</w:t>
      </w:r>
      <w:r w:rsidRPr="00BE11AE">
        <w:rPr>
          <w:rStyle w:val="a6"/>
          <w:rFonts w:ascii="Times New Roman" w:hAnsi="Times New Roman"/>
          <w:sz w:val="24"/>
          <w:szCs w:val="24"/>
          <w:lang w:bidi="ar-SY"/>
        </w:rPr>
        <w:footnoteReference w:id="72"/>
      </w:r>
      <w:r w:rsidRPr="00BE11AE">
        <w:rPr>
          <w:rFonts w:ascii="Times New Roman" w:hAnsi="Times New Roman"/>
          <w:sz w:val="24"/>
          <w:szCs w:val="24"/>
          <w:lang w:bidi="ar-SY"/>
        </w:rPr>
        <w:t>.</w:t>
      </w:r>
    </w:p>
    <w:p w:rsidR="00BE11AE" w:rsidRPr="00BE11AE" w:rsidRDefault="00BE11AE" w:rsidP="00BE11AE">
      <w:pPr>
        <w:spacing w:line="360" w:lineRule="auto"/>
        <w:ind w:firstLine="709"/>
        <w:jc w:val="both"/>
        <w:rPr>
          <w:rFonts w:ascii="Times New Roman" w:hAnsi="Times New Roman"/>
          <w:sz w:val="24"/>
          <w:szCs w:val="24"/>
          <w:lang w:bidi="ar-SY"/>
        </w:rPr>
      </w:pPr>
      <w:r w:rsidRPr="00BE11AE">
        <w:rPr>
          <w:rFonts w:ascii="Times New Roman" w:hAnsi="Times New Roman"/>
          <w:sz w:val="24"/>
          <w:szCs w:val="24"/>
          <w:lang w:bidi="ar-SY"/>
        </w:rPr>
        <w:t xml:space="preserve">Стоит отметить, что на развитие курдского вопроса повлияла также и гражданская война в Сирии, где были задействованы региональные державы и международные силы. Чтобы остановить развитие сепаратистских настроений, Турция начала воздушные атаки на ополченцев сирийских курдов. Угроза со стороны турецких сил вынудила объединиться ведущие военно-политические группировки сирийских курдов, а именно Партию Демократический союз и Отряды народной самообороны. Последнее объединение курдов, воюющее с ИГ на севере Сирии, </w:t>
      </w:r>
      <w:r w:rsidRPr="00BE11AE">
        <w:rPr>
          <w:rFonts w:ascii="Times New Roman" w:eastAsia="Newton-Regular" w:hAnsi="Times New Roman"/>
          <w:sz w:val="24"/>
          <w:szCs w:val="24"/>
        </w:rPr>
        <w:t xml:space="preserve">поддерживаются Россией, США, Францией, Германией и Норвегией. Эти государства обучают курдских ополченцев, поставляют им разведывательную технику и вооружения, оказывают </w:t>
      </w:r>
      <w:proofErr w:type="spellStart"/>
      <w:r w:rsidRPr="00BE11AE">
        <w:rPr>
          <w:rFonts w:ascii="Times New Roman" w:eastAsia="Newton-Regular" w:hAnsi="Times New Roman"/>
          <w:sz w:val="24"/>
          <w:szCs w:val="24"/>
        </w:rPr>
        <w:t>логистическую</w:t>
      </w:r>
      <w:proofErr w:type="spellEnd"/>
      <w:r w:rsidRPr="00BE11AE">
        <w:rPr>
          <w:rFonts w:ascii="Times New Roman" w:eastAsia="Newton-Regular" w:hAnsi="Times New Roman"/>
          <w:sz w:val="24"/>
          <w:szCs w:val="24"/>
        </w:rPr>
        <w:t xml:space="preserve"> поддержку курдским отрядам. В свою очередь, обеспечение курдов значительным запасом оружия и снаряжения со стороны США вызвало возмущение у Анкары и способствовало охлаждению американо-турецких отношений. Помимо присутствия западных военных сил, влияние на развитие ситуации оказывает также и Россия. Такой альянс военных сил </w:t>
      </w:r>
      <w:r w:rsidRPr="00BE11AE">
        <w:rPr>
          <w:rFonts w:ascii="Times New Roman" w:eastAsia="Newton-Regular" w:hAnsi="Times New Roman"/>
          <w:sz w:val="24"/>
          <w:szCs w:val="24"/>
        </w:rPr>
        <w:lastRenderedPageBreak/>
        <w:t xml:space="preserve">побудил Турцию прекратить воздушные атаки на курдских ополченцев и в целом ограничил роль Анкары при определении дальнейшей политической судьбы Ближневосточного региона. Необходимо также подчеркнуть, что Демократический союз поддерживает связи с Курдской рабочей партией, которая активно ведет борьбу за независимость турецких курдов. В свою очередь, США признают КРП террористической организацией. Заявляя, что некоторые отряды сирийских курдов должны быть признаны в качестве террористических организаций, Турция активно выступает против образования автономии сирийских курдов вблизи своей границы, поскольку это создает угрозу ее территориальной целостности. </w:t>
      </w:r>
    </w:p>
    <w:p w:rsidR="00BE11AE" w:rsidRPr="00BE11AE" w:rsidRDefault="00BE11AE" w:rsidP="00BE11AE">
      <w:pPr>
        <w:spacing w:line="360" w:lineRule="auto"/>
        <w:ind w:firstLine="709"/>
        <w:jc w:val="both"/>
        <w:rPr>
          <w:rFonts w:ascii="Times New Roman" w:hAnsi="Times New Roman"/>
          <w:sz w:val="24"/>
          <w:szCs w:val="24"/>
          <w:lang w:bidi="ar-SY"/>
        </w:rPr>
      </w:pPr>
      <w:r w:rsidRPr="00BE11AE">
        <w:rPr>
          <w:rFonts w:ascii="Times New Roman" w:hAnsi="Times New Roman"/>
          <w:sz w:val="24"/>
          <w:szCs w:val="24"/>
          <w:lang w:bidi="ar-SY"/>
        </w:rPr>
        <w:t xml:space="preserve">В целях недопущения соединения восточной и западной частей сирийского Курдистана, </w:t>
      </w:r>
      <w:proofErr w:type="gramStart"/>
      <w:r w:rsidRPr="00BE11AE">
        <w:rPr>
          <w:rFonts w:ascii="Times New Roman" w:hAnsi="Times New Roman"/>
          <w:sz w:val="24"/>
          <w:szCs w:val="24"/>
          <w:lang w:bidi="ar-SY"/>
        </w:rPr>
        <w:t>а</w:t>
      </w:r>
      <w:proofErr w:type="gramEnd"/>
      <w:r w:rsidRPr="00BE11AE">
        <w:rPr>
          <w:rFonts w:ascii="Times New Roman" w:hAnsi="Times New Roman"/>
          <w:sz w:val="24"/>
          <w:szCs w:val="24"/>
          <w:lang w:bidi="ar-SY"/>
        </w:rPr>
        <w:t xml:space="preserve"> следовательно, и контроля курдами обширного региона, Анкара совместно со Свободной сирийской армией 24 августа 2016 г. начала военную операцию </w:t>
      </w:r>
      <w:r w:rsidRPr="00BE11AE">
        <w:rPr>
          <w:rFonts w:ascii="Times New Roman" w:hAnsi="Times New Roman"/>
          <w:iCs/>
          <w:sz w:val="24"/>
          <w:szCs w:val="24"/>
          <w:lang w:bidi="ar-SY"/>
        </w:rPr>
        <w:t>Щит Евфрата</w:t>
      </w:r>
      <w:r w:rsidRPr="00BE11AE">
        <w:rPr>
          <w:rFonts w:ascii="Times New Roman" w:hAnsi="Times New Roman"/>
          <w:sz w:val="24"/>
          <w:szCs w:val="24"/>
          <w:lang w:bidi="ar-SY"/>
        </w:rPr>
        <w:t xml:space="preserve">, начав наступление на пограничный г. </w:t>
      </w:r>
      <w:proofErr w:type="spellStart"/>
      <w:r w:rsidRPr="00BE11AE">
        <w:rPr>
          <w:rFonts w:ascii="Times New Roman" w:hAnsi="Times New Roman"/>
          <w:sz w:val="24"/>
          <w:szCs w:val="24"/>
          <w:lang w:bidi="ar-SY"/>
        </w:rPr>
        <w:t>Джараблус</w:t>
      </w:r>
      <w:proofErr w:type="spellEnd"/>
      <w:r w:rsidRPr="00BE11AE">
        <w:rPr>
          <w:rFonts w:ascii="Times New Roman" w:hAnsi="Times New Roman"/>
          <w:sz w:val="24"/>
          <w:szCs w:val="24"/>
          <w:lang w:bidi="ar-SY"/>
        </w:rPr>
        <w:t xml:space="preserve">. Официальной задачей данной операции стала борьба против ИГ и сирийских курдов, представляющих угрозу для Турции. </w:t>
      </w:r>
      <w:proofErr w:type="gramStart"/>
      <w:r w:rsidRPr="00BE11AE">
        <w:rPr>
          <w:rFonts w:ascii="Times New Roman" w:hAnsi="Times New Roman"/>
          <w:sz w:val="24"/>
          <w:szCs w:val="24"/>
          <w:lang w:bidi="ar-SY"/>
        </w:rPr>
        <w:t>Фактически, турецкая военная кампания преследует цель сорвать расширение курдского влияния на севере Сирии</w:t>
      </w:r>
      <w:r w:rsidRPr="00BE11AE">
        <w:rPr>
          <w:rStyle w:val="a6"/>
          <w:rFonts w:ascii="Times New Roman" w:hAnsi="Times New Roman"/>
          <w:sz w:val="24"/>
          <w:szCs w:val="24"/>
          <w:lang w:bidi="ar-SY"/>
        </w:rPr>
        <w:footnoteReference w:id="73"/>
      </w:r>
      <w:r w:rsidRPr="00BE11AE">
        <w:rPr>
          <w:rFonts w:ascii="Times New Roman" w:hAnsi="Times New Roman"/>
          <w:sz w:val="24"/>
          <w:szCs w:val="24"/>
          <w:lang w:bidi="ar-SY"/>
        </w:rPr>
        <w:t xml:space="preserve">. Операция </w:t>
      </w:r>
      <w:r w:rsidRPr="00BE11AE">
        <w:rPr>
          <w:rFonts w:ascii="Times New Roman" w:hAnsi="Times New Roman"/>
          <w:iCs/>
          <w:sz w:val="24"/>
          <w:szCs w:val="24"/>
          <w:lang w:bidi="ar-SY"/>
        </w:rPr>
        <w:t>Щит Евфрата</w:t>
      </w:r>
      <w:r w:rsidRPr="00BE11AE">
        <w:rPr>
          <w:rFonts w:ascii="Times New Roman" w:hAnsi="Times New Roman"/>
          <w:sz w:val="24"/>
          <w:szCs w:val="24"/>
          <w:lang w:bidi="ar-SY"/>
        </w:rPr>
        <w:t xml:space="preserve"> проводилась совместными действиями бронетанковых и механизированных частей, а также с силами войск специального назначения, ВВС Турции и артиллерии</w:t>
      </w:r>
      <w:r w:rsidRPr="00BE11AE">
        <w:rPr>
          <w:rStyle w:val="a6"/>
          <w:rFonts w:ascii="Times New Roman" w:hAnsi="Times New Roman"/>
          <w:sz w:val="24"/>
          <w:szCs w:val="24"/>
          <w:lang w:bidi="ar-SY"/>
        </w:rPr>
        <w:footnoteReference w:id="74"/>
      </w:r>
      <w:r w:rsidRPr="00BE11AE">
        <w:rPr>
          <w:rFonts w:ascii="Times New Roman" w:hAnsi="Times New Roman"/>
          <w:sz w:val="24"/>
          <w:szCs w:val="24"/>
          <w:lang w:bidi="ar-SY"/>
        </w:rPr>
        <w:t xml:space="preserve">. Операция закончилась 24 августа 2017 г. Её итогом стало освобождение от ИГ и сторонников РПК 100 км зоны между г. </w:t>
      </w:r>
      <w:proofErr w:type="spellStart"/>
      <w:r w:rsidRPr="00BE11AE">
        <w:rPr>
          <w:rFonts w:ascii="Times New Roman" w:hAnsi="Times New Roman"/>
          <w:sz w:val="24"/>
          <w:szCs w:val="24"/>
          <w:lang w:bidi="ar-SY"/>
        </w:rPr>
        <w:t>Азаз</w:t>
      </w:r>
      <w:proofErr w:type="spellEnd"/>
      <w:r w:rsidRPr="00BE11AE">
        <w:rPr>
          <w:rFonts w:ascii="Times New Roman" w:hAnsi="Times New Roman"/>
          <w:sz w:val="24"/>
          <w:szCs w:val="24"/>
          <w:lang w:bidi="ar-SY"/>
        </w:rPr>
        <w:t xml:space="preserve"> и г. </w:t>
      </w:r>
      <w:proofErr w:type="spellStart"/>
      <w:r w:rsidRPr="00BE11AE">
        <w:rPr>
          <w:rFonts w:ascii="Times New Roman" w:hAnsi="Times New Roman"/>
          <w:sz w:val="24"/>
          <w:szCs w:val="24"/>
          <w:lang w:bidi="ar-SY"/>
        </w:rPr>
        <w:t>Джараблус</w:t>
      </w:r>
      <w:proofErr w:type="spellEnd"/>
      <w:r w:rsidRPr="00BE11AE">
        <w:rPr>
          <w:rStyle w:val="a6"/>
          <w:rFonts w:ascii="Times New Roman" w:hAnsi="Times New Roman"/>
          <w:sz w:val="24"/>
          <w:szCs w:val="24"/>
          <w:lang w:bidi="ar-SY"/>
        </w:rPr>
        <w:footnoteReference w:id="75"/>
      </w:r>
      <w:r w:rsidRPr="00BE11AE">
        <w:rPr>
          <w:rFonts w:ascii="Times New Roman" w:hAnsi="Times New Roman"/>
          <w:sz w:val="24"/>
          <w:szCs w:val="24"/>
          <w:lang w:bidi="ar-SY"/>
        </w:rPr>
        <w:t xml:space="preserve">. </w:t>
      </w:r>
      <w:proofErr w:type="gramEnd"/>
    </w:p>
    <w:p w:rsidR="00BE11AE" w:rsidRPr="00BE11AE" w:rsidRDefault="00BE11AE" w:rsidP="00BE11AE">
      <w:pPr>
        <w:spacing w:line="360" w:lineRule="auto"/>
        <w:ind w:firstLine="709"/>
        <w:jc w:val="both"/>
        <w:rPr>
          <w:rFonts w:ascii="Times New Roman" w:hAnsi="Times New Roman"/>
          <w:sz w:val="24"/>
          <w:szCs w:val="24"/>
          <w:lang w:bidi="ar-SY"/>
        </w:rPr>
      </w:pPr>
      <w:r w:rsidRPr="00BE11AE">
        <w:rPr>
          <w:rFonts w:ascii="Times New Roman" w:hAnsi="Times New Roman"/>
          <w:sz w:val="24"/>
          <w:szCs w:val="24"/>
          <w:lang w:bidi="ar-SY"/>
        </w:rPr>
        <w:t xml:space="preserve">После операции </w:t>
      </w:r>
      <w:r w:rsidRPr="00BE11AE">
        <w:rPr>
          <w:rFonts w:ascii="Times New Roman" w:hAnsi="Times New Roman"/>
          <w:iCs/>
          <w:sz w:val="24"/>
          <w:szCs w:val="24"/>
          <w:lang w:bidi="ar-SY"/>
        </w:rPr>
        <w:t>Щит Евфрата</w:t>
      </w:r>
      <w:r w:rsidRPr="00BE11AE">
        <w:rPr>
          <w:rFonts w:ascii="Times New Roman" w:hAnsi="Times New Roman"/>
          <w:sz w:val="24"/>
          <w:szCs w:val="24"/>
          <w:lang w:bidi="ar-SY"/>
        </w:rPr>
        <w:t xml:space="preserve"> стала планироваться новая, которая впоследствии получила название </w:t>
      </w:r>
      <w:r w:rsidRPr="00BE11AE">
        <w:rPr>
          <w:rFonts w:ascii="Times New Roman" w:hAnsi="Times New Roman"/>
          <w:iCs/>
          <w:sz w:val="24"/>
          <w:szCs w:val="24"/>
          <w:lang w:bidi="ar-SY"/>
        </w:rPr>
        <w:t>Оливковая ветвь</w:t>
      </w:r>
      <w:r w:rsidRPr="00BE11AE">
        <w:rPr>
          <w:rFonts w:ascii="Times New Roman" w:hAnsi="Times New Roman"/>
          <w:sz w:val="24"/>
          <w:szCs w:val="24"/>
          <w:lang w:bidi="ar-SY"/>
        </w:rPr>
        <w:t xml:space="preserve">. Вторая операция была разработана в соответствии с новой доктриной государственной безопасности Турции, которая предполагает борьбу с терроризмом и за пределами Турции, в частности с РПК. Операция </w:t>
      </w:r>
      <w:r w:rsidRPr="00BE11AE">
        <w:rPr>
          <w:rFonts w:ascii="Times New Roman" w:hAnsi="Times New Roman"/>
          <w:iCs/>
          <w:sz w:val="24"/>
          <w:szCs w:val="24"/>
          <w:lang w:bidi="ar-SY"/>
        </w:rPr>
        <w:t>Щит Евфрата</w:t>
      </w:r>
      <w:r w:rsidRPr="00BE11AE">
        <w:rPr>
          <w:rFonts w:ascii="Times New Roman" w:hAnsi="Times New Roman"/>
          <w:sz w:val="24"/>
          <w:szCs w:val="24"/>
          <w:lang w:bidi="ar-SY"/>
        </w:rPr>
        <w:t xml:space="preserve"> смогла предотвратить объединение курдов из </w:t>
      </w:r>
      <w:proofErr w:type="gramStart"/>
      <w:r w:rsidRPr="00BE11AE">
        <w:rPr>
          <w:rFonts w:ascii="Times New Roman" w:hAnsi="Times New Roman"/>
          <w:sz w:val="24"/>
          <w:szCs w:val="24"/>
          <w:lang w:bidi="ar-SY"/>
        </w:rPr>
        <w:t>г</w:t>
      </w:r>
      <w:proofErr w:type="gramEnd"/>
      <w:r w:rsidRPr="00BE11AE">
        <w:rPr>
          <w:rFonts w:ascii="Times New Roman" w:hAnsi="Times New Roman"/>
          <w:sz w:val="24"/>
          <w:szCs w:val="24"/>
          <w:lang w:bidi="ar-SY"/>
        </w:rPr>
        <w:t xml:space="preserve">. </w:t>
      </w:r>
      <w:proofErr w:type="spellStart"/>
      <w:r w:rsidRPr="00BE11AE">
        <w:rPr>
          <w:rFonts w:ascii="Times New Roman" w:hAnsi="Times New Roman"/>
          <w:sz w:val="24"/>
          <w:szCs w:val="24"/>
          <w:lang w:bidi="ar-SY"/>
        </w:rPr>
        <w:t>Африн</w:t>
      </w:r>
      <w:proofErr w:type="spellEnd"/>
      <w:r w:rsidRPr="00BE11AE">
        <w:rPr>
          <w:rFonts w:ascii="Times New Roman" w:hAnsi="Times New Roman"/>
          <w:sz w:val="24"/>
          <w:szCs w:val="24"/>
          <w:lang w:bidi="ar-SY"/>
        </w:rPr>
        <w:t xml:space="preserve"> с курдами из г. </w:t>
      </w:r>
      <w:proofErr w:type="spellStart"/>
      <w:r w:rsidRPr="00BE11AE">
        <w:rPr>
          <w:rFonts w:ascii="Times New Roman" w:hAnsi="Times New Roman"/>
          <w:sz w:val="24"/>
          <w:szCs w:val="24"/>
          <w:lang w:bidi="ar-SY"/>
        </w:rPr>
        <w:t>Кобани</w:t>
      </w:r>
      <w:proofErr w:type="spellEnd"/>
      <w:r w:rsidRPr="00BE11AE">
        <w:rPr>
          <w:rFonts w:ascii="Times New Roman" w:hAnsi="Times New Roman"/>
          <w:sz w:val="24"/>
          <w:szCs w:val="24"/>
          <w:lang w:bidi="ar-SY"/>
        </w:rPr>
        <w:t xml:space="preserve"> и востока Сирии. Операция </w:t>
      </w:r>
      <w:r w:rsidRPr="00BE11AE">
        <w:rPr>
          <w:rFonts w:ascii="Times New Roman" w:hAnsi="Times New Roman"/>
          <w:iCs/>
          <w:sz w:val="24"/>
          <w:szCs w:val="24"/>
          <w:lang w:bidi="ar-SY"/>
        </w:rPr>
        <w:t>Оливковая ветвь</w:t>
      </w:r>
      <w:r w:rsidRPr="00BE11AE">
        <w:rPr>
          <w:rFonts w:ascii="Times New Roman" w:hAnsi="Times New Roman"/>
          <w:sz w:val="24"/>
          <w:szCs w:val="24"/>
          <w:lang w:bidi="ar-SY"/>
        </w:rPr>
        <w:t xml:space="preserve"> была начата 20 января 2018 г. Её главной целью был захват г. </w:t>
      </w:r>
      <w:proofErr w:type="spellStart"/>
      <w:r w:rsidRPr="00BE11AE">
        <w:rPr>
          <w:rFonts w:ascii="Times New Roman" w:hAnsi="Times New Roman"/>
          <w:sz w:val="24"/>
          <w:szCs w:val="24"/>
          <w:lang w:bidi="ar-SY"/>
        </w:rPr>
        <w:t>Африн</w:t>
      </w:r>
      <w:proofErr w:type="spellEnd"/>
      <w:r w:rsidRPr="00BE11AE">
        <w:rPr>
          <w:rFonts w:ascii="Times New Roman" w:hAnsi="Times New Roman"/>
          <w:sz w:val="24"/>
          <w:szCs w:val="24"/>
          <w:lang w:bidi="ar-SY"/>
        </w:rPr>
        <w:t xml:space="preserve"> и упрочение влияния Турции в Сирии. В ходе ожесточённых боев с ОНС и ЖОС и спустя 58 дней </w:t>
      </w:r>
      <w:proofErr w:type="gramStart"/>
      <w:r w:rsidRPr="00BE11AE">
        <w:rPr>
          <w:rFonts w:ascii="Times New Roman" w:hAnsi="Times New Roman"/>
          <w:sz w:val="24"/>
          <w:szCs w:val="24"/>
          <w:lang w:bidi="ar-SY"/>
        </w:rPr>
        <w:t>г</w:t>
      </w:r>
      <w:proofErr w:type="gramEnd"/>
      <w:r w:rsidRPr="00BE11AE">
        <w:rPr>
          <w:rFonts w:ascii="Times New Roman" w:hAnsi="Times New Roman"/>
          <w:sz w:val="24"/>
          <w:szCs w:val="24"/>
          <w:lang w:bidi="ar-SY"/>
        </w:rPr>
        <w:t xml:space="preserve">. </w:t>
      </w:r>
      <w:proofErr w:type="spellStart"/>
      <w:r w:rsidRPr="00BE11AE">
        <w:rPr>
          <w:rFonts w:ascii="Times New Roman" w:hAnsi="Times New Roman"/>
          <w:sz w:val="24"/>
          <w:szCs w:val="24"/>
          <w:lang w:bidi="ar-SY"/>
        </w:rPr>
        <w:t>Африн</w:t>
      </w:r>
      <w:proofErr w:type="spellEnd"/>
      <w:r w:rsidRPr="00BE11AE">
        <w:rPr>
          <w:rFonts w:ascii="Times New Roman" w:hAnsi="Times New Roman"/>
          <w:sz w:val="24"/>
          <w:szCs w:val="24"/>
          <w:lang w:bidi="ar-SY"/>
        </w:rPr>
        <w:t xml:space="preserve"> был взят</w:t>
      </w:r>
      <w:r w:rsidRPr="00BE11AE">
        <w:rPr>
          <w:rStyle w:val="a6"/>
          <w:rFonts w:ascii="Times New Roman" w:hAnsi="Times New Roman"/>
          <w:sz w:val="24"/>
          <w:szCs w:val="24"/>
          <w:lang w:bidi="ar-SY"/>
        </w:rPr>
        <w:footnoteReference w:id="76"/>
      </w:r>
      <w:r w:rsidRPr="00BE11AE">
        <w:rPr>
          <w:rFonts w:ascii="Times New Roman" w:hAnsi="Times New Roman"/>
          <w:sz w:val="24"/>
          <w:szCs w:val="24"/>
          <w:lang w:bidi="ar-SY"/>
        </w:rPr>
        <w:t xml:space="preserve">. </w:t>
      </w:r>
    </w:p>
    <w:p w:rsidR="00BE11AE" w:rsidRPr="00BE11AE" w:rsidRDefault="00BE11AE" w:rsidP="00BE11AE">
      <w:pPr>
        <w:spacing w:line="360" w:lineRule="auto"/>
        <w:ind w:firstLine="709"/>
        <w:jc w:val="both"/>
        <w:rPr>
          <w:rFonts w:ascii="Times New Roman" w:hAnsi="Times New Roman"/>
          <w:sz w:val="24"/>
          <w:szCs w:val="24"/>
          <w:lang w:bidi="ar-SY"/>
        </w:rPr>
      </w:pPr>
      <w:r w:rsidRPr="00BE11AE">
        <w:rPr>
          <w:rFonts w:ascii="Times New Roman" w:hAnsi="Times New Roman"/>
          <w:sz w:val="24"/>
          <w:szCs w:val="24"/>
          <w:lang w:bidi="ar-SY"/>
        </w:rPr>
        <w:lastRenderedPageBreak/>
        <w:t>В апреле 2018 г. президент США Дональд Трамп объявил о выводе 2 тыс. американских солдат из Сирии</w:t>
      </w:r>
      <w:r w:rsidRPr="00BE11AE">
        <w:rPr>
          <w:rStyle w:val="a6"/>
          <w:rFonts w:ascii="Times New Roman" w:hAnsi="Times New Roman"/>
          <w:sz w:val="24"/>
          <w:szCs w:val="24"/>
          <w:lang w:bidi="ar-SY"/>
        </w:rPr>
        <w:footnoteReference w:id="77"/>
      </w:r>
      <w:r w:rsidRPr="00BE11AE">
        <w:rPr>
          <w:rFonts w:ascii="Times New Roman" w:hAnsi="Times New Roman"/>
          <w:sz w:val="24"/>
          <w:szCs w:val="24"/>
          <w:lang w:bidi="ar-SY"/>
        </w:rPr>
        <w:t xml:space="preserve">. Это означает прекращение наземной поддержки американцами сирийских курдов. Такой расклад позволил бы Турции начать наступление </w:t>
      </w:r>
      <w:proofErr w:type="gramStart"/>
      <w:r w:rsidRPr="00BE11AE">
        <w:rPr>
          <w:rFonts w:ascii="Times New Roman" w:hAnsi="Times New Roman"/>
          <w:sz w:val="24"/>
          <w:szCs w:val="24"/>
          <w:lang w:bidi="ar-SY"/>
        </w:rPr>
        <w:t>на</w:t>
      </w:r>
      <w:proofErr w:type="gramEnd"/>
      <w:r w:rsidRPr="00BE11AE">
        <w:rPr>
          <w:rFonts w:ascii="Times New Roman" w:hAnsi="Times New Roman"/>
          <w:sz w:val="24"/>
          <w:szCs w:val="24"/>
          <w:lang w:bidi="ar-SY"/>
        </w:rPr>
        <w:t xml:space="preserve"> курдский г. </w:t>
      </w:r>
      <w:proofErr w:type="spellStart"/>
      <w:r w:rsidRPr="00BE11AE">
        <w:rPr>
          <w:rFonts w:ascii="Times New Roman" w:hAnsi="Times New Roman"/>
          <w:sz w:val="24"/>
          <w:szCs w:val="24"/>
          <w:lang w:bidi="ar-SY"/>
        </w:rPr>
        <w:t>Манбидж</w:t>
      </w:r>
      <w:proofErr w:type="spellEnd"/>
      <w:r w:rsidRPr="00BE11AE">
        <w:rPr>
          <w:rFonts w:ascii="Times New Roman" w:hAnsi="Times New Roman"/>
          <w:sz w:val="24"/>
          <w:szCs w:val="24"/>
          <w:lang w:bidi="ar-SY"/>
        </w:rPr>
        <w:t xml:space="preserve">, контролируемый ПДС. В этом контексте Джон </w:t>
      </w:r>
      <w:proofErr w:type="spellStart"/>
      <w:r w:rsidRPr="00BE11AE">
        <w:rPr>
          <w:rFonts w:ascii="Times New Roman" w:hAnsi="Times New Roman"/>
          <w:sz w:val="24"/>
          <w:szCs w:val="24"/>
          <w:lang w:bidi="ar-SY"/>
        </w:rPr>
        <w:t>Болтон</w:t>
      </w:r>
      <w:proofErr w:type="spellEnd"/>
      <w:r w:rsidRPr="00BE11AE">
        <w:rPr>
          <w:rFonts w:ascii="Times New Roman" w:hAnsi="Times New Roman"/>
          <w:sz w:val="24"/>
          <w:szCs w:val="24"/>
          <w:lang w:bidi="ar-SY"/>
        </w:rPr>
        <w:t xml:space="preserve"> потребовал Турцию взять на себя обязательство не предпринимать дальнейшие наступления на курдские анклавы</w:t>
      </w:r>
      <w:r w:rsidRPr="00BE11AE">
        <w:rPr>
          <w:rStyle w:val="a6"/>
          <w:rFonts w:ascii="Times New Roman" w:hAnsi="Times New Roman"/>
          <w:sz w:val="24"/>
          <w:szCs w:val="24"/>
          <w:lang w:bidi="ar-SY"/>
        </w:rPr>
        <w:footnoteReference w:id="78"/>
      </w:r>
      <w:r w:rsidRPr="00BE11AE">
        <w:rPr>
          <w:rFonts w:ascii="Times New Roman" w:hAnsi="Times New Roman"/>
          <w:sz w:val="24"/>
          <w:szCs w:val="24"/>
          <w:lang w:bidi="ar-SY"/>
        </w:rPr>
        <w:t xml:space="preserve">. Таких обещаний Турция была </w:t>
      </w:r>
      <w:proofErr w:type="gramStart"/>
      <w:r w:rsidRPr="00BE11AE">
        <w:rPr>
          <w:rFonts w:ascii="Times New Roman" w:hAnsi="Times New Roman"/>
          <w:sz w:val="24"/>
          <w:szCs w:val="24"/>
          <w:lang w:bidi="ar-SY"/>
        </w:rPr>
        <w:t>дать</w:t>
      </w:r>
      <w:proofErr w:type="gramEnd"/>
      <w:r w:rsidRPr="00BE11AE">
        <w:rPr>
          <w:rFonts w:ascii="Times New Roman" w:hAnsi="Times New Roman"/>
          <w:sz w:val="24"/>
          <w:szCs w:val="24"/>
          <w:lang w:bidi="ar-SY"/>
        </w:rPr>
        <w:t xml:space="preserve"> не готова. В таком случае курды обратились к Франции, так как она также имела силы в курдских анклавах. Однако французы сообщили, что не имеют возможности и средств на месте для защиты курдов от Турции. Тем не менее, французы пообещали, что сделают всё от них возможное, чтобы не допустить турецкое наступление на курдские анклавы. В этом случае единственным выходом курдов было обращение к Дамаску, как к «меньшему злу» по сравнению с Анкарой</w:t>
      </w:r>
      <w:r w:rsidRPr="00BE11AE">
        <w:rPr>
          <w:rStyle w:val="a6"/>
          <w:rFonts w:ascii="Times New Roman" w:hAnsi="Times New Roman"/>
          <w:sz w:val="24"/>
          <w:szCs w:val="24"/>
          <w:lang w:bidi="ar-SY"/>
        </w:rPr>
        <w:footnoteReference w:id="79"/>
      </w:r>
      <w:r w:rsidRPr="00BE11AE">
        <w:rPr>
          <w:rFonts w:ascii="Times New Roman" w:hAnsi="Times New Roman"/>
          <w:sz w:val="24"/>
          <w:szCs w:val="24"/>
          <w:lang w:bidi="ar-SY"/>
        </w:rPr>
        <w:t>.</w:t>
      </w:r>
    </w:p>
    <w:p w:rsidR="00BE11AE" w:rsidRPr="00BE11AE" w:rsidRDefault="00BE11AE" w:rsidP="00BE11AE">
      <w:pPr>
        <w:spacing w:line="360" w:lineRule="auto"/>
        <w:ind w:firstLine="709"/>
        <w:jc w:val="both"/>
        <w:rPr>
          <w:rFonts w:ascii="Times New Roman" w:hAnsi="Times New Roman"/>
          <w:sz w:val="24"/>
          <w:szCs w:val="24"/>
          <w:lang w:bidi="ar-SY"/>
        </w:rPr>
      </w:pPr>
      <w:proofErr w:type="gramStart"/>
      <w:r w:rsidRPr="00BE11AE">
        <w:rPr>
          <w:rFonts w:ascii="Times New Roman" w:hAnsi="Times New Roman"/>
          <w:sz w:val="24"/>
          <w:szCs w:val="24"/>
          <w:lang w:bidi="ar-SY"/>
        </w:rPr>
        <w:t>Сирийское правительство отреагировало мгновенно, и отправило войска в г. </w:t>
      </w:r>
      <w:proofErr w:type="spellStart"/>
      <w:r w:rsidRPr="00BE11AE">
        <w:rPr>
          <w:rFonts w:ascii="Times New Roman" w:hAnsi="Times New Roman"/>
          <w:sz w:val="24"/>
          <w:szCs w:val="24"/>
          <w:lang w:bidi="ar-SY"/>
        </w:rPr>
        <w:t>Манбидж</w:t>
      </w:r>
      <w:proofErr w:type="spellEnd"/>
      <w:r w:rsidRPr="00BE11AE">
        <w:rPr>
          <w:rFonts w:ascii="Times New Roman" w:hAnsi="Times New Roman"/>
          <w:sz w:val="24"/>
          <w:szCs w:val="24"/>
          <w:lang w:bidi="ar-SY"/>
        </w:rPr>
        <w:t xml:space="preserve"> для защиты граждан от вторжения со стороны Турции</w:t>
      </w:r>
      <w:r w:rsidRPr="00BE11AE">
        <w:rPr>
          <w:rStyle w:val="a6"/>
          <w:rFonts w:ascii="Times New Roman" w:hAnsi="Times New Roman"/>
          <w:sz w:val="24"/>
          <w:szCs w:val="24"/>
          <w:lang w:bidi="ar-SY"/>
        </w:rPr>
        <w:footnoteReference w:id="80"/>
      </w:r>
      <w:r w:rsidRPr="00BE11AE">
        <w:rPr>
          <w:rFonts w:ascii="Times New Roman" w:hAnsi="Times New Roman"/>
          <w:sz w:val="24"/>
          <w:szCs w:val="24"/>
          <w:lang w:bidi="ar-SY"/>
        </w:rPr>
        <w:t xml:space="preserve">. Несмотря на начало кооперации между ПДС и режимом </w:t>
      </w:r>
      <w:proofErr w:type="spellStart"/>
      <w:r w:rsidRPr="00BE11AE">
        <w:rPr>
          <w:rFonts w:ascii="Times New Roman" w:hAnsi="Times New Roman"/>
          <w:sz w:val="24"/>
          <w:szCs w:val="24"/>
          <w:lang w:bidi="ar-SY"/>
        </w:rPr>
        <w:t>Асада</w:t>
      </w:r>
      <w:proofErr w:type="spellEnd"/>
      <w:r w:rsidRPr="00BE11AE">
        <w:rPr>
          <w:rFonts w:ascii="Times New Roman" w:hAnsi="Times New Roman"/>
          <w:sz w:val="24"/>
          <w:szCs w:val="24"/>
          <w:lang w:bidi="ar-SY"/>
        </w:rPr>
        <w:t>, Дамаск всё еще отвергает идеи федерализации и предоставления сирийским курдам автономии, которую требуют курды Сирии</w:t>
      </w:r>
      <w:r w:rsidRPr="00BE11AE">
        <w:rPr>
          <w:rStyle w:val="a6"/>
          <w:rFonts w:ascii="Times New Roman" w:hAnsi="Times New Roman"/>
          <w:sz w:val="24"/>
          <w:szCs w:val="24"/>
          <w:lang w:bidi="ar-SY"/>
        </w:rPr>
        <w:footnoteReference w:id="81"/>
      </w:r>
      <w:r w:rsidRPr="00BE11AE">
        <w:rPr>
          <w:rFonts w:ascii="Times New Roman" w:hAnsi="Times New Roman"/>
          <w:sz w:val="24"/>
          <w:szCs w:val="24"/>
          <w:lang w:bidi="ar-SY"/>
        </w:rPr>
        <w:t>. Курды также сообщили, что в случае предоставления им автономии в составе Сирии, курдские вооруженные отряды войдут в состав</w:t>
      </w:r>
      <w:proofErr w:type="gramEnd"/>
      <w:r w:rsidRPr="00BE11AE">
        <w:rPr>
          <w:rFonts w:ascii="Times New Roman" w:hAnsi="Times New Roman"/>
          <w:sz w:val="24"/>
          <w:szCs w:val="24"/>
          <w:lang w:bidi="ar-SY"/>
        </w:rPr>
        <w:t xml:space="preserve"> правительственной армии. Однако</w:t>
      </w:r>
      <w:proofErr w:type="gramStart"/>
      <w:r w:rsidRPr="00BE11AE">
        <w:rPr>
          <w:rFonts w:ascii="Times New Roman" w:hAnsi="Times New Roman"/>
          <w:sz w:val="24"/>
          <w:szCs w:val="24"/>
          <w:lang w:bidi="ar-SY"/>
        </w:rPr>
        <w:t>,</w:t>
      </w:r>
      <w:proofErr w:type="gramEnd"/>
      <w:r w:rsidRPr="00BE11AE">
        <w:rPr>
          <w:rFonts w:ascii="Times New Roman" w:hAnsi="Times New Roman"/>
          <w:sz w:val="24"/>
          <w:szCs w:val="24"/>
          <w:lang w:bidi="ar-SY"/>
        </w:rPr>
        <w:t xml:space="preserve"> в то же время в ПДС предупредили, что если сирийская армия попробует вернуть курдские территории силой, то курды дадут им отпор</w:t>
      </w:r>
      <w:r w:rsidRPr="00BE11AE">
        <w:rPr>
          <w:rStyle w:val="a6"/>
          <w:rFonts w:ascii="Times New Roman" w:hAnsi="Times New Roman"/>
          <w:sz w:val="24"/>
          <w:szCs w:val="24"/>
          <w:lang w:bidi="ar-SY"/>
        </w:rPr>
        <w:footnoteReference w:id="82"/>
      </w:r>
      <w:r w:rsidRPr="00BE11AE">
        <w:rPr>
          <w:rFonts w:ascii="Times New Roman" w:hAnsi="Times New Roman"/>
          <w:sz w:val="24"/>
          <w:szCs w:val="24"/>
          <w:lang w:bidi="ar-SY"/>
        </w:rPr>
        <w:t xml:space="preserve">. </w:t>
      </w:r>
    </w:p>
    <w:p w:rsidR="00BE11AE" w:rsidRDefault="00BE11AE" w:rsidP="00BE11AE">
      <w:pPr>
        <w:autoSpaceDE w:val="0"/>
        <w:autoSpaceDN w:val="0"/>
        <w:adjustRightInd w:val="0"/>
        <w:spacing w:line="360" w:lineRule="auto"/>
        <w:ind w:firstLine="851"/>
        <w:jc w:val="both"/>
        <w:rPr>
          <w:rFonts w:ascii="Times New Roman" w:eastAsia="Newton-Regular" w:hAnsi="Times New Roman"/>
          <w:sz w:val="24"/>
          <w:szCs w:val="24"/>
        </w:rPr>
      </w:pPr>
      <w:r w:rsidRPr="00BE11AE">
        <w:rPr>
          <w:rFonts w:ascii="Times New Roman" w:hAnsi="Times New Roman"/>
          <w:sz w:val="24"/>
          <w:szCs w:val="24"/>
          <w:lang w:bidi="ar-SY"/>
        </w:rPr>
        <w:t xml:space="preserve">Таким образом, </w:t>
      </w:r>
      <w:r w:rsidRPr="00BE11AE">
        <w:rPr>
          <w:rFonts w:ascii="Times New Roman" w:eastAsia="TimesNewRomanPSMT" w:hAnsi="Times New Roman"/>
          <w:sz w:val="24"/>
          <w:szCs w:val="24"/>
        </w:rPr>
        <w:t xml:space="preserve">в последнее время наблюдается консолидация позиций ведущих курдских политических организаций по вопросу обретения политической независимости. </w:t>
      </w:r>
      <w:r w:rsidRPr="00BE11AE">
        <w:rPr>
          <w:rFonts w:ascii="Times New Roman" w:eastAsia="TimesNewRomanPSMT" w:hAnsi="Times New Roman"/>
          <w:sz w:val="24"/>
          <w:szCs w:val="24"/>
        </w:rPr>
        <w:lastRenderedPageBreak/>
        <w:t>Курдское население, крайне разочарованное политикой госуда</w:t>
      </w:r>
      <w:proofErr w:type="gramStart"/>
      <w:r w:rsidRPr="00BE11AE">
        <w:rPr>
          <w:rFonts w:ascii="Times New Roman" w:eastAsia="TimesNewRomanPSMT" w:hAnsi="Times New Roman"/>
          <w:sz w:val="24"/>
          <w:szCs w:val="24"/>
        </w:rPr>
        <w:t>рств Бл</w:t>
      </w:r>
      <w:proofErr w:type="gramEnd"/>
      <w:r w:rsidRPr="00BE11AE">
        <w:rPr>
          <w:rFonts w:ascii="Times New Roman" w:eastAsia="TimesNewRomanPSMT" w:hAnsi="Times New Roman"/>
          <w:sz w:val="24"/>
          <w:szCs w:val="24"/>
        </w:rPr>
        <w:t xml:space="preserve">ижнего Востока, активно выстраивает свои отношения со странами Европейского Союза, США и Россией. Если говорить о взаимоотношениях курдов с мировыми державами, то они используют курдский фактор для продвижения своих интересов во всем Ближневосточном регионе. Вместе с тем, они заинтересованы в сохранении нынешних границ Ирака, Сирии, Турции и Ирана. </w:t>
      </w:r>
      <w:r w:rsidRPr="00BE11AE">
        <w:rPr>
          <w:rFonts w:ascii="Times New Roman" w:eastAsia="Newton-Italic" w:hAnsi="Times New Roman"/>
          <w:iCs/>
          <w:sz w:val="24"/>
          <w:szCs w:val="24"/>
        </w:rPr>
        <w:t xml:space="preserve">Для Запада </w:t>
      </w:r>
      <w:proofErr w:type="gramStart"/>
      <w:r w:rsidRPr="00BE11AE">
        <w:rPr>
          <w:rFonts w:ascii="Times New Roman" w:eastAsia="Newton-Italic" w:hAnsi="Times New Roman"/>
          <w:iCs/>
          <w:sz w:val="24"/>
          <w:szCs w:val="24"/>
        </w:rPr>
        <w:t>кажется</w:t>
      </w:r>
      <w:proofErr w:type="gramEnd"/>
      <w:r w:rsidRPr="00BE11AE">
        <w:rPr>
          <w:rFonts w:ascii="Times New Roman" w:eastAsia="Newton-Italic" w:hAnsi="Times New Roman"/>
          <w:iCs/>
          <w:sz w:val="24"/>
          <w:szCs w:val="24"/>
        </w:rPr>
        <w:t xml:space="preserve"> крайне невыгодным подвергать богатый ресурсами Ближний Восток крупномасштабным конфликтам, поскольку это отразится на их интересах. Поэтому курды являются той группой, которая рассматривается мировыми странами как надежный партнер в </w:t>
      </w:r>
      <w:proofErr w:type="spellStart"/>
      <w:r w:rsidRPr="00BE11AE">
        <w:rPr>
          <w:rFonts w:ascii="Times New Roman" w:eastAsia="Newton-Italic" w:hAnsi="Times New Roman"/>
          <w:iCs/>
          <w:sz w:val="24"/>
          <w:szCs w:val="24"/>
        </w:rPr>
        <w:t>труднопредсказуемом</w:t>
      </w:r>
      <w:proofErr w:type="spellEnd"/>
      <w:r w:rsidRPr="00BE11AE">
        <w:rPr>
          <w:rFonts w:ascii="Times New Roman" w:eastAsia="Newton-Italic" w:hAnsi="Times New Roman"/>
          <w:iCs/>
          <w:sz w:val="24"/>
          <w:szCs w:val="24"/>
        </w:rPr>
        <w:t xml:space="preserve"> регионе. </w:t>
      </w:r>
      <w:r w:rsidRPr="00BE11AE">
        <w:rPr>
          <w:rFonts w:ascii="Times New Roman" w:eastAsia="Newton-Regular" w:hAnsi="Times New Roman"/>
          <w:sz w:val="24"/>
          <w:szCs w:val="24"/>
        </w:rPr>
        <w:t>Осторожное использование курдской проблематики представляется действенным методом снижения влияния Ирана и Турции в качестве претендентов на лидерство во всем Ближневосточном регионе, и выравнивания политического дисбаланса в регионе в сторону интересов мировых держав.</w:t>
      </w:r>
    </w:p>
    <w:p w:rsidR="0083609C" w:rsidRDefault="0083609C" w:rsidP="00BE11AE">
      <w:pPr>
        <w:autoSpaceDE w:val="0"/>
        <w:autoSpaceDN w:val="0"/>
        <w:adjustRightInd w:val="0"/>
        <w:spacing w:line="360" w:lineRule="auto"/>
        <w:ind w:firstLine="851"/>
        <w:jc w:val="both"/>
        <w:rPr>
          <w:rFonts w:ascii="Times New Roman" w:eastAsia="Newton-Regular" w:hAnsi="Times New Roman"/>
          <w:sz w:val="24"/>
          <w:szCs w:val="24"/>
        </w:rPr>
      </w:pPr>
    </w:p>
    <w:p w:rsidR="0083609C" w:rsidRDefault="0083609C">
      <w:pPr>
        <w:spacing w:after="200" w:line="276" w:lineRule="auto"/>
        <w:rPr>
          <w:rFonts w:ascii="Times New Roman" w:eastAsia="Newton-Regular" w:hAnsi="Times New Roman"/>
          <w:sz w:val="24"/>
          <w:szCs w:val="24"/>
        </w:rPr>
      </w:pPr>
      <w:r>
        <w:rPr>
          <w:rFonts w:ascii="Times New Roman" w:eastAsia="Newton-Regular" w:hAnsi="Times New Roman"/>
          <w:sz w:val="24"/>
          <w:szCs w:val="24"/>
        </w:rPr>
        <w:br w:type="page"/>
      </w:r>
    </w:p>
    <w:p w:rsidR="0083609C" w:rsidRPr="0083609C" w:rsidRDefault="0083609C" w:rsidP="0083609C">
      <w:pPr>
        <w:pStyle w:val="2"/>
        <w:spacing w:line="360" w:lineRule="auto"/>
        <w:jc w:val="center"/>
        <w:rPr>
          <w:sz w:val="24"/>
          <w:szCs w:val="24"/>
        </w:rPr>
      </w:pPr>
      <w:bookmarkStart w:id="21" w:name="_Toc41437686"/>
      <w:bookmarkStart w:id="22" w:name="_Toc41438023"/>
      <w:r w:rsidRPr="0083609C">
        <w:rPr>
          <w:sz w:val="24"/>
          <w:szCs w:val="24"/>
        </w:rPr>
        <w:lastRenderedPageBreak/>
        <w:t>Заключение</w:t>
      </w:r>
      <w:bookmarkEnd w:id="21"/>
      <w:bookmarkEnd w:id="22"/>
    </w:p>
    <w:p w:rsidR="0083609C" w:rsidRPr="0083609C" w:rsidRDefault="0083609C" w:rsidP="0083609C">
      <w:pPr>
        <w:spacing w:line="360" w:lineRule="auto"/>
        <w:ind w:firstLine="851"/>
        <w:jc w:val="both"/>
        <w:rPr>
          <w:rFonts w:ascii="Times New Roman" w:hAnsi="Times New Roman"/>
          <w:color w:val="000000" w:themeColor="text1"/>
          <w:sz w:val="24"/>
          <w:szCs w:val="24"/>
          <w:shd w:val="clear" w:color="auto" w:fill="FFFFFF"/>
        </w:rPr>
      </w:pPr>
      <w:r w:rsidRPr="0083609C">
        <w:rPr>
          <w:rFonts w:ascii="Times New Roman" w:hAnsi="Times New Roman"/>
          <w:color w:val="000000" w:themeColor="text1"/>
          <w:sz w:val="24"/>
          <w:szCs w:val="24"/>
        </w:rPr>
        <w:t xml:space="preserve">Ближний Восток как трансграничный регион, занимающий стратегическое положение, в настоящее время остается нестабильным и </w:t>
      </w:r>
      <w:proofErr w:type="spellStart"/>
      <w:r w:rsidRPr="0083609C">
        <w:rPr>
          <w:rFonts w:ascii="Times New Roman" w:hAnsi="Times New Roman"/>
          <w:color w:val="000000" w:themeColor="text1"/>
          <w:sz w:val="24"/>
          <w:szCs w:val="24"/>
        </w:rPr>
        <w:t>конфликтогенным</w:t>
      </w:r>
      <w:proofErr w:type="spellEnd"/>
      <w:r w:rsidRPr="0083609C">
        <w:rPr>
          <w:rFonts w:ascii="Times New Roman" w:hAnsi="Times New Roman"/>
          <w:color w:val="000000" w:themeColor="text1"/>
          <w:sz w:val="24"/>
          <w:szCs w:val="24"/>
        </w:rPr>
        <w:t xml:space="preserve">. Причины враждебности между региональными странами кроются в историческом развитии региона, который на протяжении долгого времени находился в зависимости от великих держав. </w:t>
      </w:r>
      <w:r w:rsidRPr="0083609C">
        <w:rPr>
          <w:rFonts w:ascii="Times New Roman" w:hAnsi="Times New Roman"/>
          <w:color w:val="000000" w:themeColor="text1"/>
          <w:sz w:val="24"/>
          <w:szCs w:val="24"/>
          <w:shd w:val="clear" w:color="auto" w:fill="FFFFFF"/>
        </w:rPr>
        <w:t>Потрясения, которые переживал арабский мир, были обусловлены внутренними обстоятельствами, несущими на себе отпечаток итогов колониального наследия, а также борьбой двух мировых социальных систем, их соперничеством за политическое влияние в регионе. Эти реалии международной политики оказали воздействие на всю систему безопасности Ближнего Востока.</w:t>
      </w:r>
    </w:p>
    <w:p w:rsidR="0083609C" w:rsidRPr="0083609C" w:rsidRDefault="0083609C" w:rsidP="0083609C">
      <w:pPr>
        <w:spacing w:line="360" w:lineRule="auto"/>
        <w:ind w:firstLine="851"/>
        <w:jc w:val="both"/>
        <w:rPr>
          <w:rFonts w:ascii="Times New Roman" w:hAnsi="Times New Roman"/>
          <w:color w:val="000000" w:themeColor="text1"/>
          <w:sz w:val="24"/>
          <w:szCs w:val="24"/>
        </w:rPr>
      </w:pPr>
      <w:r w:rsidRPr="0083609C">
        <w:rPr>
          <w:rFonts w:ascii="Times New Roman" w:hAnsi="Times New Roman"/>
          <w:color w:val="000000" w:themeColor="text1"/>
          <w:sz w:val="24"/>
          <w:szCs w:val="24"/>
          <w:shd w:val="clear" w:color="auto" w:fill="FFFFFF"/>
        </w:rPr>
        <w:t>После окончания</w:t>
      </w:r>
      <w:proofErr w:type="gramStart"/>
      <w:r w:rsidRPr="0083609C">
        <w:rPr>
          <w:rFonts w:ascii="Times New Roman" w:hAnsi="Times New Roman"/>
          <w:color w:val="000000" w:themeColor="text1"/>
          <w:sz w:val="24"/>
          <w:szCs w:val="24"/>
          <w:shd w:val="clear" w:color="auto" w:fill="FFFFFF"/>
        </w:rPr>
        <w:t xml:space="preserve"> В</w:t>
      </w:r>
      <w:proofErr w:type="gramEnd"/>
      <w:r w:rsidRPr="0083609C">
        <w:rPr>
          <w:rFonts w:ascii="Times New Roman" w:hAnsi="Times New Roman"/>
          <w:color w:val="000000" w:themeColor="text1"/>
          <w:sz w:val="24"/>
          <w:szCs w:val="24"/>
          <w:shd w:val="clear" w:color="auto" w:fill="FFFFFF"/>
        </w:rPr>
        <w:t xml:space="preserve">торой мировой войны Ближневосточный регион предстал в виде </w:t>
      </w:r>
      <w:proofErr w:type="spellStart"/>
      <w:r w:rsidRPr="0083609C">
        <w:rPr>
          <w:rFonts w:ascii="Times New Roman" w:hAnsi="Times New Roman"/>
          <w:color w:val="000000" w:themeColor="text1"/>
          <w:sz w:val="24"/>
          <w:szCs w:val="24"/>
          <w:shd w:val="clear" w:color="auto" w:fill="FFFFFF"/>
        </w:rPr>
        <w:t>системообразующей</w:t>
      </w:r>
      <w:proofErr w:type="spellEnd"/>
      <w:r w:rsidRPr="0083609C">
        <w:rPr>
          <w:rFonts w:ascii="Times New Roman" w:hAnsi="Times New Roman"/>
          <w:color w:val="000000" w:themeColor="text1"/>
          <w:sz w:val="24"/>
          <w:szCs w:val="24"/>
          <w:shd w:val="clear" w:color="auto" w:fill="FFFFFF"/>
        </w:rPr>
        <w:t xml:space="preserve"> структуры, которая подвергалась нарушениям посредством вмешательства внешних сил. </w:t>
      </w:r>
      <w:r w:rsidRPr="0083609C">
        <w:rPr>
          <w:rFonts w:ascii="Times New Roman" w:hAnsi="Times New Roman"/>
          <w:color w:val="000000" w:themeColor="text1"/>
          <w:sz w:val="24"/>
          <w:szCs w:val="24"/>
        </w:rPr>
        <w:t xml:space="preserve">Геополитическая целостность Ближнего Востока характеризовалась взаимосвязанностью региональных конфликтов. Здесь не существует абсолютно изолированных, сугубо национальных проблем: возникнув в одном уголке региона, они порою, в более обостренном виде, репродуцируются в других частях. </w:t>
      </w:r>
      <w:r w:rsidRPr="0083609C">
        <w:rPr>
          <w:rFonts w:ascii="Times New Roman" w:hAnsi="Times New Roman"/>
          <w:color w:val="000000" w:themeColor="text1"/>
          <w:sz w:val="24"/>
          <w:szCs w:val="24"/>
          <w:shd w:val="clear" w:color="auto" w:fill="FFFFFF" w:themeFill="background1"/>
        </w:rPr>
        <w:t xml:space="preserve">Пропагандируемые идеи </w:t>
      </w:r>
      <w:r w:rsidRPr="0083609C">
        <w:rPr>
          <w:rFonts w:ascii="Times New Roman" w:hAnsi="Times New Roman"/>
          <w:color w:val="000000" w:themeColor="text1"/>
          <w:sz w:val="24"/>
          <w:szCs w:val="24"/>
        </w:rPr>
        <w:t xml:space="preserve">национализма, панарабизма и </w:t>
      </w:r>
      <w:proofErr w:type="spellStart"/>
      <w:r w:rsidRPr="0083609C">
        <w:rPr>
          <w:rFonts w:ascii="Times New Roman" w:hAnsi="Times New Roman"/>
          <w:color w:val="000000" w:themeColor="text1"/>
          <w:sz w:val="24"/>
          <w:szCs w:val="24"/>
        </w:rPr>
        <w:t>антиимпериализма</w:t>
      </w:r>
      <w:proofErr w:type="spellEnd"/>
      <w:r w:rsidRPr="0083609C">
        <w:rPr>
          <w:rFonts w:ascii="Times New Roman" w:hAnsi="Times New Roman"/>
          <w:color w:val="000000" w:themeColor="text1"/>
          <w:sz w:val="24"/>
          <w:szCs w:val="24"/>
        </w:rPr>
        <w:t xml:space="preserve"> Насера, поддерживаемого Советским Союзом, быстро распространялись по Ближнему Востоку и приводили к свержению монархии, что отчетливо проявилось в Сирии, Ираке, Ливане. Угроза падения западного режима и укрепление позиций СССР в Ближневосточном регионе требовало прямого вмешательства западных стран во внутреннюю политику региональных государств. В результате, Ближний Восток превратился в один из горячих фронтов Холодной войны, где в интересах глобальных игроков были задействованы местные силы. </w:t>
      </w:r>
    </w:p>
    <w:p w:rsidR="0083609C" w:rsidRPr="0083609C" w:rsidRDefault="0083609C" w:rsidP="0083609C">
      <w:pPr>
        <w:spacing w:line="360" w:lineRule="auto"/>
        <w:ind w:firstLine="851"/>
        <w:jc w:val="both"/>
        <w:rPr>
          <w:rFonts w:ascii="Times New Roman" w:hAnsi="Times New Roman"/>
          <w:color w:val="000000" w:themeColor="text1"/>
          <w:sz w:val="24"/>
          <w:szCs w:val="24"/>
        </w:rPr>
      </w:pPr>
      <w:r w:rsidRPr="0083609C">
        <w:rPr>
          <w:rFonts w:ascii="Times New Roman" w:hAnsi="Times New Roman"/>
          <w:color w:val="000000" w:themeColor="text1"/>
          <w:sz w:val="24"/>
          <w:szCs w:val="24"/>
        </w:rPr>
        <w:t>Превращению Ближневосточной системы безопасности в более хрупкий и неустойчивый механизм способствовало также создание государства Израиль и последующий за этим событием  арабо-израильский конфликт, осложняющий положение в регионе на протяжении уже более полувека. Кроме того, контуры региона, характеризующегося появлением конфликтных узлов и социально-экономических проблем, обозначили такие исторические события, как революция в Иране 1979 г., а также ирано-иракская война.</w:t>
      </w:r>
    </w:p>
    <w:p w:rsidR="0083609C" w:rsidRPr="0083609C" w:rsidRDefault="0083609C" w:rsidP="0083609C">
      <w:pPr>
        <w:autoSpaceDE w:val="0"/>
        <w:autoSpaceDN w:val="0"/>
        <w:adjustRightInd w:val="0"/>
        <w:spacing w:line="360" w:lineRule="auto"/>
        <w:ind w:firstLine="851"/>
        <w:jc w:val="both"/>
        <w:rPr>
          <w:rFonts w:ascii="Times New Roman" w:hAnsi="Times New Roman"/>
          <w:color w:val="000000" w:themeColor="text1"/>
          <w:sz w:val="24"/>
          <w:szCs w:val="24"/>
        </w:rPr>
      </w:pPr>
      <w:r w:rsidRPr="0083609C">
        <w:rPr>
          <w:rFonts w:ascii="Times New Roman" w:hAnsi="Times New Roman"/>
          <w:color w:val="000000" w:themeColor="text1"/>
          <w:sz w:val="24"/>
          <w:szCs w:val="24"/>
        </w:rPr>
        <w:lastRenderedPageBreak/>
        <w:t xml:space="preserve">С началом операции «Буря в пустыне» начинаются тектонические геополитические сдвиги в Ближневосточном регионе. Система безопасности Ближнего Востока становится все более взрывоопасной не только изнутри, но и извне. Перестройка сложившегося регионального баланса сил и вовлечение туда внешних игроков определила динамику безопасности в регионе. Многие вопросы приобрели глобальный характер. В частности, курдский вопрос стал актуальным для всего мирового сообщества. </w:t>
      </w:r>
    </w:p>
    <w:p w:rsidR="0083609C" w:rsidRPr="0083609C" w:rsidRDefault="0083609C" w:rsidP="0083609C">
      <w:pPr>
        <w:autoSpaceDE w:val="0"/>
        <w:autoSpaceDN w:val="0"/>
        <w:adjustRightInd w:val="0"/>
        <w:spacing w:line="360" w:lineRule="auto"/>
        <w:ind w:firstLine="851"/>
        <w:jc w:val="both"/>
        <w:rPr>
          <w:rFonts w:ascii="Times New Roman" w:hAnsi="Times New Roman"/>
          <w:color w:val="000000" w:themeColor="text1"/>
          <w:sz w:val="24"/>
          <w:szCs w:val="24"/>
        </w:rPr>
      </w:pPr>
      <w:r w:rsidRPr="0083609C">
        <w:rPr>
          <w:rFonts w:ascii="Times New Roman" w:hAnsi="Times New Roman"/>
          <w:color w:val="000000" w:themeColor="text1"/>
          <w:sz w:val="24"/>
          <w:szCs w:val="24"/>
        </w:rPr>
        <w:t>Проблема обретения курдским народом национальной независимости и собственной государственности приобрела на Ближнем Востоке большую остроту и стала служить важным фактором нестабильности в регионе. Растущая значимость данной проблемы для мирового сообщества обусловлена еще и тем, что стремление курдов к национальному самоопределению не находит ответного отклика у руководства государств, разделивших Курдистан, а также желания разрешить вопрос мирным политическим путем.</w:t>
      </w:r>
    </w:p>
    <w:p w:rsidR="0083609C" w:rsidRPr="0083609C" w:rsidRDefault="0083609C" w:rsidP="0083609C">
      <w:pPr>
        <w:autoSpaceDE w:val="0"/>
        <w:autoSpaceDN w:val="0"/>
        <w:adjustRightInd w:val="0"/>
        <w:spacing w:line="360" w:lineRule="auto"/>
        <w:ind w:firstLine="851"/>
        <w:jc w:val="both"/>
        <w:rPr>
          <w:rFonts w:ascii="Times New Roman" w:hAnsi="Times New Roman"/>
          <w:color w:val="000000" w:themeColor="text1"/>
          <w:sz w:val="24"/>
          <w:szCs w:val="24"/>
        </w:rPr>
      </w:pPr>
      <w:r w:rsidRPr="0083609C">
        <w:rPr>
          <w:rFonts w:ascii="Times New Roman" w:hAnsi="Times New Roman"/>
          <w:color w:val="000000" w:themeColor="text1"/>
          <w:sz w:val="24"/>
          <w:szCs w:val="24"/>
        </w:rPr>
        <w:t xml:space="preserve">В настоящее время продолжается национально-освободительная борьба курдов. Иракский Курдистан является наиболее успешным примером борьбы курдов за самоопределение. Курдские общины Ирака, Турции, Ирана и Сирии взаимодействуют и оказывают поддержку друг другу. Однако </w:t>
      </w:r>
      <w:proofErr w:type="gramStart"/>
      <w:r w:rsidRPr="0083609C">
        <w:rPr>
          <w:rFonts w:ascii="Times New Roman" w:hAnsi="Times New Roman"/>
          <w:color w:val="000000" w:themeColor="text1"/>
          <w:sz w:val="24"/>
          <w:szCs w:val="24"/>
        </w:rPr>
        <w:t>курды</w:t>
      </w:r>
      <w:proofErr w:type="gramEnd"/>
      <w:r w:rsidRPr="0083609C">
        <w:rPr>
          <w:rFonts w:ascii="Times New Roman" w:hAnsi="Times New Roman"/>
          <w:color w:val="000000" w:themeColor="text1"/>
          <w:sz w:val="24"/>
          <w:szCs w:val="24"/>
        </w:rPr>
        <w:t xml:space="preserve"> будучи одной из главных внутренних проблем для ближневосточных стран находятся в разном экономическом и политическом положении, что определяет заинтересованность курдского населения в налаживании взаимоотношений со странами Запада. Однако мировое сообщество так и не выработало до сих пор определенного отношения к курдскому вопросу. Мировые державы  выстраивали и продолжают выстраивать свою политику в отношении курдского национального движения исходя из своих глобальных геополитических интересов на Ближнем Востоке. США оказывают поддержку курдам в Ираке для продвижения своих интересов, страны Европейского союза используют курдскую проблему в выстраивании отношений с Турцией, Россия содействует развитию курдов для ослабления региональных конкурентов в лице Турции и Ирана. Вместе с тем, учитывая ситуацию, сложившуюся вокруг Сирии, использование курдского фактора способствует эскалации конфликта, что наносит удар по всей системе безопасности Ближнего Востока. </w:t>
      </w:r>
    </w:p>
    <w:p w:rsidR="0083609C" w:rsidRPr="0083609C" w:rsidRDefault="0083609C" w:rsidP="0083609C">
      <w:pPr>
        <w:autoSpaceDE w:val="0"/>
        <w:autoSpaceDN w:val="0"/>
        <w:adjustRightInd w:val="0"/>
        <w:spacing w:line="360" w:lineRule="auto"/>
        <w:ind w:firstLine="851"/>
        <w:jc w:val="both"/>
        <w:rPr>
          <w:rFonts w:ascii="Times New Roman" w:hAnsi="Times New Roman"/>
          <w:color w:val="000000" w:themeColor="text1"/>
          <w:sz w:val="24"/>
          <w:szCs w:val="24"/>
        </w:rPr>
      </w:pPr>
      <w:r w:rsidRPr="0083609C">
        <w:rPr>
          <w:rFonts w:ascii="Times New Roman" w:hAnsi="Times New Roman"/>
          <w:color w:val="000000" w:themeColor="text1"/>
          <w:sz w:val="24"/>
          <w:szCs w:val="24"/>
        </w:rPr>
        <w:t xml:space="preserve">Таким образом, становится очевидным, что при анализе процессов, происходящих на Ближнем Востоке, а тем более при принятии политических решений заинтересованными странами в этом регионе, не принимать во внимание курдский фактор уже невозможно. Несмотря на то, что курдскому вопросу в мировой политике уделяется </w:t>
      </w:r>
      <w:r w:rsidRPr="0083609C">
        <w:rPr>
          <w:rFonts w:ascii="Times New Roman" w:hAnsi="Times New Roman"/>
          <w:color w:val="000000" w:themeColor="text1"/>
          <w:sz w:val="24"/>
          <w:szCs w:val="24"/>
        </w:rPr>
        <w:lastRenderedPageBreak/>
        <w:t xml:space="preserve">все больше внимания, все же он остается </w:t>
      </w:r>
      <w:proofErr w:type="spellStart"/>
      <w:r w:rsidRPr="0083609C">
        <w:rPr>
          <w:rFonts w:ascii="Times New Roman" w:hAnsi="Times New Roman"/>
          <w:color w:val="000000" w:themeColor="text1"/>
          <w:sz w:val="24"/>
          <w:szCs w:val="24"/>
        </w:rPr>
        <w:t>многоаспектной</w:t>
      </w:r>
      <w:proofErr w:type="spellEnd"/>
      <w:r w:rsidRPr="0083609C">
        <w:rPr>
          <w:rFonts w:ascii="Times New Roman" w:hAnsi="Times New Roman"/>
          <w:color w:val="000000" w:themeColor="text1"/>
          <w:sz w:val="24"/>
          <w:szCs w:val="24"/>
        </w:rPr>
        <w:t xml:space="preserve"> проблемой, для развития которой можно выделить несколько сценариев развития: 1) осложнение положения курдов; 2) сохранение современного состояния; 3) создание единого курдского образования. Однако как показывает исследование, нынешняя обстановка, сложившаяся в Ближневосточном регионе, выгодна для мировых держав, использующих курдов в своих интересах. Это значительно осложняет решение курдского вопроса в ближайшее время. </w:t>
      </w:r>
    </w:p>
    <w:p w:rsidR="0083609C" w:rsidRPr="00BE11AE" w:rsidRDefault="0083609C" w:rsidP="00BE11AE">
      <w:pPr>
        <w:autoSpaceDE w:val="0"/>
        <w:autoSpaceDN w:val="0"/>
        <w:adjustRightInd w:val="0"/>
        <w:spacing w:line="360" w:lineRule="auto"/>
        <w:ind w:firstLine="851"/>
        <w:jc w:val="both"/>
        <w:rPr>
          <w:rFonts w:ascii="Times New Roman" w:eastAsia="Newton-Regular" w:hAnsi="Times New Roman"/>
          <w:sz w:val="24"/>
          <w:szCs w:val="24"/>
        </w:rPr>
      </w:pPr>
    </w:p>
    <w:p w:rsidR="00BE11AE" w:rsidRPr="009F2137" w:rsidRDefault="00BE11AE" w:rsidP="00BE11AE"/>
    <w:p w:rsidR="00C83D1C" w:rsidRDefault="00C83D1C"/>
    <w:p w:rsidR="00C83D1C" w:rsidRDefault="00C83D1C">
      <w:pPr>
        <w:spacing w:after="200" w:line="276" w:lineRule="auto"/>
      </w:pPr>
      <w:r>
        <w:br w:type="page"/>
      </w:r>
    </w:p>
    <w:p w:rsidR="00C83D1C" w:rsidRPr="002512C1" w:rsidRDefault="00C83D1C" w:rsidP="002512C1">
      <w:pPr>
        <w:pStyle w:val="2"/>
        <w:jc w:val="center"/>
        <w:rPr>
          <w:sz w:val="24"/>
          <w:szCs w:val="24"/>
        </w:rPr>
      </w:pPr>
      <w:bookmarkStart w:id="23" w:name="_Toc41438024"/>
      <w:r w:rsidRPr="002512C1">
        <w:rPr>
          <w:sz w:val="24"/>
          <w:szCs w:val="24"/>
        </w:rPr>
        <w:lastRenderedPageBreak/>
        <w:t>Список источников и литературы</w:t>
      </w:r>
      <w:bookmarkEnd w:id="23"/>
    </w:p>
    <w:p w:rsidR="00C83D1C" w:rsidRPr="00C83D1C" w:rsidRDefault="00C83D1C" w:rsidP="00C83D1C">
      <w:pPr>
        <w:rPr>
          <w:rFonts w:ascii="Times New Roman" w:hAnsi="Times New Roman"/>
          <w:b/>
          <w:sz w:val="24"/>
          <w:szCs w:val="24"/>
        </w:rPr>
      </w:pPr>
      <w:r w:rsidRPr="00C83D1C">
        <w:rPr>
          <w:rFonts w:ascii="Times New Roman" w:hAnsi="Times New Roman"/>
          <w:b/>
          <w:sz w:val="24"/>
          <w:szCs w:val="24"/>
        </w:rPr>
        <w:t xml:space="preserve">Источники: </w:t>
      </w:r>
    </w:p>
    <w:p w:rsidR="003F47FF" w:rsidRPr="003F47FF" w:rsidRDefault="003F47FF" w:rsidP="003F47FF">
      <w:pPr>
        <w:pStyle w:val="a3"/>
        <w:numPr>
          <w:ilvl w:val="0"/>
          <w:numId w:val="29"/>
        </w:numPr>
        <w:rPr>
          <w:rFonts w:eastAsia="Times New Roman"/>
          <w:bCs/>
          <w:kern w:val="36"/>
          <w:lang w:eastAsia="ru-RU"/>
        </w:rPr>
      </w:pPr>
      <w:r w:rsidRPr="003F47FF">
        <w:rPr>
          <w:rFonts w:eastAsia="TimesNewRomanPSMT"/>
          <w:color w:val="000000"/>
        </w:rPr>
        <w:t>14 пунктов В. Вильсона (1918) [Электронный документ]. –</w:t>
      </w:r>
      <w:r w:rsidRPr="003F47FF">
        <w:rPr>
          <w:rFonts w:eastAsia="TimesNewRomanPSMT"/>
          <w:color w:val="000000"/>
          <w:lang w:val="en-US"/>
        </w:rPr>
        <w:t>URL</w:t>
      </w:r>
      <w:r w:rsidRPr="003F47FF">
        <w:rPr>
          <w:rFonts w:eastAsia="TimesNewRomanPSMT"/>
          <w:color w:val="000000"/>
        </w:rPr>
        <w:t>:</w:t>
      </w:r>
      <w:r w:rsidRPr="003F47FF">
        <w:t xml:space="preserve"> </w:t>
      </w:r>
      <w:hyperlink r:id="rId10" w:history="1">
        <w:r w:rsidRPr="003F47FF">
          <w:rPr>
            <w:rStyle w:val="a8"/>
            <w:rFonts w:cs="Times New Roman"/>
            <w:szCs w:val="24"/>
          </w:rPr>
          <w:t>https://www.britannica.com/event/Fourteen-Points</w:t>
        </w:r>
      </w:hyperlink>
    </w:p>
    <w:p w:rsidR="003F47FF" w:rsidRPr="003F47FF" w:rsidRDefault="003F47FF" w:rsidP="003F47FF">
      <w:pPr>
        <w:pStyle w:val="a3"/>
        <w:numPr>
          <w:ilvl w:val="0"/>
          <w:numId w:val="29"/>
        </w:numPr>
        <w:rPr>
          <w:rFonts w:eastAsia="TimesNewRomanPSMT"/>
        </w:rPr>
      </w:pPr>
      <w:r w:rsidRPr="003F47FF">
        <w:rPr>
          <w:rFonts w:eastAsia="TimesNewRomanPSMT"/>
          <w:color w:val="000000"/>
        </w:rPr>
        <w:t xml:space="preserve">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(1970) [Электронный документ]. – URL: </w:t>
      </w:r>
      <w:proofErr w:type="spellStart"/>
      <w:r w:rsidRPr="003F47FF">
        <w:rPr>
          <w:rFonts w:eastAsia="TimesNewRomanPSMT"/>
          <w:color w:val="0000FF"/>
        </w:rPr>
        <w:t>http</w:t>
      </w:r>
      <w:proofErr w:type="spellEnd"/>
      <w:proofErr w:type="gramStart"/>
      <w:r w:rsidRPr="003F47FF">
        <w:rPr>
          <w:rFonts w:eastAsia="TimesNewRomanPSMT"/>
          <w:color w:val="0000FF"/>
        </w:rPr>
        <w:t xml:space="preserve"> :</w:t>
      </w:r>
      <w:proofErr w:type="gramEnd"/>
      <w:r w:rsidRPr="003F47FF">
        <w:rPr>
          <w:rFonts w:eastAsia="TimesNewRomanPSMT"/>
          <w:color w:val="0000FF"/>
        </w:rPr>
        <w:t xml:space="preserve">// </w:t>
      </w:r>
      <w:proofErr w:type="spellStart"/>
      <w:r w:rsidRPr="003F47FF">
        <w:rPr>
          <w:rFonts w:eastAsia="TimesNewRomanPSMT"/>
          <w:color w:val="0000FF"/>
        </w:rPr>
        <w:t>www</w:t>
      </w:r>
      <w:proofErr w:type="spellEnd"/>
      <w:r w:rsidRPr="003F47FF">
        <w:rPr>
          <w:rFonts w:eastAsia="TimesNewRomanPSMT"/>
          <w:color w:val="0000FF"/>
        </w:rPr>
        <w:t xml:space="preserve"> . </w:t>
      </w:r>
      <w:proofErr w:type="spellStart"/>
      <w:r w:rsidRPr="003F47FF">
        <w:rPr>
          <w:rFonts w:eastAsia="TimesNewRomanPSMT"/>
          <w:color w:val="0000FF"/>
        </w:rPr>
        <w:t>un</w:t>
      </w:r>
      <w:proofErr w:type="spellEnd"/>
      <w:r w:rsidRPr="003F47FF">
        <w:rPr>
          <w:rFonts w:eastAsia="TimesNewRomanPSMT"/>
          <w:color w:val="0000FF"/>
        </w:rPr>
        <w:t xml:space="preserve"> . </w:t>
      </w:r>
      <w:proofErr w:type="spellStart"/>
      <w:r w:rsidRPr="003F47FF">
        <w:rPr>
          <w:rFonts w:eastAsia="TimesNewRomanPSMT"/>
          <w:color w:val="0000FF"/>
        </w:rPr>
        <w:t>org</w:t>
      </w:r>
      <w:proofErr w:type="spellEnd"/>
      <w:r w:rsidRPr="003F47FF">
        <w:rPr>
          <w:rFonts w:eastAsia="TimesNewRomanPSMT"/>
          <w:color w:val="0000FF"/>
        </w:rPr>
        <w:t xml:space="preserve"> / </w:t>
      </w:r>
      <w:proofErr w:type="spellStart"/>
      <w:r w:rsidRPr="003F47FF">
        <w:rPr>
          <w:rFonts w:eastAsia="TimesNewRomanPSMT"/>
          <w:color w:val="0000FF"/>
        </w:rPr>
        <w:t>ru</w:t>
      </w:r>
      <w:proofErr w:type="spellEnd"/>
      <w:r w:rsidRPr="003F47FF">
        <w:rPr>
          <w:rFonts w:eastAsia="TimesNewRomanPSMT"/>
          <w:color w:val="0000FF"/>
        </w:rPr>
        <w:t xml:space="preserve"> / </w:t>
      </w:r>
      <w:proofErr w:type="spellStart"/>
      <w:r w:rsidRPr="003F47FF">
        <w:rPr>
          <w:rFonts w:eastAsia="TimesNewRomanPSMT"/>
          <w:color w:val="0000FF"/>
        </w:rPr>
        <w:t>documents</w:t>
      </w:r>
      <w:proofErr w:type="spellEnd"/>
      <w:r w:rsidRPr="003F47FF">
        <w:rPr>
          <w:rFonts w:eastAsia="TimesNewRomanPSMT"/>
          <w:color w:val="0000FF"/>
        </w:rPr>
        <w:t xml:space="preserve"> / </w:t>
      </w:r>
      <w:proofErr w:type="spellStart"/>
      <w:r w:rsidRPr="003F47FF">
        <w:rPr>
          <w:rFonts w:eastAsia="TimesNewRomanPSMT"/>
          <w:color w:val="0000FF"/>
        </w:rPr>
        <w:t>decl</w:t>
      </w:r>
      <w:proofErr w:type="spellEnd"/>
      <w:r w:rsidRPr="003F47FF">
        <w:rPr>
          <w:rFonts w:eastAsia="TimesNewRomanPSMT"/>
          <w:color w:val="0000FF"/>
        </w:rPr>
        <w:t xml:space="preserve"> </w:t>
      </w:r>
      <w:proofErr w:type="spellStart"/>
      <w:r w:rsidRPr="003F47FF">
        <w:rPr>
          <w:rFonts w:eastAsia="TimesNewRomanPSMT"/>
          <w:color w:val="0000FF"/>
        </w:rPr>
        <w:t>conv</w:t>
      </w:r>
      <w:proofErr w:type="spellEnd"/>
      <w:r w:rsidRPr="003F47FF">
        <w:rPr>
          <w:rFonts w:eastAsia="TimesNewRomanPSMT"/>
          <w:color w:val="0000FF"/>
        </w:rPr>
        <w:t xml:space="preserve"> / </w:t>
      </w:r>
      <w:proofErr w:type="spellStart"/>
      <w:r w:rsidRPr="003F47FF">
        <w:rPr>
          <w:rFonts w:eastAsia="TimesNewRomanPSMT"/>
          <w:color w:val="0000FF"/>
        </w:rPr>
        <w:t>declarations</w:t>
      </w:r>
      <w:proofErr w:type="spellEnd"/>
      <w:r w:rsidRPr="003F47FF">
        <w:rPr>
          <w:rFonts w:eastAsia="TimesNewRomanPSMT"/>
          <w:color w:val="0000FF"/>
        </w:rPr>
        <w:t xml:space="preserve"> / </w:t>
      </w:r>
      <w:proofErr w:type="spellStart"/>
      <w:r w:rsidRPr="003F47FF">
        <w:rPr>
          <w:rFonts w:eastAsia="TimesNewRomanPSMT"/>
          <w:color w:val="0000FF"/>
        </w:rPr>
        <w:t>intlaw</w:t>
      </w:r>
      <w:proofErr w:type="spellEnd"/>
      <w:r w:rsidRPr="003F47FF">
        <w:rPr>
          <w:rFonts w:eastAsia="TimesNewRomanPSMT"/>
          <w:color w:val="0000FF"/>
        </w:rPr>
        <w:t xml:space="preserve"> </w:t>
      </w:r>
      <w:proofErr w:type="spellStart"/>
      <w:r w:rsidRPr="003F47FF">
        <w:rPr>
          <w:rFonts w:eastAsia="TimesNewRomanPSMT"/>
          <w:color w:val="0000FF"/>
        </w:rPr>
        <w:t>principles</w:t>
      </w:r>
      <w:proofErr w:type="spellEnd"/>
      <w:r w:rsidRPr="003F47FF">
        <w:rPr>
          <w:rFonts w:eastAsia="TimesNewRomanPSMT"/>
          <w:color w:val="0000FF"/>
        </w:rPr>
        <w:t xml:space="preserve"> .</w:t>
      </w:r>
      <w:proofErr w:type="spellStart"/>
      <w:r w:rsidRPr="003F47FF">
        <w:rPr>
          <w:rFonts w:eastAsia="TimesNewRomanPSMT"/>
          <w:color w:val="0000FF"/>
        </w:rPr>
        <w:t>shtml</w:t>
      </w:r>
      <w:proofErr w:type="spellEnd"/>
    </w:p>
    <w:p w:rsidR="003F47FF" w:rsidRPr="003F47FF" w:rsidRDefault="003F47FF" w:rsidP="003F47FF">
      <w:pPr>
        <w:pStyle w:val="a3"/>
        <w:numPr>
          <w:ilvl w:val="0"/>
          <w:numId w:val="29"/>
        </w:numPr>
        <w:rPr>
          <w:rFonts w:eastAsia="TimesNewRomanPSMT"/>
        </w:rPr>
      </w:pPr>
      <w:r w:rsidRPr="003F47FF">
        <w:t xml:space="preserve">Исаев Г. Г. Суэцкий кризис: Сверхдержавы и Ближний Восток / Исаев Г. Г. </w:t>
      </w:r>
      <w:r w:rsidRPr="003F47FF">
        <w:rPr>
          <w:lang w:val="en-US"/>
        </w:rPr>
        <w:t>URL</w:t>
      </w:r>
      <w:r w:rsidRPr="003F47FF">
        <w:t xml:space="preserve">: </w:t>
      </w:r>
      <w:hyperlink r:id="rId11" w:history="1">
        <w:r w:rsidRPr="003F47FF">
          <w:rPr>
            <w:rStyle w:val="a8"/>
            <w:rFonts w:cs="Times New Roman"/>
            <w:szCs w:val="24"/>
          </w:rPr>
          <w:t>https://cyberleninka.ru/article/n/suetskiy-krizis-sverhderzhavy-i-blizhniy-vostok</w:t>
        </w:r>
      </w:hyperlink>
    </w:p>
    <w:p w:rsidR="003F47FF" w:rsidRPr="003F47FF" w:rsidRDefault="003F47FF" w:rsidP="003F47FF">
      <w:pPr>
        <w:pStyle w:val="a3"/>
        <w:numPr>
          <w:ilvl w:val="0"/>
          <w:numId w:val="29"/>
        </w:numPr>
        <w:rPr>
          <w:rFonts w:eastAsia="TimesNewRomanPSMT"/>
        </w:rPr>
      </w:pPr>
      <w:r w:rsidRPr="003F47FF">
        <w:rPr>
          <w:rFonts w:eastAsia="TimesNewRomanPSMT"/>
          <w:color w:val="000000"/>
        </w:rPr>
        <w:t>Конституция Турецкой Республики (1982) [Электронный документ]. –</w:t>
      </w:r>
      <w:r w:rsidRPr="003F47FF">
        <w:rPr>
          <w:rFonts w:eastAsia="TimesNewRomanPSMT"/>
          <w:color w:val="000000"/>
          <w:lang w:val="en-US"/>
        </w:rPr>
        <w:t>URL</w:t>
      </w:r>
      <w:r w:rsidRPr="003F47FF">
        <w:rPr>
          <w:rFonts w:eastAsia="TimesNewRomanPSMT"/>
          <w:color w:val="000000"/>
        </w:rPr>
        <w:t xml:space="preserve">: </w:t>
      </w:r>
      <w:hyperlink r:id="rId12" w:history="1">
        <w:r w:rsidRPr="003F47FF">
          <w:rPr>
            <w:rStyle w:val="a8"/>
            <w:rFonts w:eastAsia="TimesNewRomanPSMT" w:cs="Times New Roman"/>
            <w:szCs w:val="24"/>
            <w:lang w:val="en-US"/>
          </w:rPr>
          <w:t>http</w:t>
        </w:r>
        <w:r w:rsidRPr="003F47FF">
          <w:rPr>
            <w:rStyle w:val="a8"/>
            <w:rFonts w:eastAsia="TimesNewRomanPSMT" w:cs="Times New Roman"/>
            <w:szCs w:val="24"/>
          </w:rPr>
          <w:t>://</w:t>
        </w:r>
        <w:r w:rsidRPr="003F47FF">
          <w:rPr>
            <w:rStyle w:val="a8"/>
            <w:rFonts w:eastAsia="TimesNewRomanPSMT" w:cs="Times New Roman"/>
            <w:szCs w:val="24"/>
            <w:lang w:val="en-US"/>
          </w:rPr>
          <w:t>www</w:t>
        </w:r>
        <w:r w:rsidRPr="003F47FF">
          <w:rPr>
            <w:rStyle w:val="a8"/>
            <w:rFonts w:eastAsia="TimesNewRomanPSMT" w:cs="Times New Roman"/>
            <w:szCs w:val="24"/>
          </w:rPr>
          <w:t>.</w:t>
        </w:r>
        <w:proofErr w:type="spellStart"/>
        <w:r w:rsidRPr="003F47FF">
          <w:rPr>
            <w:rStyle w:val="a8"/>
            <w:rFonts w:eastAsia="TimesNewRomanPSMT" w:cs="Times New Roman"/>
            <w:szCs w:val="24"/>
            <w:lang w:val="en-US"/>
          </w:rPr>
          <w:t>russianantalya</w:t>
        </w:r>
        <w:proofErr w:type="spellEnd"/>
        <w:r w:rsidRPr="003F47FF">
          <w:rPr>
            <w:rStyle w:val="a8"/>
            <w:rFonts w:eastAsia="TimesNewRomanPSMT" w:cs="Times New Roman"/>
            <w:szCs w:val="24"/>
          </w:rPr>
          <w:t>.</w:t>
        </w:r>
        <w:proofErr w:type="spellStart"/>
        <w:r w:rsidRPr="003F47FF">
          <w:rPr>
            <w:rStyle w:val="a8"/>
            <w:rFonts w:eastAsia="TimesNewRomanPSMT" w:cs="Times New Roman"/>
            <w:szCs w:val="24"/>
            <w:lang w:val="en-US"/>
          </w:rPr>
          <w:t>ru</w:t>
        </w:r>
        <w:proofErr w:type="spellEnd"/>
        <w:r w:rsidRPr="003F47FF">
          <w:rPr>
            <w:rStyle w:val="a8"/>
            <w:rFonts w:eastAsia="TimesNewRomanPSMT" w:cs="Times New Roman"/>
            <w:szCs w:val="24"/>
          </w:rPr>
          <w:t>/</w:t>
        </w:r>
        <w:r w:rsidRPr="003F47FF">
          <w:rPr>
            <w:rStyle w:val="a8"/>
            <w:rFonts w:eastAsia="TimesNewRomanPSMT" w:cs="Times New Roman"/>
            <w:szCs w:val="24"/>
            <w:lang w:val="en-US"/>
          </w:rPr>
          <w:t>index</w:t>
        </w:r>
        <w:r w:rsidRPr="003F47FF">
          <w:rPr>
            <w:rStyle w:val="a8"/>
            <w:rFonts w:eastAsia="TimesNewRomanPSMT" w:cs="Times New Roman"/>
            <w:szCs w:val="24"/>
          </w:rPr>
          <w:t>.</w:t>
        </w:r>
        <w:proofErr w:type="spellStart"/>
        <w:r w:rsidRPr="003F47FF">
          <w:rPr>
            <w:rStyle w:val="a8"/>
            <w:rFonts w:eastAsia="TimesNewRomanPSMT" w:cs="Times New Roman"/>
            <w:szCs w:val="24"/>
            <w:lang w:val="en-US"/>
          </w:rPr>
          <w:t>php</w:t>
        </w:r>
        <w:proofErr w:type="spellEnd"/>
        <w:r w:rsidRPr="003F47FF">
          <w:rPr>
            <w:rStyle w:val="a8"/>
            <w:rFonts w:eastAsia="TimesNewRomanPSMT" w:cs="Times New Roman"/>
            <w:szCs w:val="24"/>
          </w:rPr>
          <w:t>?</w:t>
        </w:r>
        <w:r w:rsidRPr="003F47FF">
          <w:rPr>
            <w:rStyle w:val="a8"/>
            <w:rFonts w:eastAsia="TimesNewRomanPSMT" w:cs="Times New Roman"/>
            <w:szCs w:val="24"/>
            <w:lang w:val="en-US"/>
          </w:rPr>
          <w:t>option</w:t>
        </w:r>
        <w:r w:rsidRPr="003F47FF">
          <w:rPr>
            <w:rStyle w:val="a8"/>
            <w:rFonts w:eastAsia="TimesNewRomanPSMT" w:cs="Times New Roman"/>
            <w:szCs w:val="24"/>
          </w:rPr>
          <w:t>=</w:t>
        </w:r>
        <w:r w:rsidRPr="003F47FF">
          <w:rPr>
            <w:rStyle w:val="a8"/>
            <w:rFonts w:eastAsia="TimesNewRomanPSMT" w:cs="Times New Roman"/>
            <w:szCs w:val="24"/>
            <w:lang w:val="en-US"/>
          </w:rPr>
          <w:t>com</w:t>
        </w:r>
        <w:r w:rsidRPr="003F47FF">
          <w:rPr>
            <w:rStyle w:val="a8"/>
            <w:rFonts w:eastAsia="TimesNewRomanPSMT" w:cs="Times New Roman"/>
            <w:szCs w:val="24"/>
          </w:rPr>
          <w:t>_</w:t>
        </w:r>
        <w:r w:rsidRPr="003F47FF">
          <w:rPr>
            <w:rStyle w:val="a8"/>
            <w:rFonts w:eastAsia="TimesNewRomanPSMT" w:cs="Times New Roman"/>
            <w:szCs w:val="24"/>
            <w:lang w:val="en-US"/>
          </w:rPr>
          <w:t>content</w:t>
        </w:r>
        <w:r w:rsidRPr="003F47FF">
          <w:rPr>
            <w:rStyle w:val="a8"/>
            <w:rFonts w:eastAsia="TimesNewRomanPSMT" w:cs="Times New Roman"/>
            <w:szCs w:val="24"/>
          </w:rPr>
          <w:t>&amp;</w:t>
        </w:r>
        <w:r w:rsidRPr="003F47FF">
          <w:rPr>
            <w:rStyle w:val="a8"/>
            <w:rFonts w:eastAsia="TimesNewRomanPSMT" w:cs="Times New Roman"/>
            <w:szCs w:val="24"/>
            <w:lang w:val="en-US"/>
          </w:rPr>
          <w:t>task</w:t>
        </w:r>
        <w:r w:rsidRPr="003F47FF">
          <w:rPr>
            <w:rStyle w:val="a8"/>
            <w:rFonts w:eastAsia="TimesNewRomanPSMT" w:cs="Times New Roman"/>
            <w:szCs w:val="24"/>
          </w:rPr>
          <w:t>=</w:t>
        </w:r>
        <w:r w:rsidRPr="003F47FF">
          <w:rPr>
            <w:rStyle w:val="a8"/>
            <w:rFonts w:eastAsia="TimesNewRomanPSMT" w:cs="Times New Roman"/>
            <w:szCs w:val="24"/>
            <w:lang w:val="en-US"/>
          </w:rPr>
          <w:t>view</w:t>
        </w:r>
        <w:r w:rsidRPr="003F47FF">
          <w:rPr>
            <w:rStyle w:val="a8"/>
            <w:rFonts w:eastAsia="TimesNewRomanPSMT" w:cs="Times New Roman"/>
            <w:szCs w:val="24"/>
          </w:rPr>
          <w:t>&amp;</w:t>
        </w:r>
        <w:r w:rsidRPr="003F47FF">
          <w:rPr>
            <w:rStyle w:val="a8"/>
            <w:rFonts w:eastAsia="TimesNewRomanPSMT" w:cs="Times New Roman"/>
            <w:szCs w:val="24"/>
            <w:lang w:val="en-US"/>
          </w:rPr>
          <w:t>id</w:t>
        </w:r>
        <w:r w:rsidRPr="003F47FF">
          <w:rPr>
            <w:rStyle w:val="a8"/>
            <w:rFonts w:eastAsia="TimesNewRomanPSMT" w:cs="Times New Roman"/>
            <w:szCs w:val="24"/>
          </w:rPr>
          <w:t>=13&amp;</w:t>
        </w:r>
        <w:proofErr w:type="spellStart"/>
        <w:r w:rsidRPr="003F47FF">
          <w:rPr>
            <w:rStyle w:val="a8"/>
            <w:rFonts w:eastAsia="TimesNewRomanPSMT" w:cs="Times New Roman"/>
            <w:szCs w:val="24"/>
            <w:lang w:val="en-US"/>
          </w:rPr>
          <w:t>Itemid</w:t>
        </w:r>
        <w:proofErr w:type="spellEnd"/>
        <w:r w:rsidRPr="003F47FF">
          <w:rPr>
            <w:rStyle w:val="a8"/>
            <w:rFonts w:eastAsia="TimesNewRomanPSMT" w:cs="Times New Roman"/>
            <w:szCs w:val="24"/>
          </w:rPr>
          <w:t>=41</w:t>
        </w:r>
      </w:hyperlink>
    </w:p>
    <w:p w:rsidR="003F47FF" w:rsidRPr="003F47FF" w:rsidRDefault="003F47FF" w:rsidP="003F47FF">
      <w:pPr>
        <w:pStyle w:val="a3"/>
        <w:numPr>
          <w:ilvl w:val="0"/>
          <w:numId w:val="29"/>
        </w:numPr>
        <w:rPr>
          <w:rFonts w:eastAsia="Times New Roman"/>
          <w:bCs/>
          <w:kern w:val="36"/>
          <w:lang w:eastAsia="ru-RU"/>
        </w:rPr>
      </w:pPr>
      <w:r w:rsidRPr="003F47FF">
        <w:rPr>
          <w:rFonts w:eastAsia="TimesNewRomanPSMT"/>
          <w:color w:val="000000"/>
        </w:rPr>
        <w:t>Лозаннский мирный договор (1923) [Электронный документ]. –</w:t>
      </w:r>
      <w:r w:rsidRPr="003F47FF">
        <w:rPr>
          <w:rFonts w:eastAsia="TimesNewRomanPSMT"/>
          <w:color w:val="000000"/>
          <w:lang w:val="en-US"/>
        </w:rPr>
        <w:t>URL</w:t>
      </w:r>
      <w:r w:rsidRPr="003F47FF">
        <w:rPr>
          <w:rFonts w:eastAsia="TimesNewRomanPSMT"/>
          <w:color w:val="000000"/>
        </w:rPr>
        <w:t xml:space="preserve">: </w:t>
      </w:r>
      <w:hyperlink r:id="rId13" w:history="1">
        <w:r w:rsidRPr="003F47FF">
          <w:rPr>
            <w:rStyle w:val="a8"/>
            <w:rFonts w:cs="Times New Roman"/>
            <w:szCs w:val="24"/>
          </w:rPr>
          <w:t>https://wwi.lib.byu.edu/index.php/Treaty_of_Lausanne</w:t>
        </w:r>
      </w:hyperlink>
    </w:p>
    <w:p w:rsidR="003F47FF" w:rsidRPr="003F47FF" w:rsidRDefault="003F47FF" w:rsidP="003F47FF">
      <w:pPr>
        <w:pStyle w:val="a3"/>
        <w:numPr>
          <w:ilvl w:val="0"/>
          <w:numId w:val="29"/>
        </w:numPr>
        <w:rPr>
          <w:rFonts w:eastAsia="TimesNewRomanPSMT"/>
        </w:rPr>
      </w:pPr>
      <w:r w:rsidRPr="003F47FF">
        <w:rPr>
          <w:rFonts w:eastAsia="Times New Roman"/>
          <w:bCs/>
          <w:kern w:val="36"/>
          <w:lang w:eastAsia="ru-RU"/>
        </w:rPr>
        <w:t>Новостной портал ТАСС. От «Арабской весны» до</w:t>
      </w:r>
      <w:proofErr w:type="gramStart"/>
      <w:r w:rsidRPr="003F47FF">
        <w:rPr>
          <w:rFonts w:eastAsia="Times New Roman"/>
          <w:bCs/>
          <w:kern w:val="36"/>
          <w:lang w:eastAsia="ru-RU"/>
        </w:rPr>
        <w:t xml:space="preserve"> Т</w:t>
      </w:r>
      <w:proofErr w:type="gramEnd"/>
      <w:r w:rsidRPr="003F47FF">
        <w:rPr>
          <w:rFonts w:eastAsia="Times New Roman"/>
          <w:bCs/>
          <w:kern w:val="36"/>
          <w:lang w:eastAsia="ru-RU"/>
        </w:rPr>
        <w:t>ретьей мировой войны-</w:t>
      </w:r>
      <w:r w:rsidRPr="008914F2">
        <w:t xml:space="preserve"> </w:t>
      </w:r>
      <w:hyperlink r:id="rId14" w:history="1">
        <w:r>
          <w:rPr>
            <w:rStyle w:val="a8"/>
          </w:rPr>
          <w:t>https://tass.ru/spec/arabspring</w:t>
        </w:r>
      </w:hyperlink>
    </w:p>
    <w:p w:rsidR="003F47FF" w:rsidRPr="003F47FF" w:rsidRDefault="003F47FF" w:rsidP="003F47FF">
      <w:pPr>
        <w:pStyle w:val="a3"/>
        <w:numPr>
          <w:ilvl w:val="0"/>
          <w:numId w:val="29"/>
        </w:numPr>
        <w:rPr>
          <w:rFonts w:eastAsia="TimesNewRomanPSMT"/>
        </w:rPr>
      </w:pPr>
      <w:r w:rsidRPr="003F47FF">
        <w:rPr>
          <w:rFonts w:eastAsia="TimesNewRomanPSMT"/>
          <w:color w:val="000000"/>
        </w:rPr>
        <w:t xml:space="preserve">Новостной сайт о событиях в курдском регионе. Ситуации в Сирии и Ираке и возможные сценарии их развития. 2017. URL: </w:t>
      </w:r>
      <w:proofErr w:type="spellStart"/>
      <w:r w:rsidRPr="003F47FF">
        <w:rPr>
          <w:rFonts w:eastAsia="TimesNewRomanPSMT"/>
          <w:color w:val="0000FF"/>
        </w:rPr>
        <w:t>http</w:t>
      </w:r>
      <w:proofErr w:type="spellEnd"/>
      <w:proofErr w:type="gramStart"/>
      <w:r w:rsidRPr="003F47FF">
        <w:rPr>
          <w:rFonts w:eastAsia="TimesNewRomanPSMT"/>
          <w:color w:val="0000FF"/>
        </w:rPr>
        <w:t xml:space="preserve"> :</w:t>
      </w:r>
      <w:proofErr w:type="gramEnd"/>
      <w:r w:rsidRPr="003F47FF">
        <w:rPr>
          <w:rFonts w:eastAsia="TimesNewRomanPSMT"/>
          <w:color w:val="0000FF"/>
        </w:rPr>
        <w:t xml:space="preserve">// </w:t>
      </w:r>
      <w:proofErr w:type="spellStart"/>
      <w:r w:rsidRPr="003F47FF">
        <w:rPr>
          <w:rFonts w:eastAsia="TimesNewRomanPSMT"/>
          <w:color w:val="0000FF"/>
        </w:rPr>
        <w:t>kurdistan</w:t>
      </w:r>
      <w:proofErr w:type="spellEnd"/>
      <w:r w:rsidRPr="003F47FF">
        <w:rPr>
          <w:rFonts w:eastAsia="TimesNewRomanPSMT"/>
          <w:color w:val="0000FF"/>
        </w:rPr>
        <w:t xml:space="preserve"> . </w:t>
      </w:r>
      <w:proofErr w:type="spellStart"/>
      <w:r w:rsidRPr="003F47FF">
        <w:rPr>
          <w:rFonts w:eastAsia="TimesNewRomanPSMT"/>
          <w:color w:val="0000FF"/>
        </w:rPr>
        <w:t>ru</w:t>
      </w:r>
      <w:proofErr w:type="spellEnd"/>
      <w:r w:rsidRPr="003F47FF">
        <w:rPr>
          <w:rFonts w:eastAsia="TimesNewRomanPSMT"/>
          <w:color w:val="0000FF"/>
        </w:rPr>
        <w:t xml:space="preserve"> /2017/04/01/ </w:t>
      </w:r>
      <w:proofErr w:type="spellStart"/>
      <w:r w:rsidRPr="003F47FF">
        <w:rPr>
          <w:rFonts w:eastAsia="TimesNewRomanPSMT"/>
          <w:color w:val="0000FF"/>
        </w:rPr>
        <w:t>articles</w:t>
      </w:r>
      <w:proofErr w:type="spellEnd"/>
      <w:r w:rsidRPr="003F47FF">
        <w:rPr>
          <w:rFonts w:eastAsia="TimesNewRomanPSMT"/>
          <w:color w:val="0000FF"/>
        </w:rPr>
        <w:t xml:space="preserve"> -28934_ </w:t>
      </w:r>
      <w:proofErr w:type="spellStart"/>
      <w:r w:rsidRPr="003F47FF">
        <w:rPr>
          <w:rFonts w:eastAsia="TimesNewRomanPSMT"/>
          <w:color w:val="0000FF"/>
        </w:rPr>
        <w:t>Situacii</w:t>
      </w:r>
      <w:proofErr w:type="spellEnd"/>
      <w:r w:rsidRPr="003F47FF">
        <w:rPr>
          <w:rFonts w:eastAsia="TimesNewRomanPSMT"/>
          <w:color w:val="0000FF"/>
        </w:rPr>
        <w:t xml:space="preserve"> </w:t>
      </w:r>
      <w:proofErr w:type="spellStart"/>
      <w:r w:rsidRPr="003F47FF">
        <w:rPr>
          <w:rFonts w:eastAsia="TimesNewRomanPSMT"/>
          <w:color w:val="0000FF"/>
        </w:rPr>
        <w:t>v</w:t>
      </w:r>
      <w:proofErr w:type="spellEnd"/>
      <w:r w:rsidRPr="003F47FF">
        <w:rPr>
          <w:rFonts w:eastAsia="TimesNewRomanPSMT"/>
          <w:color w:val="0000FF"/>
        </w:rPr>
        <w:t xml:space="preserve"> </w:t>
      </w:r>
      <w:proofErr w:type="spellStart"/>
      <w:r w:rsidRPr="003F47FF">
        <w:rPr>
          <w:rFonts w:eastAsia="TimesNewRomanPSMT"/>
          <w:color w:val="0000FF"/>
        </w:rPr>
        <w:t>Sirii</w:t>
      </w:r>
      <w:proofErr w:type="spellEnd"/>
      <w:r w:rsidRPr="003F47FF">
        <w:rPr>
          <w:rFonts w:eastAsia="TimesNewRomanPSMT"/>
          <w:color w:val="0000FF"/>
        </w:rPr>
        <w:t xml:space="preserve"> </w:t>
      </w:r>
      <w:proofErr w:type="spellStart"/>
      <w:r w:rsidRPr="003F47FF">
        <w:rPr>
          <w:rFonts w:eastAsia="TimesNewRomanPSMT"/>
          <w:color w:val="0000FF"/>
        </w:rPr>
        <w:t>i</w:t>
      </w:r>
      <w:proofErr w:type="spellEnd"/>
      <w:r w:rsidRPr="003F47FF">
        <w:rPr>
          <w:rFonts w:eastAsia="TimesNewRomanPSMT"/>
          <w:color w:val="0000FF"/>
        </w:rPr>
        <w:t xml:space="preserve"> </w:t>
      </w:r>
      <w:proofErr w:type="spellStart"/>
      <w:r w:rsidRPr="003F47FF">
        <w:rPr>
          <w:rFonts w:eastAsia="TimesNewRomanPSMT"/>
          <w:color w:val="0000FF"/>
        </w:rPr>
        <w:t>I</w:t>
      </w:r>
      <w:proofErr w:type="spellEnd"/>
      <w:r w:rsidRPr="003F47FF">
        <w:rPr>
          <w:rFonts w:eastAsia="TimesNewRomanPSMT"/>
          <w:color w:val="0000FF"/>
        </w:rPr>
        <w:t xml:space="preserve"> .</w:t>
      </w:r>
      <w:proofErr w:type="spellStart"/>
      <w:r w:rsidRPr="003F47FF">
        <w:rPr>
          <w:rFonts w:eastAsia="TimesNewRomanPSMT"/>
          <w:color w:val="0000FF"/>
        </w:rPr>
        <w:t>html</w:t>
      </w:r>
      <w:proofErr w:type="spellEnd"/>
    </w:p>
    <w:p w:rsidR="003F47FF" w:rsidRPr="003F47FF" w:rsidRDefault="003F47FF" w:rsidP="003F47FF">
      <w:pPr>
        <w:pStyle w:val="a3"/>
        <w:numPr>
          <w:ilvl w:val="0"/>
          <w:numId w:val="29"/>
        </w:numPr>
        <w:rPr>
          <w:rFonts w:eastAsia="TimesNewRomanPSMT"/>
        </w:rPr>
      </w:pPr>
      <w:r w:rsidRPr="003F47FF">
        <w:rPr>
          <w:rFonts w:eastAsia="TimesNewRomanPSMT"/>
        </w:rPr>
        <w:t>Программа Партии Рабочих Курдистана // Специальный бюллетень Института востоковедения РАН. М.: 1988. № 3. С. 37 – 39.</w:t>
      </w:r>
    </w:p>
    <w:p w:rsidR="00726E92" w:rsidRPr="00726E92" w:rsidRDefault="003F47FF" w:rsidP="003F47FF">
      <w:pPr>
        <w:pStyle w:val="a3"/>
        <w:numPr>
          <w:ilvl w:val="0"/>
          <w:numId w:val="29"/>
        </w:numPr>
        <w:rPr>
          <w:rFonts w:eastAsia="Times New Roman"/>
          <w:bCs/>
          <w:kern w:val="36"/>
          <w:lang w:eastAsia="ru-RU"/>
        </w:rPr>
      </w:pPr>
      <w:r w:rsidRPr="003F47FF">
        <w:rPr>
          <w:rFonts w:eastAsia="TimesNewRomanPSMT"/>
          <w:color w:val="000000"/>
        </w:rPr>
        <w:t>Севрский мирный договор (1920) [Электронный документ]. –</w:t>
      </w:r>
      <w:r w:rsidRPr="003F47FF">
        <w:rPr>
          <w:rFonts w:eastAsia="TimesNewRomanPSMT"/>
          <w:color w:val="000000"/>
          <w:lang w:val="en-US"/>
        </w:rPr>
        <w:t>URL</w:t>
      </w:r>
      <w:r w:rsidRPr="003F47FF">
        <w:rPr>
          <w:rFonts w:eastAsia="TimesNewRomanPSMT"/>
          <w:color w:val="000000"/>
        </w:rPr>
        <w:t>:</w:t>
      </w:r>
      <w:r w:rsidRPr="003F47FF">
        <w:t xml:space="preserve"> </w:t>
      </w:r>
      <w:hyperlink r:id="rId15" w:history="1">
        <w:r w:rsidRPr="003F47FF">
          <w:rPr>
            <w:rStyle w:val="a8"/>
            <w:rFonts w:cs="Times New Roman"/>
            <w:szCs w:val="24"/>
          </w:rPr>
          <w:t>http://www.hri.org/docs/sevres/</w:t>
        </w:r>
      </w:hyperlink>
    </w:p>
    <w:p w:rsidR="00083620" w:rsidRPr="00083620" w:rsidRDefault="003F47FF" w:rsidP="00083620">
      <w:pPr>
        <w:pStyle w:val="a3"/>
        <w:numPr>
          <w:ilvl w:val="0"/>
          <w:numId w:val="29"/>
        </w:numPr>
        <w:rPr>
          <w:rFonts w:eastAsia="Times New Roman"/>
          <w:bCs/>
          <w:kern w:val="36"/>
          <w:lang w:eastAsia="ru-RU"/>
        </w:rPr>
      </w:pPr>
      <w:r w:rsidRPr="00726E92">
        <w:rPr>
          <w:color w:val="000000" w:themeColor="text1"/>
          <w:shd w:val="clear" w:color="auto" w:fill="FFFFFF"/>
          <w:lang w:val="fr-FR"/>
        </w:rPr>
        <w:t>Balfour</w:t>
      </w:r>
      <w:r w:rsidRPr="00726E92">
        <w:rPr>
          <w:color w:val="000000" w:themeColor="text1"/>
          <w:shd w:val="clear" w:color="auto" w:fill="FFFFFF"/>
        </w:rPr>
        <w:t xml:space="preserve"> </w:t>
      </w:r>
      <w:r w:rsidRPr="00726E92">
        <w:rPr>
          <w:color w:val="000000" w:themeColor="text1"/>
          <w:shd w:val="clear" w:color="auto" w:fill="FFFFFF"/>
          <w:lang w:val="fr-FR"/>
        </w:rPr>
        <w:t>Declaration</w:t>
      </w:r>
      <w:r w:rsidRPr="00726E92">
        <w:rPr>
          <w:color w:val="000000" w:themeColor="text1"/>
          <w:shd w:val="clear" w:color="auto" w:fill="FFFFFF"/>
        </w:rPr>
        <w:t xml:space="preserve"> </w:t>
      </w:r>
      <w:r w:rsidRPr="00726E92">
        <w:rPr>
          <w:color w:val="000000" w:themeColor="text1"/>
          <w:shd w:val="clear" w:color="auto" w:fill="FFFFFF"/>
          <w:lang w:val="fr-FR"/>
        </w:rPr>
        <w:t>of</w:t>
      </w:r>
      <w:r w:rsidRPr="00726E92">
        <w:rPr>
          <w:color w:val="000000" w:themeColor="text1"/>
          <w:shd w:val="clear" w:color="auto" w:fill="FFFFFF"/>
        </w:rPr>
        <w:t xml:space="preserve"> 1917</w:t>
      </w:r>
      <w:r w:rsidRPr="00726E92">
        <w:rPr>
          <w:kern w:val="36"/>
          <w:lang w:eastAsia="ru-RU"/>
        </w:rPr>
        <w:t xml:space="preserve"> </w:t>
      </w:r>
      <w:r w:rsidRPr="00726E92">
        <w:rPr>
          <w:rFonts w:eastAsia="TimesNewRomanPSMT"/>
          <w:color w:val="000000"/>
        </w:rPr>
        <w:t>[Электронный документ]. –</w:t>
      </w:r>
      <w:r w:rsidRPr="00726E92">
        <w:rPr>
          <w:rFonts w:eastAsia="TimesNewRomanPSMT"/>
          <w:color w:val="000000"/>
          <w:lang w:val="fr-FR"/>
        </w:rPr>
        <w:t>URL</w:t>
      </w:r>
      <w:r w:rsidRPr="00726E92">
        <w:rPr>
          <w:rFonts w:eastAsia="TimesNewRomanPSMT"/>
          <w:color w:val="000000"/>
        </w:rPr>
        <w:t>:</w:t>
      </w:r>
      <w:r w:rsidRPr="003F47FF">
        <w:t xml:space="preserve"> </w:t>
      </w:r>
      <w:hyperlink r:id="rId16" w:history="1">
        <w:r w:rsidRPr="00726E92">
          <w:rPr>
            <w:rStyle w:val="a8"/>
            <w:rFonts w:cs="Times New Roman"/>
            <w:szCs w:val="24"/>
            <w:lang w:val="fr-FR"/>
          </w:rPr>
          <w:t>https</w:t>
        </w:r>
        <w:r w:rsidRPr="00726E92">
          <w:rPr>
            <w:rStyle w:val="a8"/>
            <w:rFonts w:cs="Times New Roman"/>
            <w:szCs w:val="24"/>
          </w:rPr>
          <w:t>://</w:t>
        </w:r>
        <w:r w:rsidRPr="00726E92">
          <w:rPr>
            <w:rStyle w:val="a8"/>
            <w:rFonts w:cs="Times New Roman"/>
            <w:szCs w:val="24"/>
            <w:lang w:val="fr-FR"/>
          </w:rPr>
          <w:t>mfa</w:t>
        </w:r>
        <w:r w:rsidRPr="00726E92">
          <w:rPr>
            <w:rStyle w:val="a8"/>
            <w:rFonts w:cs="Times New Roman"/>
            <w:szCs w:val="24"/>
          </w:rPr>
          <w:t>.</w:t>
        </w:r>
        <w:r w:rsidRPr="00726E92">
          <w:rPr>
            <w:rStyle w:val="a8"/>
            <w:rFonts w:cs="Times New Roman"/>
            <w:szCs w:val="24"/>
            <w:lang w:val="fr-FR"/>
          </w:rPr>
          <w:t>gov</w:t>
        </w:r>
        <w:r w:rsidRPr="00726E92">
          <w:rPr>
            <w:rStyle w:val="a8"/>
            <w:rFonts w:cs="Times New Roman"/>
            <w:szCs w:val="24"/>
          </w:rPr>
          <w:t>.</w:t>
        </w:r>
        <w:r w:rsidRPr="00726E92">
          <w:rPr>
            <w:rStyle w:val="a8"/>
            <w:rFonts w:cs="Times New Roman"/>
            <w:szCs w:val="24"/>
            <w:lang w:val="fr-FR"/>
          </w:rPr>
          <w:t>il</w:t>
        </w:r>
        <w:r w:rsidRPr="00726E92">
          <w:rPr>
            <w:rStyle w:val="a8"/>
            <w:rFonts w:cs="Times New Roman"/>
            <w:szCs w:val="24"/>
          </w:rPr>
          <w:t>/</w:t>
        </w:r>
        <w:r w:rsidRPr="00726E92">
          <w:rPr>
            <w:rStyle w:val="a8"/>
            <w:rFonts w:cs="Times New Roman"/>
            <w:szCs w:val="24"/>
            <w:lang w:val="fr-FR"/>
          </w:rPr>
          <w:t>mfa</w:t>
        </w:r>
        <w:r w:rsidRPr="00726E92">
          <w:rPr>
            <w:rStyle w:val="a8"/>
            <w:rFonts w:cs="Times New Roman"/>
            <w:szCs w:val="24"/>
          </w:rPr>
          <w:t>/</w:t>
        </w:r>
        <w:r w:rsidRPr="00726E92">
          <w:rPr>
            <w:rStyle w:val="a8"/>
            <w:rFonts w:cs="Times New Roman"/>
            <w:szCs w:val="24"/>
            <w:lang w:val="fr-FR"/>
          </w:rPr>
          <w:t>foreignpolicy</w:t>
        </w:r>
        <w:r w:rsidRPr="00726E92">
          <w:rPr>
            <w:rStyle w:val="a8"/>
            <w:rFonts w:cs="Times New Roman"/>
            <w:szCs w:val="24"/>
          </w:rPr>
          <w:t>/</w:t>
        </w:r>
        <w:r w:rsidRPr="00726E92">
          <w:rPr>
            <w:rStyle w:val="a8"/>
            <w:rFonts w:cs="Times New Roman"/>
            <w:szCs w:val="24"/>
            <w:lang w:val="fr-FR"/>
          </w:rPr>
          <w:t>peace</w:t>
        </w:r>
        <w:r w:rsidRPr="00726E92">
          <w:rPr>
            <w:rStyle w:val="a8"/>
            <w:rFonts w:cs="Times New Roman"/>
            <w:szCs w:val="24"/>
          </w:rPr>
          <w:t>/</w:t>
        </w:r>
        <w:r w:rsidRPr="00726E92">
          <w:rPr>
            <w:rStyle w:val="a8"/>
            <w:rFonts w:cs="Times New Roman"/>
            <w:szCs w:val="24"/>
            <w:lang w:val="fr-FR"/>
          </w:rPr>
          <w:t>guide</w:t>
        </w:r>
        <w:r w:rsidRPr="00726E92">
          <w:rPr>
            <w:rStyle w:val="a8"/>
            <w:rFonts w:cs="Times New Roman"/>
            <w:szCs w:val="24"/>
          </w:rPr>
          <w:t>/</w:t>
        </w:r>
        <w:r w:rsidRPr="00726E92">
          <w:rPr>
            <w:rStyle w:val="a8"/>
            <w:rFonts w:cs="Times New Roman"/>
            <w:szCs w:val="24"/>
            <w:lang w:val="fr-FR"/>
          </w:rPr>
          <w:t>pages</w:t>
        </w:r>
        <w:r w:rsidRPr="00726E92">
          <w:rPr>
            <w:rStyle w:val="a8"/>
            <w:rFonts w:cs="Times New Roman"/>
            <w:szCs w:val="24"/>
          </w:rPr>
          <w:t>/</w:t>
        </w:r>
        <w:r w:rsidRPr="00726E92">
          <w:rPr>
            <w:rStyle w:val="a8"/>
            <w:rFonts w:cs="Times New Roman"/>
            <w:szCs w:val="24"/>
            <w:lang w:val="fr-FR"/>
          </w:rPr>
          <w:t>the</w:t>
        </w:r>
        <w:r w:rsidRPr="00726E92">
          <w:rPr>
            <w:rStyle w:val="a8"/>
            <w:rFonts w:cs="Times New Roman"/>
            <w:szCs w:val="24"/>
          </w:rPr>
          <w:t>%20</w:t>
        </w:r>
        <w:r w:rsidRPr="00726E92">
          <w:rPr>
            <w:rStyle w:val="a8"/>
            <w:rFonts w:cs="Times New Roman"/>
            <w:szCs w:val="24"/>
            <w:lang w:val="fr-FR"/>
          </w:rPr>
          <w:t>balfour</w:t>
        </w:r>
        <w:r w:rsidRPr="00726E92">
          <w:rPr>
            <w:rStyle w:val="a8"/>
            <w:rFonts w:cs="Times New Roman"/>
            <w:szCs w:val="24"/>
          </w:rPr>
          <w:t>%20</w:t>
        </w:r>
        <w:r w:rsidRPr="00726E92">
          <w:rPr>
            <w:rStyle w:val="a8"/>
            <w:rFonts w:cs="Times New Roman"/>
            <w:szCs w:val="24"/>
            <w:lang w:val="fr-FR"/>
          </w:rPr>
          <w:t>declaration</w:t>
        </w:r>
        <w:r w:rsidRPr="00726E92">
          <w:rPr>
            <w:rStyle w:val="a8"/>
            <w:rFonts w:cs="Times New Roman"/>
            <w:szCs w:val="24"/>
          </w:rPr>
          <w:t>.</w:t>
        </w:r>
        <w:r w:rsidRPr="00726E92">
          <w:rPr>
            <w:rStyle w:val="a8"/>
            <w:rFonts w:cs="Times New Roman"/>
            <w:szCs w:val="24"/>
            <w:lang w:val="fr-FR"/>
          </w:rPr>
          <w:t>aspx</w:t>
        </w:r>
      </w:hyperlink>
    </w:p>
    <w:p w:rsidR="00083620" w:rsidRPr="00083620" w:rsidRDefault="00083620" w:rsidP="00083620">
      <w:pPr>
        <w:pStyle w:val="a3"/>
        <w:numPr>
          <w:ilvl w:val="0"/>
          <w:numId w:val="29"/>
        </w:numPr>
        <w:rPr>
          <w:rFonts w:eastAsia="Times New Roman"/>
          <w:bCs/>
          <w:kern w:val="36"/>
          <w:lang w:val="en-US" w:eastAsia="ru-RU"/>
        </w:rPr>
      </w:pPr>
      <w:r w:rsidRPr="00083620">
        <w:rPr>
          <w:kern w:val="36"/>
          <w:lang w:val="en-US" w:eastAsia="ru-RU"/>
        </w:rPr>
        <w:t xml:space="preserve">Harry Truman Administration: Tripartite Declaration (1950) </w:t>
      </w:r>
      <w:r w:rsidRPr="00083620">
        <w:rPr>
          <w:rFonts w:eastAsia="TimesNewRomanPSMT"/>
          <w:color w:val="000000"/>
          <w:lang w:val="en-US"/>
        </w:rPr>
        <w:t>[</w:t>
      </w:r>
      <w:r w:rsidRPr="00083620">
        <w:rPr>
          <w:rFonts w:eastAsia="TimesNewRomanPSMT"/>
          <w:color w:val="000000"/>
        </w:rPr>
        <w:t>Электронный</w:t>
      </w:r>
      <w:r w:rsidRPr="00083620">
        <w:rPr>
          <w:rFonts w:eastAsia="TimesNewRomanPSMT"/>
          <w:color w:val="000000"/>
          <w:lang w:val="en-US"/>
        </w:rPr>
        <w:t xml:space="preserve"> </w:t>
      </w:r>
      <w:r w:rsidRPr="00083620">
        <w:rPr>
          <w:rFonts w:eastAsia="TimesNewRomanPSMT"/>
          <w:color w:val="000000"/>
        </w:rPr>
        <w:t>документ</w:t>
      </w:r>
      <w:r w:rsidRPr="00083620">
        <w:rPr>
          <w:rFonts w:eastAsia="TimesNewRomanPSMT"/>
          <w:color w:val="000000"/>
          <w:lang w:val="en-US"/>
        </w:rPr>
        <w:t>]. –URL:</w:t>
      </w:r>
      <w:r w:rsidRPr="00083620">
        <w:rPr>
          <w:lang w:val="en-US"/>
        </w:rPr>
        <w:t xml:space="preserve"> </w:t>
      </w:r>
      <w:hyperlink r:id="rId17" w:history="1">
        <w:r w:rsidRPr="00083620">
          <w:rPr>
            <w:rStyle w:val="a8"/>
            <w:rFonts w:eastAsia="TimesNewRomanPSMT" w:cs="Times New Roman"/>
            <w:szCs w:val="24"/>
            <w:lang w:val="en-US"/>
          </w:rPr>
          <w:t>https://www.jewishvirtuallibrary.org/tripartite-declaration-may-1950</w:t>
        </w:r>
      </w:hyperlink>
      <w:r w:rsidRPr="00083620">
        <w:rPr>
          <w:rFonts w:eastAsia="TimesNewRomanPSMT"/>
          <w:color w:val="000000"/>
          <w:lang w:val="en-US"/>
        </w:rPr>
        <w:t xml:space="preserve"> </w:t>
      </w:r>
    </w:p>
    <w:p w:rsidR="00083620" w:rsidRPr="00083620" w:rsidRDefault="00083620" w:rsidP="00083620">
      <w:pPr>
        <w:pStyle w:val="a3"/>
        <w:numPr>
          <w:ilvl w:val="0"/>
          <w:numId w:val="29"/>
        </w:numPr>
        <w:rPr>
          <w:rFonts w:eastAsia="Times New Roman"/>
          <w:bCs/>
          <w:kern w:val="36"/>
          <w:lang w:val="en-US" w:eastAsia="ru-RU"/>
        </w:rPr>
      </w:pPr>
      <w:r w:rsidRPr="00083620">
        <w:rPr>
          <w:rFonts w:eastAsia="TimesNewRomanPSMT"/>
          <w:color w:val="000000"/>
          <w:lang w:val="en-US"/>
        </w:rPr>
        <w:t>Treaty of Peace with Turkey Signed at Lausanne (1923) [</w:t>
      </w:r>
      <w:r w:rsidRPr="00083620">
        <w:rPr>
          <w:rFonts w:eastAsia="TimesNewRomanPSMT"/>
          <w:color w:val="000000"/>
        </w:rPr>
        <w:t>Электронный</w:t>
      </w:r>
      <w:r w:rsidRPr="00083620">
        <w:rPr>
          <w:rFonts w:eastAsia="TimesNewRomanPSMT"/>
          <w:color w:val="000000"/>
          <w:lang w:val="en-US"/>
        </w:rPr>
        <w:t xml:space="preserve"> </w:t>
      </w:r>
      <w:r w:rsidRPr="00083620">
        <w:rPr>
          <w:rFonts w:eastAsia="TimesNewRomanPSMT"/>
          <w:color w:val="000000"/>
        </w:rPr>
        <w:t>документ</w:t>
      </w:r>
      <w:r w:rsidRPr="00083620">
        <w:rPr>
          <w:rFonts w:eastAsia="TimesNewRomanPSMT"/>
          <w:color w:val="000000"/>
          <w:lang w:val="en-US"/>
        </w:rPr>
        <w:t xml:space="preserve">]. – URL: </w:t>
      </w:r>
      <w:hyperlink r:id="rId18" w:history="1">
        <w:r w:rsidRPr="00083620">
          <w:rPr>
            <w:rStyle w:val="a8"/>
            <w:rFonts w:eastAsia="TimesNewRomanPSMT" w:cs="Times New Roman"/>
            <w:szCs w:val="24"/>
            <w:lang w:val="en-US"/>
          </w:rPr>
          <w:t>http://wwi.lib.byu.edu/index.php/Treaty_of_Lausanne</w:t>
        </w:r>
      </w:hyperlink>
    </w:p>
    <w:p w:rsidR="00083620" w:rsidRPr="00083620" w:rsidRDefault="00083620" w:rsidP="00083620">
      <w:pPr>
        <w:pStyle w:val="a3"/>
        <w:numPr>
          <w:ilvl w:val="0"/>
          <w:numId w:val="29"/>
        </w:numPr>
        <w:rPr>
          <w:rFonts w:eastAsia="TimesNewRomanPSMT"/>
          <w:szCs w:val="24"/>
          <w:lang w:val="en-US"/>
        </w:rPr>
      </w:pPr>
      <w:r w:rsidRPr="00083620">
        <w:rPr>
          <w:szCs w:val="24"/>
          <w:lang w:val="en-US"/>
        </w:rPr>
        <w:t xml:space="preserve">United Nations Partition Plan 1947 (UN Resolution 181) </w:t>
      </w:r>
      <w:r w:rsidRPr="00083620">
        <w:rPr>
          <w:rFonts w:eastAsia="TimesNewRomanPSMT"/>
          <w:color w:val="000000"/>
          <w:szCs w:val="24"/>
          <w:lang w:val="en-US"/>
        </w:rPr>
        <w:t>[</w:t>
      </w:r>
      <w:r w:rsidRPr="00083620">
        <w:rPr>
          <w:rFonts w:eastAsia="TimesNewRomanPSMT"/>
          <w:color w:val="000000"/>
          <w:szCs w:val="24"/>
        </w:rPr>
        <w:t>Электронный</w:t>
      </w:r>
      <w:r w:rsidRPr="00083620">
        <w:rPr>
          <w:rFonts w:eastAsia="TimesNewRomanPSMT"/>
          <w:color w:val="000000"/>
          <w:szCs w:val="24"/>
          <w:lang w:val="en-US"/>
        </w:rPr>
        <w:t xml:space="preserve"> </w:t>
      </w:r>
      <w:r w:rsidRPr="00083620">
        <w:rPr>
          <w:rFonts w:eastAsia="TimesNewRomanPSMT"/>
          <w:color w:val="000000"/>
          <w:szCs w:val="24"/>
        </w:rPr>
        <w:t>документ</w:t>
      </w:r>
      <w:r w:rsidRPr="00083620">
        <w:rPr>
          <w:rFonts w:eastAsia="TimesNewRomanPSMT"/>
          <w:color w:val="000000"/>
          <w:szCs w:val="24"/>
          <w:lang w:val="en-US"/>
        </w:rPr>
        <w:t>]. –URL:</w:t>
      </w:r>
      <w:r w:rsidRPr="00083620">
        <w:rPr>
          <w:szCs w:val="24"/>
          <w:lang w:val="en-US"/>
        </w:rPr>
        <w:t xml:space="preserve"> </w:t>
      </w:r>
      <w:hyperlink r:id="rId19" w:history="1">
        <w:r w:rsidRPr="00083620">
          <w:rPr>
            <w:rStyle w:val="a8"/>
            <w:rFonts w:eastAsia="TimesNewRomanPSMT" w:cs="Times New Roman"/>
            <w:szCs w:val="24"/>
            <w:lang w:val="en-US"/>
          </w:rPr>
          <w:t>https://www.adl.org/resources/glossary-terms/united-nations-partition-plan-1947-un-resolution-181</w:t>
        </w:r>
      </w:hyperlink>
    </w:p>
    <w:p w:rsidR="00083620" w:rsidRPr="00083620" w:rsidRDefault="00083620" w:rsidP="00083620">
      <w:pPr>
        <w:pStyle w:val="a3"/>
        <w:numPr>
          <w:ilvl w:val="0"/>
          <w:numId w:val="29"/>
        </w:numPr>
        <w:rPr>
          <w:szCs w:val="24"/>
          <w:lang w:val="en-US"/>
        </w:rPr>
      </w:pPr>
      <w:r w:rsidRPr="00083620">
        <w:rPr>
          <w:szCs w:val="24"/>
          <w:lang w:val="en-US"/>
        </w:rPr>
        <w:t>World Strength of the Communist Party Organizations // U.S. Department of State. Bureau of Intelligence and Research. Annual report. No. 10. Washington, D.C., Department of State, 1958</w:t>
      </w:r>
      <w:proofErr w:type="gramStart"/>
      <w:r w:rsidRPr="00083620">
        <w:rPr>
          <w:szCs w:val="24"/>
          <w:lang w:val="en-US"/>
        </w:rPr>
        <w:t>.-</w:t>
      </w:r>
      <w:proofErr w:type="gramEnd"/>
      <w:r w:rsidRPr="00083620">
        <w:rPr>
          <w:szCs w:val="24"/>
          <w:lang w:val="en-US"/>
        </w:rPr>
        <w:t xml:space="preserve"> 136 p.</w:t>
      </w:r>
    </w:p>
    <w:p w:rsidR="002F3578" w:rsidRPr="002F3578" w:rsidRDefault="002F3578" w:rsidP="002F3578">
      <w:pPr>
        <w:pStyle w:val="a3"/>
        <w:ind w:left="1440"/>
        <w:rPr>
          <w:rFonts w:eastAsia="Times New Roman"/>
          <w:bCs/>
          <w:kern w:val="36"/>
          <w:szCs w:val="24"/>
          <w:lang w:val="en-US" w:eastAsia="ru-RU"/>
        </w:rPr>
      </w:pPr>
    </w:p>
    <w:p w:rsidR="008A3359" w:rsidRPr="00905147" w:rsidRDefault="00C83D1C" w:rsidP="0047101E">
      <w:pPr>
        <w:pStyle w:val="a3"/>
        <w:autoSpaceDE w:val="0"/>
        <w:autoSpaceDN w:val="0"/>
        <w:adjustRightInd w:val="0"/>
        <w:spacing w:after="0" w:line="240" w:lineRule="auto"/>
        <w:ind w:hanging="436"/>
        <w:rPr>
          <w:rFonts w:eastAsia="TimesNewRomanPSMT" w:cs="Times New Roman"/>
          <w:b/>
          <w:color w:val="000000" w:themeColor="text1"/>
          <w:szCs w:val="24"/>
          <w:lang w:val="en-US"/>
        </w:rPr>
      </w:pPr>
      <w:r w:rsidRPr="005D1026">
        <w:rPr>
          <w:rFonts w:eastAsia="TimesNewRomanPSMT" w:cs="Times New Roman"/>
          <w:b/>
          <w:color w:val="000000" w:themeColor="text1"/>
          <w:szCs w:val="24"/>
        </w:rPr>
        <w:t>Литература</w:t>
      </w:r>
      <w:r w:rsidRPr="00905147">
        <w:rPr>
          <w:rFonts w:eastAsia="TimesNewRomanPSMT" w:cs="Times New Roman"/>
          <w:b/>
          <w:color w:val="000000" w:themeColor="text1"/>
          <w:szCs w:val="24"/>
          <w:lang w:val="en-US"/>
        </w:rPr>
        <w:t xml:space="preserve">: </w:t>
      </w:r>
    </w:p>
    <w:p w:rsidR="00905147" w:rsidRPr="00905147" w:rsidRDefault="00905147" w:rsidP="00905147">
      <w:pPr>
        <w:pStyle w:val="a3"/>
        <w:numPr>
          <w:ilvl w:val="0"/>
          <w:numId w:val="33"/>
        </w:numPr>
      </w:pPr>
      <w:proofErr w:type="spellStart"/>
      <w:r w:rsidRPr="00905147">
        <w:rPr>
          <w:lang w:eastAsia="ru-RU"/>
        </w:rPr>
        <w:t>Аватков</w:t>
      </w:r>
      <w:proofErr w:type="spellEnd"/>
      <w:r w:rsidRPr="00905147">
        <w:rPr>
          <w:lang w:eastAsia="ru-RU"/>
        </w:rPr>
        <w:t xml:space="preserve"> В.А. Особенности борьбы с терроризмом в Турецкой Республике на современном этапе / </w:t>
      </w:r>
      <w:proofErr w:type="spellStart"/>
      <w:r w:rsidRPr="00905147">
        <w:rPr>
          <w:lang w:eastAsia="ru-RU"/>
        </w:rPr>
        <w:t>Аватков</w:t>
      </w:r>
      <w:proofErr w:type="spellEnd"/>
      <w:r w:rsidRPr="00905147">
        <w:rPr>
          <w:lang w:eastAsia="ru-RU"/>
        </w:rPr>
        <w:t xml:space="preserve"> В.А // Вестник Российского университета дружбы народов. Серия: «Международные отношения». 2017. Вып.17, ч. 4. - С. 671-672.</w:t>
      </w:r>
    </w:p>
    <w:p w:rsidR="00905147" w:rsidRPr="00905147" w:rsidRDefault="00905147" w:rsidP="00905147">
      <w:pPr>
        <w:pStyle w:val="a3"/>
        <w:numPr>
          <w:ilvl w:val="0"/>
          <w:numId w:val="33"/>
        </w:numPr>
      </w:pPr>
      <w:r w:rsidRPr="00905147">
        <w:rPr>
          <w:lang w:eastAsia="ru-RU"/>
        </w:rPr>
        <w:lastRenderedPageBreak/>
        <w:t xml:space="preserve">Аль </w:t>
      </w:r>
      <w:proofErr w:type="spellStart"/>
      <w:r w:rsidRPr="00905147">
        <w:rPr>
          <w:lang w:eastAsia="ru-RU"/>
        </w:rPr>
        <w:t>Обайди</w:t>
      </w:r>
      <w:proofErr w:type="spellEnd"/>
      <w:r w:rsidRPr="00905147">
        <w:rPr>
          <w:lang w:eastAsia="ru-RU"/>
        </w:rPr>
        <w:t xml:space="preserve"> Х.Х.Д. Проект Юго-Восточной Анатолии и перспективы экономического развития Турции / Аль </w:t>
      </w:r>
      <w:proofErr w:type="spellStart"/>
      <w:r w:rsidRPr="00905147">
        <w:rPr>
          <w:lang w:eastAsia="ru-RU"/>
        </w:rPr>
        <w:t>Обайди</w:t>
      </w:r>
      <w:proofErr w:type="spellEnd"/>
      <w:r w:rsidRPr="00905147">
        <w:rPr>
          <w:lang w:eastAsia="ru-RU"/>
        </w:rPr>
        <w:t xml:space="preserve"> Х.Х.Д. // Фундаментальная наука ВУЗам. Серия: «Преподаватель </w:t>
      </w:r>
      <w:r w:rsidRPr="00905147">
        <w:rPr>
          <w:lang w:val="en-US" w:eastAsia="ru-RU"/>
        </w:rPr>
        <w:t>XXI</w:t>
      </w:r>
      <w:r w:rsidRPr="00905147">
        <w:rPr>
          <w:lang w:eastAsia="ru-RU"/>
        </w:rPr>
        <w:t xml:space="preserve"> век», 2011. - С. 214-218. </w:t>
      </w:r>
    </w:p>
    <w:p w:rsidR="00905147" w:rsidRPr="00905147" w:rsidRDefault="00905147" w:rsidP="00905147">
      <w:pPr>
        <w:pStyle w:val="a3"/>
        <w:numPr>
          <w:ilvl w:val="0"/>
          <w:numId w:val="33"/>
        </w:numPr>
        <w:rPr>
          <w:rFonts w:eastAsia="TimesNewRomanPSMT"/>
        </w:rPr>
      </w:pPr>
      <w:r w:rsidRPr="00905147">
        <w:rPr>
          <w:rFonts w:eastAsia="TimesNewRomanPSMT"/>
        </w:rPr>
        <w:t xml:space="preserve">Ахмедов, Т.А. Курдский вопрос в Турецкой республике (1990-2005 гг.) / Т.А. Ахмедов. – Томск, 2014. – 258 </w:t>
      </w:r>
      <w:proofErr w:type="gramStart"/>
      <w:r w:rsidRPr="00905147">
        <w:rPr>
          <w:rFonts w:eastAsia="TimesNewRomanPSMT"/>
        </w:rPr>
        <w:t>с</w:t>
      </w:r>
      <w:proofErr w:type="gramEnd"/>
      <w:r w:rsidRPr="00905147">
        <w:rPr>
          <w:rFonts w:eastAsia="TimesNewRomanPSMT"/>
        </w:rPr>
        <w:t>.</w:t>
      </w:r>
    </w:p>
    <w:p w:rsidR="00905147" w:rsidRPr="00905147" w:rsidRDefault="00905147" w:rsidP="00905147">
      <w:pPr>
        <w:pStyle w:val="a3"/>
        <w:numPr>
          <w:ilvl w:val="0"/>
          <w:numId w:val="33"/>
        </w:numPr>
        <w:rPr>
          <w:rFonts w:eastAsia="TimesNewRomanPSMT"/>
        </w:rPr>
      </w:pPr>
      <w:proofErr w:type="spellStart"/>
      <w:r w:rsidRPr="00905147">
        <w:rPr>
          <w:rFonts w:eastAsia="TimesNewRomanPSMT"/>
        </w:rPr>
        <w:t>Багиров</w:t>
      </w:r>
      <w:proofErr w:type="spellEnd"/>
      <w:r w:rsidRPr="00905147">
        <w:rPr>
          <w:rFonts w:eastAsia="TimesNewRomanPSMT"/>
        </w:rPr>
        <w:t xml:space="preserve">, А.Г. Отношение Сирии к событиям в Южном Курдистане в90-е годы / А.Г. </w:t>
      </w:r>
      <w:proofErr w:type="spellStart"/>
      <w:r w:rsidRPr="00905147">
        <w:rPr>
          <w:rFonts w:eastAsia="TimesNewRomanPSMT"/>
        </w:rPr>
        <w:t>Багиров</w:t>
      </w:r>
      <w:proofErr w:type="spellEnd"/>
      <w:r w:rsidRPr="00905147">
        <w:rPr>
          <w:rFonts w:eastAsia="TimesNewRomanPSMT"/>
        </w:rPr>
        <w:t xml:space="preserve"> // Южный Курдистан сегодня. - М., 1997. - С. 76-81.</w:t>
      </w:r>
    </w:p>
    <w:p w:rsidR="00905147" w:rsidRPr="00905147" w:rsidRDefault="00905147" w:rsidP="00905147">
      <w:pPr>
        <w:pStyle w:val="a3"/>
        <w:numPr>
          <w:ilvl w:val="0"/>
          <w:numId w:val="33"/>
        </w:numPr>
      </w:pPr>
      <w:proofErr w:type="spellStart"/>
      <w:r w:rsidRPr="00905147">
        <w:t>Богатуров</w:t>
      </w:r>
      <w:proofErr w:type="spellEnd"/>
      <w:r w:rsidRPr="00905147">
        <w:t xml:space="preserve"> А. Д., Аверков В. В. История международных отношений. 1945-2008: </w:t>
      </w:r>
      <w:proofErr w:type="spellStart"/>
      <w:r w:rsidRPr="00905147">
        <w:t>Учеб</w:t>
      </w:r>
      <w:proofErr w:type="gramStart"/>
      <w:r w:rsidRPr="00905147">
        <w:t>.п</w:t>
      </w:r>
      <w:proofErr w:type="gramEnd"/>
      <w:r w:rsidRPr="00905147">
        <w:t>особие</w:t>
      </w:r>
      <w:proofErr w:type="spellEnd"/>
      <w:r w:rsidRPr="00905147">
        <w:t xml:space="preserve"> для студентов вузов /А.Д. </w:t>
      </w:r>
      <w:proofErr w:type="spellStart"/>
      <w:r w:rsidRPr="00905147">
        <w:t>Богатуров</w:t>
      </w:r>
      <w:proofErr w:type="spellEnd"/>
      <w:r w:rsidRPr="00905147">
        <w:t xml:space="preserve"> – М.: Аспект Пресс,2010. – 520 с.</w:t>
      </w:r>
    </w:p>
    <w:p w:rsidR="00905147" w:rsidRPr="00905147" w:rsidRDefault="00905147" w:rsidP="00905147">
      <w:pPr>
        <w:pStyle w:val="a3"/>
        <w:numPr>
          <w:ilvl w:val="0"/>
          <w:numId w:val="33"/>
        </w:numPr>
        <w:rPr>
          <w:rFonts w:eastAsia="TimesNewRomanPSMT"/>
        </w:rPr>
      </w:pPr>
      <w:proofErr w:type="spellStart"/>
      <w:r w:rsidRPr="00905147">
        <w:rPr>
          <w:rFonts w:eastAsia="TimesNewRomanPSMT"/>
        </w:rPr>
        <w:t>Богатуров</w:t>
      </w:r>
      <w:proofErr w:type="spellEnd"/>
      <w:r w:rsidRPr="00905147">
        <w:rPr>
          <w:rFonts w:eastAsia="TimesNewRomanPSMT"/>
        </w:rPr>
        <w:t xml:space="preserve">, А. Иракский кризис и стратегия навязанного консенсуса /А. </w:t>
      </w:r>
      <w:proofErr w:type="spellStart"/>
      <w:r w:rsidRPr="00905147">
        <w:rPr>
          <w:rFonts w:eastAsia="TimesNewRomanPSMT"/>
        </w:rPr>
        <w:t>Богатуров</w:t>
      </w:r>
      <w:proofErr w:type="spellEnd"/>
      <w:r w:rsidRPr="00905147">
        <w:rPr>
          <w:rFonts w:eastAsia="TimesNewRomanPSMT"/>
        </w:rPr>
        <w:t xml:space="preserve"> // Международная жизнь. – 2003. - № 3. – С. 30-31. </w:t>
      </w:r>
    </w:p>
    <w:p w:rsidR="00905147" w:rsidRPr="00905147" w:rsidRDefault="00905147" w:rsidP="00905147">
      <w:pPr>
        <w:pStyle w:val="a3"/>
        <w:numPr>
          <w:ilvl w:val="0"/>
          <w:numId w:val="33"/>
        </w:numPr>
        <w:rPr>
          <w:rFonts w:eastAsia="TimesNewRomanPSMT"/>
        </w:rPr>
      </w:pPr>
      <w:proofErr w:type="spellStart"/>
      <w:r w:rsidRPr="00905147">
        <w:rPr>
          <w:rFonts w:eastAsia="TimesNewRomanPSMT"/>
        </w:rPr>
        <w:t>Бузов</w:t>
      </w:r>
      <w:proofErr w:type="spellEnd"/>
      <w:r w:rsidRPr="00905147">
        <w:rPr>
          <w:rFonts w:eastAsia="TimesNewRomanPSMT"/>
        </w:rPr>
        <w:t>, В.И. История современного Востока XX-XXI вв.: страны и правители: учеб</w:t>
      </w:r>
      <w:proofErr w:type="gramStart"/>
      <w:r w:rsidRPr="00905147">
        <w:rPr>
          <w:rFonts w:eastAsia="TimesNewRomanPSMT"/>
        </w:rPr>
        <w:t>.</w:t>
      </w:r>
      <w:proofErr w:type="gramEnd"/>
      <w:r w:rsidRPr="00905147">
        <w:rPr>
          <w:rFonts w:eastAsia="TimesNewRomanPSMT"/>
        </w:rPr>
        <w:t xml:space="preserve"> </w:t>
      </w:r>
      <w:proofErr w:type="gramStart"/>
      <w:r w:rsidRPr="00905147">
        <w:rPr>
          <w:rFonts w:eastAsia="TimesNewRomanPSMT"/>
        </w:rPr>
        <w:t>п</w:t>
      </w:r>
      <w:proofErr w:type="gramEnd"/>
      <w:r w:rsidRPr="00905147">
        <w:rPr>
          <w:rFonts w:eastAsia="TimesNewRomanPSMT"/>
        </w:rPr>
        <w:t xml:space="preserve">особие /В.И. </w:t>
      </w:r>
      <w:proofErr w:type="spellStart"/>
      <w:r w:rsidRPr="00905147">
        <w:rPr>
          <w:rFonts w:eastAsia="TimesNewRomanPSMT"/>
        </w:rPr>
        <w:t>Бузов</w:t>
      </w:r>
      <w:proofErr w:type="spellEnd"/>
      <w:r w:rsidRPr="00905147">
        <w:rPr>
          <w:rFonts w:eastAsia="TimesNewRomanPSMT"/>
        </w:rPr>
        <w:t xml:space="preserve">. – М.: </w:t>
      </w:r>
      <w:proofErr w:type="spellStart"/>
      <w:r w:rsidRPr="00905147">
        <w:rPr>
          <w:rFonts w:eastAsia="TimesNewRomanPSMT"/>
        </w:rPr>
        <w:t>МарТ</w:t>
      </w:r>
      <w:proofErr w:type="spellEnd"/>
      <w:r w:rsidRPr="00905147">
        <w:rPr>
          <w:rFonts w:eastAsia="TimesNewRomanPSMT"/>
        </w:rPr>
        <w:t>, 2008. – 576 с.</w:t>
      </w:r>
    </w:p>
    <w:p w:rsidR="00905147" w:rsidRPr="00905147" w:rsidRDefault="00905147" w:rsidP="00905147">
      <w:pPr>
        <w:pStyle w:val="a3"/>
        <w:numPr>
          <w:ilvl w:val="0"/>
          <w:numId w:val="33"/>
        </w:numPr>
        <w:rPr>
          <w:rFonts w:eastAsia="TimesNewRomanPSMT"/>
        </w:rPr>
      </w:pPr>
      <w:proofErr w:type="spellStart"/>
      <w:r w:rsidRPr="00905147">
        <w:rPr>
          <w:rFonts w:eastAsia="TimesNewRomanPSMT"/>
        </w:rPr>
        <w:t>Ванли</w:t>
      </w:r>
      <w:proofErr w:type="spellEnd"/>
      <w:r w:rsidRPr="00905147">
        <w:rPr>
          <w:rFonts w:eastAsia="TimesNewRomanPSMT"/>
        </w:rPr>
        <w:t xml:space="preserve"> И.Ш. Курдский национальный вопрос (историко-культурный аспект и перспективы) / И.Ш. </w:t>
      </w:r>
      <w:proofErr w:type="spellStart"/>
      <w:r w:rsidRPr="00905147">
        <w:rPr>
          <w:rFonts w:eastAsia="TimesNewRomanPSMT"/>
        </w:rPr>
        <w:t>Ванли</w:t>
      </w:r>
      <w:proofErr w:type="spellEnd"/>
      <w:r w:rsidRPr="00905147">
        <w:rPr>
          <w:rFonts w:eastAsia="TimesNewRomanPSMT"/>
        </w:rPr>
        <w:t xml:space="preserve"> // Современное состояние курдской проблемы. М.,1995. С. 7—12.</w:t>
      </w:r>
    </w:p>
    <w:p w:rsidR="00905147" w:rsidRPr="00905147" w:rsidRDefault="00905147" w:rsidP="00905147">
      <w:pPr>
        <w:pStyle w:val="a3"/>
        <w:numPr>
          <w:ilvl w:val="0"/>
          <w:numId w:val="33"/>
        </w:numPr>
      </w:pPr>
      <w:r w:rsidRPr="00905147">
        <w:t xml:space="preserve">Васильев А.М. От Ленина до Путина. Россия на Ближнем и Среднем Востоке / А.М. Васильев - М.: </w:t>
      </w:r>
      <w:proofErr w:type="spellStart"/>
      <w:r w:rsidRPr="00905147">
        <w:t>Центрполиграф</w:t>
      </w:r>
      <w:proofErr w:type="spellEnd"/>
      <w:r w:rsidRPr="00905147">
        <w:t xml:space="preserve">, 2018. – 670 </w:t>
      </w:r>
      <w:proofErr w:type="gramStart"/>
      <w:r w:rsidRPr="00905147">
        <w:t>с</w:t>
      </w:r>
      <w:proofErr w:type="gramEnd"/>
      <w:r w:rsidRPr="00905147">
        <w:t>.</w:t>
      </w:r>
    </w:p>
    <w:p w:rsidR="00905147" w:rsidRPr="00905147" w:rsidRDefault="00905147" w:rsidP="00905147">
      <w:pPr>
        <w:pStyle w:val="a3"/>
        <w:numPr>
          <w:ilvl w:val="0"/>
          <w:numId w:val="33"/>
        </w:numPr>
      </w:pPr>
      <w:r w:rsidRPr="00905147">
        <w:t>Васильев М.В. Турецкий фактор в разрешении сирийского конфликта /М.В. Васильев // Научный альманах. Серия 12: «Политология», 2016. Тамбов. Вып.3 С. 207.</w:t>
      </w:r>
    </w:p>
    <w:p w:rsidR="00905147" w:rsidRPr="00905147" w:rsidRDefault="00905147" w:rsidP="00905147">
      <w:pPr>
        <w:pStyle w:val="a3"/>
        <w:numPr>
          <w:ilvl w:val="0"/>
          <w:numId w:val="33"/>
        </w:numPr>
        <w:rPr>
          <w:rFonts w:eastAsia="TimesNewRomanPSMT"/>
        </w:rPr>
      </w:pPr>
      <w:proofErr w:type="spellStart"/>
      <w:r w:rsidRPr="00905147">
        <w:rPr>
          <w:rFonts w:eastAsia="TimesNewRomanPSMT"/>
        </w:rPr>
        <w:t>Вертяев</w:t>
      </w:r>
      <w:proofErr w:type="spellEnd"/>
      <w:r w:rsidRPr="00905147">
        <w:rPr>
          <w:rFonts w:eastAsia="TimesNewRomanPSMT"/>
        </w:rPr>
        <w:t xml:space="preserve"> К. В., Иванов С. М. Курдский национализм: история и современность / </w:t>
      </w:r>
      <w:proofErr w:type="spellStart"/>
      <w:r w:rsidRPr="00905147">
        <w:rPr>
          <w:rFonts w:eastAsia="TimesNewRomanPSMT"/>
        </w:rPr>
        <w:t>Вертяев</w:t>
      </w:r>
      <w:proofErr w:type="spellEnd"/>
      <w:r w:rsidRPr="00905147">
        <w:rPr>
          <w:rFonts w:eastAsia="TimesNewRomanPSMT"/>
        </w:rPr>
        <w:t xml:space="preserve"> К.В., Иванов С.М. – М.:2015. – 352 </w:t>
      </w:r>
      <w:proofErr w:type="gramStart"/>
      <w:r w:rsidRPr="00905147">
        <w:rPr>
          <w:rFonts w:eastAsia="TimesNewRomanPSMT"/>
        </w:rPr>
        <w:t>с</w:t>
      </w:r>
      <w:proofErr w:type="gramEnd"/>
      <w:r w:rsidRPr="00905147">
        <w:rPr>
          <w:rFonts w:eastAsia="TimesNewRomanPSMT"/>
        </w:rPr>
        <w:t>.</w:t>
      </w:r>
    </w:p>
    <w:p w:rsidR="00905147" w:rsidRPr="00905147" w:rsidRDefault="00905147" w:rsidP="00905147">
      <w:pPr>
        <w:pStyle w:val="a3"/>
        <w:numPr>
          <w:ilvl w:val="0"/>
          <w:numId w:val="33"/>
        </w:numPr>
        <w:rPr>
          <w:rFonts w:eastAsia="TimesNewRomanPSMT"/>
        </w:rPr>
      </w:pPr>
      <w:proofErr w:type="spellStart"/>
      <w:r w:rsidRPr="00905147">
        <w:rPr>
          <w:rFonts w:eastAsia="TimesNewRomanPSMT"/>
        </w:rPr>
        <w:t>Вертяев</w:t>
      </w:r>
      <w:proofErr w:type="spellEnd"/>
      <w:r w:rsidRPr="00905147">
        <w:rPr>
          <w:rFonts w:eastAsia="TimesNewRomanPSMT"/>
        </w:rPr>
        <w:t xml:space="preserve"> К.В. Курдский вопрос в политике Турции (конец XX – начало XXI века) /К.В. </w:t>
      </w:r>
      <w:proofErr w:type="spellStart"/>
      <w:r w:rsidRPr="00905147">
        <w:rPr>
          <w:rFonts w:eastAsia="TimesNewRomanPSMT"/>
        </w:rPr>
        <w:t>Вертяев</w:t>
      </w:r>
      <w:proofErr w:type="spellEnd"/>
      <w:r w:rsidRPr="00905147">
        <w:rPr>
          <w:rFonts w:eastAsia="TimesNewRomanPSMT"/>
        </w:rPr>
        <w:t>. - М., 2007. – 252 с.</w:t>
      </w:r>
    </w:p>
    <w:p w:rsidR="00905147" w:rsidRPr="00905147" w:rsidRDefault="00905147" w:rsidP="00905147">
      <w:pPr>
        <w:pStyle w:val="a3"/>
        <w:numPr>
          <w:ilvl w:val="0"/>
          <w:numId w:val="33"/>
        </w:numPr>
      </w:pPr>
      <w:proofErr w:type="spellStart"/>
      <w:r w:rsidRPr="00905147">
        <w:rPr>
          <w:shd w:val="clear" w:color="auto" w:fill="FFFFFF"/>
        </w:rPr>
        <w:t>Гасратян</w:t>
      </w:r>
      <w:proofErr w:type="spellEnd"/>
      <w:r w:rsidRPr="00905147">
        <w:rPr>
          <w:shd w:val="clear" w:color="auto" w:fill="FFFFFF"/>
        </w:rPr>
        <w:t xml:space="preserve"> М. А. Курдская проблема в Турции (1986 - 1995) / М.А. </w:t>
      </w:r>
      <w:proofErr w:type="spellStart"/>
      <w:r w:rsidRPr="00905147">
        <w:rPr>
          <w:shd w:val="clear" w:color="auto" w:fill="FFFFFF"/>
        </w:rPr>
        <w:t>Гасратян</w:t>
      </w:r>
      <w:proofErr w:type="spellEnd"/>
      <w:r w:rsidRPr="00905147">
        <w:rPr>
          <w:shd w:val="clear" w:color="auto" w:fill="FFFFFF"/>
        </w:rPr>
        <w:t xml:space="preserve"> - Рос</w:t>
      </w:r>
      <w:proofErr w:type="gramStart"/>
      <w:r w:rsidRPr="00905147">
        <w:rPr>
          <w:shd w:val="clear" w:color="auto" w:fill="FFFFFF"/>
        </w:rPr>
        <w:t>.</w:t>
      </w:r>
      <w:proofErr w:type="gramEnd"/>
      <w:r w:rsidRPr="00905147">
        <w:rPr>
          <w:shd w:val="clear" w:color="auto" w:fill="FFFFFF"/>
        </w:rPr>
        <w:t xml:space="preserve"> </w:t>
      </w:r>
      <w:proofErr w:type="gramStart"/>
      <w:r w:rsidRPr="00905147">
        <w:rPr>
          <w:shd w:val="clear" w:color="auto" w:fill="FFFFFF"/>
        </w:rPr>
        <w:t>а</w:t>
      </w:r>
      <w:proofErr w:type="gramEnd"/>
      <w:r w:rsidRPr="00905147">
        <w:rPr>
          <w:shd w:val="clear" w:color="auto" w:fill="FFFFFF"/>
        </w:rPr>
        <w:t xml:space="preserve">кад. наук. </w:t>
      </w:r>
      <w:proofErr w:type="spellStart"/>
      <w:r w:rsidRPr="00905147">
        <w:rPr>
          <w:shd w:val="clear" w:color="auto" w:fill="FFFFFF"/>
        </w:rPr>
        <w:t>Ин-т</w:t>
      </w:r>
      <w:proofErr w:type="spellEnd"/>
      <w:r w:rsidRPr="00905147">
        <w:rPr>
          <w:shd w:val="clear" w:color="auto" w:fill="FFFFFF"/>
        </w:rPr>
        <w:t xml:space="preserve"> востоковедения. - М.: ИВ РАН, 2001. – 236 </w:t>
      </w:r>
      <w:r w:rsidRPr="00905147">
        <w:rPr>
          <w:shd w:val="clear" w:color="auto" w:fill="FFFFFF"/>
          <w:lang w:val="en-US"/>
        </w:rPr>
        <w:t>c</w:t>
      </w:r>
      <w:r w:rsidRPr="00905147">
        <w:rPr>
          <w:shd w:val="clear" w:color="auto" w:fill="FFFFFF"/>
        </w:rPr>
        <w:t>.</w:t>
      </w:r>
    </w:p>
    <w:p w:rsidR="00905147" w:rsidRPr="00905147" w:rsidRDefault="00905147" w:rsidP="00905147">
      <w:pPr>
        <w:pStyle w:val="a3"/>
        <w:numPr>
          <w:ilvl w:val="0"/>
          <w:numId w:val="33"/>
        </w:numPr>
      </w:pPr>
      <w:proofErr w:type="spellStart"/>
      <w:r w:rsidRPr="00905147">
        <w:rPr>
          <w:color w:val="000000"/>
        </w:rPr>
        <w:t>Гасратян</w:t>
      </w:r>
      <w:proofErr w:type="spellEnd"/>
      <w:r w:rsidRPr="00905147">
        <w:rPr>
          <w:color w:val="000000"/>
        </w:rPr>
        <w:t xml:space="preserve"> М.А. Курды Турции в новейшее время. / </w:t>
      </w:r>
      <w:proofErr w:type="spellStart"/>
      <w:r w:rsidRPr="00905147">
        <w:rPr>
          <w:color w:val="000000"/>
        </w:rPr>
        <w:t>Гасратян</w:t>
      </w:r>
      <w:proofErr w:type="spellEnd"/>
      <w:r w:rsidRPr="00905147">
        <w:rPr>
          <w:color w:val="000000"/>
        </w:rPr>
        <w:t xml:space="preserve"> М. А. -Ереван: </w:t>
      </w:r>
      <w:proofErr w:type="spellStart"/>
      <w:r w:rsidRPr="00905147">
        <w:rPr>
          <w:color w:val="000000"/>
        </w:rPr>
        <w:t>Айастан</w:t>
      </w:r>
      <w:proofErr w:type="spellEnd"/>
      <w:r w:rsidRPr="00905147">
        <w:rPr>
          <w:color w:val="000000"/>
        </w:rPr>
        <w:t xml:space="preserve">, 1990. 385 с. </w:t>
      </w:r>
    </w:p>
    <w:p w:rsidR="00905147" w:rsidRPr="00905147" w:rsidRDefault="00905147" w:rsidP="00905147">
      <w:pPr>
        <w:pStyle w:val="a3"/>
        <w:numPr>
          <w:ilvl w:val="0"/>
          <w:numId w:val="33"/>
        </w:numPr>
      </w:pPr>
      <w:proofErr w:type="spellStart"/>
      <w:r w:rsidRPr="00905147">
        <w:rPr>
          <w:color w:val="000000"/>
        </w:rPr>
        <w:t>Гасратян</w:t>
      </w:r>
      <w:proofErr w:type="spellEnd"/>
      <w:r w:rsidRPr="00905147">
        <w:rPr>
          <w:color w:val="000000"/>
        </w:rPr>
        <w:t xml:space="preserve"> М.А. Первые курдские организации и их деятельность после Первой мировой войны // Дружба. 2001. № 12. Ноябрь. </w:t>
      </w:r>
      <w:r w:rsidRPr="00905147">
        <w:rPr>
          <w:color w:val="000000"/>
          <w:lang w:val="en-US"/>
        </w:rPr>
        <w:t xml:space="preserve">- </w:t>
      </w:r>
      <w:r w:rsidRPr="00905147">
        <w:rPr>
          <w:color w:val="000000"/>
        </w:rPr>
        <w:t xml:space="preserve">С. 28-31. </w:t>
      </w:r>
    </w:p>
    <w:p w:rsidR="00905147" w:rsidRPr="00905147" w:rsidRDefault="00905147" w:rsidP="00905147">
      <w:pPr>
        <w:pStyle w:val="a3"/>
        <w:numPr>
          <w:ilvl w:val="0"/>
          <w:numId w:val="33"/>
        </w:numPr>
      </w:pPr>
      <w:proofErr w:type="spellStart"/>
      <w:r w:rsidRPr="00905147">
        <w:rPr>
          <w:color w:val="000000"/>
        </w:rPr>
        <w:t>Гасратян</w:t>
      </w:r>
      <w:proofErr w:type="spellEnd"/>
      <w:r w:rsidRPr="00905147">
        <w:rPr>
          <w:color w:val="000000"/>
        </w:rPr>
        <w:t xml:space="preserve"> М.А., Лазарев М.С. Современный Курдистан. / </w:t>
      </w:r>
      <w:proofErr w:type="spellStart"/>
      <w:r w:rsidRPr="00905147">
        <w:rPr>
          <w:color w:val="000000"/>
        </w:rPr>
        <w:t>Гасратян</w:t>
      </w:r>
      <w:proofErr w:type="spellEnd"/>
      <w:r w:rsidRPr="00905147">
        <w:rPr>
          <w:color w:val="000000"/>
        </w:rPr>
        <w:t xml:space="preserve"> М.А., Лазарев М.С</w:t>
      </w:r>
      <w:proofErr w:type="gramStart"/>
      <w:r w:rsidRPr="00905147">
        <w:rPr>
          <w:color w:val="000000"/>
        </w:rPr>
        <w:t xml:space="preserve"> .</w:t>
      </w:r>
      <w:proofErr w:type="gramEnd"/>
      <w:r w:rsidRPr="00905147">
        <w:rPr>
          <w:color w:val="000000"/>
        </w:rPr>
        <w:t xml:space="preserve"> - М.: Курдский научно-просветительский центр, 1995. 144 с. </w:t>
      </w:r>
    </w:p>
    <w:p w:rsidR="00905147" w:rsidRPr="00905147" w:rsidRDefault="00905147" w:rsidP="00905147">
      <w:pPr>
        <w:pStyle w:val="a3"/>
        <w:numPr>
          <w:ilvl w:val="0"/>
          <w:numId w:val="33"/>
        </w:numPr>
      </w:pPr>
      <w:proofErr w:type="spellStart"/>
      <w:r w:rsidRPr="00905147">
        <w:rPr>
          <w:color w:val="000000"/>
        </w:rPr>
        <w:t>Гасратян</w:t>
      </w:r>
      <w:proofErr w:type="spellEnd"/>
      <w:r w:rsidRPr="00905147">
        <w:rPr>
          <w:color w:val="000000"/>
        </w:rPr>
        <w:t xml:space="preserve"> М.А., Лазарев М.С., Васильева Е.И., </w:t>
      </w:r>
      <w:proofErr w:type="spellStart"/>
      <w:r w:rsidRPr="00905147">
        <w:rPr>
          <w:color w:val="000000"/>
        </w:rPr>
        <w:t>Мгои</w:t>
      </w:r>
      <w:proofErr w:type="spellEnd"/>
      <w:r w:rsidRPr="00905147">
        <w:rPr>
          <w:color w:val="000000"/>
        </w:rPr>
        <w:t xml:space="preserve"> Ш.Х., </w:t>
      </w:r>
      <w:proofErr w:type="spellStart"/>
      <w:r w:rsidRPr="00905147">
        <w:rPr>
          <w:color w:val="000000"/>
        </w:rPr>
        <w:t>Жигалина</w:t>
      </w:r>
      <w:proofErr w:type="spellEnd"/>
      <w:r w:rsidRPr="00905147">
        <w:rPr>
          <w:color w:val="000000"/>
        </w:rPr>
        <w:t xml:space="preserve"> О.И. История Курдистана: Монография. М., 1999. 526 с. </w:t>
      </w:r>
    </w:p>
    <w:p w:rsidR="00905147" w:rsidRPr="00905147" w:rsidRDefault="00905147" w:rsidP="00905147">
      <w:pPr>
        <w:pStyle w:val="a3"/>
        <w:numPr>
          <w:ilvl w:val="0"/>
          <w:numId w:val="33"/>
        </w:numPr>
        <w:rPr>
          <w:rFonts w:eastAsia="TimesNewRomanPSMT"/>
        </w:rPr>
      </w:pPr>
      <w:r w:rsidRPr="00905147">
        <w:t>Гусейнов В.А. Большой Ближний восток: стимулы и предварительные итоги демократизации / В.А. Гусейнов, А.П. Денисов, Н.П. Савкин. – М.</w:t>
      </w:r>
      <w:proofErr w:type="gramStart"/>
      <w:r w:rsidRPr="00905147">
        <w:t xml:space="preserve"> :</w:t>
      </w:r>
      <w:proofErr w:type="gramEnd"/>
      <w:r w:rsidRPr="00905147">
        <w:t xml:space="preserve"> </w:t>
      </w:r>
      <w:proofErr w:type="spellStart"/>
      <w:r w:rsidRPr="00905147">
        <w:t>ОлмаМедиаГрупп</w:t>
      </w:r>
      <w:proofErr w:type="spellEnd"/>
      <w:r w:rsidRPr="00905147">
        <w:t>, 2007 г. – С. 592.</w:t>
      </w:r>
    </w:p>
    <w:p w:rsidR="00905147" w:rsidRPr="00905147" w:rsidRDefault="00905147" w:rsidP="00905147">
      <w:pPr>
        <w:pStyle w:val="a3"/>
        <w:numPr>
          <w:ilvl w:val="0"/>
          <w:numId w:val="33"/>
        </w:numPr>
        <w:rPr>
          <w:lang w:eastAsia="ru-RU"/>
        </w:rPr>
      </w:pPr>
      <w:proofErr w:type="spellStart"/>
      <w:r w:rsidRPr="00905147">
        <w:rPr>
          <w:lang w:eastAsia="ru-RU"/>
        </w:rPr>
        <w:t>Жигалина</w:t>
      </w:r>
      <w:proofErr w:type="spellEnd"/>
      <w:r w:rsidRPr="00905147">
        <w:rPr>
          <w:lang w:eastAsia="ru-RU"/>
        </w:rPr>
        <w:t xml:space="preserve"> О.И. Ситуация в этническом Курдистане и перспективы ее развития / </w:t>
      </w:r>
      <w:proofErr w:type="spellStart"/>
      <w:r w:rsidRPr="00905147">
        <w:rPr>
          <w:lang w:eastAsia="ru-RU"/>
        </w:rPr>
        <w:t>Жигалина</w:t>
      </w:r>
      <w:proofErr w:type="spellEnd"/>
      <w:r w:rsidRPr="00905147">
        <w:rPr>
          <w:lang w:eastAsia="ru-RU"/>
        </w:rPr>
        <w:t xml:space="preserve"> О.И. // Восточная аналитика. 2016. № 3. - С. 47-53.</w:t>
      </w:r>
    </w:p>
    <w:p w:rsidR="00905147" w:rsidRPr="00905147" w:rsidRDefault="00905147" w:rsidP="00905147">
      <w:pPr>
        <w:pStyle w:val="a3"/>
        <w:numPr>
          <w:ilvl w:val="0"/>
          <w:numId w:val="33"/>
        </w:numPr>
      </w:pPr>
      <w:r w:rsidRPr="00905147">
        <w:rPr>
          <w:shd w:val="clear" w:color="auto" w:fill="FFFFFF"/>
        </w:rPr>
        <w:t>Лазарев М. С. Курдистан в геополитическом аспекте / Лазарев М.С. // "Восток", 1998, № 6</w:t>
      </w:r>
      <w:r w:rsidRPr="00905147">
        <w:t xml:space="preserve"> – С.34-57.</w:t>
      </w:r>
    </w:p>
    <w:p w:rsidR="00905147" w:rsidRPr="00905147" w:rsidRDefault="00905147" w:rsidP="00905147">
      <w:pPr>
        <w:pStyle w:val="a3"/>
        <w:numPr>
          <w:ilvl w:val="0"/>
          <w:numId w:val="33"/>
        </w:numPr>
      </w:pPr>
      <w:r w:rsidRPr="00905147">
        <w:rPr>
          <w:color w:val="000000"/>
        </w:rPr>
        <w:lastRenderedPageBreak/>
        <w:t>Лазарев М. С. Курдский национализм в XX веке (особенности развития и современное состояние) / Лазарев М.С. // Мусульманские страны у границ СНГ. М.: Институт Востоковедения РАН, изд-во «</w:t>
      </w:r>
      <w:proofErr w:type="spellStart"/>
      <w:r w:rsidRPr="00905147">
        <w:rPr>
          <w:color w:val="000000"/>
        </w:rPr>
        <w:t>Крафт+</w:t>
      </w:r>
      <w:proofErr w:type="spellEnd"/>
      <w:r w:rsidRPr="00905147">
        <w:rPr>
          <w:color w:val="000000"/>
        </w:rPr>
        <w:t xml:space="preserve">», 2001. - С.79-95. </w:t>
      </w:r>
    </w:p>
    <w:p w:rsidR="00905147" w:rsidRPr="00905147" w:rsidRDefault="00905147" w:rsidP="00905147">
      <w:pPr>
        <w:pStyle w:val="a3"/>
        <w:numPr>
          <w:ilvl w:val="0"/>
          <w:numId w:val="33"/>
        </w:numPr>
      </w:pPr>
      <w:r w:rsidRPr="00905147">
        <w:t xml:space="preserve">Лазарев М.С. </w:t>
      </w:r>
      <w:r w:rsidRPr="00905147">
        <w:rPr>
          <w:shd w:val="clear" w:color="auto" w:fill="FFFFFF"/>
        </w:rPr>
        <w:t>Империализм и курдский вопрос (1917-1923) / М. С. Лазарев- М.</w:t>
      </w:r>
      <w:proofErr w:type="gramStart"/>
      <w:r w:rsidRPr="00905147">
        <w:rPr>
          <w:shd w:val="clear" w:color="auto" w:fill="FFFFFF"/>
        </w:rPr>
        <w:t xml:space="preserve"> :</w:t>
      </w:r>
      <w:proofErr w:type="gramEnd"/>
      <w:r w:rsidRPr="00905147">
        <w:rPr>
          <w:shd w:val="clear" w:color="auto" w:fill="FFFFFF"/>
        </w:rPr>
        <w:t xml:space="preserve"> Наука, 1989. - 327 с</w:t>
      </w:r>
      <w:r w:rsidRPr="00905147">
        <w:t xml:space="preserve">. </w:t>
      </w:r>
    </w:p>
    <w:p w:rsidR="00905147" w:rsidRPr="00905147" w:rsidRDefault="00905147" w:rsidP="00905147">
      <w:pPr>
        <w:pStyle w:val="a3"/>
        <w:numPr>
          <w:ilvl w:val="0"/>
          <w:numId w:val="33"/>
        </w:numPr>
      </w:pPr>
      <w:r w:rsidRPr="00905147">
        <w:rPr>
          <w:color w:val="000000"/>
        </w:rPr>
        <w:t xml:space="preserve">Лазарев М.С. Курдская диаспора (социологический анализ) / Лазарев М.С. // Мусульмане на Западе: Сб. ст. Института Востоковедения РАН. М.: Институт изучения Израиля и Ближнего Востока, 2002. - С. 89-100. </w:t>
      </w:r>
    </w:p>
    <w:p w:rsidR="00905147" w:rsidRPr="00905147" w:rsidRDefault="00905147" w:rsidP="00905147">
      <w:pPr>
        <w:pStyle w:val="a3"/>
        <w:numPr>
          <w:ilvl w:val="0"/>
          <w:numId w:val="33"/>
        </w:numPr>
      </w:pPr>
      <w:r w:rsidRPr="00905147">
        <w:t xml:space="preserve">Лазарев М.С. Курдский вопрос» (1891-1917) / Лазарев М.С. - М.: Изд-во «Наука» , 1972. – 472 </w:t>
      </w:r>
      <w:proofErr w:type="gramStart"/>
      <w:r w:rsidRPr="00905147">
        <w:t>с</w:t>
      </w:r>
      <w:proofErr w:type="gramEnd"/>
      <w:r w:rsidRPr="00905147">
        <w:t>.</w:t>
      </w:r>
    </w:p>
    <w:p w:rsidR="00905147" w:rsidRPr="00905147" w:rsidRDefault="00905147" w:rsidP="00905147">
      <w:pPr>
        <w:pStyle w:val="a3"/>
        <w:numPr>
          <w:ilvl w:val="0"/>
          <w:numId w:val="33"/>
        </w:numPr>
      </w:pPr>
      <w:proofErr w:type="spellStart"/>
      <w:r w:rsidRPr="00905147">
        <w:rPr>
          <w:lang w:eastAsia="ru-RU"/>
        </w:rPr>
        <w:t>Маджид</w:t>
      </w:r>
      <w:proofErr w:type="spellEnd"/>
      <w:r w:rsidRPr="00905147">
        <w:rPr>
          <w:lang w:eastAsia="ru-RU"/>
        </w:rPr>
        <w:t xml:space="preserve"> </w:t>
      </w:r>
      <w:proofErr w:type="spellStart"/>
      <w:r w:rsidRPr="00905147">
        <w:rPr>
          <w:lang w:eastAsia="ru-RU"/>
        </w:rPr>
        <w:t>Махмуд</w:t>
      </w:r>
      <w:proofErr w:type="spellEnd"/>
      <w:r w:rsidRPr="00905147">
        <w:rPr>
          <w:lang w:eastAsia="ru-RU"/>
        </w:rPr>
        <w:t xml:space="preserve"> </w:t>
      </w:r>
      <w:proofErr w:type="spellStart"/>
      <w:r w:rsidRPr="00905147">
        <w:rPr>
          <w:lang w:eastAsia="ru-RU"/>
        </w:rPr>
        <w:t>Хасиб</w:t>
      </w:r>
      <w:proofErr w:type="spellEnd"/>
      <w:r w:rsidRPr="00905147">
        <w:rPr>
          <w:lang w:eastAsia="ru-RU"/>
        </w:rPr>
        <w:t xml:space="preserve">. Политическое измерение курдского вопроса в современном мире / </w:t>
      </w:r>
      <w:proofErr w:type="spellStart"/>
      <w:r w:rsidRPr="00905147">
        <w:rPr>
          <w:lang w:eastAsia="ru-RU"/>
        </w:rPr>
        <w:t>Маджид</w:t>
      </w:r>
      <w:proofErr w:type="spellEnd"/>
      <w:r w:rsidRPr="00905147">
        <w:rPr>
          <w:lang w:eastAsia="ru-RU"/>
        </w:rPr>
        <w:t xml:space="preserve"> М.Х. //Философия права. 2015. № 1. - С. 116-119.</w:t>
      </w:r>
    </w:p>
    <w:p w:rsidR="00905147" w:rsidRPr="00905147" w:rsidRDefault="00905147" w:rsidP="00905147">
      <w:pPr>
        <w:pStyle w:val="a3"/>
        <w:numPr>
          <w:ilvl w:val="0"/>
          <w:numId w:val="33"/>
        </w:numPr>
        <w:rPr>
          <w:lang w:eastAsia="ru-RU"/>
        </w:rPr>
      </w:pPr>
      <w:proofErr w:type="spellStart"/>
      <w:r w:rsidRPr="00905147">
        <w:rPr>
          <w:lang w:eastAsia="ru-RU"/>
        </w:rPr>
        <w:t>Маджит</w:t>
      </w:r>
      <w:proofErr w:type="spellEnd"/>
      <w:r w:rsidRPr="00905147">
        <w:rPr>
          <w:lang w:eastAsia="ru-RU"/>
        </w:rPr>
        <w:t xml:space="preserve"> </w:t>
      </w:r>
      <w:proofErr w:type="spellStart"/>
      <w:r w:rsidRPr="00905147">
        <w:rPr>
          <w:lang w:eastAsia="ru-RU"/>
        </w:rPr>
        <w:t>Махмуд</w:t>
      </w:r>
      <w:proofErr w:type="spellEnd"/>
      <w:r w:rsidRPr="00905147">
        <w:rPr>
          <w:lang w:eastAsia="ru-RU"/>
        </w:rPr>
        <w:t xml:space="preserve"> </w:t>
      </w:r>
      <w:proofErr w:type="spellStart"/>
      <w:r w:rsidRPr="00905147">
        <w:rPr>
          <w:lang w:eastAsia="ru-RU"/>
        </w:rPr>
        <w:t>Хасиб</w:t>
      </w:r>
      <w:proofErr w:type="spellEnd"/>
      <w:r w:rsidRPr="00905147">
        <w:rPr>
          <w:lang w:eastAsia="ru-RU"/>
        </w:rPr>
        <w:t xml:space="preserve">. Турция и курдский вопрос: история и современность / </w:t>
      </w:r>
      <w:proofErr w:type="spellStart"/>
      <w:r w:rsidRPr="00905147">
        <w:rPr>
          <w:lang w:eastAsia="ru-RU"/>
        </w:rPr>
        <w:t>Маджид</w:t>
      </w:r>
      <w:proofErr w:type="spellEnd"/>
      <w:r w:rsidRPr="00905147">
        <w:rPr>
          <w:lang w:eastAsia="ru-RU"/>
        </w:rPr>
        <w:t xml:space="preserve"> М.Х. // Известия высших учебных заведений. Северокавказский регион. Общественные науки. 2016. № 5. - С. 36– 40.</w:t>
      </w:r>
    </w:p>
    <w:p w:rsidR="00905147" w:rsidRPr="00905147" w:rsidRDefault="00905147" w:rsidP="00905147">
      <w:pPr>
        <w:pStyle w:val="a3"/>
        <w:numPr>
          <w:ilvl w:val="0"/>
          <w:numId w:val="33"/>
        </w:numPr>
        <w:rPr>
          <w:lang w:eastAsia="ru-RU"/>
        </w:rPr>
      </w:pPr>
      <w:proofErr w:type="spellStart"/>
      <w:r w:rsidRPr="00905147">
        <w:rPr>
          <w:lang w:eastAsia="ru-RU"/>
        </w:rPr>
        <w:t>Мазур</w:t>
      </w:r>
      <w:proofErr w:type="spellEnd"/>
      <w:r w:rsidRPr="00905147">
        <w:rPr>
          <w:lang w:eastAsia="ru-RU"/>
        </w:rPr>
        <w:t xml:space="preserve"> О.А. Ближний Восток: на острие противоречий / </w:t>
      </w:r>
      <w:proofErr w:type="spellStart"/>
      <w:r w:rsidRPr="00905147">
        <w:rPr>
          <w:lang w:eastAsia="ru-RU"/>
        </w:rPr>
        <w:t>Мазур</w:t>
      </w:r>
      <w:proofErr w:type="spellEnd"/>
      <w:r w:rsidRPr="00905147">
        <w:rPr>
          <w:lang w:eastAsia="ru-RU"/>
        </w:rPr>
        <w:t xml:space="preserve"> О.А. //Век глобализации. 2015. №1. - С. 106-113.</w:t>
      </w:r>
    </w:p>
    <w:p w:rsidR="00905147" w:rsidRPr="00905147" w:rsidRDefault="00905147" w:rsidP="00905147">
      <w:pPr>
        <w:pStyle w:val="a3"/>
        <w:numPr>
          <w:ilvl w:val="0"/>
          <w:numId w:val="33"/>
        </w:numPr>
        <w:rPr>
          <w:lang w:eastAsia="ru-RU"/>
        </w:rPr>
      </w:pPr>
      <w:proofErr w:type="spellStart"/>
      <w:r w:rsidRPr="00905147">
        <w:rPr>
          <w:lang w:eastAsia="ru-RU"/>
        </w:rPr>
        <w:t>Мазур</w:t>
      </w:r>
      <w:proofErr w:type="spellEnd"/>
      <w:r w:rsidRPr="00905147">
        <w:rPr>
          <w:lang w:eastAsia="ru-RU"/>
        </w:rPr>
        <w:t xml:space="preserve"> О.А. Перспективы решения курдского вопроса в Сирии / </w:t>
      </w:r>
      <w:proofErr w:type="spellStart"/>
      <w:r w:rsidRPr="00905147">
        <w:rPr>
          <w:lang w:eastAsia="ru-RU"/>
        </w:rPr>
        <w:t>Мазур</w:t>
      </w:r>
      <w:proofErr w:type="spellEnd"/>
      <w:r w:rsidRPr="00905147">
        <w:rPr>
          <w:lang w:eastAsia="ru-RU"/>
        </w:rPr>
        <w:t xml:space="preserve"> О.А. //Вестник </w:t>
      </w:r>
      <w:proofErr w:type="spellStart"/>
      <w:r w:rsidRPr="00905147">
        <w:rPr>
          <w:lang w:eastAsia="ru-RU"/>
        </w:rPr>
        <w:t>ЗабГУ</w:t>
      </w:r>
      <w:proofErr w:type="spellEnd"/>
      <w:r w:rsidRPr="00905147">
        <w:rPr>
          <w:lang w:eastAsia="ru-RU"/>
        </w:rPr>
        <w:t>. 2016. Т.22. № 4. - С.84–93.</w:t>
      </w:r>
    </w:p>
    <w:p w:rsidR="00905147" w:rsidRPr="00905147" w:rsidRDefault="00905147" w:rsidP="00905147">
      <w:pPr>
        <w:pStyle w:val="a3"/>
        <w:numPr>
          <w:ilvl w:val="0"/>
          <w:numId w:val="33"/>
        </w:numPr>
        <w:rPr>
          <w:color w:val="000000"/>
        </w:rPr>
      </w:pPr>
      <w:proofErr w:type="spellStart"/>
      <w:r w:rsidRPr="00905147">
        <w:rPr>
          <w:color w:val="000000"/>
        </w:rPr>
        <w:t>Мосаки</w:t>
      </w:r>
      <w:proofErr w:type="spellEnd"/>
      <w:r w:rsidRPr="00905147">
        <w:rPr>
          <w:color w:val="000000"/>
        </w:rPr>
        <w:t xml:space="preserve"> Н. Водная проблема на Ближнем и Среднем Востоке в контексте </w:t>
      </w:r>
      <w:proofErr w:type="spellStart"/>
      <w:r w:rsidRPr="00905147">
        <w:rPr>
          <w:color w:val="000000"/>
        </w:rPr>
        <w:t>гидростратегического</w:t>
      </w:r>
      <w:proofErr w:type="spellEnd"/>
      <w:r w:rsidRPr="00905147">
        <w:rPr>
          <w:color w:val="000000"/>
        </w:rPr>
        <w:t xml:space="preserve"> значения Курдистана / </w:t>
      </w:r>
      <w:proofErr w:type="spellStart"/>
      <w:r w:rsidRPr="00905147">
        <w:rPr>
          <w:color w:val="000000"/>
        </w:rPr>
        <w:t>Мосаки</w:t>
      </w:r>
      <w:proofErr w:type="spellEnd"/>
      <w:r w:rsidRPr="00905147">
        <w:rPr>
          <w:color w:val="000000"/>
        </w:rPr>
        <w:t xml:space="preserve"> Н. //Дружба. 2000. № 10.- С. 14-18. </w:t>
      </w:r>
    </w:p>
    <w:p w:rsidR="00905147" w:rsidRPr="00905147" w:rsidRDefault="00905147" w:rsidP="00905147">
      <w:pPr>
        <w:pStyle w:val="a3"/>
        <w:numPr>
          <w:ilvl w:val="0"/>
          <w:numId w:val="33"/>
        </w:numPr>
      </w:pPr>
      <w:proofErr w:type="spellStart"/>
      <w:r w:rsidRPr="00905147">
        <w:t>Мосаки</w:t>
      </w:r>
      <w:proofErr w:type="spellEnd"/>
      <w:r w:rsidRPr="00905147">
        <w:t xml:space="preserve"> Н.З. Курдистан и курдский вопрос в политике Запада и России (90-е годы XX века – начало XXI века). / </w:t>
      </w:r>
      <w:r w:rsidRPr="00905147">
        <w:rPr>
          <w:shd w:val="clear" w:color="auto" w:fill="FFFFFF"/>
        </w:rPr>
        <w:t xml:space="preserve">Н. З. </w:t>
      </w:r>
      <w:proofErr w:type="spellStart"/>
      <w:r w:rsidRPr="00905147">
        <w:rPr>
          <w:shd w:val="clear" w:color="auto" w:fill="FFFFFF"/>
        </w:rPr>
        <w:t>Мосаки</w:t>
      </w:r>
      <w:proofErr w:type="spellEnd"/>
      <w:r w:rsidRPr="00905147">
        <w:rPr>
          <w:shd w:val="clear" w:color="auto" w:fill="FFFFFF"/>
        </w:rPr>
        <w:t>.- М</w:t>
      </w:r>
      <w:r w:rsidRPr="00905147">
        <w:t xml:space="preserve">: 2011. – 345 с. </w:t>
      </w:r>
    </w:p>
    <w:p w:rsidR="00905147" w:rsidRPr="00905147" w:rsidRDefault="00905147" w:rsidP="00905147">
      <w:pPr>
        <w:pStyle w:val="a3"/>
        <w:numPr>
          <w:ilvl w:val="0"/>
          <w:numId w:val="33"/>
        </w:numPr>
      </w:pPr>
      <w:r w:rsidRPr="00905147">
        <w:t xml:space="preserve">Никитин В.П. Курды. Пер. с франц. </w:t>
      </w:r>
      <w:r w:rsidRPr="00905147">
        <w:rPr>
          <w:shd w:val="clear" w:color="auto" w:fill="FFFFFF"/>
        </w:rPr>
        <w:t xml:space="preserve">/Никитин В. П. – М: 1964. - 432 </w:t>
      </w:r>
      <w:proofErr w:type="gramStart"/>
      <w:r w:rsidRPr="00905147">
        <w:rPr>
          <w:shd w:val="clear" w:color="auto" w:fill="FFFFFF"/>
        </w:rPr>
        <w:t>с</w:t>
      </w:r>
      <w:proofErr w:type="gramEnd"/>
      <w:r w:rsidRPr="00905147">
        <w:rPr>
          <w:shd w:val="clear" w:color="auto" w:fill="FFFFFF"/>
        </w:rPr>
        <w:t>.</w:t>
      </w:r>
    </w:p>
    <w:p w:rsidR="00905147" w:rsidRPr="00905147" w:rsidRDefault="00905147" w:rsidP="00905147">
      <w:pPr>
        <w:pStyle w:val="a3"/>
        <w:numPr>
          <w:ilvl w:val="0"/>
          <w:numId w:val="33"/>
        </w:numPr>
        <w:rPr>
          <w:color w:val="000000"/>
        </w:rPr>
      </w:pPr>
      <w:proofErr w:type="spellStart"/>
      <w:r w:rsidRPr="00905147">
        <w:rPr>
          <w:color w:val="000000"/>
        </w:rPr>
        <w:t>Оджалан</w:t>
      </w:r>
      <w:proofErr w:type="spellEnd"/>
      <w:r w:rsidRPr="00905147">
        <w:rPr>
          <w:color w:val="000000"/>
        </w:rPr>
        <w:t xml:space="preserve"> А. Курдистанская действительность с XIX века по настоящее время и движение РПК. / </w:t>
      </w:r>
      <w:proofErr w:type="spellStart"/>
      <w:r w:rsidRPr="00905147">
        <w:rPr>
          <w:color w:val="000000"/>
        </w:rPr>
        <w:t>Оджалан</w:t>
      </w:r>
      <w:proofErr w:type="spellEnd"/>
      <w:r w:rsidRPr="00905147">
        <w:rPr>
          <w:color w:val="000000"/>
        </w:rPr>
        <w:t xml:space="preserve"> А.- М.: «</w:t>
      </w:r>
      <w:proofErr w:type="spellStart"/>
      <w:r w:rsidRPr="00905147">
        <w:rPr>
          <w:color w:val="000000"/>
        </w:rPr>
        <w:t>Axina</w:t>
      </w:r>
      <w:proofErr w:type="spellEnd"/>
      <w:r w:rsidRPr="00905147">
        <w:rPr>
          <w:color w:val="000000"/>
        </w:rPr>
        <w:t xml:space="preserve"> </w:t>
      </w:r>
      <w:proofErr w:type="spellStart"/>
      <w:r w:rsidRPr="00905147">
        <w:rPr>
          <w:color w:val="000000"/>
        </w:rPr>
        <w:t>Welat</w:t>
      </w:r>
      <w:proofErr w:type="spellEnd"/>
      <w:r w:rsidRPr="00905147">
        <w:rPr>
          <w:color w:val="000000"/>
        </w:rPr>
        <w:t xml:space="preserve">», 1998. - 376 с. </w:t>
      </w:r>
    </w:p>
    <w:p w:rsidR="00905147" w:rsidRPr="00905147" w:rsidRDefault="00905147" w:rsidP="00905147">
      <w:pPr>
        <w:pStyle w:val="a3"/>
        <w:numPr>
          <w:ilvl w:val="0"/>
          <w:numId w:val="33"/>
        </w:numPr>
      </w:pPr>
      <w:proofErr w:type="spellStart"/>
      <w:r w:rsidRPr="00905147">
        <w:t>Оджалан</w:t>
      </w:r>
      <w:proofErr w:type="spellEnd"/>
      <w:r w:rsidRPr="00905147">
        <w:t xml:space="preserve"> А. </w:t>
      </w:r>
      <w:r w:rsidRPr="00905147">
        <w:rPr>
          <w:shd w:val="clear" w:color="auto" w:fill="FFFFFF"/>
        </w:rPr>
        <w:t>От Шумерского государства жрецов к демократической цивилизации: (Защит</w:t>
      </w:r>
      <w:proofErr w:type="gramStart"/>
      <w:r w:rsidRPr="00905147">
        <w:rPr>
          <w:shd w:val="clear" w:color="auto" w:fill="FFFFFF"/>
        </w:rPr>
        <w:t>.</w:t>
      </w:r>
      <w:proofErr w:type="gramEnd"/>
      <w:r w:rsidRPr="00905147">
        <w:rPr>
          <w:shd w:val="clear" w:color="auto" w:fill="FFFFFF"/>
        </w:rPr>
        <w:t xml:space="preserve"> </w:t>
      </w:r>
      <w:proofErr w:type="gramStart"/>
      <w:r w:rsidRPr="00905147">
        <w:rPr>
          <w:shd w:val="clear" w:color="auto" w:fill="FFFFFF"/>
        </w:rPr>
        <w:t>р</w:t>
      </w:r>
      <w:proofErr w:type="gramEnd"/>
      <w:r w:rsidRPr="00905147">
        <w:rPr>
          <w:shd w:val="clear" w:color="auto" w:fill="FFFFFF"/>
        </w:rPr>
        <w:t xml:space="preserve">ечь на </w:t>
      </w:r>
      <w:proofErr w:type="spellStart"/>
      <w:r w:rsidRPr="00905147">
        <w:rPr>
          <w:shd w:val="clear" w:color="auto" w:fill="FFFFFF"/>
        </w:rPr>
        <w:t>Европейс</w:t>
      </w:r>
      <w:proofErr w:type="spellEnd"/>
      <w:r w:rsidRPr="00905147">
        <w:rPr>
          <w:shd w:val="clear" w:color="auto" w:fill="FFFFFF"/>
        </w:rPr>
        <w:t xml:space="preserve">. суде по правам человека) / Абдулла </w:t>
      </w:r>
      <w:proofErr w:type="spellStart"/>
      <w:r w:rsidRPr="00905147">
        <w:rPr>
          <w:shd w:val="clear" w:color="auto" w:fill="FFFFFF"/>
        </w:rPr>
        <w:t>Оджалан</w:t>
      </w:r>
      <w:proofErr w:type="spellEnd"/>
      <w:r w:rsidRPr="00905147">
        <w:rPr>
          <w:shd w:val="clear" w:color="auto" w:fill="FFFFFF"/>
        </w:rPr>
        <w:t xml:space="preserve">; [Пер. с </w:t>
      </w:r>
      <w:proofErr w:type="spellStart"/>
      <w:r w:rsidRPr="00905147">
        <w:rPr>
          <w:shd w:val="clear" w:color="auto" w:fill="FFFFFF"/>
        </w:rPr>
        <w:t>турец</w:t>
      </w:r>
      <w:proofErr w:type="spellEnd"/>
      <w:r w:rsidRPr="00905147">
        <w:rPr>
          <w:shd w:val="clear" w:color="auto" w:fill="FFFFFF"/>
        </w:rPr>
        <w:t xml:space="preserve">. </w:t>
      </w:r>
      <w:proofErr w:type="gramStart"/>
      <w:r w:rsidRPr="00905147">
        <w:rPr>
          <w:shd w:val="clear" w:color="auto" w:fill="FFFFFF"/>
        </w:rPr>
        <w:t xml:space="preserve">Я.С. </w:t>
      </w:r>
      <w:proofErr w:type="spellStart"/>
      <w:r w:rsidRPr="00905147">
        <w:rPr>
          <w:shd w:val="clear" w:color="auto" w:fill="FFFFFF"/>
        </w:rPr>
        <w:t>Балаян</w:t>
      </w:r>
      <w:proofErr w:type="spellEnd"/>
      <w:r w:rsidRPr="00905147">
        <w:rPr>
          <w:shd w:val="clear" w:color="auto" w:fill="FFFFFF"/>
        </w:rPr>
        <w:t>, К.М. Джабраилов].</w:t>
      </w:r>
      <w:proofErr w:type="gramEnd"/>
      <w:r w:rsidRPr="00905147">
        <w:rPr>
          <w:shd w:val="clear" w:color="auto" w:fill="FFFFFF"/>
        </w:rPr>
        <w:t xml:space="preserve"> - М., 2003</w:t>
      </w:r>
      <w:r w:rsidRPr="00905147">
        <w:t xml:space="preserve">. </w:t>
      </w:r>
    </w:p>
    <w:p w:rsidR="00905147" w:rsidRPr="00905147" w:rsidRDefault="00905147" w:rsidP="00905147">
      <w:pPr>
        <w:pStyle w:val="a3"/>
        <w:numPr>
          <w:ilvl w:val="0"/>
          <w:numId w:val="33"/>
        </w:numPr>
        <w:rPr>
          <w:lang w:eastAsia="ru-RU"/>
        </w:rPr>
      </w:pPr>
      <w:proofErr w:type="spellStart"/>
      <w:r w:rsidRPr="00905147">
        <w:rPr>
          <w:lang w:eastAsia="ru-RU"/>
        </w:rPr>
        <w:t>Оришев</w:t>
      </w:r>
      <w:proofErr w:type="spellEnd"/>
      <w:r w:rsidRPr="00905147">
        <w:rPr>
          <w:lang w:eastAsia="ru-RU"/>
        </w:rPr>
        <w:t xml:space="preserve"> А.Б., Мамедов А.А.О. Ислам в Европе: к истории проникновения / </w:t>
      </w:r>
      <w:proofErr w:type="spellStart"/>
      <w:r w:rsidRPr="00905147">
        <w:rPr>
          <w:lang w:eastAsia="ru-RU"/>
        </w:rPr>
        <w:t>Оришев</w:t>
      </w:r>
      <w:proofErr w:type="spellEnd"/>
      <w:r w:rsidRPr="00905147">
        <w:rPr>
          <w:lang w:eastAsia="ru-RU"/>
        </w:rPr>
        <w:t xml:space="preserve"> А.Б., Мамедов А.А.О. // Социально-гуманитарные знания. № 6. 2017. - С. 302-312.</w:t>
      </w:r>
    </w:p>
    <w:p w:rsidR="00905147" w:rsidRPr="00905147" w:rsidRDefault="00905147" w:rsidP="00905147">
      <w:pPr>
        <w:pStyle w:val="a3"/>
        <w:numPr>
          <w:ilvl w:val="0"/>
          <w:numId w:val="33"/>
        </w:numPr>
        <w:rPr>
          <w:rFonts w:eastAsia="TimesNewRomanPSMT"/>
        </w:rPr>
      </w:pPr>
      <w:r w:rsidRPr="00905147">
        <w:rPr>
          <w:color w:val="000000" w:themeColor="text1"/>
        </w:rPr>
        <w:t xml:space="preserve">Примаков Е.М. Конфиденциально: </w:t>
      </w:r>
      <w:r w:rsidRPr="00905147">
        <w:rPr>
          <w:color w:val="000000" w:themeColor="text1"/>
          <w:shd w:val="clear" w:color="auto" w:fill="FFFFFF"/>
        </w:rPr>
        <w:t xml:space="preserve">Ближний Восток на сцене и за кулисами /Примаков Е.М. - М.: ЗАО Издательство Центр-полиграф, 2016. – 415 </w:t>
      </w:r>
      <w:proofErr w:type="gramStart"/>
      <w:r w:rsidRPr="00905147">
        <w:rPr>
          <w:color w:val="000000" w:themeColor="text1"/>
          <w:shd w:val="clear" w:color="auto" w:fill="FFFFFF"/>
        </w:rPr>
        <w:t>с</w:t>
      </w:r>
      <w:proofErr w:type="gramEnd"/>
      <w:r w:rsidRPr="00905147">
        <w:rPr>
          <w:color w:val="000000" w:themeColor="text1"/>
          <w:shd w:val="clear" w:color="auto" w:fill="FFFFFF"/>
        </w:rPr>
        <w:t>.</w:t>
      </w:r>
    </w:p>
    <w:p w:rsidR="00905147" w:rsidRPr="00905147" w:rsidRDefault="00905147" w:rsidP="00905147">
      <w:pPr>
        <w:pStyle w:val="a3"/>
        <w:numPr>
          <w:ilvl w:val="0"/>
          <w:numId w:val="33"/>
        </w:numPr>
      </w:pPr>
      <w:proofErr w:type="spellStart"/>
      <w:r w:rsidRPr="00905147">
        <w:t>Родригес</w:t>
      </w:r>
      <w:proofErr w:type="spellEnd"/>
      <w:r w:rsidRPr="00905147">
        <w:t xml:space="preserve"> А. М. Новейшая история стран Азии и Африки: </w:t>
      </w:r>
      <w:r w:rsidRPr="00905147">
        <w:rPr>
          <w:color w:val="000000"/>
        </w:rPr>
        <w:t>XX век. Учеб</w:t>
      </w:r>
      <w:proofErr w:type="gramStart"/>
      <w:r w:rsidRPr="00905147">
        <w:rPr>
          <w:color w:val="000000"/>
        </w:rPr>
        <w:t>.</w:t>
      </w:r>
      <w:proofErr w:type="gramEnd"/>
      <w:r w:rsidRPr="00905147">
        <w:rPr>
          <w:color w:val="000000"/>
        </w:rPr>
        <w:t xml:space="preserve"> </w:t>
      </w:r>
      <w:proofErr w:type="gramStart"/>
      <w:r w:rsidRPr="00905147">
        <w:rPr>
          <w:color w:val="000000"/>
        </w:rPr>
        <w:t>д</w:t>
      </w:r>
      <w:proofErr w:type="gramEnd"/>
      <w:r w:rsidRPr="00905147">
        <w:rPr>
          <w:color w:val="000000"/>
        </w:rPr>
        <w:t xml:space="preserve">ля студ. </w:t>
      </w:r>
      <w:proofErr w:type="spellStart"/>
      <w:r w:rsidRPr="00905147">
        <w:rPr>
          <w:color w:val="000000"/>
        </w:rPr>
        <w:t>высш</w:t>
      </w:r>
      <w:proofErr w:type="spellEnd"/>
      <w:r w:rsidRPr="00905147">
        <w:rPr>
          <w:color w:val="000000"/>
        </w:rPr>
        <w:t xml:space="preserve">. учеб. заведений: В 3 ч. /Под ред. А. М. </w:t>
      </w:r>
      <w:proofErr w:type="spellStart"/>
      <w:r w:rsidRPr="00905147">
        <w:rPr>
          <w:color w:val="000000"/>
        </w:rPr>
        <w:t>Родригеса</w:t>
      </w:r>
      <w:proofErr w:type="spellEnd"/>
      <w:r w:rsidRPr="00905147">
        <w:rPr>
          <w:color w:val="000000"/>
        </w:rPr>
        <w:t xml:space="preserve">. – М.: </w:t>
      </w:r>
      <w:proofErr w:type="spellStart"/>
      <w:r w:rsidRPr="00905147">
        <w:rPr>
          <w:color w:val="000000"/>
        </w:rPr>
        <w:t>Гуманит</w:t>
      </w:r>
      <w:proofErr w:type="spellEnd"/>
      <w:r w:rsidRPr="00905147">
        <w:rPr>
          <w:color w:val="000000"/>
        </w:rPr>
        <w:t xml:space="preserve">. изд. центр ВЛАДОС, 2010. – Ч.3: 1945–2001. – 272 с. </w:t>
      </w:r>
    </w:p>
    <w:p w:rsidR="00905147" w:rsidRPr="00905147" w:rsidRDefault="00905147" w:rsidP="00905147">
      <w:pPr>
        <w:pStyle w:val="a3"/>
        <w:numPr>
          <w:ilvl w:val="0"/>
          <w:numId w:val="33"/>
        </w:numPr>
      </w:pPr>
      <w:r w:rsidRPr="00905147">
        <w:rPr>
          <w:color w:val="000000" w:themeColor="text1"/>
        </w:rPr>
        <w:t xml:space="preserve">Румянцев В. П. Д. Эйзенхауэр и решение об отправке американских войск в Ливан в 1958 г. / Румянцев В. П. </w:t>
      </w:r>
      <w:r w:rsidRPr="00905147">
        <w:rPr>
          <w:color w:val="000000" w:themeColor="text1"/>
          <w:lang w:val="en-US"/>
        </w:rPr>
        <w:t>URL</w:t>
      </w:r>
      <w:r w:rsidRPr="00905147">
        <w:rPr>
          <w:color w:val="000000" w:themeColor="text1"/>
        </w:rPr>
        <w:t xml:space="preserve">: </w:t>
      </w:r>
      <w:hyperlink r:id="rId20" w:history="1">
        <w:r w:rsidRPr="00905147">
          <w:rPr>
            <w:rStyle w:val="a8"/>
            <w:rFonts w:cs="Times New Roman"/>
            <w:szCs w:val="24"/>
          </w:rPr>
          <w:t>https://cyberleninka.ru/article/n/d-eyzenhauer-i-reshenie-ob-otpravke-amerikanskih-voysk-v-livan-v-1958-g/viewer</w:t>
        </w:r>
      </w:hyperlink>
    </w:p>
    <w:p w:rsidR="00905147" w:rsidRPr="00905147" w:rsidRDefault="00905147" w:rsidP="00905147">
      <w:pPr>
        <w:pStyle w:val="a3"/>
        <w:numPr>
          <w:ilvl w:val="0"/>
          <w:numId w:val="33"/>
        </w:numPr>
      </w:pPr>
      <w:proofErr w:type="spellStart"/>
      <w:r w:rsidRPr="00905147">
        <w:rPr>
          <w:color w:val="000000" w:themeColor="text1"/>
        </w:rPr>
        <w:t>Сахаб</w:t>
      </w:r>
      <w:proofErr w:type="spellEnd"/>
      <w:r w:rsidRPr="00905147">
        <w:rPr>
          <w:color w:val="000000" w:themeColor="text1"/>
        </w:rPr>
        <w:t xml:space="preserve"> А. А. Н. </w:t>
      </w:r>
      <w:proofErr w:type="spellStart"/>
      <w:r w:rsidRPr="00905147">
        <w:rPr>
          <w:color w:val="000000" w:themeColor="text1"/>
        </w:rPr>
        <w:t>Ирако-кувейтский</w:t>
      </w:r>
      <w:proofErr w:type="spellEnd"/>
      <w:r w:rsidRPr="00905147">
        <w:rPr>
          <w:color w:val="000000" w:themeColor="text1"/>
        </w:rPr>
        <w:t xml:space="preserve"> вооруженный конфликт 1990-1991 и его международные последствия. / </w:t>
      </w:r>
      <w:proofErr w:type="spellStart"/>
      <w:r w:rsidRPr="00905147">
        <w:rPr>
          <w:color w:val="000000" w:themeColor="text1"/>
        </w:rPr>
        <w:t>Сахаб</w:t>
      </w:r>
      <w:proofErr w:type="spellEnd"/>
      <w:r w:rsidRPr="00905147">
        <w:rPr>
          <w:color w:val="000000" w:themeColor="text1"/>
        </w:rPr>
        <w:t> А. А. Н. </w:t>
      </w:r>
      <w:r w:rsidRPr="00905147">
        <w:rPr>
          <w:color w:val="000000" w:themeColor="text1"/>
          <w:lang w:val="en-US"/>
        </w:rPr>
        <w:t>URL</w:t>
      </w:r>
      <w:r w:rsidRPr="00905147">
        <w:rPr>
          <w:color w:val="000000" w:themeColor="text1"/>
        </w:rPr>
        <w:t xml:space="preserve">: </w:t>
      </w:r>
      <w:hyperlink r:id="rId21" w:history="1">
        <w:r w:rsidRPr="00905147">
          <w:rPr>
            <w:rStyle w:val="a8"/>
            <w:rFonts w:cs="Times New Roman"/>
            <w:szCs w:val="24"/>
            <w:lang w:val="en-US"/>
          </w:rPr>
          <w:t>https</w:t>
        </w:r>
        <w:r w:rsidRPr="00905147">
          <w:rPr>
            <w:rStyle w:val="a8"/>
            <w:rFonts w:cs="Times New Roman"/>
            <w:szCs w:val="24"/>
          </w:rPr>
          <w:t>://</w:t>
        </w:r>
        <w:proofErr w:type="spellStart"/>
        <w:r w:rsidRPr="00905147">
          <w:rPr>
            <w:rStyle w:val="a8"/>
            <w:rFonts w:cs="Times New Roman"/>
            <w:szCs w:val="24"/>
            <w:lang w:val="en-US"/>
          </w:rPr>
          <w:t>cyberleninka</w:t>
        </w:r>
        <w:proofErr w:type="spellEnd"/>
        <w:r w:rsidRPr="00905147">
          <w:rPr>
            <w:rStyle w:val="a8"/>
            <w:rFonts w:cs="Times New Roman"/>
            <w:szCs w:val="24"/>
          </w:rPr>
          <w:t>.</w:t>
        </w:r>
        <w:proofErr w:type="spellStart"/>
        <w:r w:rsidRPr="00905147">
          <w:rPr>
            <w:rStyle w:val="a8"/>
            <w:rFonts w:cs="Times New Roman"/>
            <w:szCs w:val="24"/>
            <w:lang w:val="en-US"/>
          </w:rPr>
          <w:t>ru</w:t>
        </w:r>
        <w:proofErr w:type="spellEnd"/>
        <w:r w:rsidRPr="00905147">
          <w:rPr>
            <w:rStyle w:val="a8"/>
            <w:rFonts w:cs="Times New Roman"/>
            <w:szCs w:val="24"/>
          </w:rPr>
          <w:t>/</w:t>
        </w:r>
        <w:r w:rsidRPr="00905147">
          <w:rPr>
            <w:rStyle w:val="a8"/>
            <w:rFonts w:cs="Times New Roman"/>
            <w:szCs w:val="24"/>
            <w:lang w:val="en-US"/>
          </w:rPr>
          <w:t>article</w:t>
        </w:r>
        <w:r w:rsidRPr="00905147">
          <w:rPr>
            <w:rStyle w:val="a8"/>
            <w:rFonts w:cs="Times New Roman"/>
            <w:szCs w:val="24"/>
          </w:rPr>
          <w:t>/</w:t>
        </w:r>
        <w:r w:rsidRPr="00905147">
          <w:rPr>
            <w:rStyle w:val="a8"/>
            <w:rFonts w:cs="Times New Roman"/>
            <w:szCs w:val="24"/>
            <w:lang w:val="en-US"/>
          </w:rPr>
          <w:t>n</w:t>
        </w:r>
        <w:r w:rsidRPr="00905147">
          <w:rPr>
            <w:rStyle w:val="a8"/>
            <w:rFonts w:cs="Times New Roman"/>
            <w:szCs w:val="24"/>
          </w:rPr>
          <w:t>/</w:t>
        </w:r>
        <w:proofErr w:type="spellStart"/>
        <w:r w:rsidRPr="00905147">
          <w:rPr>
            <w:rStyle w:val="a8"/>
            <w:rFonts w:cs="Times New Roman"/>
            <w:szCs w:val="24"/>
            <w:lang w:val="en-US"/>
          </w:rPr>
          <w:t>irako</w:t>
        </w:r>
        <w:proofErr w:type="spellEnd"/>
        <w:r w:rsidRPr="00905147">
          <w:rPr>
            <w:rStyle w:val="a8"/>
            <w:rFonts w:cs="Times New Roman"/>
            <w:szCs w:val="24"/>
          </w:rPr>
          <w:t>-</w:t>
        </w:r>
        <w:proofErr w:type="spellStart"/>
        <w:r w:rsidRPr="00905147">
          <w:rPr>
            <w:rStyle w:val="a8"/>
            <w:rFonts w:cs="Times New Roman"/>
            <w:szCs w:val="24"/>
            <w:lang w:val="en-US"/>
          </w:rPr>
          <w:t>kuveytskiy</w:t>
        </w:r>
        <w:proofErr w:type="spellEnd"/>
        <w:r w:rsidRPr="00905147">
          <w:rPr>
            <w:rStyle w:val="a8"/>
            <w:rFonts w:cs="Times New Roman"/>
            <w:szCs w:val="24"/>
          </w:rPr>
          <w:t>-</w:t>
        </w:r>
        <w:proofErr w:type="spellStart"/>
        <w:r w:rsidRPr="00905147">
          <w:rPr>
            <w:rStyle w:val="a8"/>
            <w:rFonts w:cs="Times New Roman"/>
            <w:szCs w:val="24"/>
            <w:lang w:val="en-US"/>
          </w:rPr>
          <w:t>vooruzhennyy</w:t>
        </w:r>
        <w:proofErr w:type="spellEnd"/>
        <w:r w:rsidRPr="00905147">
          <w:rPr>
            <w:rStyle w:val="a8"/>
            <w:rFonts w:cs="Times New Roman"/>
            <w:szCs w:val="24"/>
          </w:rPr>
          <w:t>-</w:t>
        </w:r>
        <w:proofErr w:type="spellStart"/>
        <w:r w:rsidRPr="00905147">
          <w:rPr>
            <w:rStyle w:val="a8"/>
            <w:rFonts w:cs="Times New Roman"/>
            <w:szCs w:val="24"/>
            <w:lang w:val="en-US"/>
          </w:rPr>
          <w:t>konflikt</w:t>
        </w:r>
        <w:proofErr w:type="spellEnd"/>
        <w:r w:rsidRPr="00905147">
          <w:rPr>
            <w:rStyle w:val="a8"/>
            <w:rFonts w:cs="Times New Roman"/>
            <w:szCs w:val="24"/>
          </w:rPr>
          <w:t>-1990-1991-</w:t>
        </w:r>
        <w:proofErr w:type="spellStart"/>
        <w:r w:rsidRPr="00905147">
          <w:rPr>
            <w:rStyle w:val="a8"/>
            <w:rFonts w:cs="Times New Roman"/>
            <w:szCs w:val="24"/>
            <w:lang w:val="en-US"/>
          </w:rPr>
          <w:t>gg</w:t>
        </w:r>
        <w:proofErr w:type="spellEnd"/>
        <w:r w:rsidRPr="00905147">
          <w:rPr>
            <w:rStyle w:val="a8"/>
            <w:rFonts w:cs="Times New Roman"/>
            <w:szCs w:val="24"/>
          </w:rPr>
          <w:t>-</w:t>
        </w:r>
        <w:proofErr w:type="spellStart"/>
        <w:r w:rsidRPr="00905147">
          <w:rPr>
            <w:rStyle w:val="a8"/>
            <w:rFonts w:cs="Times New Roman"/>
            <w:szCs w:val="24"/>
            <w:lang w:val="en-US"/>
          </w:rPr>
          <w:t>i</w:t>
        </w:r>
        <w:proofErr w:type="spellEnd"/>
        <w:r w:rsidRPr="00905147">
          <w:rPr>
            <w:rStyle w:val="a8"/>
            <w:rFonts w:cs="Times New Roman"/>
            <w:szCs w:val="24"/>
          </w:rPr>
          <w:t>-</w:t>
        </w:r>
        <w:r w:rsidRPr="00905147">
          <w:rPr>
            <w:rStyle w:val="a8"/>
            <w:rFonts w:cs="Times New Roman"/>
            <w:szCs w:val="24"/>
            <w:lang w:val="en-US"/>
          </w:rPr>
          <w:t>ego</w:t>
        </w:r>
        <w:r w:rsidRPr="00905147">
          <w:rPr>
            <w:rStyle w:val="a8"/>
            <w:rFonts w:cs="Times New Roman"/>
            <w:szCs w:val="24"/>
          </w:rPr>
          <w:t>-</w:t>
        </w:r>
        <w:proofErr w:type="spellStart"/>
        <w:r w:rsidRPr="00905147">
          <w:rPr>
            <w:rStyle w:val="a8"/>
            <w:rFonts w:cs="Times New Roman"/>
            <w:szCs w:val="24"/>
            <w:lang w:val="en-US"/>
          </w:rPr>
          <w:t>mezhdunarodnye</w:t>
        </w:r>
        <w:proofErr w:type="spellEnd"/>
        <w:r w:rsidRPr="00905147">
          <w:rPr>
            <w:rStyle w:val="a8"/>
            <w:rFonts w:cs="Times New Roman"/>
            <w:szCs w:val="24"/>
          </w:rPr>
          <w:t>-</w:t>
        </w:r>
        <w:proofErr w:type="spellStart"/>
        <w:r w:rsidRPr="00905147">
          <w:rPr>
            <w:rStyle w:val="a8"/>
            <w:rFonts w:cs="Times New Roman"/>
            <w:szCs w:val="24"/>
            <w:lang w:val="en-US"/>
          </w:rPr>
          <w:t>posledstviya</w:t>
        </w:r>
        <w:proofErr w:type="spellEnd"/>
        <w:r w:rsidRPr="00905147">
          <w:rPr>
            <w:rStyle w:val="a8"/>
            <w:rFonts w:cs="Times New Roman"/>
            <w:szCs w:val="24"/>
          </w:rPr>
          <w:t>/</w:t>
        </w:r>
        <w:r w:rsidRPr="00905147">
          <w:rPr>
            <w:rStyle w:val="a8"/>
            <w:rFonts w:cs="Times New Roman"/>
            <w:szCs w:val="24"/>
            <w:lang w:val="en-US"/>
          </w:rPr>
          <w:t>viewer</w:t>
        </w:r>
      </w:hyperlink>
    </w:p>
    <w:p w:rsidR="00905147" w:rsidRPr="00905147" w:rsidRDefault="00905147" w:rsidP="00905147">
      <w:pPr>
        <w:pStyle w:val="a3"/>
        <w:numPr>
          <w:ilvl w:val="0"/>
          <w:numId w:val="33"/>
        </w:numPr>
        <w:rPr>
          <w:color w:val="000000"/>
        </w:rPr>
      </w:pPr>
      <w:r w:rsidRPr="00905147">
        <w:rPr>
          <w:color w:val="000000"/>
        </w:rPr>
        <w:t xml:space="preserve">Севрский мирный договор и акты, подписанные в Лозанне. М., 1927. </w:t>
      </w:r>
    </w:p>
    <w:p w:rsidR="00905147" w:rsidRPr="00905147" w:rsidRDefault="00905147" w:rsidP="00905147">
      <w:pPr>
        <w:pStyle w:val="a3"/>
        <w:numPr>
          <w:ilvl w:val="0"/>
          <w:numId w:val="33"/>
        </w:numPr>
        <w:rPr>
          <w:lang w:eastAsia="ru-RU"/>
        </w:rPr>
      </w:pPr>
      <w:proofErr w:type="spellStart"/>
      <w:r w:rsidRPr="00905147">
        <w:rPr>
          <w:shd w:val="clear" w:color="auto" w:fill="FFFFFF" w:themeFill="background1"/>
        </w:rPr>
        <w:t>Торкунов</w:t>
      </w:r>
      <w:proofErr w:type="spellEnd"/>
      <w:r w:rsidRPr="00905147">
        <w:rPr>
          <w:shd w:val="clear" w:color="auto" w:fill="FFFFFF" w:themeFill="background1"/>
        </w:rPr>
        <w:t xml:space="preserve"> А.В., История международных отношений: В трех томах: Т. III: </w:t>
      </w:r>
      <w:proofErr w:type="spellStart"/>
      <w:r w:rsidRPr="00905147">
        <w:rPr>
          <w:shd w:val="clear" w:color="auto" w:fill="FFFFFF" w:themeFill="background1"/>
        </w:rPr>
        <w:t>Ялтинско-Потсдамская</w:t>
      </w:r>
      <w:proofErr w:type="spellEnd"/>
      <w:r w:rsidRPr="00905147">
        <w:rPr>
          <w:shd w:val="clear" w:color="auto" w:fill="FFFFFF" w:themeFill="background1"/>
        </w:rPr>
        <w:t xml:space="preserve"> система / Под общ</w:t>
      </w:r>
      <w:proofErr w:type="gramStart"/>
      <w:r w:rsidRPr="00905147">
        <w:rPr>
          <w:shd w:val="clear" w:color="auto" w:fill="FFFFFF" w:themeFill="background1"/>
        </w:rPr>
        <w:t>.</w:t>
      </w:r>
      <w:proofErr w:type="gramEnd"/>
      <w:r w:rsidRPr="00905147">
        <w:rPr>
          <w:shd w:val="clear" w:color="auto" w:fill="FFFFFF" w:themeFill="background1"/>
        </w:rPr>
        <w:t xml:space="preserve"> </w:t>
      </w:r>
      <w:proofErr w:type="gramStart"/>
      <w:r w:rsidRPr="00905147">
        <w:rPr>
          <w:shd w:val="clear" w:color="auto" w:fill="FFFFFF" w:themeFill="background1"/>
        </w:rPr>
        <w:t>р</w:t>
      </w:r>
      <w:proofErr w:type="gramEnd"/>
      <w:r w:rsidRPr="00905147">
        <w:rPr>
          <w:shd w:val="clear" w:color="auto" w:fill="FFFFFF" w:themeFill="background1"/>
        </w:rPr>
        <w:t xml:space="preserve">ед. А.В. </w:t>
      </w:r>
      <w:proofErr w:type="spellStart"/>
      <w:r w:rsidRPr="00905147">
        <w:rPr>
          <w:shd w:val="clear" w:color="auto" w:fill="FFFFFF" w:themeFill="background1"/>
        </w:rPr>
        <w:t>Торкунова</w:t>
      </w:r>
      <w:proofErr w:type="spellEnd"/>
      <w:r w:rsidRPr="00905147">
        <w:rPr>
          <w:shd w:val="clear" w:color="auto" w:fill="FFFFFF" w:themeFill="background1"/>
        </w:rPr>
        <w:t xml:space="preserve">, М.М. </w:t>
      </w:r>
      <w:proofErr w:type="spellStart"/>
      <w:r w:rsidRPr="00905147">
        <w:rPr>
          <w:shd w:val="clear" w:color="auto" w:fill="FFFFFF" w:themeFill="background1"/>
        </w:rPr>
        <w:t>Наринского</w:t>
      </w:r>
      <w:proofErr w:type="spellEnd"/>
      <w:r w:rsidRPr="00905147">
        <w:rPr>
          <w:shd w:val="clear" w:color="auto" w:fill="FFFFFF" w:themeFill="background1"/>
        </w:rPr>
        <w:t xml:space="preserve">, Ю.А. Дубинин, Б.Ф. Мартынов, М.М. </w:t>
      </w:r>
      <w:proofErr w:type="spellStart"/>
      <w:r w:rsidRPr="00905147">
        <w:rPr>
          <w:shd w:val="clear" w:color="auto" w:fill="FFFFFF" w:themeFill="background1"/>
        </w:rPr>
        <w:t>Наринский</w:t>
      </w:r>
      <w:proofErr w:type="spellEnd"/>
      <w:r w:rsidRPr="00905147">
        <w:rPr>
          <w:shd w:val="clear" w:color="auto" w:fill="FFFFFF" w:themeFill="background1"/>
        </w:rPr>
        <w:t>, Т.В. Юрьева - М. : Аспект Пресс, 2012. - 552 с.</w:t>
      </w:r>
      <w:r w:rsidRPr="00905147">
        <w:rPr>
          <w:shd w:val="clear" w:color="auto" w:fill="F7F7F7"/>
        </w:rPr>
        <w:t> </w:t>
      </w:r>
    </w:p>
    <w:p w:rsidR="00905147" w:rsidRPr="00905147" w:rsidRDefault="00905147" w:rsidP="00905147">
      <w:pPr>
        <w:pStyle w:val="a3"/>
        <w:numPr>
          <w:ilvl w:val="0"/>
          <w:numId w:val="33"/>
        </w:numPr>
        <w:rPr>
          <w:lang w:eastAsia="ru-RU"/>
        </w:rPr>
      </w:pPr>
      <w:proofErr w:type="spellStart"/>
      <w:r w:rsidRPr="00905147">
        <w:rPr>
          <w:lang w:eastAsia="ru-RU"/>
        </w:rPr>
        <w:t>Ханалиев</w:t>
      </w:r>
      <w:proofErr w:type="spellEnd"/>
      <w:r w:rsidRPr="00905147">
        <w:rPr>
          <w:lang w:eastAsia="ru-RU"/>
        </w:rPr>
        <w:t xml:space="preserve"> Н.У. Курдский вопрос: исторический экскурс / </w:t>
      </w:r>
      <w:proofErr w:type="spellStart"/>
      <w:r w:rsidRPr="00905147">
        <w:rPr>
          <w:lang w:eastAsia="ru-RU"/>
        </w:rPr>
        <w:t>Ханалиев</w:t>
      </w:r>
      <w:proofErr w:type="spellEnd"/>
      <w:r w:rsidRPr="00905147">
        <w:rPr>
          <w:lang w:eastAsia="ru-RU"/>
        </w:rPr>
        <w:t xml:space="preserve"> Н.У. // Власть. 2017. № 4. - С. 150-154.</w:t>
      </w:r>
    </w:p>
    <w:p w:rsidR="00905147" w:rsidRPr="00905147" w:rsidRDefault="00905147" w:rsidP="00905147">
      <w:pPr>
        <w:pStyle w:val="a3"/>
        <w:numPr>
          <w:ilvl w:val="0"/>
          <w:numId w:val="33"/>
        </w:numPr>
      </w:pPr>
      <w:r w:rsidRPr="00905147">
        <w:t>Хлебникова Л.Р. Военная интервенция США в Ливан 1958 года в контексте американо-израильских отношений // Вестник Московского университета. Серия 25: Международные отношения и мировая политика. 2015. №3. - С.215.</w:t>
      </w:r>
    </w:p>
    <w:p w:rsidR="00905147" w:rsidRPr="00905147" w:rsidRDefault="00905147" w:rsidP="00905147">
      <w:pPr>
        <w:pStyle w:val="a3"/>
        <w:numPr>
          <w:ilvl w:val="0"/>
          <w:numId w:val="33"/>
        </w:numPr>
      </w:pPr>
      <w:proofErr w:type="spellStart"/>
      <w:r w:rsidRPr="00905147">
        <w:rPr>
          <w:lang w:val="en-US"/>
        </w:rPr>
        <w:t>Bakri</w:t>
      </w:r>
      <w:proofErr w:type="spellEnd"/>
      <w:r w:rsidRPr="00905147">
        <w:rPr>
          <w:lang w:val="en-US"/>
        </w:rPr>
        <w:t xml:space="preserve"> N. Thousands in Yemen Protest against the Government </w:t>
      </w:r>
      <w:r w:rsidRPr="00905147">
        <w:rPr>
          <w:rFonts w:eastAsia="TimesNewRomanPSMT"/>
          <w:color w:val="000000"/>
          <w:lang w:val="en-US"/>
        </w:rPr>
        <w:t>[</w:t>
      </w:r>
      <w:r w:rsidRPr="00905147">
        <w:rPr>
          <w:rFonts w:eastAsia="TimesNewRomanPSMT"/>
          <w:color w:val="000000"/>
        </w:rPr>
        <w:t>Электронный</w:t>
      </w:r>
      <w:r w:rsidRPr="00905147">
        <w:rPr>
          <w:rFonts w:eastAsia="TimesNewRomanPSMT"/>
          <w:color w:val="000000"/>
          <w:lang w:val="en-US"/>
        </w:rPr>
        <w:t xml:space="preserve"> </w:t>
      </w:r>
      <w:r w:rsidRPr="00905147">
        <w:rPr>
          <w:rFonts w:eastAsia="TimesNewRomanPSMT"/>
          <w:color w:val="000000"/>
        </w:rPr>
        <w:t>ресурс</w:t>
      </w:r>
      <w:r w:rsidRPr="00905147">
        <w:rPr>
          <w:rFonts w:eastAsia="TimesNewRomanPSMT"/>
          <w:color w:val="000000"/>
          <w:lang w:val="en-US"/>
        </w:rPr>
        <w:t>]</w:t>
      </w:r>
      <w:r w:rsidRPr="00905147">
        <w:rPr>
          <w:lang w:val="en-US"/>
        </w:rPr>
        <w:t xml:space="preserve"> // </w:t>
      </w:r>
      <w:r w:rsidRPr="00905147">
        <w:rPr>
          <w:rFonts w:eastAsia="NewtonTT-Italic"/>
          <w:iCs/>
          <w:lang w:val="en-US"/>
        </w:rPr>
        <w:t>The New York Times.</w:t>
      </w:r>
      <w:r w:rsidRPr="00905147">
        <w:rPr>
          <w:rFonts w:eastAsia="NewtonTT-Italic"/>
          <w:i/>
          <w:iCs/>
          <w:lang w:val="en-US"/>
        </w:rPr>
        <w:t xml:space="preserve"> </w:t>
      </w:r>
      <w:r w:rsidRPr="00905147">
        <w:t xml:space="preserve">2011. </w:t>
      </w:r>
      <w:r w:rsidRPr="00905147">
        <w:rPr>
          <w:lang w:val="en-US"/>
        </w:rPr>
        <w:t>Jan</w:t>
      </w:r>
      <w:r w:rsidRPr="00905147">
        <w:t xml:space="preserve">. 27. // </w:t>
      </w:r>
      <w:r w:rsidRPr="00905147">
        <w:rPr>
          <w:lang w:val="en-US"/>
        </w:rPr>
        <w:t>URL</w:t>
      </w:r>
      <w:r w:rsidRPr="00905147">
        <w:t xml:space="preserve">: </w:t>
      </w:r>
      <w:hyperlink r:id="rId22" w:history="1">
        <w:r w:rsidRPr="00905147">
          <w:rPr>
            <w:rStyle w:val="a8"/>
            <w:rFonts w:cs="Times New Roman"/>
            <w:szCs w:val="24"/>
            <w:lang w:val="en-US"/>
          </w:rPr>
          <w:t>https</w:t>
        </w:r>
        <w:r w:rsidRPr="00905147">
          <w:rPr>
            <w:rStyle w:val="a8"/>
            <w:rFonts w:cs="Times New Roman"/>
            <w:szCs w:val="24"/>
          </w:rPr>
          <w:t>://</w:t>
        </w:r>
        <w:proofErr w:type="spellStart"/>
        <w:r w:rsidRPr="00905147">
          <w:rPr>
            <w:rStyle w:val="a8"/>
            <w:rFonts w:cs="Times New Roman"/>
            <w:szCs w:val="24"/>
            <w:lang w:val="en-US"/>
          </w:rPr>
          <w:t>truthout</w:t>
        </w:r>
        <w:proofErr w:type="spellEnd"/>
        <w:r w:rsidRPr="00905147">
          <w:rPr>
            <w:rStyle w:val="a8"/>
            <w:rFonts w:cs="Times New Roman"/>
            <w:szCs w:val="24"/>
          </w:rPr>
          <w:t>.</w:t>
        </w:r>
        <w:r w:rsidRPr="00905147">
          <w:rPr>
            <w:rStyle w:val="a8"/>
            <w:rFonts w:cs="Times New Roman"/>
            <w:szCs w:val="24"/>
            <w:lang w:val="en-US"/>
          </w:rPr>
          <w:t>org</w:t>
        </w:r>
        <w:r w:rsidRPr="00905147">
          <w:rPr>
            <w:rStyle w:val="a8"/>
            <w:rFonts w:cs="Times New Roman"/>
            <w:szCs w:val="24"/>
          </w:rPr>
          <w:t>/</w:t>
        </w:r>
        <w:r w:rsidRPr="00905147">
          <w:rPr>
            <w:rStyle w:val="a8"/>
            <w:rFonts w:cs="Times New Roman"/>
            <w:szCs w:val="24"/>
            <w:lang w:val="en-US"/>
          </w:rPr>
          <w:t>articles</w:t>
        </w:r>
        <w:r w:rsidRPr="00905147">
          <w:rPr>
            <w:rStyle w:val="a8"/>
            <w:rFonts w:cs="Times New Roman"/>
            <w:szCs w:val="24"/>
          </w:rPr>
          <w:t>/</w:t>
        </w:r>
        <w:r w:rsidRPr="00905147">
          <w:rPr>
            <w:rStyle w:val="a8"/>
            <w:rFonts w:cs="Times New Roman"/>
            <w:szCs w:val="24"/>
            <w:lang w:val="en-US"/>
          </w:rPr>
          <w:t>thousands</w:t>
        </w:r>
        <w:r w:rsidRPr="00905147">
          <w:rPr>
            <w:rStyle w:val="a8"/>
            <w:rFonts w:cs="Times New Roman"/>
            <w:szCs w:val="24"/>
          </w:rPr>
          <w:t>-</w:t>
        </w:r>
        <w:r w:rsidRPr="00905147">
          <w:rPr>
            <w:rStyle w:val="a8"/>
            <w:rFonts w:cs="Times New Roman"/>
            <w:szCs w:val="24"/>
            <w:lang w:val="en-US"/>
          </w:rPr>
          <w:t>in</w:t>
        </w:r>
        <w:r w:rsidRPr="00905147">
          <w:rPr>
            <w:rStyle w:val="a8"/>
            <w:rFonts w:cs="Times New Roman"/>
            <w:szCs w:val="24"/>
          </w:rPr>
          <w:t>-</w:t>
        </w:r>
        <w:proofErr w:type="spellStart"/>
        <w:r w:rsidRPr="00905147">
          <w:rPr>
            <w:rStyle w:val="a8"/>
            <w:rFonts w:cs="Times New Roman"/>
            <w:szCs w:val="24"/>
            <w:lang w:val="en-US"/>
          </w:rPr>
          <w:t>yemen</w:t>
        </w:r>
        <w:proofErr w:type="spellEnd"/>
        <w:r w:rsidRPr="00905147">
          <w:rPr>
            <w:rStyle w:val="a8"/>
            <w:rFonts w:cs="Times New Roman"/>
            <w:szCs w:val="24"/>
          </w:rPr>
          <w:t>-</w:t>
        </w:r>
        <w:r w:rsidRPr="00905147">
          <w:rPr>
            <w:rStyle w:val="a8"/>
            <w:rFonts w:cs="Times New Roman"/>
            <w:szCs w:val="24"/>
            <w:lang w:val="en-US"/>
          </w:rPr>
          <w:t>protest</w:t>
        </w:r>
        <w:r w:rsidRPr="00905147">
          <w:rPr>
            <w:rStyle w:val="a8"/>
            <w:rFonts w:cs="Times New Roman"/>
            <w:szCs w:val="24"/>
          </w:rPr>
          <w:t>-</w:t>
        </w:r>
        <w:r w:rsidRPr="00905147">
          <w:rPr>
            <w:rStyle w:val="a8"/>
            <w:rFonts w:cs="Times New Roman"/>
            <w:szCs w:val="24"/>
            <w:lang w:val="en-US"/>
          </w:rPr>
          <w:t>against</w:t>
        </w:r>
        <w:r w:rsidRPr="00905147">
          <w:rPr>
            <w:rStyle w:val="a8"/>
            <w:rFonts w:cs="Times New Roman"/>
            <w:szCs w:val="24"/>
          </w:rPr>
          <w:t>-</w:t>
        </w:r>
        <w:r w:rsidRPr="00905147">
          <w:rPr>
            <w:rStyle w:val="a8"/>
            <w:rFonts w:cs="Times New Roman"/>
            <w:szCs w:val="24"/>
            <w:lang w:val="en-US"/>
          </w:rPr>
          <w:t>the</w:t>
        </w:r>
        <w:r w:rsidRPr="00905147">
          <w:rPr>
            <w:rStyle w:val="a8"/>
            <w:rFonts w:cs="Times New Roman"/>
            <w:szCs w:val="24"/>
          </w:rPr>
          <w:t>-</w:t>
        </w:r>
        <w:r w:rsidRPr="00905147">
          <w:rPr>
            <w:rStyle w:val="a8"/>
            <w:rFonts w:cs="Times New Roman"/>
            <w:szCs w:val="24"/>
            <w:lang w:val="en-US"/>
          </w:rPr>
          <w:t>government</w:t>
        </w:r>
        <w:r w:rsidRPr="00905147">
          <w:rPr>
            <w:rStyle w:val="a8"/>
            <w:rFonts w:cs="Times New Roman"/>
            <w:szCs w:val="24"/>
          </w:rPr>
          <w:t>/</w:t>
        </w:r>
      </w:hyperlink>
      <w:r w:rsidRPr="00905147">
        <w:t xml:space="preserve"> (дата обращения 28.03.2020)</w:t>
      </w:r>
    </w:p>
    <w:p w:rsidR="00905147" w:rsidRPr="00905147" w:rsidRDefault="00905147" w:rsidP="00905147">
      <w:pPr>
        <w:pStyle w:val="a3"/>
        <w:numPr>
          <w:ilvl w:val="0"/>
          <w:numId w:val="33"/>
        </w:numPr>
      </w:pPr>
      <w:proofErr w:type="spellStart"/>
      <w:r w:rsidRPr="00905147">
        <w:rPr>
          <w:lang w:val="en-US"/>
        </w:rPr>
        <w:t>Bakri</w:t>
      </w:r>
      <w:proofErr w:type="spellEnd"/>
      <w:r w:rsidRPr="00905147">
        <w:rPr>
          <w:lang w:val="en-US"/>
        </w:rPr>
        <w:t xml:space="preserve"> N. Thousands in Yemen Protest against the Government </w:t>
      </w:r>
      <w:r w:rsidRPr="00905147">
        <w:rPr>
          <w:rFonts w:eastAsia="TimesNewRomanPSMT"/>
          <w:color w:val="000000"/>
          <w:lang w:val="en-US"/>
        </w:rPr>
        <w:t>[</w:t>
      </w:r>
      <w:r w:rsidRPr="00905147">
        <w:rPr>
          <w:rFonts w:eastAsia="TimesNewRomanPSMT"/>
          <w:color w:val="000000"/>
        </w:rPr>
        <w:t>Электронный</w:t>
      </w:r>
      <w:r w:rsidRPr="00905147">
        <w:rPr>
          <w:rFonts w:eastAsia="TimesNewRomanPSMT"/>
          <w:color w:val="000000"/>
          <w:lang w:val="en-US"/>
        </w:rPr>
        <w:t xml:space="preserve"> </w:t>
      </w:r>
      <w:r w:rsidRPr="00905147">
        <w:rPr>
          <w:rFonts w:eastAsia="TimesNewRomanPSMT"/>
          <w:color w:val="000000"/>
        </w:rPr>
        <w:t>ресурс</w:t>
      </w:r>
      <w:r w:rsidRPr="00905147">
        <w:rPr>
          <w:rFonts w:eastAsia="TimesNewRomanPSMT"/>
          <w:color w:val="000000"/>
          <w:lang w:val="en-US"/>
        </w:rPr>
        <w:t>] // </w:t>
      </w:r>
      <w:r w:rsidRPr="00905147">
        <w:rPr>
          <w:rFonts w:eastAsia="NewtonTT-Italic"/>
          <w:iCs/>
          <w:lang w:val="en-US"/>
        </w:rPr>
        <w:t>The New York Times</w:t>
      </w:r>
      <w:r w:rsidRPr="00905147">
        <w:rPr>
          <w:rFonts w:eastAsia="NewtonTT-Italic"/>
          <w:i/>
          <w:iCs/>
          <w:lang w:val="en-US"/>
        </w:rPr>
        <w:t xml:space="preserve">. </w:t>
      </w:r>
      <w:r w:rsidRPr="00905147">
        <w:t xml:space="preserve">2011. </w:t>
      </w:r>
      <w:r w:rsidRPr="00905147">
        <w:rPr>
          <w:lang w:val="en-US"/>
        </w:rPr>
        <w:t>Jan</w:t>
      </w:r>
      <w:r w:rsidRPr="00905147">
        <w:t xml:space="preserve">. 27. </w:t>
      </w:r>
      <w:r w:rsidRPr="00905147">
        <w:rPr>
          <w:lang w:val="en-US"/>
        </w:rPr>
        <w:t>URL</w:t>
      </w:r>
      <w:r w:rsidRPr="00905147">
        <w:t xml:space="preserve">: </w:t>
      </w:r>
      <w:hyperlink r:id="rId23" w:history="1">
        <w:r w:rsidRPr="00905147">
          <w:rPr>
            <w:rStyle w:val="a8"/>
            <w:rFonts w:cs="Times New Roman"/>
            <w:szCs w:val="24"/>
            <w:lang w:val="en-US"/>
          </w:rPr>
          <w:t>https</w:t>
        </w:r>
        <w:r w:rsidRPr="00905147">
          <w:rPr>
            <w:rStyle w:val="a8"/>
            <w:rFonts w:cs="Times New Roman"/>
            <w:szCs w:val="24"/>
          </w:rPr>
          <w:t>://</w:t>
        </w:r>
        <w:proofErr w:type="spellStart"/>
        <w:r w:rsidRPr="00905147">
          <w:rPr>
            <w:rStyle w:val="a8"/>
            <w:rFonts w:cs="Times New Roman"/>
            <w:szCs w:val="24"/>
            <w:lang w:val="en-US"/>
          </w:rPr>
          <w:t>truthout</w:t>
        </w:r>
        <w:proofErr w:type="spellEnd"/>
        <w:r w:rsidRPr="00905147">
          <w:rPr>
            <w:rStyle w:val="a8"/>
            <w:rFonts w:cs="Times New Roman"/>
            <w:szCs w:val="24"/>
          </w:rPr>
          <w:t>.</w:t>
        </w:r>
        <w:r w:rsidRPr="00905147">
          <w:rPr>
            <w:rStyle w:val="a8"/>
            <w:rFonts w:cs="Times New Roman"/>
            <w:szCs w:val="24"/>
            <w:lang w:val="en-US"/>
          </w:rPr>
          <w:t>org</w:t>
        </w:r>
        <w:r w:rsidRPr="00905147">
          <w:rPr>
            <w:rStyle w:val="a8"/>
            <w:rFonts w:cs="Times New Roman"/>
            <w:szCs w:val="24"/>
          </w:rPr>
          <w:t>/</w:t>
        </w:r>
        <w:r w:rsidRPr="00905147">
          <w:rPr>
            <w:rStyle w:val="a8"/>
            <w:rFonts w:cs="Times New Roman"/>
            <w:szCs w:val="24"/>
            <w:lang w:val="en-US"/>
          </w:rPr>
          <w:t>articles</w:t>
        </w:r>
        <w:r w:rsidRPr="00905147">
          <w:rPr>
            <w:rStyle w:val="a8"/>
            <w:rFonts w:cs="Times New Roman"/>
            <w:szCs w:val="24"/>
          </w:rPr>
          <w:t>/</w:t>
        </w:r>
        <w:r w:rsidRPr="00905147">
          <w:rPr>
            <w:rStyle w:val="a8"/>
            <w:rFonts w:cs="Times New Roman"/>
            <w:szCs w:val="24"/>
            <w:lang w:val="en-US"/>
          </w:rPr>
          <w:t>thousands</w:t>
        </w:r>
        <w:r w:rsidRPr="00905147">
          <w:rPr>
            <w:rStyle w:val="a8"/>
            <w:rFonts w:cs="Times New Roman"/>
            <w:szCs w:val="24"/>
          </w:rPr>
          <w:t>-</w:t>
        </w:r>
        <w:r w:rsidRPr="00905147">
          <w:rPr>
            <w:rStyle w:val="a8"/>
            <w:rFonts w:cs="Times New Roman"/>
            <w:szCs w:val="24"/>
            <w:lang w:val="en-US"/>
          </w:rPr>
          <w:t>in</w:t>
        </w:r>
        <w:r w:rsidRPr="00905147">
          <w:rPr>
            <w:rStyle w:val="a8"/>
            <w:rFonts w:cs="Times New Roman"/>
            <w:szCs w:val="24"/>
          </w:rPr>
          <w:t>-</w:t>
        </w:r>
        <w:proofErr w:type="spellStart"/>
        <w:r w:rsidRPr="00905147">
          <w:rPr>
            <w:rStyle w:val="a8"/>
            <w:rFonts w:cs="Times New Roman"/>
            <w:szCs w:val="24"/>
            <w:lang w:val="en-US"/>
          </w:rPr>
          <w:t>yemen</w:t>
        </w:r>
        <w:proofErr w:type="spellEnd"/>
        <w:r w:rsidRPr="00905147">
          <w:rPr>
            <w:rStyle w:val="a8"/>
            <w:rFonts w:cs="Times New Roman"/>
            <w:szCs w:val="24"/>
          </w:rPr>
          <w:t>-</w:t>
        </w:r>
        <w:r w:rsidRPr="00905147">
          <w:rPr>
            <w:rStyle w:val="a8"/>
            <w:rFonts w:cs="Times New Roman"/>
            <w:szCs w:val="24"/>
            <w:lang w:val="en-US"/>
          </w:rPr>
          <w:t>protest</w:t>
        </w:r>
        <w:r w:rsidRPr="00905147">
          <w:rPr>
            <w:rStyle w:val="a8"/>
            <w:rFonts w:cs="Times New Roman"/>
            <w:szCs w:val="24"/>
          </w:rPr>
          <w:t>-</w:t>
        </w:r>
        <w:r w:rsidRPr="00905147">
          <w:rPr>
            <w:rStyle w:val="a8"/>
            <w:rFonts w:cs="Times New Roman"/>
            <w:szCs w:val="24"/>
            <w:lang w:val="en-US"/>
          </w:rPr>
          <w:t>against</w:t>
        </w:r>
        <w:r w:rsidRPr="00905147">
          <w:rPr>
            <w:rStyle w:val="a8"/>
            <w:rFonts w:cs="Times New Roman"/>
            <w:szCs w:val="24"/>
          </w:rPr>
          <w:t>-</w:t>
        </w:r>
        <w:r w:rsidRPr="00905147">
          <w:rPr>
            <w:rStyle w:val="a8"/>
            <w:rFonts w:cs="Times New Roman"/>
            <w:szCs w:val="24"/>
            <w:lang w:val="en-US"/>
          </w:rPr>
          <w:t>the</w:t>
        </w:r>
        <w:r w:rsidRPr="00905147">
          <w:rPr>
            <w:rStyle w:val="a8"/>
            <w:rFonts w:cs="Times New Roman"/>
            <w:szCs w:val="24"/>
          </w:rPr>
          <w:t>-</w:t>
        </w:r>
        <w:r w:rsidRPr="00905147">
          <w:rPr>
            <w:rStyle w:val="a8"/>
            <w:rFonts w:cs="Times New Roman"/>
            <w:szCs w:val="24"/>
            <w:lang w:val="en-US"/>
          </w:rPr>
          <w:t>government</w:t>
        </w:r>
        <w:r w:rsidRPr="00905147">
          <w:rPr>
            <w:rStyle w:val="a8"/>
            <w:rFonts w:cs="Times New Roman"/>
            <w:szCs w:val="24"/>
          </w:rPr>
          <w:t>/</w:t>
        </w:r>
      </w:hyperlink>
      <w:r w:rsidRPr="00905147">
        <w:t xml:space="preserve"> (дата обращения 20.03.2020)</w:t>
      </w:r>
    </w:p>
    <w:p w:rsidR="00905147" w:rsidRPr="00905147" w:rsidRDefault="00905147" w:rsidP="00905147">
      <w:pPr>
        <w:pStyle w:val="a3"/>
        <w:numPr>
          <w:ilvl w:val="0"/>
          <w:numId w:val="33"/>
        </w:numPr>
        <w:rPr>
          <w:lang w:val="en-US"/>
        </w:rPr>
      </w:pPr>
      <w:proofErr w:type="spellStart"/>
      <w:r w:rsidRPr="00905147">
        <w:rPr>
          <w:lang w:val="en-US"/>
        </w:rPr>
        <w:t>Bengio</w:t>
      </w:r>
      <w:proofErr w:type="spellEnd"/>
      <w:r w:rsidRPr="00905147">
        <w:rPr>
          <w:lang w:val="en-US"/>
        </w:rPr>
        <w:t xml:space="preserve">, O. The </w:t>
      </w:r>
      <w:proofErr w:type="spellStart"/>
      <w:r w:rsidRPr="00905147">
        <w:rPr>
          <w:lang w:val="en-US"/>
        </w:rPr>
        <w:t>Kurs</w:t>
      </w:r>
      <w:proofErr w:type="spellEnd"/>
      <w:r w:rsidRPr="00905147">
        <w:rPr>
          <w:lang w:val="en-US"/>
        </w:rPr>
        <w:t xml:space="preserve"> of Iraq. Building a state within a state / </w:t>
      </w:r>
      <w:proofErr w:type="spellStart"/>
      <w:r w:rsidRPr="00905147">
        <w:rPr>
          <w:lang w:val="en-US"/>
        </w:rPr>
        <w:t>O.Bengio</w:t>
      </w:r>
      <w:proofErr w:type="spellEnd"/>
      <w:r w:rsidRPr="00905147">
        <w:rPr>
          <w:lang w:val="en-US"/>
        </w:rPr>
        <w:t xml:space="preserve"> - </w:t>
      </w:r>
      <w:r w:rsidRPr="00905147">
        <w:rPr>
          <w:color w:val="000000" w:themeColor="text1"/>
          <w:shd w:val="clear" w:color="auto" w:fill="FFFFFF" w:themeFill="background1"/>
          <w:lang w:val="en-US"/>
        </w:rPr>
        <w:t xml:space="preserve">Lynne </w:t>
      </w:r>
      <w:proofErr w:type="spellStart"/>
      <w:r w:rsidRPr="00905147">
        <w:rPr>
          <w:color w:val="000000" w:themeColor="text1"/>
          <w:shd w:val="clear" w:color="auto" w:fill="FFFFFF" w:themeFill="background1"/>
          <w:lang w:val="en-US"/>
        </w:rPr>
        <w:t>Rienner</w:t>
      </w:r>
      <w:proofErr w:type="spellEnd"/>
      <w:r w:rsidRPr="00905147">
        <w:rPr>
          <w:color w:val="000000" w:themeColor="text1"/>
          <w:shd w:val="clear" w:color="auto" w:fill="FFFFFF" w:themeFill="background1"/>
          <w:lang w:val="en-US"/>
        </w:rPr>
        <w:t xml:space="preserve"> Publishers, 2012. – P.360.</w:t>
      </w:r>
    </w:p>
    <w:p w:rsidR="00905147" w:rsidRPr="00905147" w:rsidRDefault="00905147" w:rsidP="00905147">
      <w:pPr>
        <w:pStyle w:val="a3"/>
        <w:numPr>
          <w:ilvl w:val="0"/>
          <w:numId w:val="33"/>
        </w:numPr>
        <w:rPr>
          <w:rFonts w:eastAsia="TimesNewRomanPSMT"/>
          <w:color w:val="000000" w:themeColor="text1"/>
          <w:lang w:val="fr-FR"/>
        </w:rPr>
      </w:pPr>
      <w:hyperlink r:id="rId24" w:tooltip="Informations sur cette personne" w:history="1">
        <w:r w:rsidRPr="00905147">
          <w:rPr>
            <w:rStyle w:val="a8"/>
            <w:rFonts w:cs="Times New Roman"/>
            <w:bCs/>
            <w:color w:val="000000" w:themeColor="text1"/>
            <w:szCs w:val="24"/>
            <w:u w:val="none"/>
            <w:shd w:val="clear" w:color="auto" w:fill="FFFFFF"/>
            <w:lang w:val="fr-FR"/>
          </w:rPr>
          <w:t xml:space="preserve"> Bennigsen</w:t>
        </w:r>
      </w:hyperlink>
      <w:r w:rsidRPr="00905147">
        <w:rPr>
          <w:color w:val="000000" w:themeColor="text1"/>
          <w:lang w:val="fr-FR"/>
        </w:rPr>
        <w:t xml:space="preserve"> A</w:t>
      </w:r>
      <w:r w:rsidRPr="00905147">
        <w:rPr>
          <w:lang w:val="fr-FR"/>
        </w:rPr>
        <w:t xml:space="preserve">. </w:t>
      </w:r>
      <w:r w:rsidRPr="00905147">
        <w:rPr>
          <w:bCs/>
          <w:color w:val="000000" w:themeColor="text1"/>
          <w:shd w:val="clear" w:color="auto" w:fill="FFFFFF"/>
          <w:lang w:val="fr-FR"/>
        </w:rPr>
        <w:t>Les Kurdes et la kurdologie en Union soviétique / A.</w:t>
      </w:r>
      <w:r w:rsidRPr="00905147">
        <w:fldChar w:fldCharType="begin"/>
      </w:r>
      <w:r w:rsidRPr="00905147">
        <w:rPr>
          <w:lang w:val="fr-FR"/>
        </w:rPr>
        <w:instrText>HYPERLINK "https://www.persee.fr/authority/287971" \o "Informations sur cette personne"</w:instrText>
      </w:r>
      <w:r w:rsidRPr="00905147">
        <w:fldChar w:fldCharType="separate"/>
      </w:r>
      <w:r w:rsidRPr="00905147">
        <w:rPr>
          <w:rStyle w:val="a8"/>
          <w:rFonts w:cs="Times New Roman"/>
          <w:bCs/>
          <w:color w:val="000000" w:themeColor="text1"/>
          <w:szCs w:val="24"/>
          <w:u w:val="none"/>
          <w:shd w:val="clear" w:color="auto" w:fill="FFFFFF"/>
          <w:lang w:val="fr-FR"/>
        </w:rPr>
        <w:t xml:space="preserve"> Bennigsen</w:t>
      </w:r>
      <w:r w:rsidRPr="00905147">
        <w:fldChar w:fldCharType="end"/>
      </w:r>
      <w:r w:rsidRPr="00905147">
        <w:rPr>
          <w:color w:val="000000" w:themeColor="text1"/>
          <w:lang w:val="fr-FR"/>
        </w:rPr>
        <w:t xml:space="preserve"> //</w:t>
      </w:r>
      <w:r w:rsidRPr="00905147">
        <w:rPr>
          <w:bCs/>
          <w:color w:val="000000" w:themeColor="text1"/>
          <w:shd w:val="clear" w:color="auto" w:fill="FFFFFF"/>
          <w:lang w:val="fr-FR"/>
        </w:rPr>
        <w:t xml:space="preserve"> </w:t>
      </w:r>
      <w:hyperlink r:id="rId25" w:history="1">
        <w:r w:rsidRPr="00905147">
          <w:rPr>
            <w:rStyle w:val="a8"/>
            <w:rFonts w:cs="Times New Roman"/>
            <w:color w:val="000000" w:themeColor="text1"/>
            <w:szCs w:val="24"/>
            <w:u w:val="none"/>
            <w:shd w:val="clear" w:color="auto" w:fill="FFFFFF"/>
            <w:lang w:val="fr-FR"/>
          </w:rPr>
          <w:t>Cahiers du Monde Russe</w:t>
        </w:r>
      </w:hyperlink>
      <w:r w:rsidRPr="00905147">
        <w:rPr>
          <w:color w:val="000000" w:themeColor="text1"/>
          <w:lang w:val="fr-FR"/>
        </w:rPr>
        <w:t xml:space="preserve"> – 1960. – </w:t>
      </w:r>
      <w:r w:rsidRPr="00905147">
        <w:rPr>
          <w:color w:val="000000"/>
          <w:shd w:val="clear" w:color="auto" w:fill="FFFFFF"/>
          <w:lang w:val="fr-FR"/>
        </w:rPr>
        <w:t xml:space="preserve">pp. 513-530 </w:t>
      </w:r>
      <w:r w:rsidRPr="00905147">
        <w:rPr>
          <w:bCs/>
          <w:color w:val="000000" w:themeColor="text1"/>
          <w:shd w:val="clear" w:color="auto" w:fill="FFFFFF"/>
          <w:lang w:val="fr-FR"/>
        </w:rPr>
        <w:t xml:space="preserve">URL: </w:t>
      </w:r>
      <w:hyperlink r:id="rId26" w:history="1">
        <w:r w:rsidRPr="00905147">
          <w:rPr>
            <w:rStyle w:val="a8"/>
            <w:rFonts w:cs="Times New Roman"/>
            <w:szCs w:val="24"/>
            <w:lang w:val="fr-FR"/>
          </w:rPr>
          <w:t>https://www.persee.fr/doc/cmr_0008-0160_1960_num_1_3_1441</w:t>
        </w:r>
      </w:hyperlink>
    </w:p>
    <w:p w:rsidR="00905147" w:rsidRPr="00905147" w:rsidRDefault="00905147" w:rsidP="00905147">
      <w:pPr>
        <w:pStyle w:val="a3"/>
        <w:numPr>
          <w:ilvl w:val="0"/>
          <w:numId w:val="33"/>
        </w:numPr>
        <w:rPr>
          <w:lang w:val="en-US"/>
        </w:rPr>
      </w:pPr>
      <w:r w:rsidRPr="00905147">
        <w:rPr>
          <w:lang w:val="en-US"/>
        </w:rPr>
        <w:t xml:space="preserve">Campbell J. Defense of the Middle East: Problems of American Policy / Campbell J – New </w:t>
      </w:r>
      <w:proofErr w:type="spellStart"/>
      <w:r w:rsidRPr="00905147">
        <w:rPr>
          <w:lang w:val="en-US"/>
        </w:rPr>
        <w:t>Yor:k</w:t>
      </w:r>
      <w:proofErr w:type="spellEnd"/>
      <w:r w:rsidRPr="00905147">
        <w:rPr>
          <w:lang w:val="en-US"/>
        </w:rPr>
        <w:t xml:space="preserve"> Harper, 1960, p. 414</w:t>
      </w:r>
    </w:p>
    <w:p w:rsidR="00905147" w:rsidRPr="00905147" w:rsidRDefault="00905147" w:rsidP="00905147">
      <w:pPr>
        <w:pStyle w:val="a3"/>
        <w:numPr>
          <w:ilvl w:val="0"/>
          <w:numId w:val="33"/>
        </w:numPr>
        <w:rPr>
          <w:lang w:val="en-US"/>
        </w:rPr>
      </w:pPr>
      <w:r w:rsidRPr="00905147">
        <w:rPr>
          <w:lang w:val="en-US"/>
        </w:rPr>
        <w:t xml:space="preserve">Christofis N. The state of Kurds in </w:t>
      </w:r>
      <w:proofErr w:type="spellStart"/>
      <w:r w:rsidRPr="00905147">
        <w:rPr>
          <w:lang w:val="en-US"/>
        </w:rPr>
        <w:t>Erdoğan's</w:t>
      </w:r>
      <w:proofErr w:type="spellEnd"/>
      <w:r w:rsidRPr="00905147">
        <w:rPr>
          <w:lang w:val="en-US"/>
        </w:rPr>
        <w:t xml:space="preserve"> 'new' Turkey / Christofis N // Journal of Balkan and Near Eastern Studies. 2019. Vol. 21(3). Pp. 253-255.</w:t>
      </w:r>
    </w:p>
    <w:p w:rsidR="00905147" w:rsidRPr="00905147" w:rsidRDefault="00905147" w:rsidP="00905147">
      <w:pPr>
        <w:pStyle w:val="a3"/>
        <w:numPr>
          <w:ilvl w:val="0"/>
          <w:numId w:val="33"/>
        </w:numPr>
        <w:rPr>
          <w:lang w:val="en-US"/>
        </w:rPr>
      </w:pPr>
      <w:r w:rsidRPr="00905147">
        <w:rPr>
          <w:lang w:val="en-US"/>
        </w:rPr>
        <w:t>Freedman R. Moscow and the Middle East: Soviet Policy since the Invasion of Afghanistan / Freedman R - New York: Cambridge University Press, 1991</w:t>
      </w:r>
      <w:proofErr w:type="gramStart"/>
      <w:r w:rsidRPr="00905147">
        <w:rPr>
          <w:lang w:val="en-US"/>
        </w:rPr>
        <w:t>.-</w:t>
      </w:r>
      <w:proofErr w:type="gramEnd"/>
      <w:r w:rsidRPr="00905147">
        <w:rPr>
          <w:lang w:val="en-US"/>
        </w:rPr>
        <w:t xml:space="preserve"> 426 </w:t>
      </w:r>
      <w:r w:rsidRPr="00905147">
        <w:t>с</w:t>
      </w:r>
      <w:r w:rsidRPr="00905147">
        <w:rPr>
          <w:lang w:val="en-US"/>
        </w:rPr>
        <w:t>.</w:t>
      </w:r>
    </w:p>
    <w:p w:rsidR="00905147" w:rsidRPr="00905147" w:rsidRDefault="00905147" w:rsidP="00905147">
      <w:pPr>
        <w:pStyle w:val="a3"/>
        <w:numPr>
          <w:ilvl w:val="0"/>
          <w:numId w:val="33"/>
        </w:numPr>
        <w:rPr>
          <w:lang w:val="fr-FR" w:bidi="ar-SY"/>
        </w:rPr>
      </w:pPr>
      <w:r w:rsidRPr="00905147">
        <w:rPr>
          <w:lang w:val="fr-FR"/>
        </w:rPr>
        <w:t>Haski P. (2018). Apres le lachage americain, la France ne pourra pas sauver les Kurdes de Syrie// France inter [</w:t>
      </w:r>
      <w:r w:rsidRPr="00905147">
        <w:rPr>
          <w:lang w:bidi="ar-SY"/>
        </w:rPr>
        <w:t>Электронный</w:t>
      </w:r>
      <w:r w:rsidRPr="00905147">
        <w:rPr>
          <w:lang w:val="fr-FR" w:bidi="ar-SY"/>
        </w:rPr>
        <w:t xml:space="preserve"> </w:t>
      </w:r>
      <w:r w:rsidRPr="00905147">
        <w:rPr>
          <w:lang w:bidi="ar-SY"/>
        </w:rPr>
        <w:t>ресурс</w:t>
      </w:r>
      <w:r w:rsidRPr="00905147">
        <w:rPr>
          <w:lang w:val="fr-FR"/>
        </w:rPr>
        <w:t xml:space="preserve">]: </w:t>
      </w:r>
      <w:r w:rsidRPr="006A2DF4">
        <w:fldChar w:fldCharType="begin"/>
      </w:r>
      <w:r w:rsidRPr="00905147">
        <w:rPr>
          <w:lang w:val="fr-FR"/>
        </w:rPr>
        <w:instrText xml:space="preserve"> HYPERLINK "https://www.franceinter.fr/emissions/geopolitique/geopolitique-26-decembre-2018" </w:instrText>
      </w:r>
      <w:r w:rsidRPr="006A2DF4">
        <w:fldChar w:fldCharType="separate"/>
      </w:r>
      <w:r w:rsidRPr="00905147">
        <w:rPr>
          <w:rStyle w:val="a8"/>
          <w:rFonts w:cs="Times New Roman"/>
          <w:szCs w:val="24"/>
          <w:lang w:val="fr-FR"/>
        </w:rPr>
        <w:t>https://www.franceinter.fr/emissions/geopolitique/geopolitique-26-decembre-2018</w:t>
      </w:r>
      <w:r w:rsidRPr="00905147">
        <w:rPr>
          <w:rStyle w:val="a8"/>
          <w:rFonts w:cs="Times New Roman"/>
          <w:szCs w:val="24"/>
          <w:lang w:val="en-US"/>
        </w:rPr>
        <w:fldChar w:fldCharType="end"/>
      </w:r>
      <w:r w:rsidRPr="00905147">
        <w:rPr>
          <w:lang w:val="fr-FR"/>
        </w:rPr>
        <w:t xml:space="preserve"> (</w:t>
      </w:r>
      <w:r w:rsidRPr="00905147">
        <w:rPr>
          <w:rFonts w:eastAsia="Times New Roman"/>
          <w:lang w:eastAsia="ru-RU"/>
        </w:rPr>
        <w:t>дата</w:t>
      </w:r>
      <w:r w:rsidRPr="00905147">
        <w:rPr>
          <w:rFonts w:eastAsia="Times New Roman"/>
          <w:lang w:val="fr-FR" w:eastAsia="ru-RU"/>
        </w:rPr>
        <w:t xml:space="preserve"> </w:t>
      </w:r>
      <w:r w:rsidRPr="00905147">
        <w:rPr>
          <w:rFonts w:eastAsia="Times New Roman"/>
          <w:lang w:eastAsia="ru-RU"/>
        </w:rPr>
        <w:t>обращения</w:t>
      </w:r>
      <w:r w:rsidRPr="00905147">
        <w:rPr>
          <w:rFonts w:eastAsia="Times New Roman"/>
          <w:lang w:val="fr-FR" w:eastAsia="ru-RU"/>
        </w:rPr>
        <w:t xml:space="preserve"> 13.05.2020</w:t>
      </w:r>
      <w:r w:rsidRPr="00905147">
        <w:rPr>
          <w:lang w:val="fr-FR" w:bidi="ar-SY"/>
        </w:rPr>
        <w:t>).</w:t>
      </w:r>
    </w:p>
    <w:p w:rsidR="00905147" w:rsidRPr="00905147" w:rsidRDefault="00905147" w:rsidP="00905147">
      <w:pPr>
        <w:pStyle w:val="a3"/>
        <w:numPr>
          <w:ilvl w:val="0"/>
          <w:numId w:val="33"/>
        </w:numPr>
        <w:rPr>
          <w:lang w:val="en-US"/>
        </w:rPr>
      </w:pPr>
      <w:r w:rsidRPr="00905147">
        <w:rPr>
          <w:lang w:val="en-US"/>
        </w:rPr>
        <w:t>Hubbard B. (2018). Syria’s Kurds, Feeling Betrayed by the U.S., Ask Assad Government for Protection// The New York Times [</w:t>
      </w:r>
      <w:r w:rsidRPr="00905147">
        <w:rPr>
          <w:lang w:bidi="ar-SY"/>
        </w:rPr>
        <w:t>Электронный</w:t>
      </w:r>
      <w:r w:rsidRPr="00905147">
        <w:rPr>
          <w:lang w:val="en-US" w:bidi="ar-SY"/>
        </w:rPr>
        <w:t xml:space="preserve"> </w:t>
      </w:r>
      <w:r w:rsidRPr="00905147">
        <w:rPr>
          <w:lang w:bidi="ar-SY"/>
        </w:rPr>
        <w:t>ресурс</w:t>
      </w:r>
      <w:r w:rsidRPr="00905147">
        <w:rPr>
          <w:lang w:val="en-US"/>
        </w:rPr>
        <w:t xml:space="preserve">]: </w:t>
      </w:r>
      <w:hyperlink r:id="rId27" w:history="1">
        <w:r w:rsidRPr="00905147">
          <w:rPr>
            <w:rStyle w:val="a8"/>
            <w:rFonts w:cs="Times New Roman"/>
            <w:szCs w:val="24"/>
            <w:lang w:val="en-US"/>
          </w:rPr>
          <w:t>https://www.nytimes.com/2018/12/28/world/middleeast/syria-kurds-turkey-manbij.html</w:t>
        </w:r>
      </w:hyperlink>
      <w:r w:rsidRPr="00905147">
        <w:rPr>
          <w:lang w:val="en-US"/>
        </w:rPr>
        <w:t xml:space="preserve"> (</w:t>
      </w:r>
      <w:r w:rsidRPr="00905147">
        <w:rPr>
          <w:rFonts w:eastAsia="Times New Roman"/>
          <w:lang w:eastAsia="ru-RU"/>
        </w:rPr>
        <w:t>дата</w:t>
      </w:r>
      <w:r w:rsidRPr="00905147">
        <w:rPr>
          <w:rFonts w:eastAsia="Times New Roman"/>
          <w:lang w:val="en-US" w:eastAsia="ru-RU"/>
        </w:rPr>
        <w:t xml:space="preserve"> </w:t>
      </w:r>
      <w:r w:rsidRPr="00905147">
        <w:rPr>
          <w:rFonts w:eastAsia="Times New Roman"/>
          <w:lang w:eastAsia="ru-RU"/>
        </w:rPr>
        <w:t>обращения</w:t>
      </w:r>
      <w:r w:rsidRPr="00905147">
        <w:rPr>
          <w:rFonts w:eastAsia="Times New Roman"/>
          <w:lang w:val="en-US" w:eastAsia="ru-RU"/>
        </w:rPr>
        <w:t xml:space="preserve"> 13.05.2020</w:t>
      </w:r>
      <w:r w:rsidRPr="00905147">
        <w:rPr>
          <w:lang w:val="en-US"/>
        </w:rPr>
        <w:t>).</w:t>
      </w:r>
    </w:p>
    <w:p w:rsidR="00905147" w:rsidRPr="00905147" w:rsidRDefault="00905147" w:rsidP="00905147">
      <w:pPr>
        <w:pStyle w:val="a3"/>
        <w:numPr>
          <w:ilvl w:val="0"/>
          <w:numId w:val="33"/>
        </w:numPr>
        <w:rPr>
          <w:rFonts w:eastAsia="TimesNewRomanPSMT"/>
          <w:lang w:val="en-US"/>
        </w:rPr>
      </w:pPr>
      <w:proofErr w:type="spellStart"/>
      <w:r w:rsidRPr="00905147">
        <w:rPr>
          <w:rFonts w:eastAsia="TimesNewRomanPSMT"/>
          <w:lang w:val="en-US"/>
        </w:rPr>
        <w:t>Kampf</w:t>
      </w:r>
      <w:proofErr w:type="spellEnd"/>
      <w:r w:rsidRPr="00905147">
        <w:rPr>
          <w:rFonts w:eastAsia="TimesNewRomanPSMT"/>
          <w:lang w:val="en-US"/>
        </w:rPr>
        <w:t xml:space="preserve"> D. The Emergence of a </w:t>
      </w:r>
      <w:proofErr w:type="spellStart"/>
      <w:r w:rsidRPr="00905147">
        <w:rPr>
          <w:rFonts w:eastAsia="TimesNewRomanPSMT"/>
          <w:lang w:val="en-US"/>
        </w:rPr>
        <w:t>Multipolar</w:t>
      </w:r>
      <w:proofErr w:type="spellEnd"/>
      <w:r w:rsidRPr="00905147">
        <w:rPr>
          <w:rFonts w:eastAsia="TimesNewRomanPSMT"/>
          <w:lang w:val="en-US"/>
        </w:rPr>
        <w:t xml:space="preserve"> World [</w:t>
      </w:r>
      <w:r w:rsidRPr="00905147">
        <w:rPr>
          <w:rFonts w:eastAsia="TimesNewRomanPSMT"/>
        </w:rPr>
        <w:t>Электронный</w:t>
      </w:r>
      <w:r w:rsidRPr="00905147">
        <w:rPr>
          <w:rFonts w:eastAsia="TimesNewRomanPSMT"/>
          <w:lang w:val="en-US"/>
        </w:rPr>
        <w:t xml:space="preserve"> </w:t>
      </w:r>
      <w:r w:rsidRPr="00905147">
        <w:rPr>
          <w:rFonts w:eastAsia="TimesNewRomanPSMT"/>
        </w:rPr>
        <w:t>ресурс</w:t>
      </w:r>
      <w:r w:rsidRPr="00905147">
        <w:rPr>
          <w:rFonts w:eastAsia="TimesNewRomanPSMT"/>
          <w:lang w:val="en-US"/>
        </w:rPr>
        <w:t xml:space="preserve">] //Foreign Policy //URL: </w:t>
      </w:r>
      <w:hyperlink r:id="rId28" w:history="1">
        <w:r w:rsidRPr="00905147">
          <w:rPr>
            <w:rStyle w:val="a8"/>
            <w:rFonts w:eastAsia="TimesNewRomanPSMT" w:cs="Times New Roman"/>
            <w:szCs w:val="24"/>
            <w:lang w:val="en-US"/>
          </w:rPr>
          <w:t>http://foreignpolicyblogs.com/2009/10/20/the-emergence-of-a-multipolar-world</w:t>
        </w:r>
      </w:hyperlink>
      <w:r w:rsidRPr="00905147">
        <w:rPr>
          <w:rFonts w:eastAsia="TimesNewRomanPSMT"/>
          <w:lang w:val="en-US"/>
        </w:rPr>
        <w:t>. (</w:t>
      </w:r>
      <w:proofErr w:type="gramStart"/>
      <w:r w:rsidRPr="00905147">
        <w:rPr>
          <w:rFonts w:eastAsia="TimesNewRomanPSMT"/>
        </w:rPr>
        <w:t>дата</w:t>
      </w:r>
      <w:proofErr w:type="gramEnd"/>
      <w:r w:rsidRPr="00905147">
        <w:rPr>
          <w:rFonts w:eastAsia="TimesNewRomanPSMT"/>
          <w:lang w:val="en-US"/>
        </w:rPr>
        <w:t xml:space="preserve"> </w:t>
      </w:r>
      <w:r w:rsidRPr="00905147">
        <w:rPr>
          <w:rFonts w:eastAsia="TimesNewRomanPSMT"/>
        </w:rPr>
        <w:t>обращения</w:t>
      </w:r>
      <w:r w:rsidRPr="00905147">
        <w:rPr>
          <w:rFonts w:eastAsia="TimesNewRomanPSMT"/>
          <w:lang w:val="en-US"/>
        </w:rPr>
        <w:t xml:space="preserve"> 07.04.2020).</w:t>
      </w:r>
    </w:p>
    <w:p w:rsidR="00905147" w:rsidRPr="00905147" w:rsidRDefault="00905147" w:rsidP="00905147">
      <w:pPr>
        <w:pStyle w:val="a3"/>
        <w:numPr>
          <w:ilvl w:val="0"/>
          <w:numId w:val="33"/>
        </w:numPr>
        <w:rPr>
          <w:rFonts w:eastAsia="TimesNewRomanPSMT"/>
        </w:rPr>
      </w:pPr>
      <w:r w:rsidRPr="00905147">
        <w:rPr>
          <w:lang w:val="en-US"/>
        </w:rPr>
        <w:t xml:space="preserve">Landler M. et al. (2018). Trump to Withdraw U.S. Forces From Syria, Declaring “We Have Won Against ISIS”// The New York Times. </w:t>
      </w:r>
      <w:r w:rsidRPr="00905147">
        <w:rPr>
          <w:lang w:bidi="ar-SY"/>
        </w:rPr>
        <w:t xml:space="preserve">[Электронный ресурс]. </w:t>
      </w:r>
      <w:r w:rsidRPr="00905147">
        <w:rPr>
          <w:lang w:val="en-US" w:bidi="ar-SY"/>
        </w:rPr>
        <w:t>URL</w:t>
      </w:r>
      <w:r w:rsidRPr="00905147">
        <w:rPr>
          <w:lang w:bidi="ar-SY"/>
        </w:rPr>
        <w:t xml:space="preserve">: </w:t>
      </w:r>
      <w:hyperlink r:id="rId29" w:history="1">
        <w:r w:rsidRPr="00905147">
          <w:rPr>
            <w:rStyle w:val="a8"/>
            <w:rFonts w:cs="Times New Roman"/>
            <w:szCs w:val="24"/>
            <w:lang w:val="en-US"/>
          </w:rPr>
          <w:t>https</w:t>
        </w:r>
        <w:r w:rsidRPr="00905147">
          <w:rPr>
            <w:rStyle w:val="a8"/>
            <w:rFonts w:cs="Times New Roman"/>
            <w:szCs w:val="24"/>
          </w:rPr>
          <w:t>://</w:t>
        </w:r>
        <w:r w:rsidRPr="00905147">
          <w:rPr>
            <w:rStyle w:val="a8"/>
            <w:rFonts w:cs="Times New Roman"/>
            <w:szCs w:val="24"/>
            <w:lang w:val="en-US"/>
          </w:rPr>
          <w:t>www</w:t>
        </w:r>
        <w:r w:rsidRPr="00905147">
          <w:rPr>
            <w:rStyle w:val="a8"/>
            <w:rFonts w:cs="Times New Roman"/>
            <w:szCs w:val="24"/>
          </w:rPr>
          <w:t>.</w:t>
        </w:r>
        <w:proofErr w:type="spellStart"/>
        <w:r w:rsidRPr="00905147">
          <w:rPr>
            <w:rStyle w:val="a8"/>
            <w:rFonts w:cs="Times New Roman"/>
            <w:szCs w:val="24"/>
            <w:lang w:val="en-US"/>
          </w:rPr>
          <w:t>nytimes</w:t>
        </w:r>
        <w:proofErr w:type="spellEnd"/>
        <w:r w:rsidRPr="00905147">
          <w:rPr>
            <w:rStyle w:val="a8"/>
            <w:rFonts w:cs="Times New Roman"/>
            <w:szCs w:val="24"/>
          </w:rPr>
          <w:t>.</w:t>
        </w:r>
        <w:r w:rsidRPr="00905147">
          <w:rPr>
            <w:rStyle w:val="a8"/>
            <w:rFonts w:cs="Times New Roman"/>
            <w:szCs w:val="24"/>
            <w:lang w:val="en-US"/>
          </w:rPr>
          <w:t>com</w:t>
        </w:r>
        <w:r w:rsidRPr="00905147">
          <w:rPr>
            <w:rStyle w:val="a8"/>
            <w:rFonts w:cs="Times New Roman"/>
            <w:szCs w:val="24"/>
          </w:rPr>
          <w:t>/2018/12/19/</w:t>
        </w:r>
        <w:r w:rsidRPr="00905147">
          <w:rPr>
            <w:rStyle w:val="a8"/>
            <w:rFonts w:cs="Times New Roman"/>
            <w:szCs w:val="24"/>
            <w:lang w:val="en-US"/>
          </w:rPr>
          <w:t>us</w:t>
        </w:r>
        <w:r w:rsidRPr="00905147">
          <w:rPr>
            <w:rStyle w:val="a8"/>
            <w:rFonts w:cs="Times New Roman"/>
            <w:szCs w:val="24"/>
          </w:rPr>
          <w:t>/</w:t>
        </w:r>
        <w:r w:rsidRPr="00905147">
          <w:rPr>
            <w:rStyle w:val="a8"/>
            <w:rFonts w:cs="Times New Roman"/>
            <w:szCs w:val="24"/>
            <w:lang w:val="en-US"/>
          </w:rPr>
          <w:t>politics</w:t>
        </w:r>
        <w:r w:rsidRPr="00905147">
          <w:rPr>
            <w:rStyle w:val="a8"/>
            <w:rFonts w:cs="Times New Roman"/>
            <w:szCs w:val="24"/>
          </w:rPr>
          <w:t>/</w:t>
        </w:r>
        <w:r w:rsidRPr="00905147">
          <w:rPr>
            <w:rStyle w:val="a8"/>
            <w:rFonts w:cs="Times New Roman"/>
            <w:szCs w:val="24"/>
            <w:lang w:val="en-US"/>
          </w:rPr>
          <w:t>trump</w:t>
        </w:r>
        <w:r w:rsidRPr="00905147">
          <w:rPr>
            <w:rStyle w:val="a8"/>
            <w:rFonts w:cs="Times New Roman"/>
            <w:szCs w:val="24"/>
          </w:rPr>
          <w:t>-</w:t>
        </w:r>
        <w:proofErr w:type="spellStart"/>
        <w:r w:rsidRPr="00905147">
          <w:rPr>
            <w:rStyle w:val="a8"/>
            <w:rFonts w:cs="Times New Roman"/>
            <w:szCs w:val="24"/>
            <w:lang w:val="en-US"/>
          </w:rPr>
          <w:t>syria</w:t>
        </w:r>
        <w:proofErr w:type="spellEnd"/>
        <w:r w:rsidRPr="00905147">
          <w:rPr>
            <w:rStyle w:val="a8"/>
            <w:rFonts w:cs="Times New Roman"/>
            <w:szCs w:val="24"/>
          </w:rPr>
          <w:t>-</w:t>
        </w:r>
        <w:r w:rsidRPr="00905147">
          <w:rPr>
            <w:rStyle w:val="a8"/>
            <w:rFonts w:cs="Times New Roman"/>
            <w:szCs w:val="24"/>
            <w:lang w:val="en-US"/>
          </w:rPr>
          <w:t>turkey</w:t>
        </w:r>
        <w:r w:rsidRPr="00905147">
          <w:rPr>
            <w:rStyle w:val="a8"/>
            <w:rFonts w:cs="Times New Roman"/>
            <w:szCs w:val="24"/>
          </w:rPr>
          <w:t>-</w:t>
        </w:r>
        <w:r w:rsidRPr="00905147">
          <w:rPr>
            <w:rStyle w:val="a8"/>
            <w:rFonts w:cs="Times New Roman"/>
            <w:szCs w:val="24"/>
            <w:lang w:val="en-US"/>
          </w:rPr>
          <w:t>troop</w:t>
        </w:r>
        <w:r w:rsidRPr="00905147">
          <w:rPr>
            <w:rStyle w:val="a8"/>
            <w:rFonts w:cs="Times New Roman"/>
            <w:szCs w:val="24"/>
          </w:rPr>
          <w:t>-</w:t>
        </w:r>
        <w:r w:rsidRPr="00905147">
          <w:rPr>
            <w:rStyle w:val="a8"/>
            <w:rFonts w:cs="Times New Roman"/>
            <w:szCs w:val="24"/>
            <w:lang w:val="en-US"/>
          </w:rPr>
          <w:t>withdrawal</w:t>
        </w:r>
        <w:r w:rsidRPr="00905147">
          <w:rPr>
            <w:rStyle w:val="a8"/>
            <w:rFonts w:cs="Times New Roman"/>
            <w:szCs w:val="24"/>
          </w:rPr>
          <w:t>.</w:t>
        </w:r>
        <w:r w:rsidRPr="00905147">
          <w:rPr>
            <w:rStyle w:val="a8"/>
            <w:rFonts w:cs="Times New Roman"/>
            <w:szCs w:val="24"/>
            <w:lang w:val="en-US"/>
          </w:rPr>
          <w:t>html</w:t>
        </w:r>
      </w:hyperlink>
      <w:r w:rsidRPr="00905147">
        <w:t xml:space="preserve"> </w:t>
      </w:r>
      <w:r w:rsidRPr="00905147">
        <w:rPr>
          <w:lang w:bidi="ar-SY"/>
        </w:rPr>
        <w:t>(</w:t>
      </w:r>
      <w:r w:rsidRPr="00905147">
        <w:rPr>
          <w:rFonts w:eastAsia="Times New Roman"/>
          <w:lang w:eastAsia="ru-RU"/>
        </w:rPr>
        <w:t>дата обращения 13.05.2020</w:t>
      </w:r>
      <w:r w:rsidRPr="00905147">
        <w:rPr>
          <w:lang w:bidi="ar-SY"/>
        </w:rPr>
        <w:t>).</w:t>
      </w:r>
    </w:p>
    <w:p w:rsidR="00905147" w:rsidRPr="00905147" w:rsidRDefault="00905147" w:rsidP="00905147">
      <w:pPr>
        <w:pStyle w:val="a3"/>
        <w:numPr>
          <w:ilvl w:val="0"/>
          <w:numId w:val="33"/>
        </w:numPr>
        <w:rPr>
          <w:rFonts w:eastAsia="TimesNewRomanPSMT"/>
          <w:lang w:val="fr-FR"/>
        </w:rPr>
      </w:pPr>
      <w:r w:rsidRPr="00905147">
        <w:rPr>
          <w:lang w:val="fr-FR"/>
        </w:rPr>
        <w:t xml:space="preserve">M.-L.W. (2019). Syrie: avant leur retrait, les Etats-Unis veulent s’assurer de la securite des Kurdes// Le Parisien </w:t>
      </w:r>
      <w:r w:rsidRPr="00905147">
        <w:rPr>
          <w:lang w:val="fr-FR" w:bidi="ar-SY"/>
        </w:rPr>
        <w:t>[</w:t>
      </w:r>
      <w:r w:rsidRPr="00905147">
        <w:rPr>
          <w:lang w:bidi="ar-SY"/>
        </w:rPr>
        <w:t>Электронный</w:t>
      </w:r>
      <w:r w:rsidRPr="00905147">
        <w:rPr>
          <w:lang w:val="fr-FR" w:bidi="ar-SY"/>
        </w:rPr>
        <w:t xml:space="preserve"> </w:t>
      </w:r>
      <w:r w:rsidRPr="00905147">
        <w:rPr>
          <w:lang w:bidi="ar-SY"/>
        </w:rPr>
        <w:t>ресурс</w:t>
      </w:r>
      <w:r w:rsidRPr="00905147">
        <w:rPr>
          <w:lang w:val="fr-FR" w:bidi="ar-SY"/>
        </w:rPr>
        <w:t xml:space="preserve">]: </w:t>
      </w:r>
      <w:hyperlink r:id="rId30" w:history="1">
        <w:r w:rsidRPr="00905147">
          <w:rPr>
            <w:rStyle w:val="a8"/>
            <w:rFonts w:cs="Times New Roman"/>
            <w:szCs w:val="24"/>
            <w:lang w:val="fr-FR"/>
          </w:rPr>
          <w:t>http://m.leparisien.fr/international/syrie-avant-leur-retrait-les-etats-unis-veulent-s-assurer-de-la-securite-des-kurdes-06-01-2019-7982127.php</w:t>
        </w:r>
      </w:hyperlink>
      <w:r w:rsidRPr="00905147">
        <w:rPr>
          <w:lang w:val="fr-FR"/>
        </w:rPr>
        <w:t xml:space="preserve"> (</w:t>
      </w:r>
      <w:r w:rsidRPr="00905147">
        <w:rPr>
          <w:rFonts w:eastAsia="Times New Roman"/>
          <w:lang w:eastAsia="ru-RU"/>
        </w:rPr>
        <w:t>дата</w:t>
      </w:r>
      <w:r w:rsidRPr="00905147">
        <w:rPr>
          <w:rFonts w:eastAsia="Times New Roman"/>
          <w:lang w:val="fr-FR" w:eastAsia="ru-RU"/>
        </w:rPr>
        <w:t xml:space="preserve"> </w:t>
      </w:r>
      <w:r w:rsidRPr="00905147">
        <w:rPr>
          <w:rFonts w:eastAsia="Times New Roman"/>
          <w:lang w:eastAsia="ru-RU"/>
        </w:rPr>
        <w:t>обращения</w:t>
      </w:r>
      <w:r w:rsidRPr="00905147">
        <w:rPr>
          <w:rFonts w:eastAsia="Times New Roman"/>
          <w:lang w:val="fr-FR" w:eastAsia="ru-RU"/>
        </w:rPr>
        <w:t xml:space="preserve"> 13.05.2020</w:t>
      </w:r>
      <w:r w:rsidRPr="00905147">
        <w:rPr>
          <w:lang w:val="fr-FR"/>
        </w:rPr>
        <w:t>).</w:t>
      </w:r>
    </w:p>
    <w:p w:rsidR="00905147" w:rsidRPr="00905147" w:rsidRDefault="00905147" w:rsidP="00905147">
      <w:pPr>
        <w:pStyle w:val="a3"/>
        <w:numPr>
          <w:ilvl w:val="0"/>
          <w:numId w:val="33"/>
        </w:numPr>
        <w:rPr>
          <w:rFonts w:eastAsia="TimesNewRomanPSMT"/>
          <w:lang w:val="en-US"/>
        </w:rPr>
      </w:pPr>
      <w:r w:rsidRPr="00905147">
        <w:rPr>
          <w:lang w:val="en-US"/>
        </w:rPr>
        <w:t xml:space="preserve">Meyer H. and </w:t>
      </w:r>
      <w:proofErr w:type="spellStart"/>
      <w:r w:rsidRPr="00905147">
        <w:rPr>
          <w:lang w:val="en-US"/>
        </w:rPr>
        <w:t>Kravchenko</w:t>
      </w:r>
      <w:proofErr w:type="spellEnd"/>
      <w:r w:rsidRPr="00905147">
        <w:rPr>
          <w:lang w:val="en-US"/>
        </w:rPr>
        <w:t xml:space="preserve"> S. (2019). Syrian Kurds Demand Autonomy </w:t>
      </w:r>
      <w:proofErr w:type="gramStart"/>
      <w:r w:rsidRPr="00905147">
        <w:rPr>
          <w:lang w:val="en-US"/>
        </w:rPr>
        <w:t>Before Merger With</w:t>
      </w:r>
      <w:proofErr w:type="gramEnd"/>
      <w:r w:rsidRPr="00905147">
        <w:rPr>
          <w:lang w:val="en-US"/>
        </w:rPr>
        <w:t xml:space="preserve"> Assad’s Army// Bloomberg [</w:t>
      </w:r>
      <w:r w:rsidRPr="00905147">
        <w:rPr>
          <w:lang w:bidi="ar-SY"/>
        </w:rPr>
        <w:t>Электронный</w:t>
      </w:r>
      <w:r w:rsidRPr="00905147">
        <w:rPr>
          <w:lang w:val="en-US" w:bidi="ar-SY"/>
        </w:rPr>
        <w:t xml:space="preserve"> </w:t>
      </w:r>
      <w:r w:rsidRPr="00905147">
        <w:rPr>
          <w:lang w:bidi="ar-SY"/>
        </w:rPr>
        <w:t>ресурс</w:t>
      </w:r>
      <w:r w:rsidRPr="00905147">
        <w:rPr>
          <w:lang w:val="en-US"/>
        </w:rPr>
        <w:t xml:space="preserve">]: </w:t>
      </w:r>
      <w:hyperlink r:id="rId31" w:history="1">
        <w:r w:rsidRPr="00905147">
          <w:rPr>
            <w:rStyle w:val="a8"/>
            <w:rFonts w:cs="Times New Roman"/>
            <w:szCs w:val="24"/>
            <w:lang w:val="en-US"/>
          </w:rPr>
          <w:t>https://www.bloomberg.com/news/articles/2019-03-26/syrian-kurds-demand-autonomy-before-merger-with-assad-s-army</w:t>
        </w:r>
      </w:hyperlink>
      <w:r w:rsidRPr="00905147">
        <w:rPr>
          <w:lang w:val="en-US"/>
        </w:rPr>
        <w:t xml:space="preserve"> (</w:t>
      </w:r>
      <w:r w:rsidRPr="00905147">
        <w:rPr>
          <w:rFonts w:eastAsia="Times New Roman"/>
          <w:lang w:eastAsia="ru-RU"/>
        </w:rPr>
        <w:t>дата</w:t>
      </w:r>
      <w:r w:rsidRPr="00905147">
        <w:rPr>
          <w:rFonts w:eastAsia="Times New Roman"/>
          <w:lang w:val="en-US" w:eastAsia="ru-RU"/>
        </w:rPr>
        <w:t xml:space="preserve"> </w:t>
      </w:r>
      <w:r w:rsidRPr="00905147">
        <w:rPr>
          <w:rFonts w:eastAsia="Times New Roman"/>
          <w:lang w:eastAsia="ru-RU"/>
        </w:rPr>
        <w:t>обращения</w:t>
      </w:r>
      <w:r w:rsidRPr="00905147">
        <w:rPr>
          <w:rFonts w:eastAsia="Times New Roman"/>
          <w:lang w:val="en-US" w:eastAsia="ru-RU"/>
        </w:rPr>
        <w:t xml:space="preserve"> 13.05.2020</w:t>
      </w:r>
      <w:r w:rsidRPr="00905147">
        <w:rPr>
          <w:lang w:val="en-US"/>
        </w:rPr>
        <w:t>).</w:t>
      </w:r>
    </w:p>
    <w:p w:rsidR="00905147" w:rsidRPr="00905147" w:rsidRDefault="00905147" w:rsidP="00905147">
      <w:pPr>
        <w:pStyle w:val="a3"/>
        <w:numPr>
          <w:ilvl w:val="0"/>
          <w:numId w:val="33"/>
        </w:numPr>
        <w:rPr>
          <w:rFonts w:eastAsia="TimesNewRomanPSMT"/>
          <w:lang w:val="en-US"/>
        </w:rPr>
      </w:pPr>
      <w:r w:rsidRPr="00905147">
        <w:rPr>
          <w:lang w:val="en-US"/>
        </w:rPr>
        <w:t xml:space="preserve">Osborn A. (2019). Assad adviser rejects idea of granting Syrian Kurds autonomy// Reuters </w:t>
      </w:r>
      <w:r w:rsidRPr="00905147">
        <w:rPr>
          <w:lang w:val="en-US" w:bidi="ar-SY"/>
        </w:rPr>
        <w:t>[</w:t>
      </w:r>
      <w:r w:rsidRPr="00905147">
        <w:rPr>
          <w:lang w:bidi="ar-SY"/>
        </w:rPr>
        <w:t>Электронный</w:t>
      </w:r>
      <w:r w:rsidRPr="00905147">
        <w:rPr>
          <w:lang w:val="en-US" w:bidi="ar-SY"/>
        </w:rPr>
        <w:t xml:space="preserve"> </w:t>
      </w:r>
      <w:r w:rsidRPr="00905147">
        <w:rPr>
          <w:lang w:bidi="ar-SY"/>
        </w:rPr>
        <w:t>ресурс</w:t>
      </w:r>
      <w:r w:rsidRPr="00905147">
        <w:rPr>
          <w:lang w:val="en-US" w:bidi="ar-SY"/>
        </w:rPr>
        <w:t xml:space="preserve">]: </w:t>
      </w:r>
      <w:hyperlink r:id="rId32" w:history="1">
        <w:r w:rsidRPr="00905147">
          <w:rPr>
            <w:rStyle w:val="a8"/>
            <w:rFonts w:cs="Times New Roman"/>
            <w:szCs w:val="24"/>
            <w:lang w:val="en-US"/>
          </w:rPr>
          <w:t>https://www.reuters.com/article/us-mideast-crisis-syria-adviser/assad-adviser-rejects-idea-of-granting-syrian-kurds-autonomy-idUSKCN1Q81QA</w:t>
        </w:r>
      </w:hyperlink>
      <w:r w:rsidRPr="00905147">
        <w:rPr>
          <w:lang w:val="en-US"/>
        </w:rPr>
        <w:t xml:space="preserve"> (</w:t>
      </w:r>
      <w:r w:rsidRPr="00905147">
        <w:rPr>
          <w:rFonts w:eastAsia="Times New Roman"/>
          <w:lang w:eastAsia="ru-RU"/>
        </w:rPr>
        <w:t>дата</w:t>
      </w:r>
      <w:r w:rsidRPr="00905147">
        <w:rPr>
          <w:rFonts w:eastAsia="Times New Roman"/>
          <w:lang w:val="en-US" w:eastAsia="ru-RU"/>
        </w:rPr>
        <w:t xml:space="preserve"> </w:t>
      </w:r>
      <w:r w:rsidRPr="00905147">
        <w:rPr>
          <w:rFonts w:eastAsia="Times New Roman"/>
          <w:lang w:eastAsia="ru-RU"/>
        </w:rPr>
        <w:t>обращения</w:t>
      </w:r>
      <w:r w:rsidRPr="00905147">
        <w:rPr>
          <w:rFonts w:eastAsia="Times New Roman"/>
          <w:lang w:val="en-US" w:eastAsia="ru-RU"/>
        </w:rPr>
        <w:t xml:space="preserve"> 13.05.2020</w:t>
      </w:r>
      <w:r w:rsidRPr="00905147">
        <w:rPr>
          <w:lang w:val="en-US"/>
        </w:rPr>
        <w:t>).</w:t>
      </w:r>
    </w:p>
    <w:p w:rsidR="00905147" w:rsidRPr="00905147" w:rsidRDefault="00905147" w:rsidP="00905147">
      <w:pPr>
        <w:pStyle w:val="a3"/>
        <w:numPr>
          <w:ilvl w:val="0"/>
          <w:numId w:val="33"/>
        </w:numPr>
        <w:rPr>
          <w:lang w:val="en-US"/>
        </w:rPr>
      </w:pPr>
      <w:proofErr w:type="spellStart"/>
      <w:r w:rsidRPr="00905147">
        <w:rPr>
          <w:lang w:val="en-US"/>
        </w:rPr>
        <w:t>Özçelik</w:t>
      </w:r>
      <w:proofErr w:type="spellEnd"/>
      <w:r w:rsidRPr="00905147">
        <w:rPr>
          <w:lang w:val="en-US"/>
        </w:rPr>
        <w:t xml:space="preserve"> N., </w:t>
      </w:r>
      <w:proofErr w:type="spellStart"/>
      <w:r w:rsidRPr="00905147">
        <w:rPr>
          <w:lang w:val="en-US"/>
        </w:rPr>
        <w:t>Acun</w:t>
      </w:r>
      <w:proofErr w:type="spellEnd"/>
      <w:r w:rsidRPr="00905147">
        <w:rPr>
          <w:lang w:val="en-US"/>
        </w:rPr>
        <w:t xml:space="preserve"> C. </w:t>
      </w:r>
      <w:proofErr w:type="spellStart"/>
      <w:r w:rsidRPr="00905147">
        <w:rPr>
          <w:lang w:val="en-US"/>
        </w:rPr>
        <w:t>Terörle</w:t>
      </w:r>
      <w:proofErr w:type="spellEnd"/>
      <w:r w:rsidRPr="00905147">
        <w:rPr>
          <w:lang w:val="en-US"/>
        </w:rPr>
        <w:t xml:space="preserve"> </w:t>
      </w:r>
      <w:proofErr w:type="spellStart"/>
      <w:r w:rsidRPr="00905147">
        <w:rPr>
          <w:lang w:val="en-US"/>
        </w:rPr>
        <w:t>Mücadele</w:t>
      </w:r>
      <w:proofErr w:type="spellEnd"/>
      <w:r w:rsidRPr="00905147">
        <w:rPr>
          <w:lang w:val="en-US"/>
        </w:rPr>
        <w:t xml:space="preserve"> </w:t>
      </w:r>
      <w:proofErr w:type="spellStart"/>
      <w:r w:rsidRPr="00905147">
        <w:rPr>
          <w:lang w:val="en-US"/>
        </w:rPr>
        <w:t>Yeni</w:t>
      </w:r>
      <w:proofErr w:type="spellEnd"/>
      <w:r w:rsidRPr="00905147">
        <w:rPr>
          <w:lang w:val="en-US"/>
        </w:rPr>
        <w:t xml:space="preserve"> </w:t>
      </w:r>
      <w:proofErr w:type="spellStart"/>
      <w:r w:rsidRPr="00905147">
        <w:rPr>
          <w:lang w:val="en-US"/>
        </w:rPr>
        <w:t>Safha</w:t>
      </w:r>
      <w:proofErr w:type="spellEnd"/>
      <w:r w:rsidRPr="00905147">
        <w:rPr>
          <w:lang w:val="en-US"/>
        </w:rPr>
        <w:t xml:space="preserve">. </w:t>
      </w:r>
      <w:proofErr w:type="spellStart"/>
      <w:r w:rsidRPr="00905147">
        <w:rPr>
          <w:lang w:val="en-US"/>
        </w:rPr>
        <w:t>Zeytin</w:t>
      </w:r>
      <w:proofErr w:type="spellEnd"/>
      <w:r w:rsidRPr="00905147">
        <w:rPr>
          <w:lang w:val="en-US"/>
        </w:rPr>
        <w:t xml:space="preserve"> </w:t>
      </w:r>
      <w:proofErr w:type="spellStart"/>
      <w:r w:rsidRPr="00905147">
        <w:rPr>
          <w:lang w:val="en-US"/>
        </w:rPr>
        <w:t>Dalı</w:t>
      </w:r>
      <w:proofErr w:type="spellEnd"/>
      <w:r w:rsidRPr="00905147">
        <w:rPr>
          <w:lang w:val="en-US"/>
        </w:rPr>
        <w:t xml:space="preserve"> </w:t>
      </w:r>
      <w:proofErr w:type="spellStart"/>
      <w:r w:rsidRPr="00905147">
        <w:rPr>
          <w:lang w:val="en-US"/>
        </w:rPr>
        <w:t>Harekatı</w:t>
      </w:r>
      <w:proofErr w:type="spellEnd"/>
      <w:r w:rsidRPr="00905147">
        <w:rPr>
          <w:lang w:val="en-US"/>
        </w:rPr>
        <w:t xml:space="preserve"> / </w:t>
      </w:r>
      <w:proofErr w:type="spellStart"/>
      <w:r w:rsidRPr="00905147">
        <w:rPr>
          <w:lang w:val="en-US"/>
        </w:rPr>
        <w:t>Özçelik</w:t>
      </w:r>
      <w:proofErr w:type="spellEnd"/>
      <w:r w:rsidRPr="00905147">
        <w:rPr>
          <w:lang w:val="en-US"/>
        </w:rPr>
        <w:t xml:space="preserve"> N., </w:t>
      </w:r>
      <w:proofErr w:type="spellStart"/>
      <w:r w:rsidRPr="00905147">
        <w:rPr>
          <w:lang w:val="en-US"/>
        </w:rPr>
        <w:t>Acun</w:t>
      </w:r>
      <w:proofErr w:type="spellEnd"/>
      <w:r w:rsidRPr="00905147">
        <w:rPr>
          <w:lang w:val="en-US"/>
        </w:rPr>
        <w:t xml:space="preserve"> C. - </w:t>
      </w:r>
      <w:proofErr w:type="spellStart"/>
      <w:r w:rsidRPr="00905147">
        <w:rPr>
          <w:lang w:val="en-US"/>
        </w:rPr>
        <w:t>İstanbul</w:t>
      </w:r>
      <w:proofErr w:type="spellEnd"/>
      <w:r w:rsidRPr="00905147">
        <w:rPr>
          <w:lang w:val="en-US"/>
        </w:rPr>
        <w:t>: SETA, 2018. Pp. 9-10.</w:t>
      </w:r>
    </w:p>
    <w:p w:rsidR="00905147" w:rsidRPr="00905147" w:rsidRDefault="00905147" w:rsidP="00905147">
      <w:pPr>
        <w:pStyle w:val="a3"/>
        <w:numPr>
          <w:ilvl w:val="0"/>
          <w:numId w:val="33"/>
        </w:numPr>
        <w:rPr>
          <w:lang w:val="en-US"/>
        </w:rPr>
      </w:pPr>
      <w:r w:rsidRPr="00905147">
        <w:rPr>
          <w:lang w:val="en-US"/>
        </w:rPr>
        <w:t xml:space="preserve">PKK's Regional Franchise of Terror/ Ed. by B.A. </w:t>
      </w:r>
      <w:proofErr w:type="spellStart"/>
      <w:r w:rsidRPr="00905147">
        <w:rPr>
          <w:lang w:val="en-US"/>
        </w:rPr>
        <w:t>Soner</w:t>
      </w:r>
      <w:proofErr w:type="spellEnd"/>
      <w:r w:rsidRPr="00905147">
        <w:rPr>
          <w:lang w:val="en-US"/>
        </w:rPr>
        <w:t xml:space="preserve"> [et. al]. Ankara: Center for Terrorism and Security Studies (UTGAM), May 2017. Pp. 11-17.</w:t>
      </w:r>
    </w:p>
    <w:p w:rsidR="00905147" w:rsidRPr="00905147" w:rsidRDefault="00905147" w:rsidP="00905147">
      <w:pPr>
        <w:pStyle w:val="a3"/>
        <w:numPr>
          <w:ilvl w:val="0"/>
          <w:numId w:val="33"/>
        </w:numPr>
        <w:rPr>
          <w:lang w:val="en-US"/>
        </w:rPr>
      </w:pPr>
      <w:proofErr w:type="spellStart"/>
      <w:r w:rsidRPr="00905147">
        <w:rPr>
          <w:lang w:val="en-US"/>
        </w:rPr>
        <w:t>Yeşiltaş</w:t>
      </w:r>
      <w:proofErr w:type="spellEnd"/>
      <w:r w:rsidRPr="00905147">
        <w:rPr>
          <w:lang w:val="en-US"/>
        </w:rPr>
        <w:t xml:space="preserve"> M., </w:t>
      </w:r>
      <w:proofErr w:type="spellStart"/>
      <w:r w:rsidRPr="00905147">
        <w:rPr>
          <w:lang w:val="en-US"/>
        </w:rPr>
        <w:t>Seren</w:t>
      </w:r>
      <w:proofErr w:type="spellEnd"/>
      <w:r w:rsidRPr="00905147">
        <w:rPr>
          <w:lang w:val="en-US"/>
        </w:rPr>
        <w:t xml:space="preserve"> M., </w:t>
      </w:r>
      <w:proofErr w:type="spellStart"/>
      <w:r w:rsidRPr="00905147">
        <w:rPr>
          <w:lang w:val="en-US"/>
        </w:rPr>
        <w:t>Özçelik</w:t>
      </w:r>
      <w:proofErr w:type="spellEnd"/>
      <w:r w:rsidRPr="00905147">
        <w:rPr>
          <w:lang w:val="en-US"/>
        </w:rPr>
        <w:t xml:space="preserve"> N. </w:t>
      </w:r>
      <w:proofErr w:type="spellStart"/>
      <w:r w:rsidRPr="00905147">
        <w:rPr>
          <w:lang w:val="en-US"/>
        </w:rPr>
        <w:t>Firat</w:t>
      </w:r>
      <w:proofErr w:type="spellEnd"/>
      <w:r w:rsidRPr="00905147">
        <w:rPr>
          <w:lang w:val="en-US"/>
        </w:rPr>
        <w:t xml:space="preserve"> </w:t>
      </w:r>
      <w:proofErr w:type="spellStart"/>
      <w:r w:rsidRPr="00905147">
        <w:rPr>
          <w:lang w:val="en-US"/>
        </w:rPr>
        <w:t>Kalkanı</w:t>
      </w:r>
      <w:proofErr w:type="spellEnd"/>
      <w:r w:rsidRPr="00905147">
        <w:rPr>
          <w:lang w:val="en-US"/>
        </w:rPr>
        <w:t xml:space="preserve"> </w:t>
      </w:r>
      <w:proofErr w:type="spellStart"/>
      <w:r w:rsidRPr="00905147">
        <w:rPr>
          <w:lang w:val="en-US"/>
        </w:rPr>
        <w:t>Harekatı</w:t>
      </w:r>
      <w:proofErr w:type="spellEnd"/>
      <w:r w:rsidRPr="00905147">
        <w:rPr>
          <w:lang w:val="en-US"/>
        </w:rPr>
        <w:t xml:space="preserve">. </w:t>
      </w:r>
      <w:proofErr w:type="spellStart"/>
      <w:r w:rsidRPr="00905147">
        <w:rPr>
          <w:lang w:val="en-US"/>
        </w:rPr>
        <w:t>Harekatın</w:t>
      </w:r>
      <w:proofErr w:type="spellEnd"/>
      <w:r w:rsidRPr="00905147">
        <w:rPr>
          <w:lang w:val="en-US"/>
        </w:rPr>
        <w:t xml:space="preserve"> </w:t>
      </w:r>
      <w:proofErr w:type="spellStart"/>
      <w:r w:rsidRPr="00905147">
        <w:rPr>
          <w:lang w:val="en-US"/>
        </w:rPr>
        <w:t>İcrası</w:t>
      </w:r>
      <w:proofErr w:type="spellEnd"/>
      <w:r w:rsidRPr="00905147">
        <w:rPr>
          <w:lang w:val="en-US"/>
        </w:rPr>
        <w:t xml:space="preserve">, </w:t>
      </w:r>
      <w:proofErr w:type="spellStart"/>
      <w:r w:rsidRPr="00905147">
        <w:rPr>
          <w:lang w:val="en-US"/>
        </w:rPr>
        <w:t>İstikrarın</w:t>
      </w:r>
      <w:proofErr w:type="spellEnd"/>
      <w:r w:rsidRPr="00905147">
        <w:rPr>
          <w:lang w:val="en-US"/>
        </w:rPr>
        <w:t xml:space="preserve"> </w:t>
      </w:r>
      <w:proofErr w:type="spellStart"/>
      <w:r w:rsidRPr="00905147">
        <w:rPr>
          <w:lang w:val="en-US"/>
        </w:rPr>
        <w:t>Tesisi</w:t>
      </w:r>
      <w:proofErr w:type="spellEnd"/>
      <w:r w:rsidRPr="00905147">
        <w:rPr>
          <w:lang w:val="en-US"/>
        </w:rPr>
        <w:t xml:space="preserve"> </w:t>
      </w:r>
      <w:proofErr w:type="spellStart"/>
      <w:r w:rsidRPr="00905147">
        <w:rPr>
          <w:lang w:val="en-US"/>
        </w:rPr>
        <w:t>ve</w:t>
      </w:r>
      <w:proofErr w:type="spellEnd"/>
      <w:r w:rsidRPr="00905147">
        <w:rPr>
          <w:lang w:val="en-US"/>
        </w:rPr>
        <w:t xml:space="preserve"> </w:t>
      </w:r>
      <w:proofErr w:type="spellStart"/>
      <w:r w:rsidRPr="00905147">
        <w:rPr>
          <w:lang w:val="en-US"/>
        </w:rPr>
        <w:t>Alınan</w:t>
      </w:r>
      <w:proofErr w:type="spellEnd"/>
      <w:r w:rsidRPr="00905147">
        <w:rPr>
          <w:lang w:val="en-US"/>
        </w:rPr>
        <w:t xml:space="preserve"> </w:t>
      </w:r>
      <w:proofErr w:type="spellStart"/>
      <w:r w:rsidRPr="00905147">
        <w:rPr>
          <w:lang w:val="en-US"/>
        </w:rPr>
        <w:t>Dersler</w:t>
      </w:r>
      <w:proofErr w:type="spellEnd"/>
      <w:r w:rsidRPr="00905147">
        <w:rPr>
          <w:lang w:val="en-US"/>
        </w:rPr>
        <w:t xml:space="preserve"> / </w:t>
      </w:r>
      <w:proofErr w:type="spellStart"/>
      <w:r w:rsidRPr="00905147">
        <w:rPr>
          <w:lang w:val="en-US"/>
        </w:rPr>
        <w:t>Yeşiltaş</w:t>
      </w:r>
      <w:proofErr w:type="spellEnd"/>
      <w:r w:rsidRPr="00905147">
        <w:rPr>
          <w:lang w:val="en-US"/>
        </w:rPr>
        <w:t xml:space="preserve"> M., </w:t>
      </w:r>
      <w:proofErr w:type="spellStart"/>
      <w:r w:rsidRPr="00905147">
        <w:rPr>
          <w:lang w:val="en-US"/>
        </w:rPr>
        <w:t>Seren</w:t>
      </w:r>
      <w:proofErr w:type="spellEnd"/>
      <w:r w:rsidRPr="00905147">
        <w:rPr>
          <w:lang w:val="en-US"/>
        </w:rPr>
        <w:t xml:space="preserve"> M - </w:t>
      </w:r>
      <w:proofErr w:type="spellStart"/>
      <w:r w:rsidRPr="00905147">
        <w:rPr>
          <w:lang w:val="en-US"/>
        </w:rPr>
        <w:t>İstanbul</w:t>
      </w:r>
      <w:proofErr w:type="spellEnd"/>
      <w:r w:rsidRPr="00905147">
        <w:rPr>
          <w:lang w:val="en-US"/>
        </w:rPr>
        <w:t>: SETA, 2017. P. 24.</w:t>
      </w:r>
    </w:p>
    <w:p w:rsidR="00905147" w:rsidRPr="00905147" w:rsidRDefault="00905147" w:rsidP="00905147">
      <w:pPr>
        <w:pStyle w:val="a3"/>
        <w:numPr>
          <w:ilvl w:val="0"/>
          <w:numId w:val="33"/>
        </w:numPr>
        <w:rPr>
          <w:lang w:val="en-US"/>
        </w:rPr>
      </w:pPr>
      <w:proofErr w:type="spellStart"/>
      <w:r w:rsidRPr="00905147">
        <w:rPr>
          <w:rFonts w:eastAsia="Times New Roman"/>
          <w:lang w:val="en-US" w:eastAsia="ru-RU"/>
        </w:rPr>
        <w:t>Zeki</w:t>
      </w:r>
      <w:proofErr w:type="spellEnd"/>
      <w:r w:rsidRPr="00905147">
        <w:rPr>
          <w:rFonts w:eastAsia="Times New Roman"/>
          <w:lang w:val="en-US" w:eastAsia="ru-RU"/>
        </w:rPr>
        <w:t xml:space="preserve"> </w:t>
      </w:r>
      <w:proofErr w:type="spellStart"/>
      <w:r w:rsidRPr="00905147">
        <w:rPr>
          <w:rFonts w:eastAsia="Times New Roman"/>
          <w:lang w:val="en-US" w:eastAsia="ru-RU"/>
        </w:rPr>
        <w:t>Kivrak</w:t>
      </w:r>
      <w:proofErr w:type="spellEnd"/>
      <w:r w:rsidRPr="00905147">
        <w:rPr>
          <w:rFonts w:eastAsia="Times New Roman"/>
          <w:lang w:val="en-US" w:eastAsia="ru-RU"/>
        </w:rPr>
        <w:t>. Still, I strongly believe in a strong Kurdish-</w:t>
      </w:r>
      <w:proofErr w:type="spellStart"/>
      <w:r w:rsidRPr="00905147">
        <w:rPr>
          <w:rFonts w:eastAsia="Times New Roman"/>
          <w:lang w:val="en-US" w:eastAsia="ru-RU"/>
        </w:rPr>
        <w:t>Nurkish</w:t>
      </w:r>
      <w:proofErr w:type="spellEnd"/>
      <w:r w:rsidRPr="00905147">
        <w:rPr>
          <w:rFonts w:eastAsia="Times New Roman"/>
          <w:lang w:val="en-US" w:eastAsia="ru-RU"/>
        </w:rPr>
        <w:t xml:space="preserve"> friendship. – </w:t>
      </w:r>
      <w:hyperlink r:id="rId33" w:history="1">
        <w:r w:rsidRPr="00905147">
          <w:rPr>
            <w:rStyle w:val="a8"/>
            <w:rFonts w:eastAsia="Times New Roman" w:cs="Times New Roman"/>
            <w:szCs w:val="24"/>
            <w:lang w:val="en-US" w:eastAsia="ru-RU"/>
          </w:rPr>
          <w:t>http://home.cogeco.ca/-kurdistan2/21-3-04-opinion-zaki-tky-kurds-shouldunite.html</w:t>
        </w:r>
      </w:hyperlink>
      <w:r w:rsidRPr="00905147">
        <w:rPr>
          <w:rFonts w:eastAsia="Times New Roman"/>
          <w:lang w:val="en-US" w:eastAsia="ru-RU"/>
        </w:rPr>
        <w:t xml:space="preserve"> (</w:t>
      </w:r>
      <w:r w:rsidRPr="00905147">
        <w:rPr>
          <w:rFonts w:eastAsia="Times New Roman"/>
          <w:lang w:eastAsia="ru-RU"/>
        </w:rPr>
        <w:t>дата</w:t>
      </w:r>
      <w:r w:rsidRPr="00905147">
        <w:rPr>
          <w:rFonts w:eastAsia="Times New Roman"/>
          <w:lang w:val="en-US" w:eastAsia="ru-RU"/>
        </w:rPr>
        <w:t xml:space="preserve"> </w:t>
      </w:r>
      <w:r w:rsidRPr="00905147">
        <w:rPr>
          <w:rFonts w:eastAsia="Times New Roman"/>
          <w:lang w:eastAsia="ru-RU"/>
        </w:rPr>
        <w:t>обращения</w:t>
      </w:r>
      <w:r w:rsidRPr="00905147">
        <w:rPr>
          <w:rFonts w:eastAsia="Times New Roman"/>
          <w:lang w:val="en-US" w:eastAsia="ru-RU"/>
        </w:rPr>
        <w:t xml:space="preserve"> 13.05.2020).</w:t>
      </w:r>
    </w:p>
    <w:sectPr w:rsidR="00905147" w:rsidRPr="00905147" w:rsidSect="00DF2E0C">
      <w:footerReference w:type="default" r:id="rId34"/>
      <w:pgSz w:w="11906" w:h="16838"/>
      <w:pgMar w:top="1418" w:right="851"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391" w:rsidRDefault="002A5391" w:rsidP="002D525D">
      <w:r>
        <w:separator/>
      </w:r>
    </w:p>
  </w:endnote>
  <w:endnote w:type="continuationSeparator" w:id="0">
    <w:p w:rsidR="002A5391" w:rsidRDefault="002A5391" w:rsidP="002D5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NewtonC">
    <w:panose1 w:val="00000000000000000000"/>
    <w:charset w:val="CC"/>
    <w:family w:val="auto"/>
    <w:notTrueType/>
    <w:pitch w:val="default"/>
    <w:sig w:usb0="00000201" w:usb1="00000000" w:usb2="00000000" w:usb3="00000000" w:csb0="00000004" w:csb1="00000000"/>
  </w:font>
  <w:font w:name="NewtonTT-Regular">
    <w:altName w:val="MS Mincho"/>
    <w:panose1 w:val="00000000000000000000"/>
    <w:charset w:val="80"/>
    <w:family w:val="auto"/>
    <w:notTrueType/>
    <w:pitch w:val="default"/>
    <w:sig w:usb0="00000000" w:usb1="08070000" w:usb2="00000010" w:usb3="00000000" w:csb0="00020000" w:csb1="00000000"/>
  </w:font>
  <w:font w:name="NewtonTT-Italic">
    <w:altName w:val="MS Mincho"/>
    <w:panose1 w:val="00000000000000000000"/>
    <w:charset w:val="80"/>
    <w:family w:val="auto"/>
    <w:notTrueType/>
    <w:pitch w:val="default"/>
    <w:sig w:usb0="00000000" w:usb1="08070000" w:usb2="00000010" w:usb3="00000000" w:csb0="00020000" w:csb1="00000000"/>
  </w:font>
  <w:font w:name="Newton-Regular">
    <w:altName w:val="Arial Unicode MS"/>
    <w:panose1 w:val="00000000000000000000"/>
    <w:charset w:val="88"/>
    <w:family w:val="roman"/>
    <w:notTrueType/>
    <w:pitch w:val="default"/>
    <w:sig w:usb0="00000001" w:usb1="08080000" w:usb2="00000010" w:usb3="00000000" w:csb0="00100000" w:csb1="00000000"/>
  </w:font>
  <w:font w:name="Newton-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700688"/>
      <w:docPartObj>
        <w:docPartGallery w:val="Номера страниц (внизу страницы)"/>
        <w:docPartUnique/>
      </w:docPartObj>
    </w:sdtPr>
    <w:sdtContent>
      <w:p w:rsidR="0044664B" w:rsidRDefault="0044664B">
        <w:pPr>
          <w:pStyle w:val="ab"/>
          <w:jc w:val="center"/>
        </w:pPr>
        <w:fldSimple w:instr=" PAGE   \* MERGEFORMAT ">
          <w:r w:rsidR="00FA3998">
            <w:rPr>
              <w:noProof/>
            </w:rPr>
            <w:t>62</w:t>
          </w:r>
        </w:fldSimple>
      </w:p>
    </w:sdtContent>
  </w:sdt>
  <w:p w:rsidR="0044664B" w:rsidRDefault="0044664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391" w:rsidRDefault="002A5391" w:rsidP="002D525D">
      <w:r>
        <w:separator/>
      </w:r>
    </w:p>
  </w:footnote>
  <w:footnote w:type="continuationSeparator" w:id="0">
    <w:p w:rsidR="002A5391" w:rsidRDefault="002A5391" w:rsidP="002D525D">
      <w:r>
        <w:continuationSeparator/>
      </w:r>
    </w:p>
  </w:footnote>
  <w:footnote w:id="1">
    <w:p w:rsidR="0044664B" w:rsidRDefault="0044664B" w:rsidP="002D525D">
      <w:pPr>
        <w:pStyle w:val="a4"/>
      </w:pPr>
      <w:r>
        <w:rPr>
          <w:rStyle w:val="a6"/>
        </w:rPr>
        <w:footnoteRef/>
      </w:r>
      <w:r>
        <w:t xml:space="preserve"> </w:t>
      </w:r>
      <w:r w:rsidRPr="00397FF9">
        <w:rPr>
          <w:color w:val="000000" w:themeColor="text1"/>
        </w:rPr>
        <w:t xml:space="preserve">Примаков Е.М. Конфиденциально: </w:t>
      </w:r>
      <w:r w:rsidRPr="00397FF9">
        <w:rPr>
          <w:color w:val="000000" w:themeColor="text1"/>
          <w:shd w:val="clear" w:color="auto" w:fill="FFFFFF"/>
        </w:rPr>
        <w:t>Ближни</w:t>
      </w:r>
      <w:r>
        <w:rPr>
          <w:color w:val="000000" w:themeColor="text1"/>
          <w:shd w:val="clear" w:color="auto" w:fill="FFFFFF"/>
        </w:rPr>
        <w:t>й Восток на сцене и за кулисами / Примаков Е. М.</w:t>
      </w:r>
      <w:r w:rsidRPr="00397FF9">
        <w:rPr>
          <w:color w:val="000000" w:themeColor="text1"/>
          <w:shd w:val="clear" w:color="auto" w:fill="FFFFFF"/>
        </w:rPr>
        <w:t xml:space="preserve"> - М.: ЗАО Издательство Центр-полиграф, 2016. – 415 </w:t>
      </w:r>
      <w:proofErr w:type="gramStart"/>
      <w:r w:rsidRPr="00397FF9">
        <w:rPr>
          <w:color w:val="000000" w:themeColor="text1"/>
          <w:shd w:val="clear" w:color="auto" w:fill="FFFFFF"/>
        </w:rPr>
        <w:t>с</w:t>
      </w:r>
      <w:proofErr w:type="gramEnd"/>
      <w:r w:rsidRPr="00397FF9">
        <w:rPr>
          <w:color w:val="000000" w:themeColor="text1"/>
          <w:shd w:val="clear" w:color="auto" w:fill="FFFFFF"/>
        </w:rPr>
        <w:t>.</w:t>
      </w:r>
    </w:p>
  </w:footnote>
  <w:footnote w:id="2">
    <w:p w:rsidR="0044664B" w:rsidRDefault="0044664B" w:rsidP="002D525D">
      <w:pPr>
        <w:pStyle w:val="a4"/>
      </w:pPr>
      <w:r>
        <w:rPr>
          <w:rStyle w:val="a6"/>
        </w:rPr>
        <w:footnoteRef/>
      </w:r>
      <w:r>
        <w:t xml:space="preserve"> Гусейнов В.А., Денисов А.П., Савкин Н.П. Большой Ближний восток: стимулы и предварительные итоги демократизации / В.А. Гусейнов, А.П. Денисов, Н.П. Савкин. – М: </w:t>
      </w:r>
      <w:proofErr w:type="spellStart"/>
      <w:r>
        <w:t>ОлмаМедиаГрупп</w:t>
      </w:r>
      <w:proofErr w:type="spellEnd"/>
      <w:r>
        <w:t>, 2007. – С. 592.</w:t>
      </w:r>
    </w:p>
  </w:footnote>
  <w:footnote w:id="3">
    <w:p w:rsidR="0044664B" w:rsidRPr="00141F60" w:rsidRDefault="0044664B" w:rsidP="00BE11AE">
      <w:pPr>
        <w:pStyle w:val="a4"/>
      </w:pPr>
      <w:r>
        <w:rPr>
          <w:rStyle w:val="a6"/>
        </w:rPr>
        <w:footnoteRef/>
      </w:r>
      <w:r w:rsidRPr="00141F60">
        <w:t xml:space="preserve"> </w:t>
      </w:r>
      <w:proofErr w:type="spellStart"/>
      <w:r>
        <w:t>Богатуров</w:t>
      </w:r>
      <w:proofErr w:type="spellEnd"/>
      <w:r>
        <w:t xml:space="preserve"> А. Д.</w:t>
      </w:r>
      <w:r w:rsidRPr="00141F60">
        <w:t>,</w:t>
      </w:r>
      <w:r>
        <w:t xml:space="preserve"> Аверков В. В. История международных отношений. 1945-2008: </w:t>
      </w:r>
      <w:proofErr w:type="spellStart"/>
      <w:r>
        <w:t>Учеб</w:t>
      </w:r>
      <w:proofErr w:type="gramStart"/>
      <w:r>
        <w:t>.п</w:t>
      </w:r>
      <w:proofErr w:type="gramEnd"/>
      <w:r>
        <w:t>особие</w:t>
      </w:r>
      <w:proofErr w:type="spellEnd"/>
      <w:r>
        <w:t xml:space="preserve"> для студентов вузов. – М.: Аспект Пресс,2010. - </w:t>
      </w:r>
      <w:r w:rsidRPr="00141F60">
        <w:t xml:space="preserve"> </w:t>
      </w:r>
      <w:r>
        <w:t>С</w:t>
      </w:r>
      <w:r w:rsidRPr="00141F60">
        <w:t>.17</w:t>
      </w:r>
    </w:p>
  </w:footnote>
  <w:footnote w:id="4">
    <w:p w:rsidR="0044664B" w:rsidRDefault="0044664B" w:rsidP="00BE11AE">
      <w:pPr>
        <w:pStyle w:val="a4"/>
      </w:pPr>
      <w:r>
        <w:rPr>
          <w:rStyle w:val="a6"/>
        </w:rPr>
        <w:footnoteRef/>
      </w:r>
      <w:r>
        <w:t xml:space="preserve"> </w:t>
      </w:r>
      <w:proofErr w:type="spellStart"/>
      <w:r>
        <w:t>Торкунов</w:t>
      </w:r>
      <w:proofErr w:type="spellEnd"/>
      <w:r>
        <w:t xml:space="preserve"> А.В., </w:t>
      </w:r>
      <w:proofErr w:type="spellStart"/>
      <w:r>
        <w:t>Наринский</w:t>
      </w:r>
      <w:proofErr w:type="spellEnd"/>
      <w:r>
        <w:t xml:space="preserve"> М.М.. История международных отношений: Т. </w:t>
      </w:r>
      <w:r>
        <w:rPr>
          <w:lang w:val="en-US"/>
        </w:rPr>
        <w:t>III</w:t>
      </w:r>
      <w:r>
        <w:t xml:space="preserve">: </w:t>
      </w:r>
      <w:proofErr w:type="spellStart"/>
      <w:r>
        <w:t>Ялтинск</w:t>
      </w:r>
      <w:proofErr w:type="gramStart"/>
      <w:r>
        <w:t>о</w:t>
      </w:r>
      <w:proofErr w:type="spellEnd"/>
      <w:r>
        <w:t>-</w:t>
      </w:r>
      <w:proofErr w:type="gramEnd"/>
      <w:r>
        <w:t xml:space="preserve"> Потсдамская система / А.В. </w:t>
      </w:r>
      <w:proofErr w:type="spellStart"/>
      <w:r>
        <w:t>Торкунов</w:t>
      </w:r>
      <w:proofErr w:type="spellEnd"/>
      <w:r>
        <w:t xml:space="preserve">, М.М. </w:t>
      </w:r>
      <w:proofErr w:type="spellStart"/>
      <w:r>
        <w:t>Наринский</w:t>
      </w:r>
      <w:proofErr w:type="spellEnd"/>
      <w:r>
        <w:t>– М.: Аспект Пресс, 2012. - С. 107</w:t>
      </w:r>
    </w:p>
  </w:footnote>
  <w:footnote w:id="5">
    <w:p w:rsidR="0044664B" w:rsidRPr="00E31847" w:rsidRDefault="0044664B" w:rsidP="00BE11AE">
      <w:pPr>
        <w:pStyle w:val="a4"/>
      </w:pPr>
      <w:r>
        <w:rPr>
          <w:rStyle w:val="a6"/>
        </w:rPr>
        <w:footnoteRef/>
      </w:r>
      <w:r>
        <w:t xml:space="preserve">Трёхсторонняя декларация (1950). </w:t>
      </w:r>
      <w:r>
        <w:rPr>
          <w:lang w:val="en-US"/>
        </w:rPr>
        <w:t>URL</w:t>
      </w:r>
      <w:r>
        <w:t>:</w:t>
      </w:r>
      <w:r w:rsidRPr="00E31847">
        <w:t xml:space="preserve"> </w:t>
      </w:r>
      <w:hyperlink r:id="rId1" w:history="1">
        <w:r>
          <w:rPr>
            <w:rStyle w:val="a8"/>
          </w:rPr>
          <w:t>https://www.jewishvirtuallibrary.org/tripartite-declaration-may-1950</w:t>
        </w:r>
      </w:hyperlink>
      <w:r>
        <w:t xml:space="preserve"> (дата обращения: 07.04.2020)</w:t>
      </w:r>
    </w:p>
  </w:footnote>
  <w:footnote w:id="6">
    <w:p w:rsidR="0044664B" w:rsidRDefault="0044664B" w:rsidP="00BE11AE">
      <w:pPr>
        <w:pStyle w:val="a4"/>
      </w:pPr>
      <w:r>
        <w:rPr>
          <w:rStyle w:val="a6"/>
        </w:rPr>
        <w:footnoteRef/>
      </w:r>
      <w:r>
        <w:t xml:space="preserve"> </w:t>
      </w:r>
      <w:r w:rsidRPr="00E16017">
        <w:rPr>
          <w:rFonts w:cs="Times New Roman"/>
          <w:color w:val="000000" w:themeColor="text1"/>
          <w:szCs w:val="24"/>
        </w:rPr>
        <w:t xml:space="preserve">Примаков Е.М. Конфиденциально: </w:t>
      </w:r>
      <w:r w:rsidRPr="00E16017">
        <w:rPr>
          <w:rFonts w:cs="Times New Roman"/>
          <w:color w:val="000000" w:themeColor="text1"/>
          <w:szCs w:val="24"/>
          <w:shd w:val="clear" w:color="auto" w:fill="FFFFFF"/>
        </w:rPr>
        <w:t>Ближний Восток на сцене и за кулисами</w:t>
      </w:r>
      <w:r>
        <w:rPr>
          <w:rFonts w:cs="Times New Roman"/>
          <w:color w:val="000000" w:themeColor="text1"/>
          <w:szCs w:val="24"/>
          <w:shd w:val="clear" w:color="auto" w:fill="FFFFFF"/>
        </w:rPr>
        <w:t xml:space="preserve"> /Е.М. Примаков</w:t>
      </w:r>
      <w:r w:rsidRPr="00E16017">
        <w:rPr>
          <w:rFonts w:cs="Times New Roman"/>
          <w:color w:val="000000" w:themeColor="text1"/>
          <w:szCs w:val="24"/>
          <w:shd w:val="clear" w:color="auto" w:fill="FFFFFF"/>
        </w:rPr>
        <w:t>. - М.: ЗАО Издательство Центр-полиграф, 2016.</w:t>
      </w:r>
      <w:r>
        <w:rPr>
          <w:rFonts w:cs="Times New Roman"/>
          <w:color w:val="000000" w:themeColor="text1"/>
          <w:szCs w:val="24"/>
          <w:shd w:val="clear" w:color="auto" w:fill="FFFFFF"/>
        </w:rPr>
        <w:t xml:space="preserve"> С. </w:t>
      </w:r>
      <w:r>
        <w:t>43</w:t>
      </w:r>
    </w:p>
  </w:footnote>
  <w:footnote w:id="7">
    <w:p w:rsidR="0044664B" w:rsidRPr="00C92199" w:rsidRDefault="0044664B" w:rsidP="00BE11AE">
      <w:pPr>
        <w:pStyle w:val="a4"/>
      </w:pPr>
      <w:r>
        <w:rPr>
          <w:rStyle w:val="a6"/>
        </w:rPr>
        <w:footnoteRef/>
      </w:r>
      <w:r w:rsidRPr="00C92199">
        <w:t xml:space="preserve"> </w:t>
      </w:r>
      <w:r>
        <w:t xml:space="preserve">Трёхсторонняя декларация (1950). </w:t>
      </w:r>
      <w:r>
        <w:rPr>
          <w:lang w:val="en-US"/>
        </w:rPr>
        <w:t>URL</w:t>
      </w:r>
      <w:r>
        <w:t xml:space="preserve">: </w:t>
      </w:r>
      <w:hyperlink r:id="rId2" w:history="1">
        <w:r>
          <w:rPr>
            <w:rStyle w:val="a8"/>
          </w:rPr>
          <w:t>https://www.jewishvirtuallibrary.org/tripartite-declaration-may-1950</w:t>
        </w:r>
      </w:hyperlink>
      <w:r>
        <w:t xml:space="preserve"> (дата обращения: 07.04.2020)</w:t>
      </w:r>
    </w:p>
  </w:footnote>
  <w:footnote w:id="8">
    <w:p w:rsidR="0044664B" w:rsidRPr="00B1610F" w:rsidRDefault="0044664B" w:rsidP="00BE11AE">
      <w:pPr>
        <w:pStyle w:val="a4"/>
      </w:pPr>
      <w:r>
        <w:rPr>
          <w:rStyle w:val="a6"/>
        </w:rPr>
        <w:footnoteRef/>
      </w:r>
      <w:r w:rsidRPr="00B1610F">
        <w:t xml:space="preserve"> </w:t>
      </w:r>
      <w:proofErr w:type="spellStart"/>
      <w:r>
        <w:t>Богатуров</w:t>
      </w:r>
      <w:proofErr w:type="spellEnd"/>
      <w:r>
        <w:t xml:space="preserve"> А. Д.</w:t>
      </w:r>
      <w:r w:rsidRPr="00141F60">
        <w:t>,</w:t>
      </w:r>
      <w:r>
        <w:t xml:space="preserve"> Аверков В. В. История международных отношений. 1945-2008. – С. 132</w:t>
      </w:r>
    </w:p>
  </w:footnote>
  <w:footnote w:id="9">
    <w:p w:rsidR="0044664B" w:rsidRPr="008D3885" w:rsidRDefault="0044664B" w:rsidP="00BE11AE">
      <w:pPr>
        <w:pStyle w:val="a4"/>
      </w:pPr>
      <w:r>
        <w:rPr>
          <w:rStyle w:val="a6"/>
        </w:rPr>
        <w:footnoteRef/>
      </w:r>
      <w:r w:rsidRPr="008D3885">
        <w:t xml:space="preserve"> </w:t>
      </w:r>
      <w:r>
        <w:t xml:space="preserve">Исаев Г.Г. Суэцкий кризис: сверхдержавы и Ближний Восток. / Исаев Г.Г. </w:t>
      </w:r>
      <w:r>
        <w:rPr>
          <w:lang w:val="en-US"/>
        </w:rPr>
        <w:t>URL</w:t>
      </w:r>
      <w:r>
        <w:t xml:space="preserve">: </w:t>
      </w:r>
      <w:hyperlink r:id="rId3" w:history="1">
        <w:r>
          <w:rPr>
            <w:rStyle w:val="a8"/>
          </w:rPr>
          <w:t>https://cyberleninka.ru/article/n/suetskiy-krizis-sverhderzhavy-i-blizhniy-vostok/viewer</w:t>
        </w:r>
      </w:hyperlink>
      <w:r>
        <w:t xml:space="preserve">  (дата</w:t>
      </w:r>
      <w:r>
        <w:rPr>
          <w:lang w:val="en-US"/>
        </w:rPr>
        <w:t> </w:t>
      </w:r>
      <w:r>
        <w:t>обращения:</w:t>
      </w:r>
      <w:r>
        <w:rPr>
          <w:lang w:val="en-US"/>
        </w:rPr>
        <w:t> </w:t>
      </w:r>
      <w:r>
        <w:t xml:space="preserve">01.04.2020) </w:t>
      </w:r>
    </w:p>
  </w:footnote>
  <w:footnote w:id="10">
    <w:p w:rsidR="0044664B" w:rsidRPr="00447C5C" w:rsidRDefault="0044664B" w:rsidP="00BE11AE">
      <w:pPr>
        <w:pStyle w:val="a4"/>
        <w:rPr>
          <w:rFonts w:cs="Times New Roman"/>
          <w:color w:val="000000" w:themeColor="text1"/>
          <w:lang w:val="en-US"/>
        </w:rPr>
      </w:pPr>
      <w:r w:rsidRPr="00447C5C">
        <w:rPr>
          <w:rStyle w:val="a6"/>
          <w:rFonts w:cs="Times New Roman"/>
          <w:color w:val="000000" w:themeColor="text1"/>
        </w:rPr>
        <w:footnoteRef/>
      </w:r>
      <w:r w:rsidRPr="00447C5C">
        <w:rPr>
          <w:rFonts w:cs="Times New Roman"/>
          <w:color w:val="000000" w:themeColor="text1"/>
          <w:lang w:val="en-US"/>
        </w:rPr>
        <w:t xml:space="preserve"> Campbell J. Defense of the Middle East: Problem</w:t>
      </w:r>
      <w:r>
        <w:rPr>
          <w:rFonts w:cs="Times New Roman"/>
          <w:color w:val="000000" w:themeColor="text1"/>
          <w:lang w:val="en-US"/>
        </w:rPr>
        <w:t>s of American Policy</w:t>
      </w:r>
      <w:r w:rsidRPr="00E25CFA">
        <w:rPr>
          <w:rFonts w:cs="Times New Roman"/>
          <w:color w:val="000000" w:themeColor="text1"/>
          <w:lang w:val="en-US"/>
        </w:rPr>
        <w:t xml:space="preserve"> / </w:t>
      </w:r>
      <w:r>
        <w:rPr>
          <w:rFonts w:cs="Times New Roman"/>
          <w:color w:val="000000" w:themeColor="text1"/>
          <w:lang w:val="en-US"/>
        </w:rPr>
        <w:t>Campbell J. – New Yor</w:t>
      </w:r>
      <w:r w:rsidRPr="00447C5C">
        <w:rPr>
          <w:rFonts w:cs="Times New Roman"/>
          <w:color w:val="000000" w:themeColor="text1"/>
          <w:lang w:val="en-US"/>
        </w:rPr>
        <w:t>k</w:t>
      </w:r>
      <w:r w:rsidRPr="00E25CFA">
        <w:rPr>
          <w:rFonts w:cs="Times New Roman"/>
          <w:color w:val="000000" w:themeColor="text1"/>
          <w:lang w:val="en-US"/>
        </w:rPr>
        <w:t>:</w:t>
      </w:r>
      <w:r>
        <w:rPr>
          <w:rFonts w:cs="Times New Roman"/>
          <w:color w:val="000000" w:themeColor="text1"/>
          <w:lang w:val="en-US"/>
        </w:rPr>
        <w:t xml:space="preserve"> Harper, 1960</w:t>
      </w:r>
      <w:r w:rsidRPr="00E25CFA">
        <w:rPr>
          <w:rFonts w:cs="Times New Roman"/>
          <w:color w:val="000000" w:themeColor="text1"/>
          <w:lang w:val="en-US"/>
        </w:rPr>
        <w:t>.</w:t>
      </w:r>
      <w:r>
        <w:rPr>
          <w:rFonts w:cs="Times New Roman"/>
          <w:color w:val="000000" w:themeColor="text1"/>
          <w:lang w:val="en-US"/>
        </w:rPr>
        <w:t> </w:t>
      </w:r>
      <w:r>
        <w:rPr>
          <w:rFonts w:cs="Times New Roman"/>
          <w:color w:val="000000" w:themeColor="text1"/>
          <w:lang w:val="en-US"/>
        </w:rPr>
        <w:noBreakHyphen/>
        <w:t> p</w:t>
      </w:r>
      <w:r w:rsidRPr="00447C5C">
        <w:rPr>
          <w:rFonts w:cs="Times New Roman"/>
          <w:color w:val="000000" w:themeColor="text1"/>
          <w:lang w:val="en-US"/>
        </w:rPr>
        <w:t>p. 4-6</w:t>
      </w:r>
    </w:p>
  </w:footnote>
  <w:footnote w:id="11">
    <w:p w:rsidR="0044664B" w:rsidRPr="00447C5C" w:rsidRDefault="0044664B" w:rsidP="00BE11AE">
      <w:pPr>
        <w:pStyle w:val="a4"/>
        <w:rPr>
          <w:rFonts w:cs="Times New Roman"/>
          <w:color w:val="000000" w:themeColor="text1"/>
        </w:rPr>
      </w:pPr>
      <w:r w:rsidRPr="00447C5C">
        <w:rPr>
          <w:rStyle w:val="a6"/>
          <w:rFonts w:cs="Times New Roman"/>
          <w:color w:val="000000" w:themeColor="text1"/>
        </w:rPr>
        <w:footnoteRef/>
      </w:r>
      <w:r w:rsidRPr="00447C5C">
        <w:rPr>
          <w:rFonts w:cs="Times New Roman"/>
          <w:color w:val="000000" w:themeColor="text1"/>
        </w:rPr>
        <w:t xml:space="preserve"> Примаков Е.М. Конфиденциально: </w:t>
      </w:r>
      <w:r w:rsidRPr="00447C5C">
        <w:rPr>
          <w:rFonts w:cs="Times New Roman"/>
          <w:color w:val="000000" w:themeColor="text1"/>
          <w:shd w:val="clear" w:color="auto" w:fill="FFFFFF"/>
        </w:rPr>
        <w:t>Ближний Восток на сцене и за кулисами</w:t>
      </w:r>
      <w:r w:rsidRPr="00447C5C">
        <w:rPr>
          <w:rFonts w:cs="Times New Roman"/>
          <w:color w:val="000000" w:themeColor="text1"/>
        </w:rPr>
        <w:t xml:space="preserve">  - С. 100</w:t>
      </w:r>
    </w:p>
  </w:footnote>
  <w:footnote w:id="12">
    <w:p w:rsidR="0044664B" w:rsidRPr="00447C5C" w:rsidRDefault="0044664B" w:rsidP="00BE11AE">
      <w:pPr>
        <w:pStyle w:val="a4"/>
        <w:rPr>
          <w:rFonts w:cs="Times New Roman"/>
          <w:color w:val="000000" w:themeColor="text1"/>
        </w:rPr>
      </w:pPr>
      <w:r w:rsidRPr="00447C5C">
        <w:rPr>
          <w:rStyle w:val="a6"/>
          <w:rFonts w:cs="Times New Roman"/>
          <w:color w:val="000000" w:themeColor="text1"/>
        </w:rPr>
        <w:footnoteRef/>
      </w:r>
      <w:r w:rsidRPr="00447C5C">
        <w:rPr>
          <w:rFonts w:cs="Times New Roman"/>
          <w:color w:val="000000" w:themeColor="text1"/>
        </w:rPr>
        <w:t xml:space="preserve"> Хлебникова Л.Р. Военная интервенция США в Ливан 1958 года в контексте американо-израильских отношений </w:t>
      </w:r>
      <w:r>
        <w:rPr>
          <w:rFonts w:cs="Times New Roman"/>
          <w:color w:val="000000" w:themeColor="text1"/>
        </w:rPr>
        <w:t xml:space="preserve">/ Хлебникова Л.Р. </w:t>
      </w:r>
      <w:r w:rsidRPr="00447C5C">
        <w:rPr>
          <w:rFonts w:cs="Times New Roman"/>
          <w:color w:val="000000" w:themeColor="text1"/>
        </w:rPr>
        <w:t>// Вестник Московского университета. Серия 25: Международные отношения и мировая политика. 2015. №3.</w:t>
      </w:r>
      <w:r>
        <w:rPr>
          <w:rFonts w:cs="Times New Roman"/>
          <w:color w:val="000000" w:themeColor="text1"/>
          <w:lang w:val="en-US"/>
        </w:rPr>
        <w:t>-</w:t>
      </w:r>
      <w:r w:rsidRPr="00447C5C">
        <w:rPr>
          <w:rFonts w:cs="Times New Roman"/>
          <w:color w:val="000000" w:themeColor="text1"/>
        </w:rPr>
        <w:t xml:space="preserve"> С.215</w:t>
      </w:r>
    </w:p>
  </w:footnote>
  <w:footnote w:id="13">
    <w:p w:rsidR="0044664B" w:rsidRPr="00447C5C" w:rsidRDefault="0044664B" w:rsidP="00BE11AE">
      <w:pPr>
        <w:jc w:val="both"/>
        <w:rPr>
          <w:rFonts w:ascii="Times New Roman" w:hAnsi="Times New Roman"/>
          <w:color w:val="000000" w:themeColor="text1"/>
          <w:sz w:val="20"/>
          <w:szCs w:val="20"/>
          <w:shd w:val="clear" w:color="auto" w:fill="FFFFFF" w:themeFill="background1"/>
        </w:rPr>
      </w:pPr>
      <w:r w:rsidRPr="00447C5C">
        <w:rPr>
          <w:rStyle w:val="a6"/>
          <w:rFonts w:ascii="Times New Roman" w:hAnsi="Times New Roman"/>
          <w:color w:val="000000" w:themeColor="text1"/>
          <w:sz w:val="20"/>
          <w:szCs w:val="20"/>
        </w:rPr>
        <w:footnoteRef/>
      </w:r>
      <w:r w:rsidRPr="00447C5C">
        <w:rPr>
          <w:rFonts w:ascii="Times New Roman" w:hAnsi="Times New Roman"/>
          <w:color w:val="000000" w:themeColor="text1"/>
          <w:sz w:val="20"/>
          <w:szCs w:val="20"/>
        </w:rPr>
        <w:t xml:space="preserve">Примаков Е.М. Конфиденциально: </w:t>
      </w:r>
      <w:r w:rsidRPr="00447C5C">
        <w:rPr>
          <w:rFonts w:ascii="Times New Roman" w:hAnsi="Times New Roman"/>
          <w:color w:val="000000" w:themeColor="text1"/>
          <w:sz w:val="20"/>
          <w:szCs w:val="20"/>
          <w:shd w:val="clear" w:color="auto" w:fill="FFFFFF"/>
        </w:rPr>
        <w:t>Ближний Восток на сцене и за кулисами</w:t>
      </w:r>
      <w:r w:rsidRPr="00447C5C">
        <w:rPr>
          <w:rFonts w:ascii="Times New Roman" w:hAnsi="Times New Roman"/>
          <w:color w:val="000000" w:themeColor="text1"/>
          <w:sz w:val="20"/>
          <w:szCs w:val="20"/>
          <w:shd w:val="clear" w:color="auto" w:fill="FFFFFF" w:themeFill="background1"/>
        </w:rPr>
        <w:t xml:space="preserve"> – С.43</w:t>
      </w:r>
    </w:p>
  </w:footnote>
  <w:footnote w:id="14">
    <w:p w:rsidR="0044664B" w:rsidRPr="00467B7E" w:rsidRDefault="0044664B" w:rsidP="00BE11AE">
      <w:pPr>
        <w:rPr>
          <w:rFonts w:ascii="Times New Roman" w:hAnsi="Times New Roman"/>
          <w:sz w:val="20"/>
          <w:szCs w:val="20"/>
          <w:lang w:val="en-US"/>
        </w:rPr>
      </w:pPr>
      <w:r w:rsidRPr="00447C5C">
        <w:rPr>
          <w:rStyle w:val="a6"/>
          <w:rFonts w:ascii="Times New Roman" w:hAnsi="Times New Roman"/>
          <w:color w:val="000000" w:themeColor="text1"/>
          <w:sz w:val="20"/>
          <w:szCs w:val="20"/>
        </w:rPr>
        <w:footnoteRef/>
      </w:r>
      <w:r w:rsidRPr="00447C5C">
        <w:rPr>
          <w:rFonts w:ascii="Times New Roman" w:hAnsi="Times New Roman"/>
          <w:color w:val="000000" w:themeColor="text1"/>
          <w:sz w:val="20"/>
          <w:szCs w:val="20"/>
          <w:lang w:val="en-US"/>
        </w:rPr>
        <w:t xml:space="preserve"> World Strength of the Communist Party Organizations // U.S. Department of State. </w:t>
      </w:r>
      <w:proofErr w:type="gramStart"/>
      <w:r w:rsidRPr="00447C5C">
        <w:rPr>
          <w:rFonts w:ascii="Times New Roman" w:hAnsi="Times New Roman"/>
          <w:color w:val="000000" w:themeColor="text1"/>
          <w:sz w:val="20"/>
          <w:szCs w:val="20"/>
          <w:lang w:val="en-US"/>
        </w:rPr>
        <w:t>Bureau of Intelligence and Research.</w:t>
      </w:r>
      <w:proofErr w:type="gramEnd"/>
      <w:r w:rsidRPr="00447C5C">
        <w:rPr>
          <w:rFonts w:ascii="Times New Roman" w:hAnsi="Times New Roman"/>
          <w:color w:val="000000" w:themeColor="text1"/>
          <w:sz w:val="20"/>
          <w:szCs w:val="20"/>
          <w:lang w:val="en-US"/>
        </w:rPr>
        <w:t xml:space="preserve"> </w:t>
      </w:r>
      <w:proofErr w:type="gramStart"/>
      <w:r w:rsidRPr="00447C5C">
        <w:rPr>
          <w:rFonts w:ascii="Times New Roman" w:hAnsi="Times New Roman"/>
          <w:color w:val="000000" w:themeColor="text1"/>
          <w:sz w:val="20"/>
          <w:szCs w:val="20"/>
          <w:lang w:val="en-US"/>
        </w:rPr>
        <w:t>Annual report.</w:t>
      </w:r>
      <w:proofErr w:type="gramEnd"/>
      <w:r w:rsidRPr="00447C5C">
        <w:rPr>
          <w:rFonts w:ascii="Times New Roman" w:hAnsi="Times New Roman"/>
          <w:color w:val="000000" w:themeColor="text1"/>
          <w:sz w:val="20"/>
          <w:szCs w:val="20"/>
          <w:lang w:val="en-US"/>
        </w:rPr>
        <w:t xml:space="preserve"> </w:t>
      </w:r>
      <w:proofErr w:type="gramStart"/>
      <w:r w:rsidRPr="00447C5C">
        <w:rPr>
          <w:rFonts w:ascii="Times New Roman" w:hAnsi="Times New Roman"/>
          <w:color w:val="000000" w:themeColor="text1"/>
          <w:sz w:val="20"/>
          <w:szCs w:val="20"/>
          <w:lang w:val="en-US"/>
        </w:rPr>
        <w:t>No. 10.</w:t>
      </w:r>
      <w:proofErr w:type="gramEnd"/>
      <w:r w:rsidRPr="00447C5C">
        <w:rPr>
          <w:rFonts w:ascii="Times New Roman" w:hAnsi="Times New Roman"/>
          <w:color w:val="000000" w:themeColor="text1"/>
          <w:sz w:val="20"/>
          <w:szCs w:val="20"/>
          <w:lang w:val="en-US"/>
        </w:rPr>
        <w:t xml:space="preserve"> </w:t>
      </w:r>
      <w:proofErr w:type="gramStart"/>
      <w:r w:rsidRPr="00447C5C">
        <w:rPr>
          <w:rFonts w:ascii="Times New Roman" w:hAnsi="Times New Roman"/>
          <w:color w:val="000000" w:themeColor="text1"/>
          <w:sz w:val="20"/>
          <w:szCs w:val="20"/>
          <w:lang w:val="en-US"/>
        </w:rPr>
        <w:t>Washington, D.C., Department of State, 1958.</w:t>
      </w:r>
      <w:proofErr w:type="gramEnd"/>
      <w:r w:rsidRPr="00467B7E">
        <w:rPr>
          <w:rFonts w:ascii="Times New Roman" w:hAnsi="Times New Roman"/>
          <w:sz w:val="20"/>
          <w:szCs w:val="20"/>
          <w:lang w:val="en-US"/>
        </w:rPr>
        <w:tab/>
      </w:r>
    </w:p>
  </w:footnote>
  <w:footnote w:id="15">
    <w:p w:rsidR="0044664B" w:rsidRPr="004B3784" w:rsidRDefault="0044664B" w:rsidP="00BE11AE">
      <w:pPr>
        <w:autoSpaceDE w:val="0"/>
        <w:autoSpaceDN w:val="0"/>
        <w:adjustRightInd w:val="0"/>
        <w:rPr>
          <w:rFonts w:ascii="NewtonC" w:hAnsi="NewtonC" w:cs="NewtonC"/>
          <w:sz w:val="19"/>
          <w:szCs w:val="19"/>
        </w:rPr>
      </w:pPr>
      <w:r w:rsidRPr="00467B7E">
        <w:rPr>
          <w:rStyle w:val="a6"/>
          <w:rFonts w:ascii="Times New Roman" w:hAnsi="Times New Roman"/>
          <w:sz w:val="20"/>
          <w:szCs w:val="20"/>
        </w:rPr>
        <w:footnoteRef/>
      </w:r>
      <w:r w:rsidRPr="00467B7E">
        <w:rPr>
          <w:rFonts w:ascii="Times New Roman" w:hAnsi="Times New Roman"/>
          <w:sz w:val="20"/>
          <w:szCs w:val="20"/>
        </w:rPr>
        <w:t xml:space="preserve"> Румянцев В.П. Д. Эйзенхауэр и решение об отправке американских войск в Ливан в 1958 г.</w:t>
      </w:r>
      <w:r>
        <w:rPr>
          <w:rFonts w:ascii="Times New Roman" w:hAnsi="Times New Roman"/>
          <w:sz w:val="20"/>
          <w:szCs w:val="20"/>
        </w:rPr>
        <w:t xml:space="preserve"> / В.П. Румянцев</w:t>
      </w:r>
      <w:r w:rsidRPr="00467B7E">
        <w:rPr>
          <w:rFonts w:ascii="Times New Roman" w:hAnsi="Times New Roman"/>
          <w:sz w:val="20"/>
          <w:szCs w:val="20"/>
        </w:rPr>
        <w:t xml:space="preserve"> // Вестник Томского государственного университета. 2007. № 305. С. 88–92.</w:t>
      </w:r>
    </w:p>
  </w:footnote>
  <w:footnote w:id="16">
    <w:p w:rsidR="0044664B" w:rsidRDefault="0044664B" w:rsidP="00BE11AE">
      <w:pPr>
        <w:pStyle w:val="a4"/>
      </w:pPr>
      <w:r>
        <w:rPr>
          <w:rStyle w:val="a6"/>
        </w:rPr>
        <w:footnoteRef/>
      </w:r>
      <w:r>
        <w:t xml:space="preserve"> </w:t>
      </w:r>
      <w:r w:rsidRPr="00E16017">
        <w:rPr>
          <w:rFonts w:cs="Times New Roman"/>
          <w:color w:val="000000" w:themeColor="text1"/>
          <w:szCs w:val="24"/>
        </w:rPr>
        <w:t xml:space="preserve">Примаков Е.М. Конфиденциально: </w:t>
      </w:r>
      <w:r w:rsidRPr="00E16017">
        <w:rPr>
          <w:rFonts w:cs="Times New Roman"/>
          <w:color w:val="000000" w:themeColor="text1"/>
          <w:szCs w:val="24"/>
          <w:shd w:val="clear" w:color="auto" w:fill="FFFFFF"/>
        </w:rPr>
        <w:t>Ближний Восток на сцене и за кулисами</w:t>
      </w:r>
      <w:r>
        <w:rPr>
          <w:rFonts w:cs="Times New Roman"/>
          <w:color w:val="000000" w:themeColor="text1"/>
          <w:szCs w:val="24"/>
          <w:shd w:val="clear" w:color="auto" w:fill="FFFFFF"/>
        </w:rPr>
        <w:t xml:space="preserve"> -</w:t>
      </w:r>
      <w:r>
        <w:t xml:space="preserve"> С.19</w:t>
      </w:r>
    </w:p>
  </w:footnote>
  <w:footnote w:id="17">
    <w:p w:rsidR="0044664B" w:rsidRPr="00274974" w:rsidRDefault="0044664B" w:rsidP="0041501E">
      <w:pPr>
        <w:pStyle w:val="1"/>
        <w:shd w:val="clear" w:color="auto" w:fill="FFFFFF"/>
        <w:spacing w:before="0" w:beforeAutospacing="0" w:after="0" w:afterAutospacing="0"/>
        <w:rPr>
          <w:b w:val="0"/>
          <w:sz w:val="20"/>
          <w:szCs w:val="20"/>
        </w:rPr>
      </w:pPr>
      <w:r w:rsidRPr="00274974">
        <w:rPr>
          <w:rStyle w:val="a6"/>
          <w:rFonts w:eastAsiaTheme="majorEastAsia"/>
          <w:b w:val="0"/>
          <w:sz w:val="20"/>
          <w:szCs w:val="20"/>
        </w:rPr>
        <w:footnoteRef/>
      </w:r>
      <w:r w:rsidRPr="00274974">
        <w:rPr>
          <w:b w:val="0"/>
          <w:sz w:val="20"/>
          <w:szCs w:val="20"/>
        </w:rPr>
        <w:t xml:space="preserve"> Новейшая история стран Азии и Африки. XX век. 1945–2000. Часть 3 / </w:t>
      </w:r>
      <w:proofErr w:type="spellStart"/>
      <w:r w:rsidRPr="00274974">
        <w:rPr>
          <w:b w:val="0"/>
          <w:sz w:val="20"/>
          <w:szCs w:val="20"/>
        </w:rPr>
        <w:t>Родригес</w:t>
      </w:r>
      <w:proofErr w:type="spellEnd"/>
      <w:r w:rsidRPr="00274974">
        <w:rPr>
          <w:b w:val="0"/>
          <w:sz w:val="20"/>
          <w:szCs w:val="20"/>
        </w:rPr>
        <w:t xml:space="preserve"> А.М. [и др.]; под ред. А.М. </w:t>
      </w:r>
      <w:proofErr w:type="spellStart"/>
      <w:r w:rsidRPr="00274974">
        <w:rPr>
          <w:b w:val="0"/>
          <w:sz w:val="20"/>
          <w:szCs w:val="20"/>
        </w:rPr>
        <w:t>Родригеса</w:t>
      </w:r>
      <w:proofErr w:type="spellEnd"/>
      <w:r w:rsidRPr="00274974">
        <w:rPr>
          <w:b w:val="0"/>
          <w:sz w:val="20"/>
          <w:szCs w:val="20"/>
        </w:rPr>
        <w:t xml:space="preserve">.- М.: </w:t>
      </w:r>
      <w:r w:rsidRPr="00274974">
        <w:rPr>
          <w:b w:val="0"/>
          <w:sz w:val="20"/>
          <w:szCs w:val="20"/>
          <w:shd w:val="clear" w:color="auto" w:fill="FFFFFF"/>
        </w:rPr>
        <w:t>«Издательство ВЛАДОС», 2019</w:t>
      </w:r>
      <w:r w:rsidRPr="00274974">
        <w:rPr>
          <w:b w:val="0"/>
          <w:sz w:val="20"/>
          <w:szCs w:val="20"/>
        </w:rPr>
        <w:t xml:space="preserve"> – С. 59</w:t>
      </w:r>
    </w:p>
  </w:footnote>
  <w:footnote w:id="18">
    <w:p w:rsidR="0044664B" w:rsidRPr="006312D7" w:rsidRDefault="0044664B" w:rsidP="00BE11AE">
      <w:pPr>
        <w:pStyle w:val="a4"/>
      </w:pPr>
      <w:r>
        <w:rPr>
          <w:rStyle w:val="a6"/>
        </w:rPr>
        <w:footnoteRef/>
      </w:r>
      <w:r w:rsidRPr="006312D7">
        <w:t xml:space="preserve"> </w:t>
      </w:r>
      <w:r w:rsidRPr="00E16017">
        <w:rPr>
          <w:rFonts w:cs="Times New Roman"/>
          <w:color w:val="000000" w:themeColor="text1"/>
          <w:szCs w:val="24"/>
        </w:rPr>
        <w:t xml:space="preserve">Примаков Е.М. Конфиденциально: </w:t>
      </w:r>
      <w:r w:rsidRPr="00E16017">
        <w:rPr>
          <w:rFonts w:cs="Times New Roman"/>
          <w:color w:val="000000" w:themeColor="text1"/>
          <w:szCs w:val="24"/>
          <w:shd w:val="clear" w:color="auto" w:fill="FFFFFF"/>
        </w:rPr>
        <w:t>Ближний Восток на сцене и за кулисами</w:t>
      </w:r>
      <w:r>
        <w:t xml:space="preserve"> – С.</w:t>
      </w:r>
      <w:r w:rsidRPr="006312D7">
        <w:t xml:space="preserve"> 12</w:t>
      </w:r>
    </w:p>
  </w:footnote>
  <w:footnote w:id="19">
    <w:p w:rsidR="0044664B" w:rsidRPr="00C440EA" w:rsidRDefault="0044664B" w:rsidP="00BE11AE">
      <w:pPr>
        <w:pStyle w:val="Default"/>
        <w:rPr>
          <w:sz w:val="20"/>
          <w:szCs w:val="20"/>
        </w:rPr>
      </w:pPr>
      <w:r>
        <w:rPr>
          <w:rStyle w:val="a6"/>
        </w:rPr>
        <w:footnoteRef/>
      </w:r>
      <w:r w:rsidRPr="00CA76B4">
        <w:t xml:space="preserve"> </w:t>
      </w:r>
      <w:r w:rsidRPr="00C440EA">
        <w:rPr>
          <w:rFonts w:ascii="Times New Roman" w:hAnsi="Times New Roman" w:cs="Times New Roman"/>
          <w:sz w:val="20"/>
          <w:szCs w:val="20"/>
        </w:rPr>
        <w:t>Васильев А.М. От Ленина до Путина. Россия на Ближнем и Среднем Востоке</w:t>
      </w:r>
      <w:r>
        <w:rPr>
          <w:rFonts w:ascii="Times New Roman" w:hAnsi="Times New Roman" w:cs="Times New Roman"/>
          <w:sz w:val="20"/>
          <w:szCs w:val="20"/>
        </w:rPr>
        <w:t xml:space="preserve"> / А.М. Васильев-</w:t>
      </w:r>
      <w:r w:rsidRPr="00C440EA">
        <w:rPr>
          <w:rFonts w:ascii="Times New Roman" w:hAnsi="Times New Roman" w:cs="Times New Roman"/>
          <w:sz w:val="20"/>
          <w:szCs w:val="20"/>
        </w:rPr>
        <w:t xml:space="preserve">. М.: </w:t>
      </w:r>
      <w:proofErr w:type="spellStart"/>
      <w:r w:rsidRPr="00C440EA">
        <w:rPr>
          <w:rFonts w:ascii="Times New Roman" w:hAnsi="Times New Roman" w:cs="Times New Roman"/>
          <w:sz w:val="20"/>
          <w:szCs w:val="20"/>
        </w:rPr>
        <w:t>Центрполиграф</w:t>
      </w:r>
      <w:proofErr w:type="spellEnd"/>
      <w:r w:rsidRPr="00C440EA">
        <w:rPr>
          <w:rFonts w:ascii="Times New Roman" w:hAnsi="Times New Roman" w:cs="Times New Roman"/>
          <w:sz w:val="20"/>
          <w:szCs w:val="20"/>
        </w:rPr>
        <w:t xml:space="preserve">, 2018. </w:t>
      </w:r>
      <w:r>
        <w:rPr>
          <w:rFonts w:ascii="Times New Roman" w:hAnsi="Times New Roman" w:cs="Times New Roman"/>
          <w:sz w:val="20"/>
          <w:szCs w:val="20"/>
        </w:rPr>
        <w:t>– С. 63</w:t>
      </w:r>
    </w:p>
  </w:footnote>
  <w:footnote w:id="20">
    <w:p w:rsidR="0044664B" w:rsidRDefault="0044664B" w:rsidP="00BE11AE">
      <w:pPr>
        <w:pStyle w:val="a4"/>
      </w:pPr>
      <w:r>
        <w:rPr>
          <w:rStyle w:val="a6"/>
        </w:rPr>
        <w:footnoteRef/>
      </w:r>
      <w:r>
        <w:t xml:space="preserve"> </w:t>
      </w:r>
      <w:r w:rsidRPr="00E16017">
        <w:rPr>
          <w:rFonts w:cs="Times New Roman"/>
          <w:color w:val="000000" w:themeColor="text1"/>
          <w:szCs w:val="24"/>
        </w:rPr>
        <w:t xml:space="preserve">Примаков Е.М. Конфиденциально: </w:t>
      </w:r>
      <w:r w:rsidRPr="00E16017">
        <w:rPr>
          <w:rFonts w:cs="Times New Roman"/>
          <w:color w:val="000000" w:themeColor="text1"/>
          <w:szCs w:val="24"/>
          <w:shd w:val="clear" w:color="auto" w:fill="FFFFFF"/>
        </w:rPr>
        <w:t>Ближний Восток на сцене и за кулисами</w:t>
      </w:r>
      <w:r>
        <w:rPr>
          <w:rFonts w:cs="Times New Roman"/>
          <w:color w:val="000000" w:themeColor="text1"/>
          <w:szCs w:val="24"/>
          <w:shd w:val="clear" w:color="auto" w:fill="FFFFFF"/>
        </w:rPr>
        <w:t xml:space="preserve"> – С.</w:t>
      </w:r>
      <w:r>
        <w:t xml:space="preserve"> 312</w:t>
      </w:r>
    </w:p>
  </w:footnote>
  <w:footnote w:id="21">
    <w:p w:rsidR="0044664B" w:rsidRDefault="0044664B" w:rsidP="00BE11AE">
      <w:pPr>
        <w:pStyle w:val="a4"/>
      </w:pPr>
      <w:r>
        <w:rPr>
          <w:rStyle w:val="a6"/>
        </w:rPr>
        <w:footnoteRef/>
      </w:r>
      <w:r>
        <w:t xml:space="preserve"> </w:t>
      </w:r>
      <w:r w:rsidRPr="00E16017">
        <w:rPr>
          <w:rFonts w:cs="Times New Roman"/>
          <w:color w:val="000000" w:themeColor="text1"/>
          <w:szCs w:val="24"/>
        </w:rPr>
        <w:t xml:space="preserve">Примаков Е.М. Конфиденциально: </w:t>
      </w:r>
      <w:r w:rsidRPr="00E16017">
        <w:rPr>
          <w:rFonts w:cs="Times New Roman"/>
          <w:color w:val="000000" w:themeColor="text1"/>
          <w:szCs w:val="24"/>
          <w:shd w:val="clear" w:color="auto" w:fill="FFFFFF"/>
        </w:rPr>
        <w:t>Ближний Восток на сцене и за кулисами</w:t>
      </w:r>
      <w:r>
        <w:t xml:space="preserve"> – С. 314-315</w:t>
      </w:r>
    </w:p>
  </w:footnote>
  <w:footnote w:id="22">
    <w:p w:rsidR="0044664B" w:rsidRPr="007D7883" w:rsidRDefault="0044664B" w:rsidP="00BE11AE">
      <w:pPr>
        <w:pStyle w:val="a4"/>
        <w:rPr>
          <w:lang w:val="en-US"/>
        </w:rPr>
      </w:pPr>
      <w:r w:rsidRPr="0041501E">
        <w:rPr>
          <w:rStyle w:val="a6"/>
          <w:rFonts w:cs="Times New Roman"/>
        </w:rPr>
        <w:footnoteRef/>
      </w:r>
      <w:r w:rsidRPr="0041501E">
        <w:rPr>
          <w:rFonts w:cs="Times New Roman"/>
          <w:lang w:val="en-US"/>
        </w:rPr>
        <w:t xml:space="preserve"> </w:t>
      </w:r>
      <w:r w:rsidRPr="0041501E">
        <w:rPr>
          <w:rFonts w:cs="Times New Roman"/>
          <w:shd w:val="clear" w:color="auto" w:fill="FFFFFF"/>
          <w:lang w:val="en-US"/>
        </w:rPr>
        <w:t xml:space="preserve">Balfour Declaration of 1917  </w:t>
      </w:r>
      <w:r>
        <w:rPr>
          <w:lang w:val="en-US"/>
        </w:rPr>
        <w:t>URL</w:t>
      </w:r>
      <w:r w:rsidRPr="00473D69">
        <w:rPr>
          <w:lang w:val="en-US"/>
        </w:rPr>
        <w:t xml:space="preserve">: </w:t>
      </w:r>
      <w:hyperlink r:id="rId4" w:history="1">
        <w:r w:rsidRPr="001176BF">
          <w:rPr>
            <w:rStyle w:val="a8"/>
            <w:lang w:val="en-US"/>
          </w:rPr>
          <w:t>https://mfa.gov.il/mfa/foreignpolicy/peace/guide/pages/the%20balfour%20declaration.aspx</w:t>
        </w:r>
      </w:hyperlink>
      <w:r w:rsidRPr="00DB02AE">
        <w:rPr>
          <w:lang w:val="en-US"/>
        </w:rPr>
        <w:t xml:space="preserve"> </w:t>
      </w:r>
      <w:r w:rsidRPr="007D7883">
        <w:rPr>
          <w:lang w:val="en-US"/>
        </w:rPr>
        <w:t>(</w:t>
      </w:r>
      <w:r>
        <w:t>дата</w:t>
      </w:r>
      <w:r w:rsidRPr="00DB02AE">
        <w:rPr>
          <w:lang w:val="en-US"/>
        </w:rPr>
        <w:t xml:space="preserve"> </w:t>
      </w:r>
      <w:r>
        <w:t>обращения</w:t>
      </w:r>
      <w:r w:rsidRPr="00DB02AE">
        <w:rPr>
          <w:lang w:val="en-US"/>
        </w:rPr>
        <w:t>: 02.04.2020</w:t>
      </w:r>
      <w:r w:rsidRPr="007D7883">
        <w:rPr>
          <w:lang w:val="en-US"/>
        </w:rPr>
        <w:t>)</w:t>
      </w:r>
    </w:p>
  </w:footnote>
  <w:footnote w:id="23">
    <w:p w:rsidR="0044664B" w:rsidRPr="00067CD4" w:rsidRDefault="0044664B" w:rsidP="00BE11AE">
      <w:pPr>
        <w:autoSpaceDE w:val="0"/>
        <w:autoSpaceDN w:val="0"/>
        <w:adjustRightInd w:val="0"/>
        <w:rPr>
          <w:rFonts w:ascii="Times New Roman" w:hAnsi="Times New Roman"/>
          <w:sz w:val="20"/>
          <w:szCs w:val="20"/>
          <w:lang w:val="en-US"/>
        </w:rPr>
      </w:pPr>
      <w:r w:rsidRPr="0041501E">
        <w:rPr>
          <w:rStyle w:val="a6"/>
          <w:rFonts w:ascii="Times New Roman" w:hAnsi="Times New Roman"/>
          <w:sz w:val="20"/>
          <w:szCs w:val="20"/>
        </w:rPr>
        <w:footnoteRef/>
      </w:r>
      <w:r w:rsidRPr="0041501E">
        <w:rPr>
          <w:rFonts w:ascii="Times New Roman" w:hAnsi="Times New Roman"/>
          <w:sz w:val="20"/>
          <w:szCs w:val="20"/>
        </w:rPr>
        <w:t xml:space="preserve"> Советские предложения по плану устройства Палестины в переходный период содержатся в Записке министра иностранных дел СССР В.М. Молотова Генеральному Секретарю ЦК ВК</w:t>
      </w:r>
      <w:proofErr w:type="gramStart"/>
      <w:r w:rsidRPr="0041501E">
        <w:rPr>
          <w:rFonts w:ascii="Times New Roman" w:hAnsi="Times New Roman"/>
          <w:sz w:val="20"/>
          <w:szCs w:val="20"/>
        </w:rPr>
        <w:t>П(</w:t>
      </w:r>
      <w:proofErr w:type="gramEnd"/>
      <w:r w:rsidRPr="0041501E">
        <w:rPr>
          <w:rFonts w:ascii="Times New Roman" w:hAnsi="Times New Roman"/>
          <w:sz w:val="20"/>
          <w:szCs w:val="20"/>
        </w:rPr>
        <w:t>б), Председателю Совета министров СССР И.В. Сталину от 26 октября 1947 г. // Советско-израильские отношения. Т</w:t>
      </w:r>
      <w:r w:rsidRPr="00067CD4">
        <w:rPr>
          <w:rFonts w:ascii="Times New Roman" w:hAnsi="Times New Roman"/>
          <w:sz w:val="20"/>
          <w:szCs w:val="20"/>
          <w:lang w:val="en-US"/>
        </w:rPr>
        <w:t xml:space="preserve">. 1. </w:t>
      </w:r>
      <w:proofErr w:type="spellStart"/>
      <w:r w:rsidRPr="0041501E">
        <w:rPr>
          <w:rFonts w:ascii="Times New Roman" w:hAnsi="Times New Roman"/>
          <w:sz w:val="20"/>
          <w:szCs w:val="20"/>
        </w:rPr>
        <w:t>Кн</w:t>
      </w:r>
      <w:proofErr w:type="spellEnd"/>
      <w:r w:rsidRPr="00067CD4">
        <w:rPr>
          <w:rFonts w:ascii="Times New Roman" w:hAnsi="Times New Roman"/>
          <w:sz w:val="20"/>
          <w:szCs w:val="20"/>
          <w:lang w:val="en-US"/>
        </w:rPr>
        <w:t xml:space="preserve">. 1. </w:t>
      </w:r>
      <w:r w:rsidRPr="0041501E">
        <w:rPr>
          <w:rFonts w:ascii="Times New Roman" w:hAnsi="Times New Roman"/>
          <w:sz w:val="20"/>
          <w:szCs w:val="20"/>
        </w:rPr>
        <w:t>Док</w:t>
      </w:r>
      <w:r w:rsidRPr="00067CD4">
        <w:rPr>
          <w:rFonts w:ascii="Times New Roman" w:hAnsi="Times New Roman"/>
          <w:sz w:val="20"/>
          <w:szCs w:val="20"/>
          <w:lang w:val="en-US"/>
        </w:rPr>
        <w:t xml:space="preserve">. № 100. -  </w:t>
      </w:r>
      <w:r w:rsidRPr="0041501E">
        <w:rPr>
          <w:rFonts w:ascii="Times New Roman" w:hAnsi="Times New Roman"/>
          <w:sz w:val="20"/>
          <w:szCs w:val="20"/>
        </w:rPr>
        <w:t>С</w:t>
      </w:r>
      <w:r w:rsidRPr="00067CD4">
        <w:rPr>
          <w:rFonts w:ascii="Times New Roman" w:hAnsi="Times New Roman"/>
          <w:sz w:val="20"/>
          <w:szCs w:val="20"/>
          <w:lang w:val="en-US"/>
        </w:rPr>
        <w:t>. 260.</w:t>
      </w:r>
    </w:p>
  </w:footnote>
  <w:footnote w:id="24">
    <w:p w:rsidR="0044664B" w:rsidRPr="003F32B5" w:rsidRDefault="0044664B" w:rsidP="00BE11AE">
      <w:pPr>
        <w:pStyle w:val="a4"/>
      </w:pPr>
      <w:r w:rsidRPr="0041501E">
        <w:rPr>
          <w:rStyle w:val="a6"/>
          <w:rFonts w:cs="Times New Roman"/>
        </w:rPr>
        <w:footnoteRef/>
      </w:r>
      <w:r w:rsidRPr="008954CC">
        <w:rPr>
          <w:rFonts w:cs="Times New Roman"/>
          <w:lang w:val="en-US"/>
        </w:rPr>
        <w:t xml:space="preserve"> </w:t>
      </w:r>
      <w:proofErr w:type="gramStart"/>
      <w:r w:rsidRPr="0041501E">
        <w:rPr>
          <w:rFonts w:cs="Times New Roman"/>
          <w:lang w:val="en-US"/>
        </w:rPr>
        <w:t>The</w:t>
      </w:r>
      <w:r w:rsidRPr="008954CC">
        <w:rPr>
          <w:rFonts w:cs="Times New Roman"/>
          <w:lang w:val="en-US"/>
        </w:rPr>
        <w:t xml:space="preserve"> </w:t>
      </w:r>
      <w:r w:rsidRPr="0041501E">
        <w:rPr>
          <w:rFonts w:cs="Times New Roman"/>
          <w:lang w:val="en-US"/>
        </w:rPr>
        <w:t>United</w:t>
      </w:r>
      <w:r w:rsidRPr="008954CC">
        <w:rPr>
          <w:rFonts w:cs="Times New Roman"/>
          <w:lang w:val="en-US"/>
        </w:rPr>
        <w:t xml:space="preserve"> </w:t>
      </w:r>
      <w:r w:rsidRPr="0041501E">
        <w:rPr>
          <w:rFonts w:cs="Times New Roman"/>
          <w:lang w:val="en-US"/>
        </w:rPr>
        <w:t>Nations</w:t>
      </w:r>
      <w:r w:rsidRPr="008954CC">
        <w:rPr>
          <w:rFonts w:cs="Times New Roman"/>
          <w:lang w:val="en-US"/>
        </w:rPr>
        <w:t xml:space="preserve"> </w:t>
      </w:r>
      <w:r w:rsidRPr="0041501E">
        <w:rPr>
          <w:rFonts w:cs="Times New Roman"/>
          <w:lang w:val="en-US"/>
        </w:rPr>
        <w:t>Partition</w:t>
      </w:r>
      <w:r w:rsidRPr="008954CC">
        <w:rPr>
          <w:rFonts w:cs="Times New Roman"/>
          <w:lang w:val="en-US"/>
        </w:rPr>
        <w:t xml:space="preserve"> </w:t>
      </w:r>
      <w:r w:rsidRPr="0041501E">
        <w:rPr>
          <w:rFonts w:cs="Times New Roman"/>
          <w:lang w:val="en-US"/>
        </w:rPr>
        <w:t>Plan</w:t>
      </w:r>
      <w:r w:rsidRPr="003F32B5">
        <w:rPr>
          <w:rFonts w:cs="Times New Roman"/>
          <w:lang w:val="en-US"/>
        </w:rPr>
        <w:t xml:space="preserve"> (2</w:t>
      </w:r>
      <w:r w:rsidRPr="008954CC">
        <w:rPr>
          <w:rFonts w:cs="Times New Roman"/>
          <w:lang w:val="en-US"/>
        </w:rPr>
        <w:t>006</w:t>
      </w:r>
      <w:r w:rsidRPr="003F32B5">
        <w:rPr>
          <w:rFonts w:cs="Times New Roman"/>
          <w:lang w:val="en-US"/>
        </w:rPr>
        <w:t>)</w:t>
      </w:r>
      <w:r w:rsidRPr="00473D69">
        <w:rPr>
          <w:rFonts w:cs="Times New Roman"/>
          <w:lang w:val="en-US"/>
        </w:rPr>
        <w:t>.</w:t>
      </w:r>
      <w:proofErr w:type="gramEnd"/>
      <w:r w:rsidRPr="003F32B5">
        <w:rPr>
          <w:rFonts w:cs="Times New Roman"/>
          <w:lang w:val="en-US"/>
        </w:rPr>
        <w:t xml:space="preserve"> </w:t>
      </w:r>
      <w:r>
        <w:rPr>
          <w:lang w:val="en-US"/>
        </w:rPr>
        <w:t>URL</w:t>
      </w:r>
      <w:r>
        <w:t>:</w:t>
      </w:r>
      <w:r w:rsidRPr="003F32B5">
        <w:rPr>
          <w:rFonts w:cs="Times New Roman"/>
        </w:rPr>
        <w:t xml:space="preserve"> </w:t>
      </w:r>
      <w:hyperlink r:id="rId5" w:history="1">
        <w:r w:rsidRPr="008954CC">
          <w:rPr>
            <w:rStyle w:val="a8"/>
            <w:lang w:val="en-US"/>
          </w:rPr>
          <w:t>https</w:t>
        </w:r>
        <w:r w:rsidRPr="003F32B5">
          <w:rPr>
            <w:rStyle w:val="a8"/>
          </w:rPr>
          <w:t>://</w:t>
        </w:r>
        <w:r w:rsidRPr="008954CC">
          <w:rPr>
            <w:rStyle w:val="a8"/>
            <w:lang w:val="en-US"/>
          </w:rPr>
          <w:t>www</w:t>
        </w:r>
        <w:r w:rsidRPr="003F32B5">
          <w:rPr>
            <w:rStyle w:val="a8"/>
          </w:rPr>
          <w:t>.</w:t>
        </w:r>
        <w:proofErr w:type="spellStart"/>
        <w:r w:rsidRPr="008954CC">
          <w:rPr>
            <w:rStyle w:val="a8"/>
            <w:lang w:val="en-US"/>
          </w:rPr>
          <w:t>adl</w:t>
        </w:r>
        <w:proofErr w:type="spellEnd"/>
        <w:r w:rsidRPr="003F32B5">
          <w:rPr>
            <w:rStyle w:val="a8"/>
          </w:rPr>
          <w:t>.</w:t>
        </w:r>
        <w:r w:rsidRPr="008954CC">
          <w:rPr>
            <w:rStyle w:val="a8"/>
            <w:lang w:val="en-US"/>
          </w:rPr>
          <w:t>org</w:t>
        </w:r>
        <w:r w:rsidRPr="003F32B5">
          <w:rPr>
            <w:rStyle w:val="a8"/>
          </w:rPr>
          <w:t>/</w:t>
        </w:r>
        <w:r w:rsidRPr="008954CC">
          <w:rPr>
            <w:rStyle w:val="a8"/>
            <w:lang w:val="en-US"/>
          </w:rPr>
          <w:t>resources</w:t>
        </w:r>
        <w:r w:rsidRPr="003F32B5">
          <w:rPr>
            <w:rStyle w:val="a8"/>
          </w:rPr>
          <w:t>/</w:t>
        </w:r>
        <w:r w:rsidRPr="008954CC">
          <w:rPr>
            <w:rStyle w:val="a8"/>
            <w:lang w:val="en-US"/>
          </w:rPr>
          <w:t>glossary</w:t>
        </w:r>
        <w:r w:rsidRPr="003F32B5">
          <w:rPr>
            <w:rStyle w:val="a8"/>
          </w:rPr>
          <w:t>-</w:t>
        </w:r>
        <w:r w:rsidRPr="008954CC">
          <w:rPr>
            <w:rStyle w:val="a8"/>
            <w:lang w:val="en-US"/>
          </w:rPr>
          <w:t>terms</w:t>
        </w:r>
        <w:r w:rsidRPr="003F32B5">
          <w:rPr>
            <w:rStyle w:val="a8"/>
          </w:rPr>
          <w:t>/</w:t>
        </w:r>
        <w:r w:rsidRPr="008954CC">
          <w:rPr>
            <w:rStyle w:val="a8"/>
            <w:lang w:val="en-US"/>
          </w:rPr>
          <w:t>united</w:t>
        </w:r>
        <w:r w:rsidRPr="003F32B5">
          <w:rPr>
            <w:rStyle w:val="a8"/>
          </w:rPr>
          <w:t>-</w:t>
        </w:r>
        <w:r w:rsidRPr="008954CC">
          <w:rPr>
            <w:rStyle w:val="a8"/>
            <w:lang w:val="en-US"/>
          </w:rPr>
          <w:t>nations</w:t>
        </w:r>
        <w:r w:rsidRPr="003F32B5">
          <w:rPr>
            <w:rStyle w:val="a8"/>
          </w:rPr>
          <w:t>-</w:t>
        </w:r>
        <w:r w:rsidRPr="008954CC">
          <w:rPr>
            <w:rStyle w:val="a8"/>
            <w:lang w:val="en-US"/>
          </w:rPr>
          <w:t>partition</w:t>
        </w:r>
        <w:r w:rsidRPr="003F32B5">
          <w:rPr>
            <w:rStyle w:val="a8"/>
          </w:rPr>
          <w:t>-</w:t>
        </w:r>
        <w:r w:rsidRPr="008954CC">
          <w:rPr>
            <w:rStyle w:val="a8"/>
            <w:lang w:val="en-US"/>
          </w:rPr>
          <w:t>plan</w:t>
        </w:r>
        <w:r w:rsidRPr="003F32B5">
          <w:rPr>
            <w:rStyle w:val="a8"/>
          </w:rPr>
          <w:t>-1947-</w:t>
        </w:r>
        <w:r w:rsidRPr="008954CC">
          <w:rPr>
            <w:rStyle w:val="a8"/>
            <w:lang w:val="en-US"/>
          </w:rPr>
          <w:t>un</w:t>
        </w:r>
        <w:r w:rsidRPr="003F32B5">
          <w:rPr>
            <w:rStyle w:val="a8"/>
          </w:rPr>
          <w:t>-</w:t>
        </w:r>
        <w:r w:rsidRPr="008954CC">
          <w:rPr>
            <w:rStyle w:val="a8"/>
            <w:lang w:val="en-US"/>
          </w:rPr>
          <w:t>resolution</w:t>
        </w:r>
        <w:r w:rsidRPr="003F32B5">
          <w:rPr>
            <w:rStyle w:val="a8"/>
          </w:rPr>
          <w:t>-181</w:t>
        </w:r>
      </w:hyperlink>
      <w:r w:rsidRPr="003F32B5">
        <w:t xml:space="preserve"> </w:t>
      </w:r>
      <w:r>
        <w:t>(дата</w:t>
      </w:r>
      <w:r w:rsidRPr="003F32B5">
        <w:t xml:space="preserve"> </w:t>
      </w:r>
      <w:r>
        <w:t>обращения</w:t>
      </w:r>
      <w:r w:rsidRPr="003F32B5">
        <w:t>: 04.04.2020</w:t>
      </w:r>
      <w:r>
        <w:t>)</w:t>
      </w:r>
    </w:p>
  </w:footnote>
  <w:footnote w:id="25">
    <w:p w:rsidR="0044664B" w:rsidRPr="00A875EE" w:rsidRDefault="0044664B" w:rsidP="00BE11AE">
      <w:pPr>
        <w:rPr>
          <w:rFonts w:ascii="Times New Roman" w:hAnsi="Times New Roman"/>
          <w:sz w:val="20"/>
          <w:szCs w:val="20"/>
          <w:lang w:val="en-US"/>
        </w:rPr>
      </w:pPr>
      <w:r w:rsidRPr="00A875EE">
        <w:rPr>
          <w:rStyle w:val="a6"/>
          <w:rFonts w:ascii="Times New Roman" w:hAnsi="Times New Roman"/>
          <w:sz w:val="20"/>
          <w:szCs w:val="20"/>
        </w:rPr>
        <w:footnoteRef/>
      </w:r>
      <w:r w:rsidRPr="00A875EE">
        <w:rPr>
          <w:rFonts w:ascii="Times New Roman" w:hAnsi="Times New Roman"/>
          <w:sz w:val="20"/>
          <w:szCs w:val="20"/>
        </w:rPr>
        <w:t xml:space="preserve"> </w:t>
      </w:r>
      <w:proofErr w:type="spellStart"/>
      <w:r w:rsidRPr="00A875EE">
        <w:rPr>
          <w:rFonts w:ascii="Times New Roman" w:hAnsi="Times New Roman"/>
          <w:sz w:val="20"/>
          <w:szCs w:val="20"/>
        </w:rPr>
        <w:t>Богатуров</w:t>
      </w:r>
      <w:proofErr w:type="spellEnd"/>
      <w:r w:rsidRPr="00A875EE">
        <w:rPr>
          <w:rFonts w:ascii="Times New Roman" w:hAnsi="Times New Roman"/>
          <w:sz w:val="20"/>
          <w:szCs w:val="20"/>
        </w:rPr>
        <w:t xml:space="preserve"> А. Д., Аверков В. В. История международных отношений. </w:t>
      </w:r>
      <w:r w:rsidRPr="00A875EE">
        <w:rPr>
          <w:rFonts w:ascii="Times New Roman" w:hAnsi="Times New Roman"/>
          <w:sz w:val="20"/>
          <w:szCs w:val="20"/>
          <w:lang w:val="en-US"/>
        </w:rPr>
        <w:t xml:space="preserve">1945-2008. – </w:t>
      </w:r>
      <w:r w:rsidRPr="00A875EE">
        <w:rPr>
          <w:rFonts w:ascii="Times New Roman" w:hAnsi="Times New Roman"/>
          <w:sz w:val="20"/>
          <w:szCs w:val="20"/>
        </w:rPr>
        <w:t>С</w:t>
      </w:r>
      <w:r w:rsidRPr="00A875EE">
        <w:rPr>
          <w:rFonts w:ascii="Times New Roman" w:hAnsi="Times New Roman"/>
          <w:sz w:val="20"/>
          <w:szCs w:val="20"/>
          <w:lang w:val="en-US"/>
        </w:rPr>
        <w:t>. 265</w:t>
      </w:r>
    </w:p>
  </w:footnote>
  <w:footnote w:id="26">
    <w:p w:rsidR="0044664B" w:rsidRPr="00A875EE" w:rsidRDefault="0044664B" w:rsidP="00BE11AE">
      <w:pPr>
        <w:pStyle w:val="a4"/>
        <w:rPr>
          <w:rFonts w:cs="Times New Roman"/>
        </w:rPr>
      </w:pPr>
      <w:r w:rsidRPr="00A875EE">
        <w:rPr>
          <w:rStyle w:val="a6"/>
          <w:rFonts w:cs="Times New Roman"/>
        </w:rPr>
        <w:footnoteRef/>
      </w:r>
      <w:r w:rsidRPr="00A875EE">
        <w:rPr>
          <w:rFonts w:cs="Times New Roman"/>
          <w:lang w:val="en-US"/>
        </w:rPr>
        <w:t xml:space="preserve"> Freedman R. Moscow and the Middle East: Soviet Policy since the</w:t>
      </w:r>
      <w:r>
        <w:rPr>
          <w:rFonts w:cs="Times New Roman"/>
          <w:lang w:val="en-US"/>
        </w:rPr>
        <w:t xml:space="preserve"> Invasion of Afghanistan</w:t>
      </w:r>
      <w:r w:rsidRPr="00300239">
        <w:rPr>
          <w:rFonts w:cs="Times New Roman"/>
          <w:lang w:val="en-US"/>
        </w:rPr>
        <w:t xml:space="preserve"> </w:t>
      </w:r>
      <w:r w:rsidRPr="00A875EE">
        <w:rPr>
          <w:rFonts w:cs="Times New Roman"/>
          <w:lang w:val="en-US"/>
        </w:rPr>
        <w:t xml:space="preserve"> </w:t>
      </w:r>
      <w:r w:rsidRPr="00300239">
        <w:rPr>
          <w:rFonts w:cs="Times New Roman"/>
          <w:lang w:val="en-US"/>
        </w:rPr>
        <w:t xml:space="preserve">/ </w:t>
      </w:r>
      <w:r>
        <w:rPr>
          <w:rFonts w:cs="Times New Roman"/>
          <w:lang w:val="en-US"/>
        </w:rPr>
        <w:t>Freedman R</w:t>
      </w:r>
      <w:r w:rsidRPr="00A875EE">
        <w:rPr>
          <w:rFonts w:cs="Times New Roman"/>
          <w:lang w:val="en-US"/>
        </w:rPr>
        <w:t xml:space="preserve"> </w:t>
      </w:r>
      <w:r w:rsidRPr="00300239">
        <w:rPr>
          <w:rFonts w:cs="Times New Roman"/>
          <w:lang w:val="en-US"/>
        </w:rPr>
        <w:t xml:space="preserve">// </w:t>
      </w:r>
      <w:r w:rsidRPr="00A875EE">
        <w:rPr>
          <w:rFonts w:cs="Times New Roman"/>
          <w:lang w:val="en-US"/>
        </w:rPr>
        <w:t>New</w:t>
      </w:r>
      <w:r w:rsidRPr="00300239">
        <w:rPr>
          <w:rFonts w:cs="Times New Roman"/>
          <w:lang w:val="en-US"/>
        </w:rPr>
        <w:t xml:space="preserve"> </w:t>
      </w:r>
      <w:r w:rsidRPr="00A875EE">
        <w:rPr>
          <w:rFonts w:cs="Times New Roman"/>
          <w:lang w:val="en-US"/>
        </w:rPr>
        <w:t>York</w:t>
      </w:r>
      <w:r w:rsidRPr="00300239">
        <w:rPr>
          <w:rFonts w:cs="Times New Roman"/>
          <w:lang w:val="en-US"/>
        </w:rPr>
        <w:t xml:space="preserve">: </w:t>
      </w:r>
      <w:r w:rsidRPr="00A875EE">
        <w:rPr>
          <w:rFonts w:cs="Times New Roman"/>
          <w:lang w:val="en-US"/>
        </w:rPr>
        <w:t>Cambridge</w:t>
      </w:r>
      <w:r w:rsidRPr="00300239">
        <w:rPr>
          <w:rFonts w:cs="Times New Roman"/>
          <w:lang w:val="en-US"/>
        </w:rPr>
        <w:t xml:space="preserve"> </w:t>
      </w:r>
      <w:r w:rsidRPr="00A875EE">
        <w:rPr>
          <w:rFonts w:cs="Times New Roman"/>
          <w:lang w:val="en-US"/>
        </w:rPr>
        <w:t>University</w:t>
      </w:r>
      <w:r w:rsidRPr="00300239">
        <w:rPr>
          <w:rFonts w:cs="Times New Roman"/>
          <w:lang w:val="en-US"/>
        </w:rPr>
        <w:t xml:space="preserve"> </w:t>
      </w:r>
      <w:r w:rsidRPr="00A875EE">
        <w:rPr>
          <w:rFonts w:cs="Times New Roman"/>
          <w:lang w:val="en-US"/>
        </w:rPr>
        <w:t>Press</w:t>
      </w:r>
      <w:r w:rsidRPr="00300239">
        <w:rPr>
          <w:rFonts w:cs="Times New Roman"/>
          <w:lang w:val="en-US"/>
        </w:rPr>
        <w:t xml:space="preserve">, 1991.- </w:t>
      </w:r>
      <w:r w:rsidRPr="00A875EE">
        <w:rPr>
          <w:rFonts w:cs="Times New Roman"/>
        </w:rPr>
        <w:t>С. 87</w:t>
      </w:r>
    </w:p>
  </w:footnote>
  <w:footnote w:id="27">
    <w:p w:rsidR="0044664B" w:rsidRPr="001E252F" w:rsidRDefault="0044664B" w:rsidP="00BE11AE">
      <w:pPr>
        <w:pStyle w:val="a4"/>
      </w:pPr>
      <w:r w:rsidRPr="00A875EE">
        <w:rPr>
          <w:rStyle w:val="a6"/>
          <w:rFonts w:cs="Times New Roman"/>
        </w:rPr>
        <w:footnoteRef/>
      </w:r>
      <w:r w:rsidRPr="00A875EE">
        <w:rPr>
          <w:rFonts w:cs="Times New Roman"/>
        </w:rPr>
        <w:t xml:space="preserve"> </w:t>
      </w:r>
      <w:r w:rsidRPr="00A875EE">
        <w:rPr>
          <w:rFonts w:cs="Times New Roman"/>
          <w:szCs w:val="24"/>
        </w:rPr>
        <w:t xml:space="preserve">Примаков Е.М. Конфиденциально: </w:t>
      </w:r>
      <w:r w:rsidRPr="00A875EE">
        <w:rPr>
          <w:rFonts w:cs="Times New Roman"/>
          <w:szCs w:val="24"/>
          <w:shd w:val="clear" w:color="auto" w:fill="FFFFFF"/>
        </w:rPr>
        <w:t>Ближний Восток на сцене и за кулисами – С.</w:t>
      </w:r>
      <w:r w:rsidRPr="00A875EE">
        <w:rPr>
          <w:rFonts w:cs="Times New Roman"/>
        </w:rPr>
        <w:t xml:space="preserve"> 320</w:t>
      </w:r>
    </w:p>
  </w:footnote>
  <w:footnote w:id="28">
    <w:p w:rsidR="0044664B" w:rsidRPr="00815490" w:rsidRDefault="0044664B" w:rsidP="00BE11AE">
      <w:pPr>
        <w:pStyle w:val="a4"/>
      </w:pPr>
      <w:r>
        <w:rPr>
          <w:rStyle w:val="a6"/>
        </w:rPr>
        <w:footnoteRef/>
      </w:r>
      <w:r w:rsidRPr="00815490">
        <w:t xml:space="preserve"> </w:t>
      </w:r>
      <w:r w:rsidRPr="00E16017">
        <w:rPr>
          <w:rFonts w:cs="Times New Roman"/>
          <w:color w:val="000000" w:themeColor="text1"/>
          <w:szCs w:val="24"/>
        </w:rPr>
        <w:t xml:space="preserve">Примаков Е.М. Конфиденциально: </w:t>
      </w:r>
      <w:r w:rsidRPr="00E16017">
        <w:rPr>
          <w:rFonts w:cs="Times New Roman"/>
          <w:color w:val="000000" w:themeColor="text1"/>
          <w:szCs w:val="24"/>
          <w:shd w:val="clear" w:color="auto" w:fill="FFFFFF"/>
        </w:rPr>
        <w:t>Ближний Восток на сцене и за кулисами</w:t>
      </w:r>
      <w:r>
        <w:t xml:space="preserve"> – С. </w:t>
      </w:r>
      <w:r w:rsidRPr="00815490">
        <w:t>319</w:t>
      </w:r>
    </w:p>
  </w:footnote>
  <w:footnote w:id="29">
    <w:p w:rsidR="0044664B" w:rsidRDefault="0044664B" w:rsidP="00BE11AE">
      <w:pPr>
        <w:pStyle w:val="a4"/>
      </w:pPr>
      <w:r>
        <w:rPr>
          <w:rStyle w:val="a6"/>
        </w:rPr>
        <w:footnoteRef/>
      </w:r>
      <w:r>
        <w:t xml:space="preserve"> </w:t>
      </w:r>
      <w:r w:rsidRPr="00E16017">
        <w:rPr>
          <w:rFonts w:cs="Times New Roman"/>
          <w:color w:val="000000" w:themeColor="text1"/>
          <w:szCs w:val="24"/>
        </w:rPr>
        <w:t xml:space="preserve">Примаков Е.М. Конфиденциально: </w:t>
      </w:r>
      <w:r w:rsidRPr="00E16017">
        <w:rPr>
          <w:rFonts w:cs="Times New Roman"/>
          <w:color w:val="000000" w:themeColor="text1"/>
          <w:szCs w:val="24"/>
          <w:shd w:val="clear" w:color="auto" w:fill="FFFFFF"/>
        </w:rPr>
        <w:t>Ближний Восток на сцене и за кулисами</w:t>
      </w:r>
      <w:r>
        <w:t xml:space="preserve"> – С. 323</w:t>
      </w:r>
    </w:p>
  </w:footnote>
  <w:footnote w:id="30">
    <w:p w:rsidR="0044664B" w:rsidRPr="00A875EE" w:rsidRDefault="0044664B" w:rsidP="00BE11AE">
      <w:pPr>
        <w:rPr>
          <w:rFonts w:ascii="Times New Roman" w:hAnsi="Times New Roman"/>
          <w:sz w:val="20"/>
          <w:szCs w:val="20"/>
        </w:rPr>
      </w:pPr>
      <w:r w:rsidRPr="00A875EE">
        <w:rPr>
          <w:rStyle w:val="a6"/>
          <w:rFonts w:ascii="Times New Roman" w:hAnsi="Times New Roman"/>
          <w:sz w:val="20"/>
          <w:szCs w:val="20"/>
        </w:rPr>
        <w:footnoteRef/>
      </w:r>
      <w:r w:rsidRPr="00A875EE">
        <w:rPr>
          <w:rFonts w:ascii="Times New Roman" w:hAnsi="Times New Roman"/>
          <w:sz w:val="20"/>
          <w:szCs w:val="20"/>
        </w:rPr>
        <w:t xml:space="preserve"> </w:t>
      </w:r>
      <w:proofErr w:type="spellStart"/>
      <w:r w:rsidRPr="00A875EE">
        <w:rPr>
          <w:rFonts w:ascii="Times New Roman" w:hAnsi="Times New Roman"/>
          <w:sz w:val="20"/>
          <w:szCs w:val="20"/>
        </w:rPr>
        <w:t>Богатуров</w:t>
      </w:r>
      <w:proofErr w:type="spellEnd"/>
      <w:r w:rsidRPr="00A875EE">
        <w:rPr>
          <w:rFonts w:ascii="Times New Roman" w:hAnsi="Times New Roman"/>
          <w:sz w:val="20"/>
          <w:szCs w:val="20"/>
        </w:rPr>
        <w:t xml:space="preserve"> А. Д., Аверков В. В. История международных отношений. 1945-2008. – С. 269 </w:t>
      </w:r>
    </w:p>
  </w:footnote>
  <w:footnote w:id="31">
    <w:p w:rsidR="0044664B" w:rsidRPr="00A875EE" w:rsidRDefault="0044664B" w:rsidP="00BE11AE">
      <w:pPr>
        <w:pStyle w:val="a4"/>
        <w:rPr>
          <w:rFonts w:cs="Times New Roman"/>
        </w:rPr>
      </w:pPr>
      <w:r w:rsidRPr="00A875EE">
        <w:rPr>
          <w:rStyle w:val="a6"/>
          <w:rFonts w:cs="Times New Roman"/>
        </w:rPr>
        <w:footnoteRef/>
      </w:r>
      <w:r w:rsidRPr="00A875EE">
        <w:rPr>
          <w:rFonts w:cs="Times New Roman"/>
        </w:rPr>
        <w:t xml:space="preserve"> Примаков Е.М. Конфиденциально: </w:t>
      </w:r>
      <w:r w:rsidRPr="00A875EE">
        <w:rPr>
          <w:rFonts w:cs="Times New Roman"/>
          <w:shd w:val="clear" w:color="auto" w:fill="FFFFFF"/>
        </w:rPr>
        <w:t>Ближний Восток на сцене и за кулисами</w:t>
      </w:r>
      <w:r w:rsidRPr="00A875EE">
        <w:rPr>
          <w:rFonts w:cs="Times New Roman"/>
        </w:rPr>
        <w:t xml:space="preserve"> – С. 326</w:t>
      </w:r>
    </w:p>
  </w:footnote>
  <w:footnote w:id="32">
    <w:p w:rsidR="0044664B" w:rsidRPr="00300239" w:rsidRDefault="0044664B" w:rsidP="00BE11AE">
      <w:pPr>
        <w:pStyle w:val="a4"/>
        <w:rPr>
          <w:rFonts w:cs="Times New Roman"/>
          <w:color w:val="000000" w:themeColor="text1"/>
        </w:rPr>
      </w:pPr>
      <w:r w:rsidRPr="00A70763">
        <w:rPr>
          <w:rStyle w:val="a6"/>
          <w:rFonts w:cs="Times New Roman"/>
          <w:color w:val="000000" w:themeColor="text1"/>
        </w:rPr>
        <w:footnoteRef/>
      </w:r>
      <w:r w:rsidRPr="00A70763">
        <w:rPr>
          <w:rFonts w:cs="Times New Roman"/>
          <w:color w:val="000000" w:themeColor="text1"/>
        </w:rPr>
        <w:t xml:space="preserve"> А.А.Н. </w:t>
      </w:r>
      <w:proofErr w:type="spellStart"/>
      <w:r w:rsidRPr="00A70763">
        <w:rPr>
          <w:rFonts w:cs="Times New Roman"/>
          <w:color w:val="000000" w:themeColor="text1"/>
        </w:rPr>
        <w:t>Сахаб</w:t>
      </w:r>
      <w:proofErr w:type="spellEnd"/>
      <w:r w:rsidRPr="00A70763">
        <w:rPr>
          <w:rFonts w:cs="Times New Roman"/>
          <w:color w:val="000000" w:themeColor="text1"/>
        </w:rPr>
        <w:t xml:space="preserve"> </w:t>
      </w:r>
      <w:proofErr w:type="spellStart"/>
      <w:r w:rsidRPr="00A70763">
        <w:rPr>
          <w:rFonts w:cs="Times New Roman"/>
          <w:color w:val="000000" w:themeColor="text1"/>
        </w:rPr>
        <w:t>Ирако-кувейтский</w:t>
      </w:r>
      <w:proofErr w:type="spellEnd"/>
      <w:r w:rsidRPr="00A70763">
        <w:rPr>
          <w:rFonts w:cs="Times New Roman"/>
          <w:color w:val="000000" w:themeColor="text1"/>
        </w:rPr>
        <w:t xml:space="preserve"> вооруженный конфликт 1990-1991 и его международные последствия</w:t>
      </w:r>
      <w:r>
        <w:rPr>
          <w:rFonts w:cs="Times New Roman"/>
          <w:color w:val="000000" w:themeColor="text1"/>
        </w:rPr>
        <w:t xml:space="preserve">. </w:t>
      </w:r>
      <w:r w:rsidRPr="00A70763">
        <w:rPr>
          <w:rFonts w:cs="Times New Roman"/>
          <w:color w:val="000000" w:themeColor="text1"/>
        </w:rPr>
        <w:t xml:space="preserve"> </w:t>
      </w:r>
      <w:r>
        <w:rPr>
          <w:lang w:val="en-US"/>
        </w:rPr>
        <w:t>URL</w:t>
      </w:r>
      <w:r w:rsidRPr="00300239">
        <w:t xml:space="preserve">: </w:t>
      </w:r>
      <w:hyperlink r:id="rId6" w:history="1">
        <w:r w:rsidRPr="003F32B5">
          <w:rPr>
            <w:rStyle w:val="a8"/>
            <w:lang w:val="en-US"/>
          </w:rPr>
          <w:t>https</w:t>
        </w:r>
        <w:r w:rsidRPr="00300239">
          <w:rPr>
            <w:rStyle w:val="a8"/>
          </w:rPr>
          <w:t>://</w:t>
        </w:r>
        <w:proofErr w:type="spellStart"/>
        <w:r w:rsidRPr="003F32B5">
          <w:rPr>
            <w:rStyle w:val="a8"/>
            <w:lang w:val="en-US"/>
          </w:rPr>
          <w:t>cyberleninka</w:t>
        </w:r>
        <w:proofErr w:type="spellEnd"/>
        <w:r w:rsidRPr="00300239">
          <w:rPr>
            <w:rStyle w:val="a8"/>
          </w:rPr>
          <w:t>.</w:t>
        </w:r>
        <w:proofErr w:type="spellStart"/>
        <w:r w:rsidRPr="003F32B5">
          <w:rPr>
            <w:rStyle w:val="a8"/>
            <w:lang w:val="en-US"/>
          </w:rPr>
          <w:t>ru</w:t>
        </w:r>
        <w:proofErr w:type="spellEnd"/>
        <w:r w:rsidRPr="00300239">
          <w:rPr>
            <w:rStyle w:val="a8"/>
          </w:rPr>
          <w:t>/</w:t>
        </w:r>
        <w:r w:rsidRPr="003F32B5">
          <w:rPr>
            <w:rStyle w:val="a8"/>
            <w:lang w:val="en-US"/>
          </w:rPr>
          <w:t>article</w:t>
        </w:r>
        <w:r w:rsidRPr="00300239">
          <w:rPr>
            <w:rStyle w:val="a8"/>
          </w:rPr>
          <w:t>/</w:t>
        </w:r>
        <w:r w:rsidRPr="003F32B5">
          <w:rPr>
            <w:rStyle w:val="a8"/>
            <w:lang w:val="en-US"/>
          </w:rPr>
          <w:t>n</w:t>
        </w:r>
        <w:r w:rsidRPr="00300239">
          <w:rPr>
            <w:rStyle w:val="a8"/>
          </w:rPr>
          <w:t>/</w:t>
        </w:r>
        <w:proofErr w:type="spellStart"/>
        <w:r w:rsidRPr="003F32B5">
          <w:rPr>
            <w:rStyle w:val="a8"/>
            <w:lang w:val="en-US"/>
          </w:rPr>
          <w:t>irako</w:t>
        </w:r>
        <w:proofErr w:type="spellEnd"/>
        <w:r w:rsidRPr="00300239">
          <w:rPr>
            <w:rStyle w:val="a8"/>
          </w:rPr>
          <w:t>-</w:t>
        </w:r>
        <w:proofErr w:type="spellStart"/>
        <w:r w:rsidRPr="003F32B5">
          <w:rPr>
            <w:rStyle w:val="a8"/>
            <w:lang w:val="en-US"/>
          </w:rPr>
          <w:t>kuveytskiy</w:t>
        </w:r>
        <w:proofErr w:type="spellEnd"/>
        <w:r w:rsidRPr="00300239">
          <w:rPr>
            <w:rStyle w:val="a8"/>
          </w:rPr>
          <w:t>-</w:t>
        </w:r>
        <w:proofErr w:type="spellStart"/>
        <w:r w:rsidRPr="003F32B5">
          <w:rPr>
            <w:rStyle w:val="a8"/>
            <w:lang w:val="en-US"/>
          </w:rPr>
          <w:t>vooruzhennyy</w:t>
        </w:r>
        <w:proofErr w:type="spellEnd"/>
        <w:r w:rsidRPr="00300239">
          <w:rPr>
            <w:rStyle w:val="a8"/>
          </w:rPr>
          <w:t>-</w:t>
        </w:r>
        <w:proofErr w:type="spellStart"/>
        <w:r w:rsidRPr="003F32B5">
          <w:rPr>
            <w:rStyle w:val="a8"/>
            <w:lang w:val="en-US"/>
          </w:rPr>
          <w:t>konflikt</w:t>
        </w:r>
        <w:proofErr w:type="spellEnd"/>
        <w:r w:rsidRPr="00300239">
          <w:rPr>
            <w:rStyle w:val="a8"/>
          </w:rPr>
          <w:t>-1990-1991-</w:t>
        </w:r>
        <w:proofErr w:type="spellStart"/>
        <w:r w:rsidRPr="003F32B5">
          <w:rPr>
            <w:rStyle w:val="a8"/>
            <w:lang w:val="en-US"/>
          </w:rPr>
          <w:t>gg</w:t>
        </w:r>
        <w:proofErr w:type="spellEnd"/>
        <w:r w:rsidRPr="00300239">
          <w:rPr>
            <w:rStyle w:val="a8"/>
          </w:rPr>
          <w:t>-</w:t>
        </w:r>
        <w:proofErr w:type="spellStart"/>
        <w:r w:rsidRPr="003F32B5">
          <w:rPr>
            <w:rStyle w:val="a8"/>
            <w:lang w:val="en-US"/>
          </w:rPr>
          <w:t>i</w:t>
        </w:r>
        <w:proofErr w:type="spellEnd"/>
        <w:r w:rsidRPr="00300239">
          <w:rPr>
            <w:rStyle w:val="a8"/>
          </w:rPr>
          <w:t>-</w:t>
        </w:r>
        <w:r w:rsidRPr="003F32B5">
          <w:rPr>
            <w:rStyle w:val="a8"/>
            <w:lang w:val="en-US"/>
          </w:rPr>
          <w:t>ego</w:t>
        </w:r>
        <w:r w:rsidRPr="00300239">
          <w:rPr>
            <w:rStyle w:val="a8"/>
          </w:rPr>
          <w:t>-</w:t>
        </w:r>
        <w:proofErr w:type="spellStart"/>
        <w:r w:rsidRPr="003F32B5">
          <w:rPr>
            <w:rStyle w:val="a8"/>
            <w:lang w:val="en-US"/>
          </w:rPr>
          <w:t>mezhdunarodnye</w:t>
        </w:r>
        <w:proofErr w:type="spellEnd"/>
        <w:r w:rsidRPr="00300239">
          <w:rPr>
            <w:rStyle w:val="a8"/>
          </w:rPr>
          <w:t>-</w:t>
        </w:r>
        <w:proofErr w:type="spellStart"/>
        <w:r w:rsidRPr="003F32B5">
          <w:rPr>
            <w:rStyle w:val="a8"/>
            <w:lang w:val="en-US"/>
          </w:rPr>
          <w:t>posledstviya</w:t>
        </w:r>
        <w:proofErr w:type="spellEnd"/>
        <w:r w:rsidRPr="00300239">
          <w:rPr>
            <w:rStyle w:val="a8"/>
          </w:rPr>
          <w:t>/</w:t>
        </w:r>
        <w:r w:rsidRPr="003F32B5">
          <w:rPr>
            <w:rStyle w:val="a8"/>
            <w:lang w:val="en-US"/>
          </w:rPr>
          <w:t>viewer</w:t>
        </w:r>
      </w:hyperlink>
      <w:r w:rsidRPr="00300239">
        <w:t xml:space="preserve"> (</w:t>
      </w:r>
      <w:r>
        <w:t>дата обращения: 07.04.2020</w:t>
      </w:r>
      <w:r w:rsidRPr="00300239">
        <w:t>)</w:t>
      </w:r>
    </w:p>
  </w:footnote>
  <w:footnote w:id="33">
    <w:p w:rsidR="0044664B" w:rsidRPr="00BA4DC4" w:rsidRDefault="0044664B" w:rsidP="00BA4DC4">
      <w:pPr>
        <w:autoSpaceDE w:val="0"/>
        <w:autoSpaceDN w:val="0"/>
        <w:adjustRightInd w:val="0"/>
        <w:rPr>
          <w:rFonts w:ascii="Times New Roman" w:hAnsi="Times New Roman"/>
          <w:sz w:val="20"/>
          <w:szCs w:val="20"/>
        </w:rPr>
      </w:pPr>
      <w:r w:rsidRPr="00A875EE">
        <w:rPr>
          <w:rStyle w:val="a6"/>
          <w:rFonts w:ascii="Times New Roman" w:hAnsi="Times New Roman"/>
          <w:sz w:val="20"/>
          <w:szCs w:val="20"/>
        </w:rPr>
        <w:footnoteRef/>
      </w:r>
      <w:r w:rsidRPr="00A875EE">
        <w:rPr>
          <w:rFonts w:ascii="Times New Roman" w:hAnsi="Times New Roman"/>
          <w:sz w:val="20"/>
          <w:szCs w:val="20"/>
        </w:rPr>
        <w:t xml:space="preserve">  </w:t>
      </w:r>
      <w:proofErr w:type="spellStart"/>
      <w:r w:rsidRPr="00BA4DC4">
        <w:rPr>
          <w:rFonts w:ascii="Times New Roman" w:hAnsi="Times New Roman"/>
          <w:iCs/>
          <w:sz w:val="20"/>
          <w:szCs w:val="20"/>
        </w:rPr>
        <w:t>Хамаде</w:t>
      </w:r>
      <w:proofErr w:type="spellEnd"/>
      <w:r w:rsidRPr="00BA4DC4">
        <w:rPr>
          <w:rFonts w:ascii="Times New Roman" w:hAnsi="Times New Roman"/>
          <w:iCs/>
          <w:sz w:val="20"/>
          <w:szCs w:val="20"/>
        </w:rPr>
        <w:t xml:space="preserve"> Т. </w:t>
      </w:r>
      <w:r w:rsidRPr="00BA4DC4">
        <w:rPr>
          <w:rFonts w:ascii="Times New Roman" w:hAnsi="Times New Roman"/>
          <w:sz w:val="20"/>
          <w:szCs w:val="20"/>
        </w:rPr>
        <w:t xml:space="preserve">Реформа и развитие - мировой порядок и Большой Ближний Восток / </w:t>
      </w:r>
      <w:proofErr w:type="spellStart"/>
      <w:r w:rsidRPr="00BA4DC4">
        <w:rPr>
          <w:rFonts w:ascii="Times New Roman" w:hAnsi="Times New Roman"/>
          <w:iCs/>
          <w:sz w:val="20"/>
          <w:szCs w:val="20"/>
        </w:rPr>
        <w:t>Хамаде</w:t>
      </w:r>
      <w:proofErr w:type="spellEnd"/>
      <w:r w:rsidRPr="00BA4DC4">
        <w:rPr>
          <w:rFonts w:ascii="Times New Roman" w:hAnsi="Times New Roman"/>
          <w:iCs/>
          <w:sz w:val="20"/>
          <w:szCs w:val="20"/>
        </w:rPr>
        <w:t xml:space="preserve"> Т.//</w:t>
      </w:r>
      <w:r w:rsidRPr="00BA4DC4">
        <w:rPr>
          <w:rFonts w:ascii="Times New Roman" w:hAnsi="Times New Roman"/>
          <w:sz w:val="20"/>
          <w:szCs w:val="20"/>
        </w:rPr>
        <w:t xml:space="preserve">Дар </w:t>
      </w:r>
      <w:proofErr w:type="spellStart"/>
      <w:r w:rsidRPr="00BA4DC4">
        <w:rPr>
          <w:rFonts w:ascii="Times New Roman" w:hAnsi="Times New Roman"/>
          <w:sz w:val="20"/>
          <w:szCs w:val="20"/>
        </w:rPr>
        <w:t>Аль-м</w:t>
      </w:r>
      <w:r>
        <w:rPr>
          <w:rFonts w:ascii="Times New Roman" w:hAnsi="Times New Roman"/>
          <w:sz w:val="20"/>
          <w:szCs w:val="20"/>
        </w:rPr>
        <w:t>а</w:t>
      </w:r>
      <w:r w:rsidRPr="00BA4DC4">
        <w:rPr>
          <w:rFonts w:ascii="Times New Roman" w:hAnsi="Times New Roman"/>
          <w:sz w:val="20"/>
          <w:szCs w:val="20"/>
        </w:rPr>
        <w:t>йхажа</w:t>
      </w:r>
      <w:proofErr w:type="spellEnd"/>
      <w:r w:rsidRPr="00BA4DC4">
        <w:rPr>
          <w:rFonts w:ascii="Times New Roman" w:hAnsi="Times New Roman"/>
          <w:sz w:val="20"/>
          <w:szCs w:val="20"/>
        </w:rPr>
        <w:t xml:space="preserve"> </w:t>
      </w:r>
      <w:proofErr w:type="spellStart"/>
      <w:r w:rsidRPr="00BA4DC4">
        <w:rPr>
          <w:rFonts w:ascii="Times New Roman" w:hAnsi="Times New Roman"/>
          <w:sz w:val="20"/>
          <w:szCs w:val="20"/>
        </w:rPr>
        <w:t>Аль-байда</w:t>
      </w:r>
      <w:proofErr w:type="spellEnd"/>
      <w:r w:rsidRPr="00BA4DC4">
        <w:rPr>
          <w:rFonts w:ascii="Times New Roman" w:hAnsi="Times New Roman"/>
          <w:sz w:val="20"/>
          <w:szCs w:val="20"/>
        </w:rPr>
        <w:t>, 2005. - С.93</w:t>
      </w:r>
    </w:p>
  </w:footnote>
  <w:footnote w:id="34">
    <w:p w:rsidR="0044664B" w:rsidRPr="004046A9" w:rsidRDefault="0044664B" w:rsidP="00BE11AE">
      <w:pPr>
        <w:autoSpaceDE w:val="0"/>
        <w:autoSpaceDN w:val="0"/>
        <w:adjustRightInd w:val="0"/>
        <w:rPr>
          <w:rFonts w:ascii="Times New Roman" w:eastAsia="NewtonTT-Regular" w:hAnsi="Times New Roman"/>
          <w:sz w:val="20"/>
          <w:szCs w:val="20"/>
        </w:rPr>
      </w:pPr>
      <w:r w:rsidRPr="00A875EE">
        <w:rPr>
          <w:rStyle w:val="a6"/>
          <w:rFonts w:ascii="Times New Roman" w:hAnsi="Times New Roman"/>
          <w:sz w:val="20"/>
          <w:szCs w:val="20"/>
        </w:rPr>
        <w:footnoteRef/>
      </w:r>
      <w:r w:rsidRPr="00A875EE">
        <w:rPr>
          <w:rFonts w:ascii="Times New Roman" w:hAnsi="Times New Roman"/>
          <w:sz w:val="20"/>
          <w:szCs w:val="20"/>
          <w:lang w:val="en-US"/>
        </w:rPr>
        <w:t xml:space="preserve"> </w:t>
      </w:r>
      <w:proofErr w:type="spellStart"/>
      <w:r w:rsidRPr="00A875EE">
        <w:rPr>
          <w:rFonts w:ascii="Times New Roman" w:eastAsia="NewtonTT-Regular" w:hAnsi="Times New Roman"/>
          <w:sz w:val="20"/>
          <w:szCs w:val="20"/>
          <w:lang w:val="en-US"/>
        </w:rPr>
        <w:t>Bakri</w:t>
      </w:r>
      <w:proofErr w:type="spellEnd"/>
      <w:r w:rsidRPr="00A875EE">
        <w:rPr>
          <w:rFonts w:ascii="Times New Roman" w:eastAsia="NewtonTT-Regular" w:hAnsi="Times New Roman"/>
          <w:sz w:val="20"/>
          <w:szCs w:val="20"/>
          <w:lang w:val="en-US"/>
        </w:rPr>
        <w:t xml:space="preserve"> N. Thousands in Yemen Protest against the Govern</w:t>
      </w:r>
      <w:r>
        <w:rPr>
          <w:rFonts w:ascii="Times New Roman" w:eastAsia="NewtonTT-Regular" w:hAnsi="Times New Roman"/>
          <w:sz w:val="20"/>
          <w:szCs w:val="20"/>
          <w:lang w:val="en-US"/>
        </w:rPr>
        <w:t>ment</w:t>
      </w:r>
      <w:r w:rsidRPr="00294060">
        <w:rPr>
          <w:rFonts w:ascii="Times New Roman" w:eastAsia="NewtonTT-Regular" w:hAnsi="Times New Roman"/>
          <w:sz w:val="20"/>
          <w:szCs w:val="20"/>
          <w:lang w:val="en-US"/>
        </w:rPr>
        <w:t xml:space="preserve"> </w:t>
      </w:r>
      <w:r w:rsidRPr="00BA4DC4">
        <w:rPr>
          <w:rFonts w:ascii="Times New Roman" w:eastAsia="NewtonTT-Regular" w:hAnsi="Times New Roman"/>
          <w:sz w:val="20"/>
          <w:szCs w:val="20"/>
          <w:lang w:val="en-US"/>
        </w:rPr>
        <w:t>/</w:t>
      </w:r>
      <w:r w:rsidRPr="00294060">
        <w:rPr>
          <w:rFonts w:ascii="Times New Roman" w:eastAsia="NewtonTT-Regular" w:hAnsi="Times New Roman"/>
          <w:sz w:val="20"/>
          <w:szCs w:val="20"/>
          <w:lang w:val="en-US"/>
        </w:rPr>
        <w:t xml:space="preserve"> </w:t>
      </w:r>
      <w:proofErr w:type="spellStart"/>
      <w:r w:rsidRPr="00A875EE">
        <w:rPr>
          <w:rFonts w:ascii="Times New Roman" w:eastAsia="NewtonTT-Regular" w:hAnsi="Times New Roman"/>
          <w:sz w:val="20"/>
          <w:szCs w:val="20"/>
          <w:lang w:val="en-US"/>
        </w:rPr>
        <w:t>Bakri</w:t>
      </w:r>
      <w:proofErr w:type="spellEnd"/>
      <w:r w:rsidRPr="00A875EE">
        <w:rPr>
          <w:rFonts w:ascii="Times New Roman" w:eastAsia="NewtonTT-Regular" w:hAnsi="Times New Roman"/>
          <w:sz w:val="20"/>
          <w:szCs w:val="20"/>
          <w:lang w:val="en-US"/>
        </w:rPr>
        <w:t xml:space="preserve"> N</w:t>
      </w:r>
      <w:r w:rsidRPr="00294060">
        <w:rPr>
          <w:rFonts w:ascii="Times New Roman" w:eastAsia="NewtonTT-Regular" w:hAnsi="Times New Roman"/>
          <w:sz w:val="20"/>
          <w:szCs w:val="20"/>
          <w:lang w:val="en-US"/>
        </w:rPr>
        <w:t xml:space="preserve"> //</w:t>
      </w:r>
      <w:r w:rsidRPr="00A875EE">
        <w:rPr>
          <w:rFonts w:ascii="Times New Roman" w:eastAsia="NewtonTT-Regular" w:hAnsi="Times New Roman"/>
          <w:sz w:val="20"/>
          <w:szCs w:val="20"/>
          <w:lang w:val="en-US"/>
        </w:rPr>
        <w:t xml:space="preserve"> </w:t>
      </w:r>
      <w:proofErr w:type="gramStart"/>
      <w:r w:rsidRPr="00A875EE">
        <w:rPr>
          <w:rFonts w:ascii="Times New Roman" w:eastAsia="NewtonTT-Italic" w:hAnsi="Times New Roman"/>
          <w:iCs/>
          <w:sz w:val="20"/>
          <w:szCs w:val="20"/>
          <w:lang w:val="en-US"/>
        </w:rPr>
        <w:t>The</w:t>
      </w:r>
      <w:proofErr w:type="gramEnd"/>
      <w:r w:rsidRPr="00A875EE">
        <w:rPr>
          <w:rFonts w:ascii="Times New Roman" w:eastAsia="NewtonTT-Italic" w:hAnsi="Times New Roman"/>
          <w:iCs/>
          <w:sz w:val="20"/>
          <w:szCs w:val="20"/>
          <w:lang w:val="en-US"/>
        </w:rPr>
        <w:t xml:space="preserve"> New York Times. </w:t>
      </w:r>
      <w:r w:rsidRPr="004046A9">
        <w:rPr>
          <w:rFonts w:ascii="Times New Roman" w:eastAsia="NewtonTT-Regular" w:hAnsi="Times New Roman"/>
          <w:sz w:val="20"/>
          <w:szCs w:val="20"/>
        </w:rPr>
        <w:t xml:space="preserve">2011. </w:t>
      </w:r>
      <w:r w:rsidRPr="00A875EE">
        <w:rPr>
          <w:rFonts w:ascii="Times New Roman" w:eastAsia="NewtonTT-Regular" w:hAnsi="Times New Roman"/>
          <w:sz w:val="20"/>
          <w:szCs w:val="20"/>
          <w:lang w:val="en-US"/>
        </w:rPr>
        <w:t>Jan</w:t>
      </w:r>
      <w:r w:rsidRPr="004046A9">
        <w:rPr>
          <w:rFonts w:ascii="Times New Roman" w:eastAsia="NewtonTT-Regular" w:hAnsi="Times New Roman"/>
          <w:sz w:val="20"/>
          <w:szCs w:val="20"/>
        </w:rPr>
        <w:t>. 27.</w:t>
      </w:r>
    </w:p>
    <w:p w:rsidR="0044664B" w:rsidRPr="00DB02AE" w:rsidRDefault="0044664B" w:rsidP="00BE11AE">
      <w:pPr>
        <w:pStyle w:val="a4"/>
        <w:rPr>
          <w:rFonts w:cs="Times New Roman"/>
        </w:rPr>
      </w:pPr>
      <w:r w:rsidRPr="007F2CAF">
        <w:rPr>
          <w:rFonts w:eastAsia="NewtonTT-Regular" w:cs="Times New Roman"/>
          <w:lang w:val="en-US"/>
        </w:rPr>
        <w:t>URL</w:t>
      </w:r>
      <w:r w:rsidRPr="00DB02AE">
        <w:rPr>
          <w:rFonts w:eastAsia="NewtonTT-Regular" w:cs="Times New Roman"/>
        </w:rPr>
        <w:t xml:space="preserve">: </w:t>
      </w:r>
      <w:hyperlink r:id="rId7" w:history="1">
        <w:r w:rsidRPr="007F2CAF">
          <w:rPr>
            <w:rStyle w:val="a8"/>
            <w:lang w:val="en-US"/>
          </w:rPr>
          <w:t>https</w:t>
        </w:r>
        <w:r w:rsidRPr="00DB02AE">
          <w:rPr>
            <w:rStyle w:val="a8"/>
          </w:rPr>
          <w:t>://</w:t>
        </w:r>
        <w:proofErr w:type="spellStart"/>
        <w:r w:rsidRPr="007F2CAF">
          <w:rPr>
            <w:rStyle w:val="a8"/>
            <w:lang w:val="en-US"/>
          </w:rPr>
          <w:t>truthout</w:t>
        </w:r>
        <w:proofErr w:type="spellEnd"/>
        <w:r w:rsidRPr="00DB02AE">
          <w:rPr>
            <w:rStyle w:val="a8"/>
          </w:rPr>
          <w:t>.</w:t>
        </w:r>
        <w:r w:rsidRPr="007F2CAF">
          <w:rPr>
            <w:rStyle w:val="a8"/>
            <w:lang w:val="en-US"/>
          </w:rPr>
          <w:t>org</w:t>
        </w:r>
        <w:r w:rsidRPr="00DB02AE">
          <w:rPr>
            <w:rStyle w:val="a8"/>
          </w:rPr>
          <w:t>/</w:t>
        </w:r>
        <w:r w:rsidRPr="007F2CAF">
          <w:rPr>
            <w:rStyle w:val="a8"/>
            <w:lang w:val="en-US"/>
          </w:rPr>
          <w:t>articles</w:t>
        </w:r>
        <w:r w:rsidRPr="00DB02AE">
          <w:rPr>
            <w:rStyle w:val="a8"/>
          </w:rPr>
          <w:t>/</w:t>
        </w:r>
        <w:r w:rsidRPr="007F2CAF">
          <w:rPr>
            <w:rStyle w:val="a8"/>
            <w:lang w:val="en-US"/>
          </w:rPr>
          <w:t>thousands</w:t>
        </w:r>
        <w:r w:rsidRPr="00DB02AE">
          <w:rPr>
            <w:rStyle w:val="a8"/>
          </w:rPr>
          <w:t>-</w:t>
        </w:r>
        <w:r w:rsidRPr="007F2CAF">
          <w:rPr>
            <w:rStyle w:val="a8"/>
            <w:lang w:val="en-US"/>
          </w:rPr>
          <w:t>in</w:t>
        </w:r>
        <w:r w:rsidRPr="00DB02AE">
          <w:rPr>
            <w:rStyle w:val="a8"/>
          </w:rPr>
          <w:t>-</w:t>
        </w:r>
        <w:proofErr w:type="spellStart"/>
        <w:r w:rsidRPr="007F2CAF">
          <w:rPr>
            <w:rStyle w:val="a8"/>
            <w:lang w:val="en-US"/>
          </w:rPr>
          <w:t>yemen</w:t>
        </w:r>
        <w:proofErr w:type="spellEnd"/>
        <w:r w:rsidRPr="00DB02AE">
          <w:rPr>
            <w:rStyle w:val="a8"/>
          </w:rPr>
          <w:t>-</w:t>
        </w:r>
        <w:r w:rsidRPr="007F2CAF">
          <w:rPr>
            <w:rStyle w:val="a8"/>
            <w:lang w:val="en-US"/>
          </w:rPr>
          <w:t>protest</w:t>
        </w:r>
        <w:r w:rsidRPr="00DB02AE">
          <w:rPr>
            <w:rStyle w:val="a8"/>
          </w:rPr>
          <w:t>-</w:t>
        </w:r>
        <w:r w:rsidRPr="007F2CAF">
          <w:rPr>
            <w:rStyle w:val="a8"/>
            <w:lang w:val="en-US"/>
          </w:rPr>
          <w:t>against</w:t>
        </w:r>
        <w:r w:rsidRPr="00DB02AE">
          <w:rPr>
            <w:rStyle w:val="a8"/>
          </w:rPr>
          <w:t>-</w:t>
        </w:r>
        <w:r w:rsidRPr="007F2CAF">
          <w:rPr>
            <w:rStyle w:val="a8"/>
            <w:lang w:val="en-US"/>
          </w:rPr>
          <w:t>the</w:t>
        </w:r>
        <w:r w:rsidRPr="00DB02AE">
          <w:rPr>
            <w:rStyle w:val="a8"/>
          </w:rPr>
          <w:t>-</w:t>
        </w:r>
        <w:r w:rsidRPr="007F2CAF">
          <w:rPr>
            <w:rStyle w:val="a8"/>
            <w:lang w:val="en-US"/>
          </w:rPr>
          <w:t>government</w:t>
        </w:r>
        <w:r w:rsidRPr="00DB02AE">
          <w:rPr>
            <w:rStyle w:val="a8"/>
          </w:rPr>
          <w:t>/</w:t>
        </w:r>
      </w:hyperlink>
      <w:r w:rsidRPr="00DB02AE">
        <w:t xml:space="preserve"> </w:t>
      </w:r>
      <w:r>
        <w:t>(дата обращения: 16.04.2020)</w:t>
      </w:r>
    </w:p>
  </w:footnote>
  <w:footnote w:id="35">
    <w:p w:rsidR="0044664B" w:rsidRPr="00E07E85" w:rsidRDefault="0044664B" w:rsidP="00BE11AE">
      <w:pPr>
        <w:pStyle w:val="a4"/>
      </w:pPr>
      <w:r>
        <w:rPr>
          <w:rStyle w:val="a6"/>
        </w:rPr>
        <w:footnoteRef/>
      </w:r>
      <w:r>
        <w:t xml:space="preserve"> От «Арабской весны» до</w:t>
      </w:r>
      <w:proofErr w:type="gramStart"/>
      <w:r>
        <w:t xml:space="preserve"> Т</w:t>
      </w:r>
      <w:proofErr w:type="gramEnd"/>
      <w:r>
        <w:t xml:space="preserve">ретьей мировой войны. </w:t>
      </w:r>
      <w:r>
        <w:rPr>
          <w:lang w:val="en-US"/>
        </w:rPr>
        <w:t>URL</w:t>
      </w:r>
      <w:r>
        <w:t>:</w:t>
      </w:r>
      <w:r w:rsidRPr="00E07E85">
        <w:t xml:space="preserve"> </w:t>
      </w:r>
      <w:hyperlink r:id="rId8" w:history="1">
        <w:r w:rsidRPr="00350279">
          <w:rPr>
            <w:rStyle w:val="a8"/>
            <w:lang w:val="en-US"/>
          </w:rPr>
          <w:t>https</w:t>
        </w:r>
        <w:r w:rsidRPr="00E07E85">
          <w:rPr>
            <w:rStyle w:val="a8"/>
          </w:rPr>
          <w:t>://</w:t>
        </w:r>
        <w:proofErr w:type="spellStart"/>
        <w:r w:rsidRPr="00350279">
          <w:rPr>
            <w:rStyle w:val="a8"/>
            <w:lang w:val="en-US"/>
          </w:rPr>
          <w:t>tass</w:t>
        </w:r>
        <w:proofErr w:type="spellEnd"/>
        <w:r w:rsidRPr="00E07E85">
          <w:rPr>
            <w:rStyle w:val="a8"/>
          </w:rPr>
          <w:t>.</w:t>
        </w:r>
        <w:proofErr w:type="spellStart"/>
        <w:r w:rsidRPr="00350279">
          <w:rPr>
            <w:rStyle w:val="a8"/>
            <w:lang w:val="en-US"/>
          </w:rPr>
          <w:t>ru</w:t>
        </w:r>
        <w:proofErr w:type="spellEnd"/>
        <w:r w:rsidRPr="00E07E85">
          <w:rPr>
            <w:rStyle w:val="a8"/>
          </w:rPr>
          <w:t>/</w:t>
        </w:r>
        <w:r w:rsidRPr="00350279">
          <w:rPr>
            <w:rStyle w:val="a8"/>
            <w:lang w:val="en-US"/>
          </w:rPr>
          <w:t>spec</w:t>
        </w:r>
        <w:r w:rsidRPr="00E07E85">
          <w:rPr>
            <w:rStyle w:val="a8"/>
          </w:rPr>
          <w:t>/</w:t>
        </w:r>
        <w:proofErr w:type="spellStart"/>
        <w:r w:rsidRPr="00350279">
          <w:rPr>
            <w:rStyle w:val="a8"/>
            <w:lang w:val="en-US"/>
          </w:rPr>
          <w:t>arabspring</w:t>
        </w:r>
        <w:proofErr w:type="spellEnd"/>
      </w:hyperlink>
      <w:r>
        <w:t xml:space="preserve"> (дата обращения: 21.04.2020)</w:t>
      </w:r>
    </w:p>
  </w:footnote>
  <w:footnote w:id="36">
    <w:p w:rsidR="0044664B" w:rsidRPr="00C36C01" w:rsidRDefault="0044664B" w:rsidP="00BE11AE">
      <w:pPr>
        <w:pStyle w:val="a4"/>
      </w:pPr>
      <w:r>
        <w:rPr>
          <w:rStyle w:val="a6"/>
        </w:rPr>
        <w:footnoteRef/>
      </w:r>
      <w:r w:rsidRPr="002530C6">
        <w:t xml:space="preserve">  14 </w:t>
      </w:r>
      <w:r>
        <w:t xml:space="preserve">пунктов В. Вильсона. </w:t>
      </w:r>
      <w:r w:rsidRPr="002530C6">
        <w:rPr>
          <w:lang w:val="en-US"/>
        </w:rPr>
        <w:t>URL</w:t>
      </w:r>
      <w:r w:rsidRPr="00C36C01">
        <w:t xml:space="preserve">: </w:t>
      </w:r>
      <w:hyperlink r:id="rId9" w:history="1">
        <w:r w:rsidRPr="002530C6">
          <w:rPr>
            <w:rStyle w:val="a8"/>
            <w:lang w:val="en-US"/>
          </w:rPr>
          <w:t>https</w:t>
        </w:r>
        <w:r w:rsidRPr="00C36C01">
          <w:rPr>
            <w:rStyle w:val="a8"/>
          </w:rPr>
          <w:t>://</w:t>
        </w:r>
        <w:r w:rsidRPr="002530C6">
          <w:rPr>
            <w:rStyle w:val="a8"/>
            <w:lang w:val="en-US"/>
          </w:rPr>
          <w:t>www</w:t>
        </w:r>
        <w:r w:rsidRPr="00C36C01">
          <w:rPr>
            <w:rStyle w:val="a8"/>
          </w:rPr>
          <w:t>.</w:t>
        </w:r>
        <w:proofErr w:type="spellStart"/>
        <w:r w:rsidRPr="002530C6">
          <w:rPr>
            <w:rStyle w:val="a8"/>
            <w:lang w:val="en-US"/>
          </w:rPr>
          <w:t>britannica</w:t>
        </w:r>
        <w:proofErr w:type="spellEnd"/>
        <w:r w:rsidRPr="00C36C01">
          <w:rPr>
            <w:rStyle w:val="a8"/>
          </w:rPr>
          <w:t>.</w:t>
        </w:r>
        <w:r w:rsidRPr="002530C6">
          <w:rPr>
            <w:rStyle w:val="a8"/>
            <w:lang w:val="en-US"/>
          </w:rPr>
          <w:t>com</w:t>
        </w:r>
        <w:r w:rsidRPr="00C36C01">
          <w:rPr>
            <w:rStyle w:val="a8"/>
          </w:rPr>
          <w:t>/</w:t>
        </w:r>
        <w:r w:rsidRPr="002530C6">
          <w:rPr>
            <w:rStyle w:val="a8"/>
            <w:lang w:val="en-US"/>
          </w:rPr>
          <w:t>event</w:t>
        </w:r>
        <w:r w:rsidRPr="00C36C01">
          <w:rPr>
            <w:rStyle w:val="a8"/>
          </w:rPr>
          <w:t>/</w:t>
        </w:r>
        <w:r w:rsidRPr="002530C6">
          <w:rPr>
            <w:rStyle w:val="a8"/>
            <w:lang w:val="en-US"/>
          </w:rPr>
          <w:t>Fourteen</w:t>
        </w:r>
        <w:r w:rsidRPr="00C36C01">
          <w:rPr>
            <w:rStyle w:val="a8"/>
          </w:rPr>
          <w:t>-</w:t>
        </w:r>
        <w:r w:rsidRPr="002530C6">
          <w:rPr>
            <w:rStyle w:val="a8"/>
            <w:lang w:val="en-US"/>
          </w:rPr>
          <w:t>Points</w:t>
        </w:r>
      </w:hyperlink>
      <w:r w:rsidRPr="00C36C01">
        <w:t xml:space="preserve"> </w:t>
      </w:r>
      <w:r>
        <w:t>(дата обращения: 08.05.2020)</w:t>
      </w:r>
    </w:p>
  </w:footnote>
  <w:footnote w:id="37">
    <w:p w:rsidR="0044664B" w:rsidRDefault="0044664B" w:rsidP="00BE11AE">
      <w:pPr>
        <w:pStyle w:val="a4"/>
      </w:pPr>
      <w:r>
        <w:rPr>
          <w:rStyle w:val="a6"/>
        </w:rPr>
        <w:footnoteRef/>
      </w:r>
      <w:r>
        <w:t xml:space="preserve"> </w:t>
      </w:r>
      <w:proofErr w:type="spellStart"/>
      <w:r w:rsidRPr="00CB0F68">
        <w:rPr>
          <w:rFonts w:eastAsia="TimesNewRomanPSMT" w:cs="Times New Roman"/>
          <w:szCs w:val="24"/>
        </w:rPr>
        <w:t>Вертяев</w:t>
      </w:r>
      <w:proofErr w:type="spellEnd"/>
      <w:r w:rsidRPr="00CB0F68">
        <w:rPr>
          <w:rFonts w:eastAsia="TimesNewRomanPSMT" w:cs="Times New Roman"/>
          <w:szCs w:val="24"/>
        </w:rPr>
        <w:t xml:space="preserve"> К. В., Иванов С. М. Курдский национализм: история и современность</w:t>
      </w:r>
      <w:r>
        <w:rPr>
          <w:rFonts w:eastAsia="TimesNewRomanPSMT" w:cs="Times New Roman"/>
          <w:szCs w:val="24"/>
        </w:rPr>
        <w:t xml:space="preserve"> /</w:t>
      </w:r>
      <w:r w:rsidRPr="000941C2">
        <w:rPr>
          <w:rFonts w:eastAsia="TimesNewRomanPSMT" w:cs="Times New Roman"/>
          <w:szCs w:val="24"/>
        </w:rPr>
        <w:t xml:space="preserve"> </w:t>
      </w:r>
      <w:proofErr w:type="spellStart"/>
      <w:r>
        <w:rPr>
          <w:rFonts w:eastAsia="TimesNewRomanPSMT" w:cs="Times New Roman"/>
          <w:szCs w:val="24"/>
        </w:rPr>
        <w:t>Вертяев</w:t>
      </w:r>
      <w:proofErr w:type="spellEnd"/>
      <w:r>
        <w:rPr>
          <w:rFonts w:eastAsia="TimesNewRomanPSMT" w:cs="Times New Roman"/>
          <w:szCs w:val="24"/>
        </w:rPr>
        <w:t xml:space="preserve"> К.В., Иванов С.М. </w:t>
      </w:r>
      <w:r w:rsidRPr="00CB0F68">
        <w:rPr>
          <w:rFonts w:eastAsia="TimesNewRomanPSMT" w:cs="Times New Roman"/>
          <w:szCs w:val="24"/>
        </w:rPr>
        <w:t>–</w:t>
      </w:r>
      <w:r>
        <w:rPr>
          <w:rFonts w:eastAsia="TimesNewRomanPSMT" w:cs="Times New Roman"/>
          <w:szCs w:val="24"/>
        </w:rPr>
        <w:t> </w:t>
      </w:r>
      <w:r w:rsidRPr="00CB0F68">
        <w:rPr>
          <w:rFonts w:eastAsia="TimesNewRomanPSMT" w:cs="Times New Roman"/>
          <w:szCs w:val="24"/>
        </w:rPr>
        <w:t xml:space="preserve"> М.:2015</w:t>
      </w:r>
      <w:r>
        <w:t xml:space="preserve"> - С. 143</w:t>
      </w:r>
    </w:p>
  </w:footnote>
  <w:footnote w:id="38">
    <w:p w:rsidR="0044664B" w:rsidRPr="004E4FB6" w:rsidRDefault="0044664B" w:rsidP="00BE11AE">
      <w:pPr>
        <w:pStyle w:val="a4"/>
        <w:rPr>
          <w:rFonts w:cs="Times New Roman"/>
        </w:rPr>
      </w:pPr>
      <w:r w:rsidRPr="004E4FB6">
        <w:rPr>
          <w:rStyle w:val="a6"/>
          <w:rFonts w:cs="Times New Roman"/>
        </w:rPr>
        <w:footnoteRef/>
      </w:r>
      <w:r w:rsidRPr="004E4FB6">
        <w:rPr>
          <w:rFonts w:cs="Times New Roman"/>
        </w:rPr>
        <w:t xml:space="preserve"> </w:t>
      </w:r>
      <w:r w:rsidRPr="00DC44A2">
        <w:rPr>
          <w:rFonts w:cs="Times New Roman"/>
        </w:rPr>
        <w:t xml:space="preserve">Лазарев. М.С., </w:t>
      </w:r>
      <w:proofErr w:type="spellStart"/>
      <w:r w:rsidRPr="00DC44A2">
        <w:rPr>
          <w:rFonts w:cs="Times New Roman"/>
        </w:rPr>
        <w:t>Мгои</w:t>
      </w:r>
      <w:proofErr w:type="spellEnd"/>
      <w:r w:rsidRPr="00DC44A2">
        <w:rPr>
          <w:rFonts w:cs="Times New Roman"/>
        </w:rPr>
        <w:t xml:space="preserve"> Ш.Х., Васильева Е.И. История Курдистана / </w:t>
      </w:r>
      <w:r w:rsidRPr="00DC44A2">
        <w:rPr>
          <w:rFonts w:cs="Times New Roman"/>
          <w:shd w:val="clear" w:color="auto" w:fill="FFFFFF"/>
        </w:rPr>
        <w:t xml:space="preserve">М. С. Лазарев, Ш. Х. </w:t>
      </w:r>
      <w:proofErr w:type="spellStart"/>
      <w:r w:rsidRPr="00DC44A2">
        <w:rPr>
          <w:rFonts w:cs="Times New Roman"/>
          <w:shd w:val="clear" w:color="auto" w:fill="FFFFFF"/>
        </w:rPr>
        <w:t>Мгои</w:t>
      </w:r>
      <w:proofErr w:type="spellEnd"/>
      <w:r w:rsidRPr="00DC44A2">
        <w:rPr>
          <w:rFonts w:cs="Times New Roman"/>
          <w:shd w:val="clear" w:color="auto" w:fill="FFFFFF"/>
        </w:rPr>
        <w:t>, Е. И. Васильева и др</w:t>
      </w:r>
      <w:r w:rsidRPr="00DC44A2">
        <w:rPr>
          <w:rFonts w:cs="Times New Roman"/>
        </w:rPr>
        <w:t xml:space="preserve">. </w:t>
      </w:r>
      <w:proofErr w:type="gramStart"/>
      <w:r w:rsidRPr="00DC44A2">
        <w:rPr>
          <w:rFonts w:cs="Times New Roman"/>
        </w:rPr>
        <w:t>-М</w:t>
      </w:r>
      <w:proofErr w:type="gramEnd"/>
      <w:r w:rsidRPr="00DC44A2">
        <w:rPr>
          <w:rFonts w:cs="Times New Roman"/>
        </w:rPr>
        <w:t>.:</w:t>
      </w:r>
      <w:r w:rsidRPr="00DC44A2">
        <w:rPr>
          <w:rFonts w:cs="Times New Roman"/>
          <w:shd w:val="clear" w:color="auto" w:fill="FFFFFF"/>
        </w:rPr>
        <w:t xml:space="preserve"> </w:t>
      </w:r>
      <w:proofErr w:type="spellStart"/>
      <w:r w:rsidRPr="00DC44A2">
        <w:rPr>
          <w:rFonts w:cs="Times New Roman"/>
          <w:shd w:val="clear" w:color="auto" w:fill="FFFFFF"/>
        </w:rPr>
        <w:t>Ин-т</w:t>
      </w:r>
      <w:proofErr w:type="spellEnd"/>
      <w:r w:rsidRPr="00DC44A2">
        <w:rPr>
          <w:rFonts w:cs="Times New Roman"/>
          <w:shd w:val="clear" w:color="auto" w:fill="FFFFFF"/>
        </w:rPr>
        <w:t xml:space="preserve"> востоковедения Рос. акад. наук, 1999</w:t>
      </w:r>
      <w:r w:rsidRPr="00DC44A2">
        <w:rPr>
          <w:rFonts w:cs="Times New Roman"/>
        </w:rPr>
        <w:t xml:space="preserve"> - С.242</w:t>
      </w:r>
    </w:p>
  </w:footnote>
  <w:footnote w:id="39">
    <w:p w:rsidR="0044664B" w:rsidRDefault="0044664B" w:rsidP="00BE11AE">
      <w:pPr>
        <w:pStyle w:val="a4"/>
      </w:pPr>
      <w:r>
        <w:rPr>
          <w:rStyle w:val="a6"/>
        </w:rPr>
        <w:footnoteRef/>
      </w:r>
      <w:r>
        <w:t xml:space="preserve"> Севрский мирный договор (1920). </w:t>
      </w:r>
      <w:r>
        <w:rPr>
          <w:lang w:val="en-US"/>
        </w:rPr>
        <w:t>URL</w:t>
      </w:r>
      <w:r>
        <w:t xml:space="preserve">: </w:t>
      </w:r>
      <w:hyperlink r:id="rId10" w:history="1">
        <w:r>
          <w:rPr>
            <w:rStyle w:val="a8"/>
          </w:rPr>
          <w:t>http://www.hri.org/docs/sevres/</w:t>
        </w:r>
      </w:hyperlink>
      <w:r>
        <w:t xml:space="preserve"> (дата обращения: 03.05.2020)</w:t>
      </w:r>
    </w:p>
  </w:footnote>
  <w:footnote w:id="40">
    <w:p w:rsidR="0044664B" w:rsidRDefault="0044664B" w:rsidP="00BE11AE">
      <w:pPr>
        <w:pStyle w:val="a4"/>
      </w:pPr>
      <w:r>
        <w:rPr>
          <w:rStyle w:val="a6"/>
        </w:rPr>
        <w:footnoteRef/>
      </w:r>
      <w:r>
        <w:t xml:space="preserve"> </w:t>
      </w:r>
      <w:r w:rsidRPr="00DC44A2">
        <w:rPr>
          <w:rFonts w:cs="Times New Roman"/>
        </w:rPr>
        <w:t xml:space="preserve">Лазарев. М.С., </w:t>
      </w:r>
      <w:proofErr w:type="spellStart"/>
      <w:r w:rsidRPr="00DC44A2">
        <w:rPr>
          <w:rFonts w:cs="Times New Roman"/>
        </w:rPr>
        <w:t>Мгои</w:t>
      </w:r>
      <w:proofErr w:type="spellEnd"/>
      <w:r w:rsidRPr="00DC44A2">
        <w:rPr>
          <w:rFonts w:cs="Times New Roman"/>
        </w:rPr>
        <w:t xml:space="preserve"> Ш.Х., Васильева Е.И. История Курдистана / </w:t>
      </w:r>
      <w:r w:rsidRPr="00DC44A2">
        <w:rPr>
          <w:rFonts w:cs="Times New Roman"/>
          <w:shd w:val="clear" w:color="auto" w:fill="FFFFFF"/>
        </w:rPr>
        <w:t xml:space="preserve">М. С. Лазарев, Ш. Х. </w:t>
      </w:r>
      <w:proofErr w:type="spellStart"/>
      <w:r w:rsidRPr="00DC44A2">
        <w:rPr>
          <w:rFonts w:cs="Times New Roman"/>
          <w:shd w:val="clear" w:color="auto" w:fill="FFFFFF"/>
        </w:rPr>
        <w:t>Мгои</w:t>
      </w:r>
      <w:proofErr w:type="spellEnd"/>
      <w:r w:rsidRPr="00DC44A2">
        <w:rPr>
          <w:rFonts w:cs="Times New Roman"/>
          <w:shd w:val="clear" w:color="auto" w:fill="FFFFFF"/>
        </w:rPr>
        <w:t>, Е. И. Васильева и др</w:t>
      </w:r>
      <w:r w:rsidRPr="00DC44A2">
        <w:rPr>
          <w:rFonts w:cs="Times New Roman"/>
        </w:rPr>
        <w:t xml:space="preserve">. </w:t>
      </w:r>
      <w:proofErr w:type="gramStart"/>
      <w:r w:rsidRPr="00DC44A2">
        <w:rPr>
          <w:rFonts w:cs="Times New Roman"/>
        </w:rPr>
        <w:t>-М</w:t>
      </w:r>
      <w:proofErr w:type="gramEnd"/>
      <w:r w:rsidRPr="00DC44A2">
        <w:rPr>
          <w:rFonts w:cs="Times New Roman"/>
        </w:rPr>
        <w:t>.:</w:t>
      </w:r>
      <w:r w:rsidRPr="00DC44A2">
        <w:rPr>
          <w:rFonts w:cs="Times New Roman"/>
          <w:shd w:val="clear" w:color="auto" w:fill="FFFFFF"/>
        </w:rPr>
        <w:t xml:space="preserve"> </w:t>
      </w:r>
      <w:proofErr w:type="spellStart"/>
      <w:r w:rsidRPr="00DC44A2">
        <w:rPr>
          <w:rFonts w:cs="Times New Roman"/>
          <w:shd w:val="clear" w:color="auto" w:fill="FFFFFF"/>
        </w:rPr>
        <w:t>Ин-т</w:t>
      </w:r>
      <w:proofErr w:type="spellEnd"/>
      <w:r w:rsidRPr="00DC44A2">
        <w:rPr>
          <w:rFonts w:cs="Times New Roman"/>
          <w:shd w:val="clear" w:color="auto" w:fill="FFFFFF"/>
        </w:rPr>
        <w:t xml:space="preserve"> востоковедения Рос. акад. наук, 1999</w:t>
      </w:r>
      <w:r>
        <w:rPr>
          <w:rFonts w:cs="Times New Roman"/>
          <w:shd w:val="clear" w:color="auto" w:fill="FFFFFF"/>
        </w:rPr>
        <w:t xml:space="preserve"> </w:t>
      </w:r>
      <w:r>
        <w:rPr>
          <w:rFonts w:cs="Times New Roman"/>
          <w:color w:val="000000"/>
          <w:szCs w:val="24"/>
        </w:rPr>
        <w:t xml:space="preserve">- </w:t>
      </w:r>
      <w:r>
        <w:t>С.246</w:t>
      </w:r>
    </w:p>
  </w:footnote>
  <w:footnote w:id="41">
    <w:p w:rsidR="0044664B" w:rsidRDefault="0044664B" w:rsidP="00BE11AE">
      <w:pPr>
        <w:pStyle w:val="a4"/>
      </w:pPr>
      <w:r>
        <w:rPr>
          <w:rStyle w:val="a6"/>
        </w:rPr>
        <w:footnoteRef/>
      </w:r>
      <w:r>
        <w:t xml:space="preserve">Лозаннский мирный договор (1923). </w:t>
      </w:r>
      <w:r>
        <w:rPr>
          <w:lang w:val="en-US"/>
        </w:rPr>
        <w:t>URL</w:t>
      </w:r>
      <w:r>
        <w:t xml:space="preserve">: </w:t>
      </w:r>
      <w:hyperlink r:id="rId11" w:history="1">
        <w:r>
          <w:rPr>
            <w:rStyle w:val="a8"/>
          </w:rPr>
          <w:t>https://wwi.lib.byu.edu/index.php/Treaty_of_Lausanne</w:t>
        </w:r>
      </w:hyperlink>
      <w:r>
        <w:t xml:space="preserve"> (дата обращения: 04.05.2020)</w:t>
      </w:r>
    </w:p>
  </w:footnote>
  <w:footnote w:id="42">
    <w:p w:rsidR="0044664B" w:rsidRDefault="0044664B" w:rsidP="00BE11AE">
      <w:pPr>
        <w:pStyle w:val="a4"/>
      </w:pPr>
      <w:r>
        <w:rPr>
          <w:rStyle w:val="a6"/>
        </w:rPr>
        <w:footnoteRef/>
      </w:r>
      <w:r>
        <w:t xml:space="preserve"> Севрский мирный договор и акты, подписанные в Лозанне: Полный пер. с фр. текста</w:t>
      </w:r>
      <w:proofErr w:type="gramStart"/>
      <w:r>
        <w:t xml:space="preserve"> / П</w:t>
      </w:r>
      <w:proofErr w:type="gramEnd"/>
      <w:r>
        <w:t xml:space="preserve">од ред. проф. Ю.В. </w:t>
      </w:r>
      <w:proofErr w:type="spellStart"/>
      <w:r>
        <w:t>Ключникова</w:t>
      </w:r>
      <w:proofErr w:type="spellEnd"/>
      <w:r>
        <w:t xml:space="preserve"> и проф. А.В. Сабанина; Со вступ. статьей проф. Ю.В. </w:t>
      </w:r>
      <w:proofErr w:type="spellStart"/>
      <w:r>
        <w:t>Ключникова</w:t>
      </w:r>
      <w:proofErr w:type="spellEnd"/>
      <w:r>
        <w:t xml:space="preserve"> и предметным указателем. Москва: </w:t>
      </w:r>
      <w:proofErr w:type="spellStart"/>
      <w:r>
        <w:t>Литиздат</w:t>
      </w:r>
      <w:proofErr w:type="spellEnd"/>
      <w:r>
        <w:t xml:space="preserve"> НКИД, 1927. 303 </w:t>
      </w:r>
      <w:proofErr w:type="spellStart"/>
      <w:r>
        <w:t>c</w:t>
      </w:r>
      <w:proofErr w:type="spellEnd"/>
      <w:r>
        <w:t>.</w:t>
      </w:r>
    </w:p>
  </w:footnote>
  <w:footnote w:id="43">
    <w:p w:rsidR="0044664B" w:rsidRDefault="0044664B" w:rsidP="00BE11AE">
      <w:pPr>
        <w:pStyle w:val="a4"/>
      </w:pPr>
      <w:r>
        <w:rPr>
          <w:rStyle w:val="a6"/>
        </w:rPr>
        <w:footnoteRef/>
      </w:r>
      <w:r>
        <w:rPr>
          <w:lang w:val="fr-FR"/>
        </w:rPr>
        <w:t xml:space="preserve"> </w:t>
      </w:r>
      <w:r w:rsidRPr="00E53DF5">
        <w:rPr>
          <w:rStyle w:val="ad"/>
          <w:i w:val="0"/>
          <w:shd w:val="clear" w:color="auto" w:fill="FFFFFF" w:themeFill="background1"/>
          <w:lang w:val="fr-FR"/>
        </w:rPr>
        <w:t>Guyon M.</w:t>
      </w:r>
      <w:r>
        <w:rPr>
          <w:rStyle w:val="ad"/>
          <w:shd w:val="clear" w:color="auto" w:fill="FFFFFF" w:themeFill="background1"/>
          <w:lang w:val="fr-FR"/>
        </w:rPr>
        <w:t> </w:t>
      </w:r>
      <w:r>
        <w:rPr>
          <w:rFonts w:cs="Times New Roman"/>
          <w:shd w:val="clear" w:color="auto" w:fill="FFFFFF" w:themeFill="background1"/>
          <w:lang w:val="fr-FR"/>
        </w:rPr>
        <w:t xml:space="preserve">Eléments d’analyse du conflit kurde en Turquie. L’identité culturelle comme facteur de paix et de conflit. </w:t>
      </w:r>
      <w:r>
        <w:rPr>
          <w:rFonts w:cs="Times New Roman"/>
          <w:shd w:val="clear" w:color="auto" w:fill="FFFFFF" w:themeFill="background1"/>
        </w:rPr>
        <w:t>2008 /</w:t>
      </w:r>
      <w:r w:rsidRPr="004B1167">
        <w:rPr>
          <w:rStyle w:val="ad"/>
          <w:i w:val="0"/>
          <w:shd w:val="clear" w:color="auto" w:fill="FFFFFF" w:themeFill="background1"/>
        </w:rPr>
        <w:t xml:space="preserve"> </w:t>
      </w:r>
      <w:r w:rsidRPr="00E53DF5">
        <w:rPr>
          <w:rStyle w:val="ad"/>
          <w:i w:val="0"/>
          <w:shd w:val="clear" w:color="auto" w:fill="FFFFFF" w:themeFill="background1"/>
          <w:lang w:val="fr-FR"/>
        </w:rPr>
        <w:t>Guyon</w:t>
      </w:r>
      <w:r w:rsidRPr="004B1167">
        <w:rPr>
          <w:rStyle w:val="ad"/>
          <w:i w:val="0"/>
          <w:shd w:val="clear" w:color="auto" w:fill="FFFFFF" w:themeFill="background1"/>
        </w:rPr>
        <w:t xml:space="preserve"> </w:t>
      </w:r>
      <w:r w:rsidRPr="00E53DF5">
        <w:rPr>
          <w:rStyle w:val="ad"/>
          <w:i w:val="0"/>
          <w:shd w:val="clear" w:color="auto" w:fill="FFFFFF" w:themeFill="background1"/>
          <w:lang w:val="fr-FR"/>
        </w:rPr>
        <w:t>M</w:t>
      </w:r>
      <w:r>
        <w:rPr>
          <w:rFonts w:cs="Times New Roman"/>
          <w:shd w:val="clear" w:color="auto" w:fill="FFFFFF" w:themeFill="background1"/>
        </w:rPr>
        <w:t xml:space="preserve">  </w:t>
      </w:r>
      <w:r>
        <w:rPr>
          <w:rFonts w:cs="Times New Roman"/>
          <w:shd w:val="clear" w:color="auto" w:fill="FFFFFF" w:themeFill="background1"/>
          <w:lang w:val="en-US"/>
        </w:rPr>
        <w:t>URL</w:t>
      </w:r>
      <w:r>
        <w:rPr>
          <w:rFonts w:cs="Times New Roman"/>
          <w:shd w:val="clear" w:color="auto" w:fill="FFFFFF" w:themeFill="background1"/>
        </w:rPr>
        <w:t xml:space="preserve">: </w:t>
      </w:r>
      <w:hyperlink r:id="rId12" w:history="1">
        <w:r>
          <w:rPr>
            <w:rStyle w:val="a8"/>
          </w:rPr>
          <w:t>http://www.irenees.net/bdf_fiche-analyse-859_fr.html</w:t>
        </w:r>
      </w:hyperlink>
      <w:r>
        <w:t xml:space="preserve"> (дата обращения: 21.04.2020)</w:t>
      </w:r>
    </w:p>
  </w:footnote>
  <w:footnote w:id="44">
    <w:p w:rsidR="0044664B" w:rsidRDefault="0044664B" w:rsidP="00BE11AE">
      <w:pPr>
        <w:pStyle w:val="a4"/>
      </w:pPr>
      <w:r>
        <w:rPr>
          <w:rStyle w:val="a6"/>
        </w:rPr>
        <w:footnoteRef/>
      </w:r>
      <w:r>
        <w:t xml:space="preserve"> </w:t>
      </w:r>
      <w:r w:rsidRPr="00DC44A2">
        <w:rPr>
          <w:rFonts w:cs="Times New Roman"/>
        </w:rPr>
        <w:t xml:space="preserve">Лазарев. М.С., </w:t>
      </w:r>
      <w:proofErr w:type="spellStart"/>
      <w:r w:rsidRPr="00DC44A2">
        <w:rPr>
          <w:rFonts w:cs="Times New Roman"/>
        </w:rPr>
        <w:t>Мгои</w:t>
      </w:r>
      <w:proofErr w:type="spellEnd"/>
      <w:r w:rsidRPr="00DC44A2">
        <w:rPr>
          <w:rFonts w:cs="Times New Roman"/>
        </w:rPr>
        <w:t xml:space="preserve"> Ш.Х., Васильева Е.И. История Курдистана / </w:t>
      </w:r>
      <w:r w:rsidRPr="00DC44A2">
        <w:rPr>
          <w:rFonts w:cs="Times New Roman"/>
          <w:shd w:val="clear" w:color="auto" w:fill="FFFFFF"/>
        </w:rPr>
        <w:t xml:space="preserve">М. С. Лазарев, Ш. Х. </w:t>
      </w:r>
      <w:proofErr w:type="spellStart"/>
      <w:r w:rsidRPr="00DC44A2">
        <w:rPr>
          <w:rFonts w:cs="Times New Roman"/>
          <w:shd w:val="clear" w:color="auto" w:fill="FFFFFF"/>
        </w:rPr>
        <w:t>Мгои</w:t>
      </w:r>
      <w:proofErr w:type="spellEnd"/>
      <w:r w:rsidRPr="00DC44A2">
        <w:rPr>
          <w:rFonts w:cs="Times New Roman"/>
          <w:shd w:val="clear" w:color="auto" w:fill="FFFFFF"/>
        </w:rPr>
        <w:t>, Е. И. Васильева и др</w:t>
      </w:r>
      <w:r w:rsidRPr="00DC44A2">
        <w:rPr>
          <w:rFonts w:cs="Times New Roman"/>
        </w:rPr>
        <w:t xml:space="preserve">. </w:t>
      </w:r>
      <w:proofErr w:type="gramStart"/>
      <w:r w:rsidRPr="00DC44A2">
        <w:rPr>
          <w:rFonts w:cs="Times New Roman"/>
        </w:rPr>
        <w:t>-М</w:t>
      </w:r>
      <w:proofErr w:type="gramEnd"/>
      <w:r w:rsidRPr="00DC44A2">
        <w:rPr>
          <w:rFonts w:cs="Times New Roman"/>
        </w:rPr>
        <w:t>.:</w:t>
      </w:r>
      <w:r w:rsidRPr="00DC44A2">
        <w:rPr>
          <w:rFonts w:cs="Times New Roman"/>
          <w:shd w:val="clear" w:color="auto" w:fill="FFFFFF"/>
        </w:rPr>
        <w:t xml:space="preserve"> </w:t>
      </w:r>
      <w:proofErr w:type="spellStart"/>
      <w:r w:rsidRPr="00DC44A2">
        <w:rPr>
          <w:rFonts w:cs="Times New Roman"/>
          <w:shd w:val="clear" w:color="auto" w:fill="FFFFFF"/>
        </w:rPr>
        <w:t>Ин-т</w:t>
      </w:r>
      <w:proofErr w:type="spellEnd"/>
      <w:r w:rsidRPr="00DC44A2">
        <w:rPr>
          <w:rFonts w:cs="Times New Roman"/>
          <w:shd w:val="clear" w:color="auto" w:fill="FFFFFF"/>
        </w:rPr>
        <w:t xml:space="preserve"> востоковедения Рос. акад. наук, 1999</w:t>
      </w:r>
      <w:r>
        <w:rPr>
          <w:rFonts w:cs="Times New Roman"/>
          <w:shd w:val="clear" w:color="auto" w:fill="FFFFFF"/>
        </w:rPr>
        <w:t xml:space="preserve"> </w:t>
      </w:r>
      <w:r>
        <w:rPr>
          <w:rFonts w:cs="Times New Roman"/>
          <w:color w:val="000000"/>
          <w:szCs w:val="24"/>
        </w:rPr>
        <w:t xml:space="preserve">- </w:t>
      </w:r>
      <w:r>
        <w:t>С.280</w:t>
      </w:r>
    </w:p>
  </w:footnote>
  <w:footnote w:id="45">
    <w:p w:rsidR="0044664B" w:rsidRDefault="0044664B" w:rsidP="00BE11AE">
      <w:pPr>
        <w:pStyle w:val="a4"/>
      </w:pPr>
      <w:r>
        <w:rPr>
          <w:rStyle w:val="a6"/>
        </w:rPr>
        <w:footnoteRef/>
      </w:r>
      <w:r>
        <w:t xml:space="preserve"> </w:t>
      </w:r>
      <w:proofErr w:type="spellStart"/>
      <w:r w:rsidRPr="00CB0F68">
        <w:rPr>
          <w:rFonts w:eastAsia="TimesNewRomanPSMT" w:cs="Times New Roman"/>
          <w:szCs w:val="24"/>
        </w:rPr>
        <w:t>Вертяев</w:t>
      </w:r>
      <w:proofErr w:type="spellEnd"/>
      <w:r w:rsidRPr="00CB0F68">
        <w:rPr>
          <w:rFonts w:eastAsia="TimesNewRomanPSMT" w:cs="Times New Roman"/>
          <w:szCs w:val="24"/>
        </w:rPr>
        <w:t xml:space="preserve"> К. В., Иванов С. М. Курдский национализм: история и современность</w:t>
      </w:r>
      <w:r>
        <w:rPr>
          <w:rFonts w:eastAsia="TimesNewRomanPSMT" w:cs="Times New Roman"/>
          <w:szCs w:val="24"/>
        </w:rPr>
        <w:t xml:space="preserve"> /</w:t>
      </w:r>
      <w:r w:rsidRPr="000941C2">
        <w:rPr>
          <w:rFonts w:eastAsia="TimesNewRomanPSMT" w:cs="Times New Roman"/>
          <w:szCs w:val="24"/>
        </w:rPr>
        <w:t xml:space="preserve"> </w:t>
      </w:r>
      <w:proofErr w:type="spellStart"/>
      <w:r>
        <w:rPr>
          <w:rFonts w:eastAsia="TimesNewRomanPSMT" w:cs="Times New Roman"/>
          <w:szCs w:val="24"/>
        </w:rPr>
        <w:t>Вертяев</w:t>
      </w:r>
      <w:proofErr w:type="spellEnd"/>
      <w:r>
        <w:rPr>
          <w:rFonts w:eastAsia="TimesNewRomanPSMT" w:cs="Times New Roman"/>
          <w:szCs w:val="24"/>
        </w:rPr>
        <w:t xml:space="preserve"> К.В., Иванов С.М. </w:t>
      </w:r>
      <w:r w:rsidRPr="00CB0F68">
        <w:rPr>
          <w:rFonts w:eastAsia="TimesNewRomanPSMT" w:cs="Times New Roman"/>
          <w:szCs w:val="24"/>
        </w:rPr>
        <w:t>–</w:t>
      </w:r>
      <w:r>
        <w:rPr>
          <w:rFonts w:eastAsia="TimesNewRomanPSMT" w:cs="Times New Roman"/>
          <w:szCs w:val="24"/>
        </w:rPr>
        <w:t> </w:t>
      </w:r>
      <w:r w:rsidRPr="00CB0F68">
        <w:rPr>
          <w:rFonts w:eastAsia="TimesNewRomanPSMT" w:cs="Times New Roman"/>
          <w:szCs w:val="24"/>
        </w:rPr>
        <w:t xml:space="preserve"> М.:2015</w:t>
      </w:r>
      <w:r>
        <w:t xml:space="preserve">  – С.162</w:t>
      </w:r>
    </w:p>
  </w:footnote>
  <w:footnote w:id="46">
    <w:p w:rsidR="0044664B" w:rsidRPr="001A76BE" w:rsidRDefault="0044664B" w:rsidP="00BE11AE">
      <w:pPr>
        <w:autoSpaceDE w:val="0"/>
        <w:autoSpaceDN w:val="0"/>
        <w:adjustRightInd w:val="0"/>
        <w:rPr>
          <w:rFonts w:ascii="Times New Roman" w:eastAsia="TimesNewRomanPSMT" w:hAnsi="Times New Roman"/>
          <w:sz w:val="20"/>
          <w:szCs w:val="20"/>
        </w:rPr>
      </w:pPr>
      <w:r w:rsidRPr="001A76BE">
        <w:rPr>
          <w:rStyle w:val="a6"/>
          <w:rFonts w:ascii="Times New Roman" w:hAnsi="Times New Roman"/>
          <w:sz w:val="20"/>
          <w:szCs w:val="20"/>
        </w:rPr>
        <w:footnoteRef/>
      </w:r>
      <w:r w:rsidRPr="001A76BE">
        <w:rPr>
          <w:rFonts w:ascii="Times New Roman" w:hAnsi="Times New Roman"/>
          <w:sz w:val="20"/>
          <w:szCs w:val="20"/>
        </w:rPr>
        <w:t xml:space="preserve"> </w:t>
      </w:r>
      <w:proofErr w:type="spellStart"/>
      <w:r w:rsidRPr="001A76BE">
        <w:rPr>
          <w:rFonts w:ascii="Times New Roman" w:eastAsia="TimesNewRomanPSMT" w:hAnsi="Times New Roman"/>
          <w:sz w:val="20"/>
          <w:szCs w:val="20"/>
        </w:rPr>
        <w:t>Жигалина</w:t>
      </w:r>
      <w:proofErr w:type="spellEnd"/>
      <w:r w:rsidRPr="001A76BE">
        <w:rPr>
          <w:rFonts w:ascii="Times New Roman" w:eastAsia="TimesNewRomanPSMT" w:hAnsi="Times New Roman"/>
          <w:sz w:val="20"/>
          <w:szCs w:val="20"/>
        </w:rPr>
        <w:t xml:space="preserve">, О.И. Курдский вопрос как региональный и локальный конфликт /О.И. </w:t>
      </w:r>
      <w:proofErr w:type="spellStart"/>
      <w:r w:rsidRPr="001A76BE">
        <w:rPr>
          <w:rFonts w:ascii="Times New Roman" w:eastAsia="TimesNewRomanPSMT" w:hAnsi="Times New Roman"/>
          <w:sz w:val="20"/>
          <w:szCs w:val="20"/>
        </w:rPr>
        <w:t>Жигалина</w:t>
      </w:r>
      <w:proofErr w:type="spellEnd"/>
      <w:r w:rsidRPr="001A76BE">
        <w:rPr>
          <w:rFonts w:ascii="Times New Roman" w:eastAsia="TimesNewRomanPSMT" w:hAnsi="Times New Roman"/>
          <w:sz w:val="20"/>
          <w:szCs w:val="20"/>
        </w:rPr>
        <w:t xml:space="preserve"> //Восток. - 1995. - № 6. - С. 93</w:t>
      </w:r>
    </w:p>
  </w:footnote>
  <w:footnote w:id="47">
    <w:p w:rsidR="0044664B" w:rsidRPr="001A76BE" w:rsidRDefault="0044664B" w:rsidP="00BE11AE">
      <w:pPr>
        <w:pStyle w:val="a4"/>
        <w:rPr>
          <w:rFonts w:cs="Times New Roman"/>
        </w:rPr>
      </w:pPr>
      <w:r w:rsidRPr="001A76BE">
        <w:rPr>
          <w:rStyle w:val="a6"/>
          <w:rFonts w:cs="Times New Roman"/>
        </w:rPr>
        <w:footnoteRef/>
      </w:r>
      <w:r w:rsidRPr="001A76BE">
        <w:rPr>
          <w:rFonts w:cs="Times New Roman"/>
        </w:rPr>
        <w:t xml:space="preserve"> </w:t>
      </w:r>
      <w:r w:rsidRPr="00DC44A2">
        <w:rPr>
          <w:rFonts w:cs="Times New Roman"/>
        </w:rPr>
        <w:t xml:space="preserve">Лазарев. М.С., </w:t>
      </w:r>
      <w:proofErr w:type="spellStart"/>
      <w:r w:rsidRPr="00DC44A2">
        <w:rPr>
          <w:rFonts w:cs="Times New Roman"/>
        </w:rPr>
        <w:t>Мгои</w:t>
      </w:r>
      <w:proofErr w:type="spellEnd"/>
      <w:r w:rsidRPr="00DC44A2">
        <w:rPr>
          <w:rFonts w:cs="Times New Roman"/>
        </w:rPr>
        <w:t xml:space="preserve"> Ш.Х., Васильева Е.И. История Курдистана / </w:t>
      </w:r>
      <w:r w:rsidRPr="00DC44A2">
        <w:rPr>
          <w:rFonts w:cs="Times New Roman"/>
          <w:shd w:val="clear" w:color="auto" w:fill="FFFFFF"/>
        </w:rPr>
        <w:t xml:space="preserve">М. С. Лазарев, Ш. Х. </w:t>
      </w:r>
      <w:proofErr w:type="spellStart"/>
      <w:r w:rsidRPr="00DC44A2">
        <w:rPr>
          <w:rFonts w:cs="Times New Roman"/>
          <w:shd w:val="clear" w:color="auto" w:fill="FFFFFF"/>
        </w:rPr>
        <w:t>Мгои</w:t>
      </w:r>
      <w:proofErr w:type="spellEnd"/>
      <w:r w:rsidRPr="00DC44A2">
        <w:rPr>
          <w:rFonts w:cs="Times New Roman"/>
          <w:shd w:val="clear" w:color="auto" w:fill="FFFFFF"/>
        </w:rPr>
        <w:t>, Е. И. Васильева и др</w:t>
      </w:r>
      <w:r w:rsidRPr="00DC44A2">
        <w:rPr>
          <w:rFonts w:cs="Times New Roman"/>
        </w:rPr>
        <w:t xml:space="preserve">. </w:t>
      </w:r>
      <w:proofErr w:type="gramStart"/>
      <w:r w:rsidRPr="00DC44A2">
        <w:rPr>
          <w:rFonts w:cs="Times New Roman"/>
        </w:rPr>
        <w:t>-М</w:t>
      </w:r>
      <w:proofErr w:type="gramEnd"/>
      <w:r w:rsidRPr="00DC44A2">
        <w:rPr>
          <w:rFonts w:cs="Times New Roman"/>
        </w:rPr>
        <w:t>.:</w:t>
      </w:r>
      <w:r w:rsidRPr="00DC44A2">
        <w:rPr>
          <w:rFonts w:cs="Times New Roman"/>
          <w:shd w:val="clear" w:color="auto" w:fill="FFFFFF"/>
        </w:rPr>
        <w:t xml:space="preserve"> </w:t>
      </w:r>
      <w:proofErr w:type="spellStart"/>
      <w:r w:rsidRPr="00DC44A2">
        <w:rPr>
          <w:rFonts w:cs="Times New Roman"/>
          <w:shd w:val="clear" w:color="auto" w:fill="FFFFFF"/>
        </w:rPr>
        <w:t>Ин-т</w:t>
      </w:r>
      <w:proofErr w:type="spellEnd"/>
      <w:r w:rsidRPr="00DC44A2">
        <w:rPr>
          <w:rFonts w:cs="Times New Roman"/>
          <w:shd w:val="clear" w:color="auto" w:fill="FFFFFF"/>
        </w:rPr>
        <w:t xml:space="preserve"> востоковедения Рос. акад. наук, 1999</w:t>
      </w:r>
      <w:r w:rsidRPr="001A76BE">
        <w:rPr>
          <w:rFonts w:cs="Times New Roman"/>
        </w:rPr>
        <w:t>.- С.295</w:t>
      </w:r>
    </w:p>
  </w:footnote>
  <w:footnote w:id="48">
    <w:p w:rsidR="0044664B" w:rsidRDefault="0044664B" w:rsidP="00BE11AE">
      <w:pPr>
        <w:pStyle w:val="a4"/>
      </w:pPr>
      <w:r w:rsidRPr="001A76BE">
        <w:rPr>
          <w:rStyle w:val="a6"/>
          <w:rFonts w:cs="Times New Roman"/>
        </w:rPr>
        <w:footnoteRef/>
      </w:r>
      <w:r w:rsidRPr="001A76BE">
        <w:rPr>
          <w:rFonts w:cs="Times New Roman"/>
        </w:rPr>
        <w:t xml:space="preserve"> </w:t>
      </w:r>
      <w:r w:rsidRPr="00B47BAE">
        <w:rPr>
          <w:rFonts w:cs="Times New Roman"/>
        </w:rPr>
        <w:t xml:space="preserve">Лазарев. М.С., </w:t>
      </w:r>
      <w:proofErr w:type="spellStart"/>
      <w:r w:rsidRPr="00B47BAE">
        <w:rPr>
          <w:rFonts w:cs="Times New Roman"/>
        </w:rPr>
        <w:t>Мгои</w:t>
      </w:r>
      <w:proofErr w:type="spellEnd"/>
      <w:r w:rsidRPr="00B47BAE">
        <w:rPr>
          <w:rFonts w:cs="Times New Roman"/>
        </w:rPr>
        <w:t xml:space="preserve"> Ш.Х., Васильева Е.И. История Курдистана / М. С. Лазарев, Ш. Х. </w:t>
      </w:r>
      <w:proofErr w:type="spellStart"/>
      <w:r w:rsidRPr="00B47BAE">
        <w:rPr>
          <w:rFonts w:cs="Times New Roman"/>
        </w:rPr>
        <w:t>Мгои</w:t>
      </w:r>
      <w:proofErr w:type="spellEnd"/>
      <w:r w:rsidRPr="00B47BAE">
        <w:rPr>
          <w:rFonts w:cs="Times New Roman"/>
        </w:rPr>
        <w:t xml:space="preserve">, Е. И. Васильева и др. </w:t>
      </w:r>
      <w:proofErr w:type="gramStart"/>
      <w:r w:rsidRPr="00B47BAE">
        <w:rPr>
          <w:rFonts w:cs="Times New Roman"/>
        </w:rPr>
        <w:t>-М</w:t>
      </w:r>
      <w:proofErr w:type="gramEnd"/>
      <w:r w:rsidRPr="00B47BAE">
        <w:rPr>
          <w:rFonts w:cs="Times New Roman"/>
        </w:rPr>
        <w:t xml:space="preserve">.: </w:t>
      </w:r>
      <w:proofErr w:type="spellStart"/>
      <w:r w:rsidRPr="00B47BAE">
        <w:rPr>
          <w:rFonts w:cs="Times New Roman"/>
        </w:rPr>
        <w:t>Ин-т</w:t>
      </w:r>
      <w:proofErr w:type="spellEnd"/>
      <w:r w:rsidRPr="00B47BAE">
        <w:rPr>
          <w:rFonts w:cs="Times New Roman"/>
        </w:rPr>
        <w:t xml:space="preserve"> востоковедения Рос. акад. наук, 1999 </w:t>
      </w:r>
      <w:r>
        <w:t>- С. 326</w:t>
      </w:r>
    </w:p>
  </w:footnote>
  <w:footnote w:id="49">
    <w:p w:rsidR="0044664B" w:rsidRDefault="0044664B" w:rsidP="00BE11AE">
      <w:pPr>
        <w:pStyle w:val="a4"/>
      </w:pPr>
      <w:r>
        <w:rPr>
          <w:rStyle w:val="a6"/>
        </w:rPr>
        <w:footnoteRef/>
      </w:r>
      <w:r>
        <w:t xml:space="preserve"> </w:t>
      </w:r>
      <w:r w:rsidRPr="00B47BAE">
        <w:rPr>
          <w:rFonts w:cs="Times New Roman"/>
          <w:color w:val="000000"/>
          <w:szCs w:val="24"/>
        </w:rPr>
        <w:t xml:space="preserve">Лазарев. М.С., </w:t>
      </w:r>
      <w:proofErr w:type="spellStart"/>
      <w:r w:rsidRPr="00B47BAE">
        <w:rPr>
          <w:rFonts w:cs="Times New Roman"/>
          <w:color w:val="000000"/>
          <w:szCs w:val="24"/>
        </w:rPr>
        <w:t>Мгои</w:t>
      </w:r>
      <w:proofErr w:type="spellEnd"/>
      <w:r w:rsidRPr="00B47BAE">
        <w:rPr>
          <w:rFonts w:cs="Times New Roman"/>
          <w:color w:val="000000"/>
          <w:szCs w:val="24"/>
        </w:rPr>
        <w:t xml:space="preserve"> Ш.Х., Васильева Е.И. История Курдистана / М. С. Лазарев, Ш. Х. </w:t>
      </w:r>
      <w:proofErr w:type="spellStart"/>
      <w:r w:rsidRPr="00B47BAE">
        <w:rPr>
          <w:rFonts w:cs="Times New Roman"/>
          <w:color w:val="000000"/>
          <w:szCs w:val="24"/>
        </w:rPr>
        <w:t>Мгои</w:t>
      </w:r>
      <w:proofErr w:type="spellEnd"/>
      <w:r w:rsidRPr="00B47BAE">
        <w:rPr>
          <w:rFonts w:cs="Times New Roman"/>
          <w:color w:val="000000"/>
          <w:szCs w:val="24"/>
        </w:rPr>
        <w:t xml:space="preserve">, Е. И. Васильева и др. </w:t>
      </w:r>
      <w:proofErr w:type="gramStart"/>
      <w:r w:rsidRPr="00B47BAE">
        <w:rPr>
          <w:rFonts w:cs="Times New Roman"/>
          <w:color w:val="000000"/>
          <w:szCs w:val="24"/>
        </w:rPr>
        <w:t>-М</w:t>
      </w:r>
      <w:proofErr w:type="gramEnd"/>
      <w:r w:rsidRPr="00B47BAE">
        <w:rPr>
          <w:rFonts w:cs="Times New Roman"/>
          <w:color w:val="000000"/>
          <w:szCs w:val="24"/>
        </w:rPr>
        <w:t xml:space="preserve">.: </w:t>
      </w:r>
      <w:proofErr w:type="spellStart"/>
      <w:r w:rsidRPr="00B47BAE">
        <w:rPr>
          <w:rFonts w:cs="Times New Roman"/>
          <w:color w:val="000000"/>
          <w:szCs w:val="24"/>
        </w:rPr>
        <w:t>Ин-т</w:t>
      </w:r>
      <w:proofErr w:type="spellEnd"/>
      <w:r w:rsidRPr="00B47BAE">
        <w:rPr>
          <w:rFonts w:cs="Times New Roman"/>
          <w:color w:val="000000"/>
          <w:szCs w:val="24"/>
        </w:rPr>
        <w:t xml:space="preserve"> востоковедения Рос. акад. наук, 1999 </w:t>
      </w:r>
      <w:r>
        <w:t xml:space="preserve">- С.339 </w:t>
      </w:r>
    </w:p>
  </w:footnote>
  <w:footnote w:id="50">
    <w:p w:rsidR="0044664B" w:rsidRDefault="0044664B" w:rsidP="00BE11AE">
      <w:pPr>
        <w:pStyle w:val="a4"/>
      </w:pPr>
      <w:r>
        <w:rPr>
          <w:rStyle w:val="a6"/>
        </w:rPr>
        <w:footnoteRef/>
      </w:r>
      <w:r>
        <w:t xml:space="preserve"> </w:t>
      </w:r>
      <w:r w:rsidRPr="00B47BAE">
        <w:rPr>
          <w:rFonts w:cs="Times New Roman"/>
          <w:color w:val="000000"/>
          <w:szCs w:val="24"/>
        </w:rPr>
        <w:t xml:space="preserve">Лазарев. М.С., </w:t>
      </w:r>
      <w:proofErr w:type="spellStart"/>
      <w:r w:rsidRPr="00B47BAE">
        <w:rPr>
          <w:rFonts w:cs="Times New Roman"/>
          <w:color w:val="000000"/>
          <w:szCs w:val="24"/>
        </w:rPr>
        <w:t>Мгои</w:t>
      </w:r>
      <w:proofErr w:type="spellEnd"/>
      <w:r w:rsidRPr="00B47BAE">
        <w:rPr>
          <w:rFonts w:cs="Times New Roman"/>
          <w:color w:val="000000"/>
          <w:szCs w:val="24"/>
        </w:rPr>
        <w:t xml:space="preserve"> Ш.Х., Васильева Е.И. История Курдистана / М. С. Лазарев, Ш. Х. </w:t>
      </w:r>
      <w:proofErr w:type="spellStart"/>
      <w:r w:rsidRPr="00B47BAE">
        <w:rPr>
          <w:rFonts w:cs="Times New Roman"/>
          <w:color w:val="000000"/>
          <w:szCs w:val="24"/>
        </w:rPr>
        <w:t>Мгои</w:t>
      </w:r>
      <w:proofErr w:type="spellEnd"/>
      <w:r w:rsidRPr="00B47BAE">
        <w:rPr>
          <w:rFonts w:cs="Times New Roman"/>
          <w:color w:val="000000"/>
          <w:szCs w:val="24"/>
        </w:rPr>
        <w:t xml:space="preserve">, Е. И. Васильева и др. </w:t>
      </w:r>
      <w:proofErr w:type="gramStart"/>
      <w:r w:rsidRPr="00B47BAE">
        <w:rPr>
          <w:rFonts w:cs="Times New Roman"/>
          <w:color w:val="000000"/>
          <w:szCs w:val="24"/>
        </w:rPr>
        <w:t>-М</w:t>
      </w:r>
      <w:proofErr w:type="gramEnd"/>
      <w:r w:rsidRPr="00B47BAE">
        <w:rPr>
          <w:rFonts w:cs="Times New Roman"/>
          <w:color w:val="000000"/>
          <w:szCs w:val="24"/>
        </w:rPr>
        <w:t xml:space="preserve">.: </w:t>
      </w:r>
      <w:proofErr w:type="spellStart"/>
      <w:r w:rsidRPr="00B47BAE">
        <w:rPr>
          <w:rFonts w:cs="Times New Roman"/>
          <w:color w:val="000000"/>
          <w:szCs w:val="24"/>
        </w:rPr>
        <w:t>Ин-т</w:t>
      </w:r>
      <w:proofErr w:type="spellEnd"/>
      <w:r w:rsidRPr="00B47BAE">
        <w:rPr>
          <w:rFonts w:cs="Times New Roman"/>
          <w:color w:val="000000"/>
          <w:szCs w:val="24"/>
        </w:rPr>
        <w:t xml:space="preserve"> востоковедения Рос. акад. наук, 1999 </w:t>
      </w:r>
      <w:r>
        <w:t>- С. 366</w:t>
      </w:r>
    </w:p>
  </w:footnote>
  <w:footnote w:id="51">
    <w:p w:rsidR="0044664B" w:rsidRPr="004B3EB6" w:rsidRDefault="0044664B">
      <w:pPr>
        <w:pStyle w:val="a4"/>
        <w:rPr>
          <w:lang w:val="en-US"/>
        </w:rPr>
      </w:pPr>
      <w:r>
        <w:rPr>
          <w:rStyle w:val="a6"/>
        </w:rPr>
        <w:footnoteRef/>
      </w:r>
      <w:r w:rsidRPr="004B3EB6">
        <w:rPr>
          <w:lang w:val="en-US"/>
        </w:rPr>
        <w:t xml:space="preserve"> </w:t>
      </w:r>
      <w:proofErr w:type="spellStart"/>
      <w:r w:rsidRPr="00BE11AE">
        <w:rPr>
          <w:szCs w:val="24"/>
          <w:lang w:val="en-US"/>
        </w:rPr>
        <w:t>Bengio</w:t>
      </w:r>
      <w:proofErr w:type="spellEnd"/>
      <w:r>
        <w:rPr>
          <w:szCs w:val="24"/>
          <w:lang w:val="en-US"/>
        </w:rPr>
        <w:t>,</w:t>
      </w:r>
      <w:r w:rsidRPr="00C26011">
        <w:rPr>
          <w:szCs w:val="24"/>
          <w:lang w:val="en-US"/>
        </w:rPr>
        <w:t xml:space="preserve"> </w:t>
      </w:r>
      <w:r>
        <w:rPr>
          <w:szCs w:val="24"/>
          <w:lang w:val="en-US"/>
        </w:rPr>
        <w:t>O</w:t>
      </w:r>
      <w:r w:rsidRPr="00E72721">
        <w:rPr>
          <w:szCs w:val="24"/>
          <w:lang w:val="en-US"/>
        </w:rPr>
        <w:t xml:space="preserve">. </w:t>
      </w:r>
      <w:proofErr w:type="gramStart"/>
      <w:r w:rsidRPr="00BE11AE">
        <w:rPr>
          <w:szCs w:val="24"/>
          <w:lang w:val="en-US"/>
        </w:rPr>
        <w:t>The</w:t>
      </w:r>
      <w:r w:rsidRPr="00E72721">
        <w:rPr>
          <w:szCs w:val="24"/>
          <w:lang w:val="en-US"/>
        </w:rPr>
        <w:t xml:space="preserve"> </w:t>
      </w:r>
      <w:proofErr w:type="spellStart"/>
      <w:r w:rsidRPr="00BE11AE">
        <w:rPr>
          <w:szCs w:val="24"/>
          <w:lang w:val="en-US"/>
        </w:rPr>
        <w:t>Kurs</w:t>
      </w:r>
      <w:proofErr w:type="spellEnd"/>
      <w:r w:rsidRPr="00E72721">
        <w:rPr>
          <w:szCs w:val="24"/>
          <w:lang w:val="en-US"/>
        </w:rPr>
        <w:t xml:space="preserve"> </w:t>
      </w:r>
      <w:r w:rsidRPr="00BE11AE">
        <w:rPr>
          <w:szCs w:val="24"/>
          <w:lang w:val="en-US"/>
        </w:rPr>
        <w:t>of</w:t>
      </w:r>
      <w:r w:rsidRPr="00E72721">
        <w:rPr>
          <w:szCs w:val="24"/>
          <w:lang w:val="en-US"/>
        </w:rPr>
        <w:t xml:space="preserve"> </w:t>
      </w:r>
      <w:r w:rsidRPr="00BE11AE">
        <w:rPr>
          <w:szCs w:val="24"/>
          <w:lang w:val="en-US"/>
        </w:rPr>
        <w:t>Iraq</w:t>
      </w:r>
      <w:r w:rsidRPr="00E72721">
        <w:rPr>
          <w:szCs w:val="24"/>
          <w:lang w:val="en-US"/>
        </w:rPr>
        <w:t>.</w:t>
      </w:r>
      <w:proofErr w:type="gramEnd"/>
      <w:r w:rsidRPr="00E72721">
        <w:rPr>
          <w:szCs w:val="24"/>
          <w:lang w:val="en-US"/>
        </w:rPr>
        <w:t xml:space="preserve"> </w:t>
      </w:r>
      <w:r w:rsidRPr="00BE11AE">
        <w:rPr>
          <w:szCs w:val="24"/>
          <w:lang w:val="en-US"/>
        </w:rPr>
        <w:t>Building</w:t>
      </w:r>
      <w:r w:rsidRPr="00E72721">
        <w:rPr>
          <w:szCs w:val="24"/>
          <w:lang w:val="en-US"/>
        </w:rPr>
        <w:t xml:space="preserve"> </w:t>
      </w:r>
      <w:r w:rsidRPr="00BE11AE">
        <w:rPr>
          <w:szCs w:val="24"/>
          <w:lang w:val="en-US"/>
        </w:rPr>
        <w:t>a</w:t>
      </w:r>
      <w:r w:rsidRPr="00E72721">
        <w:rPr>
          <w:szCs w:val="24"/>
          <w:lang w:val="en-US"/>
        </w:rPr>
        <w:t xml:space="preserve"> </w:t>
      </w:r>
      <w:r w:rsidRPr="00BE11AE">
        <w:rPr>
          <w:szCs w:val="24"/>
          <w:lang w:val="en-US"/>
        </w:rPr>
        <w:t>state</w:t>
      </w:r>
      <w:r w:rsidRPr="00E72721">
        <w:rPr>
          <w:szCs w:val="24"/>
          <w:lang w:val="en-US"/>
        </w:rPr>
        <w:t xml:space="preserve"> </w:t>
      </w:r>
      <w:r w:rsidRPr="00BE11AE">
        <w:rPr>
          <w:szCs w:val="24"/>
          <w:lang w:val="en-US"/>
        </w:rPr>
        <w:t>within</w:t>
      </w:r>
      <w:r w:rsidRPr="00E72721">
        <w:rPr>
          <w:szCs w:val="24"/>
          <w:lang w:val="en-US"/>
        </w:rPr>
        <w:t xml:space="preserve"> </w:t>
      </w:r>
      <w:r w:rsidRPr="00BE11AE">
        <w:rPr>
          <w:szCs w:val="24"/>
          <w:lang w:val="en-US"/>
        </w:rPr>
        <w:t>a</w:t>
      </w:r>
      <w:r w:rsidRPr="00E72721">
        <w:rPr>
          <w:szCs w:val="24"/>
          <w:lang w:val="en-US"/>
        </w:rPr>
        <w:t xml:space="preserve"> </w:t>
      </w:r>
      <w:r w:rsidRPr="00BE11AE">
        <w:rPr>
          <w:szCs w:val="24"/>
          <w:lang w:val="en-US"/>
        </w:rPr>
        <w:t>state</w:t>
      </w:r>
      <w:r>
        <w:rPr>
          <w:szCs w:val="24"/>
          <w:lang w:val="en-US"/>
        </w:rPr>
        <w:t xml:space="preserve"> / </w:t>
      </w:r>
      <w:proofErr w:type="spellStart"/>
      <w:r>
        <w:rPr>
          <w:szCs w:val="24"/>
          <w:lang w:val="en-US"/>
        </w:rPr>
        <w:t>O.Bengio</w:t>
      </w:r>
      <w:proofErr w:type="spellEnd"/>
      <w:r>
        <w:rPr>
          <w:szCs w:val="24"/>
          <w:lang w:val="en-US"/>
        </w:rPr>
        <w:t xml:space="preserve"> </w:t>
      </w:r>
      <w:r w:rsidRPr="006031A9">
        <w:rPr>
          <w:szCs w:val="24"/>
          <w:lang w:val="en-US"/>
        </w:rPr>
        <w:t xml:space="preserve">// </w:t>
      </w:r>
      <w:r w:rsidRPr="006F23C5">
        <w:rPr>
          <w:rFonts w:cs="Times New Roman"/>
          <w:color w:val="000000" w:themeColor="text1"/>
          <w:szCs w:val="24"/>
          <w:shd w:val="clear" w:color="auto" w:fill="FFFFFF" w:themeFill="background1"/>
          <w:lang w:val="en-US"/>
        </w:rPr>
        <w:t xml:space="preserve">Lynne </w:t>
      </w:r>
      <w:proofErr w:type="spellStart"/>
      <w:r w:rsidRPr="006F23C5">
        <w:rPr>
          <w:rFonts w:cs="Times New Roman"/>
          <w:color w:val="000000" w:themeColor="text1"/>
          <w:szCs w:val="24"/>
          <w:shd w:val="clear" w:color="auto" w:fill="FFFFFF" w:themeFill="background1"/>
          <w:lang w:val="en-US"/>
        </w:rPr>
        <w:t>Rienner</w:t>
      </w:r>
      <w:proofErr w:type="spellEnd"/>
      <w:r w:rsidRPr="006F23C5">
        <w:rPr>
          <w:rFonts w:cs="Times New Roman"/>
          <w:color w:val="000000" w:themeColor="text1"/>
          <w:szCs w:val="24"/>
          <w:shd w:val="clear" w:color="auto" w:fill="FFFFFF" w:themeFill="background1"/>
          <w:lang w:val="en-US"/>
        </w:rPr>
        <w:t xml:space="preserve"> Publishers</w:t>
      </w:r>
      <w:r>
        <w:rPr>
          <w:rFonts w:cs="Times New Roman"/>
          <w:color w:val="000000" w:themeColor="text1"/>
          <w:szCs w:val="24"/>
          <w:shd w:val="clear" w:color="auto" w:fill="FFFFFF" w:themeFill="background1"/>
          <w:lang w:val="en-US"/>
        </w:rPr>
        <w:t>, 2012. – P.</w:t>
      </w:r>
      <w:r w:rsidRPr="004B3EB6">
        <w:rPr>
          <w:rFonts w:cs="Times New Roman"/>
          <w:color w:val="000000" w:themeColor="text1"/>
          <w:szCs w:val="24"/>
          <w:shd w:val="clear" w:color="auto" w:fill="FFFFFF" w:themeFill="background1"/>
          <w:lang w:val="en-US"/>
        </w:rPr>
        <w:t>247.</w:t>
      </w:r>
    </w:p>
  </w:footnote>
  <w:footnote w:id="52">
    <w:p w:rsidR="0044664B" w:rsidRPr="00FF7962" w:rsidRDefault="0044664B" w:rsidP="00BE11AE">
      <w:pPr>
        <w:pStyle w:val="a4"/>
        <w:rPr>
          <w:rFonts w:asciiTheme="minorHAnsi" w:hAnsiTheme="minorHAnsi"/>
        </w:rPr>
      </w:pPr>
      <w:r>
        <w:rPr>
          <w:rStyle w:val="a6"/>
        </w:rPr>
        <w:footnoteRef/>
      </w:r>
      <w:r>
        <w:t xml:space="preserve"> </w:t>
      </w:r>
      <w:r w:rsidRPr="00D255D6">
        <w:rPr>
          <w:rFonts w:cs="Times New Roman"/>
          <w:iCs/>
          <w:spacing w:val="2"/>
          <w:shd w:val="clear" w:color="auto" w:fill="FFFFFF"/>
        </w:rPr>
        <w:t>Лазарев М.С.</w:t>
      </w:r>
      <w:r w:rsidRPr="00D255D6">
        <w:rPr>
          <w:rFonts w:cs="Times New Roman"/>
          <w:spacing w:val="2"/>
          <w:shd w:val="clear" w:color="auto" w:fill="FFFFFF"/>
        </w:rPr>
        <w:t xml:space="preserve"> Курдский вопрос (1891–1917) / Лазарев М.С. – </w:t>
      </w:r>
      <w:r w:rsidRPr="00D255D6">
        <w:rPr>
          <w:rFonts w:cs="Times New Roman"/>
          <w:shd w:val="clear" w:color="auto" w:fill="FFFFFF"/>
        </w:rPr>
        <w:t xml:space="preserve">М.: Наука, 1972.- </w:t>
      </w:r>
      <w:r w:rsidRPr="00D255D6">
        <w:rPr>
          <w:rFonts w:cs="Times New Roman"/>
          <w:spacing w:val="2"/>
          <w:shd w:val="clear" w:color="auto" w:fill="FFFFFF"/>
        </w:rPr>
        <w:t>С.4-5</w:t>
      </w:r>
    </w:p>
  </w:footnote>
  <w:footnote w:id="53">
    <w:p w:rsidR="0044664B" w:rsidRDefault="0044664B" w:rsidP="00BE11AE">
      <w:pPr>
        <w:pStyle w:val="a4"/>
      </w:pPr>
      <w:r>
        <w:rPr>
          <w:rStyle w:val="a6"/>
        </w:rPr>
        <w:footnoteRef/>
      </w:r>
      <w:r>
        <w:t xml:space="preserve"> </w:t>
      </w:r>
      <w:proofErr w:type="spellStart"/>
      <w:r w:rsidRPr="00327E80">
        <w:t>Мазур</w:t>
      </w:r>
      <w:proofErr w:type="spellEnd"/>
      <w:r w:rsidRPr="00327E80">
        <w:t xml:space="preserve"> О.А. Перспективы решения курдского вопроса в Сирии </w:t>
      </w:r>
      <w:r>
        <w:t xml:space="preserve">/ </w:t>
      </w:r>
      <w:proofErr w:type="spellStart"/>
      <w:r>
        <w:t>Мазур</w:t>
      </w:r>
      <w:proofErr w:type="spellEnd"/>
      <w:r>
        <w:t xml:space="preserve"> О.А. </w:t>
      </w:r>
      <w:r w:rsidRPr="00327E80">
        <w:t xml:space="preserve">//Вестник </w:t>
      </w:r>
      <w:proofErr w:type="spellStart"/>
      <w:r w:rsidRPr="00327E80">
        <w:t>ЗабГУ</w:t>
      </w:r>
      <w:proofErr w:type="spellEnd"/>
      <w:r w:rsidRPr="00327E80">
        <w:t xml:space="preserve">. </w:t>
      </w:r>
      <w:r w:rsidRPr="00234890">
        <w:t xml:space="preserve">2016. </w:t>
      </w:r>
      <w:r w:rsidRPr="00327E80">
        <w:t>Т</w:t>
      </w:r>
      <w:r w:rsidRPr="00C57762">
        <w:t xml:space="preserve">.22. № 4. </w:t>
      </w:r>
      <w:r w:rsidRPr="00327E80">
        <w:t>С</w:t>
      </w:r>
      <w:r w:rsidRPr="00C57762">
        <w:t>.84–93.</w:t>
      </w:r>
    </w:p>
  </w:footnote>
  <w:footnote w:id="54">
    <w:p w:rsidR="0044664B" w:rsidRPr="00C57762" w:rsidRDefault="0044664B" w:rsidP="00BE11AE">
      <w:pPr>
        <w:pStyle w:val="a4"/>
        <w:jc w:val="both"/>
        <w:rPr>
          <w:lang w:val="en-US"/>
        </w:rPr>
      </w:pPr>
      <w:r w:rsidRPr="00327E80">
        <w:rPr>
          <w:rStyle w:val="a6"/>
        </w:rPr>
        <w:footnoteRef/>
      </w:r>
      <w:r w:rsidRPr="00327E80">
        <w:t xml:space="preserve"> </w:t>
      </w:r>
      <w:proofErr w:type="spellStart"/>
      <w:r w:rsidRPr="00327E80">
        <w:rPr>
          <w:rFonts w:eastAsia="Times New Roman"/>
          <w:lang w:eastAsia="ru-RU"/>
        </w:rPr>
        <w:t>Маджид</w:t>
      </w:r>
      <w:proofErr w:type="spellEnd"/>
      <w:r w:rsidRPr="00327E80">
        <w:rPr>
          <w:rFonts w:eastAsia="Times New Roman"/>
          <w:lang w:eastAsia="ru-RU"/>
        </w:rPr>
        <w:t xml:space="preserve"> </w:t>
      </w:r>
      <w:proofErr w:type="spellStart"/>
      <w:r w:rsidRPr="00327E80">
        <w:rPr>
          <w:rFonts w:eastAsia="Times New Roman"/>
          <w:lang w:eastAsia="ru-RU"/>
        </w:rPr>
        <w:t>Махмуд</w:t>
      </w:r>
      <w:proofErr w:type="spellEnd"/>
      <w:r w:rsidRPr="00327E80">
        <w:rPr>
          <w:rFonts w:eastAsia="Times New Roman"/>
          <w:lang w:eastAsia="ru-RU"/>
        </w:rPr>
        <w:t xml:space="preserve"> </w:t>
      </w:r>
      <w:proofErr w:type="spellStart"/>
      <w:r w:rsidRPr="00327E80">
        <w:rPr>
          <w:rFonts w:eastAsia="Times New Roman"/>
          <w:lang w:eastAsia="ru-RU"/>
        </w:rPr>
        <w:t>Хасиб</w:t>
      </w:r>
      <w:proofErr w:type="spellEnd"/>
      <w:r w:rsidRPr="00327E80">
        <w:rPr>
          <w:rFonts w:eastAsia="Times New Roman"/>
          <w:lang w:eastAsia="ru-RU"/>
        </w:rPr>
        <w:t>. Политическое измерение курдского вопроса в современном мире</w:t>
      </w:r>
      <w:r>
        <w:rPr>
          <w:rFonts w:eastAsia="Times New Roman"/>
          <w:lang w:eastAsia="ru-RU"/>
        </w:rPr>
        <w:t xml:space="preserve"> /</w:t>
      </w:r>
      <w:r w:rsidRPr="00577D22">
        <w:rPr>
          <w:rFonts w:eastAsia="Times New Roman"/>
          <w:lang w:eastAsia="ru-RU"/>
        </w:rPr>
        <w:t xml:space="preserve"> </w:t>
      </w:r>
      <w:proofErr w:type="spellStart"/>
      <w:r>
        <w:rPr>
          <w:rFonts w:eastAsia="Times New Roman"/>
          <w:lang w:eastAsia="ru-RU"/>
        </w:rPr>
        <w:t>Маджид</w:t>
      </w:r>
      <w:proofErr w:type="spellEnd"/>
      <w:r>
        <w:rPr>
          <w:rFonts w:eastAsia="Times New Roman"/>
          <w:lang w:eastAsia="ru-RU"/>
        </w:rPr>
        <w:t xml:space="preserve"> М.Х.</w:t>
      </w:r>
      <w:r w:rsidRPr="00327E80">
        <w:rPr>
          <w:rFonts w:eastAsia="Times New Roman"/>
          <w:lang w:eastAsia="ru-RU"/>
        </w:rPr>
        <w:t xml:space="preserve"> //Философия права. </w:t>
      </w:r>
      <w:r w:rsidRPr="00234890">
        <w:rPr>
          <w:rFonts w:eastAsia="Times New Roman"/>
          <w:lang w:val="en-US" w:eastAsia="ru-RU"/>
        </w:rPr>
        <w:t xml:space="preserve">2015. </w:t>
      </w:r>
      <w:r w:rsidRPr="00C57762">
        <w:rPr>
          <w:rFonts w:eastAsia="Times New Roman"/>
          <w:lang w:val="en-US" w:eastAsia="ru-RU"/>
        </w:rPr>
        <w:t xml:space="preserve">№ 1. </w:t>
      </w:r>
      <w:r w:rsidRPr="008949FC">
        <w:rPr>
          <w:rFonts w:eastAsia="Times New Roman"/>
          <w:lang w:val="en-US" w:eastAsia="ru-RU"/>
        </w:rPr>
        <w:t xml:space="preserve">- </w:t>
      </w:r>
      <w:r w:rsidRPr="00327E80">
        <w:rPr>
          <w:rFonts w:eastAsia="Times New Roman"/>
          <w:lang w:eastAsia="ru-RU"/>
        </w:rPr>
        <w:t>С</w:t>
      </w:r>
      <w:r w:rsidRPr="00C57762">
        <w:rPr>
          <w:rFonts w:eastAsia="Times New Roman"/>
          <w:lang w:val="en-US" w:eastAsia="ru-RU"/>
        </w:rPr>
        <w:t>. 116-119.</w:t>
      </w:r>
    </w:p>
  </w:footnote>
  <w:footnote w:id="55">
    <w:p w:rsidR="0044664B" w:rsidRPr="00327E80" w:rsidRDefault="0044664B" w:rsidP="00BE11AE">
      <w:pPr>
        <w:pStyle w:val="a4"/>
        <w:jc w:val="both"/>
        <w:rPr>
          <w:lang w:val="en-US"/>
        </w:rPr>
      </w:pPr>
      <w:r w:rsidRPr="00327E80">
        <w:rPr>
          <w:rStyle w:val="a6"/>
        </w:rPr>
        <w:footnoteRef/>
      </w:r>
      <w:r>
        <w:rPr>
          <w:lang w:val="en-US"/>
        </w:rPr>
        <w:t xml:space="preserve"> Hubbard B.</w:t>
      </w:r>
      <w:r w:rsidRPr="008949FC">
        <w:rPr>
          <w:lang w:val="en-US"/>
        </w:rPr>
        <w:t xml:space="preserve"> </w:t>
      </w:r>
      <w:r w:rsidRPr="00327E80">
        <w:rPr>
          <w:lang w:val="en-US"/>
        </w:rPr>
        <w:t>Syria’s Kurds, Feeling Betrayed by the U.S., Ask Assad Government for Protection</w:t>
      </w:r>
      <w:r w:rsidRPr="00577D22">
        <w:rPr>
          <w:lang w:val="en-US"/>
        </w:rPr>
        <w:t xml:space="preserve"> / </w:t>
      </w:r>
      <w:r>
        <w:rPr>
          <w:lang w:val="en-US"/>
        </w:rPr>
        <w:t>Hubbard</w:t>
      </w:r>
      <w:r w:rsidRPr="00577D22">
        <w:rPr>
          <w:lang w:val="en-US"/>
        </w:rPr>
        <w:t> </w:t>
      </w:r>
      <w:r w:rsidRPr="00327E80">
        <w:rPr>
          <w:lang w:val="en-US"/>
        </w:rPr>
        <w:t>B// The New York Times [</w:t>
      </w:r>
      <w:r w:rsidRPr="00327E80">
        <w:t>Электронный</w:t>
      </w:r>
      <w:r w:rsidRPr="00327E80">
        <w:rPr>
          <w:lang w:val="en-US"/>
        </w:rPr>
        <w:t xml:space="preserve"> </w:t>
      </w:r>
      <w:r w:rsidRPr="00327E80">
        <w:t>ресурс</w:t>
      </w:r>
      <w:r w:rsidRPr="00327E80">
        <w:rPr>
          <w:lang w:val="en-US"/>
        </w:rPr>
        <w:t xml:space="preserve">]: </w:t>
      </w:r>
      <w:hyperlink r:id="rId13" w:history="1">
        <w:r w:rsidRPr="00F1147C">
          <w:rPr>
            <w:rStyle w:val="a8"/>
            <w:lang w:val="en-US"/>
          </w:rPr>
          <w:t>https://www.nytimes.com/2018/12/28/world/middleeast/syria-kurds-turkey-manbij.html</w:t>
        </w:r>
      </w:hyperlink>
      <w:r w:rsidRPr="00327E80">
        <w:rPr>
          <w:lang w:val="en-US"/>
        </w:rPr>
        <w:t xml:space="preserve"> (</w:t>
      </w:r>
      <w:r w:rsidRPr="00327E80">
        <w:t>дата</w:t>
      </w:r>
      <w:r w:rsidRPr="00327E80">
        <w:rPr>
          <w:lang w:val="en-US"/>
        </w:rPr>
        <w:t xml:space="preserve"> </w:t>
      </w:r>
      <w:r w:rsidRPr="00327E80">
        <w:t>обращения</w:t>
      </w:r>
      <w:r w:rsidRPr="00327E80">
        <w:rPr>
          <w:lang w:val="en-US"/>
        </w:rPr>
        <w:t xml:space="preserve"> 13.05.2020).</w:t>
      </w:r>
    </w:p>
  </w:footnote>
  <w:footnote w:id="56">
    <w:p w:rsidR="0044664B" w:rsidRPr="00327E80" w:rsidRDefault="0044664B" w:rsidP="00BE11AE">
      <w:pPr>
        <w:pStyle w:val="a4"/>
        <w:jc w:val="both"/>
      </w:pPr>
      <w:r w:rsidRPr="00327E80">
        <w:rPr>
          <w:rStyle w:val="a6"/>
        </w:rPr>
        <w:footnoteRef/>
      </w:r>
      <w:r w:rsidRPr="00327E80">
        <w:rPr>
          <w:lang w:val="en-US"/>
        </w:rPr>
        <w:t xml:space="preserve"> Landler M. et al. (2018). Trump to Withdraw U.S. Forces From Syria, Declaring “We Have Won Against ISIS”// The New York Times. </w:t>
      </w:r>
      <w:r w:rsidRPr="00327E80">
        <w:t xml:space="preserve">[Электронный ресурс]. URL: </w:t>
      </w:r>
      <w:hyperlink r:id="rId14" w:history="1">
        <w:r>
          <w:rPr>
            <w:rStyle w:val="a8"/>
          </w:rPr>
          <w:t>https://www.nytimes.com/2018/12/19/us/politics/trump-syria-turkey-troop-withdrawal.html</w:t>
        </w:r>
      </w:hyperlink>
      <w:r w:rsidRPr="00327E80">
        <w:t xml:space="preserve"> (дата обращения 13.05.2020).</w:t>
      </w:r>
    </w:p>
  </w:footnote>
  <w:footnote w:id="57">
    <w:p w:rsidR="0044664B" w:rsidRPr="00327E80" w:rsidRDefault="0044664B" w:rsidP="00BE11AE">
      <w:pPr>
        <w:pStyle w:val="a3"/>
        <w:spacing w:after="0" w:line="240" w:lineRule="auto"/>
        <w:ind w:left="0"/>
        <w:jc w:val="both"/>
        <w:rPr>
          <w:rFonts w:eastAsia="Times New Roman"/>
          <w:sz w:val="20"/>
          <w:szCs w:val="20"/>
          <w:lang w:eastAsia="ru-RU"/>
        </w:rPr>
      </w:pPr>
      <w:r w:rsidRPr="00327E80">
        <w:rPr>
          <w:rStyle w:val="a6"/>
          <w:sz w:val="20"/>
          <w:szCs w:val="20"/>
        </w:rPr>
        <w:footnoteRef/>
      </w:r>
      <w:r w:rsidRPr="00327E80">
        <w:rPr>
          <w:sz w:val="20"/>
          <w:szCs w:val="20"/>
        </w:rPr>
        <w:t xml:space="preserve"> </w:t>
      </w:r>
      <w:proofErr w:type="spellStart"/>
      <w:r w:rsidRPr="00327E80">
        <w:rPr>
          <w:rFonts w:eastAsia="Times New Roman"/>
          <w:sz w:val="20"/>
          <w:szCs w:val="20"/>
          <w:lang w:eastAsia="ru-RU"/>
        </w:rPr>
        <w:t>Маджит</w:t>
      </w:r>
      <w:proofErr w:type="spellEnd"/>
      <w:r w:rsidRPr="00327E80">
        <w:rPr>
          <w:rFonts w:eastAsia="Times New Roman"/>
          <w:sz w:val="20"/>
          <w:szCs w:val="20"/>
          <w:lang w:eastAsia="ru-RU"/>
        </w:rPr>
        <w:t xml:space="preserve"> </w:t>
      </w:r>
      <w:proofErr w:type="spellStart"/>
      <w:r w:rsidRPr="00327E80">
        <w:rPr>
          <w:rFonts w:eastAsia="Times New Roman"/>
          <w:sz w:val="20"/>
          <w:szCs w:val="20"/>
          <w:lang w:eastAsia="ru-RU"/>
        </w:rPr>
        <w:t>Махмуд</w:t>
      </w:r>
      <w:proofErr w:type="spellEnd"/>
      <w:r w:rsidRPr="00327E80">
        <w:rPr>
          <w:rFonts w:eastAsia="Times New Roman"/>
          <w:sz w:val="20"/>
          <w:szCs w:val="20"/>
          <w:lang w:eastAsia="ru-RU"/>
        </w:rPr>
        <w:t xml:space="preserve"> </w:t>
      </w:r>
      <w:proofErr w:type="spellStart"/>
      <w:r w:rsidRPr="00327E80">
        <w:rPr>
          <w:rFonts w:eastAsia="Times New Roman"/>
          <w:sz w:val="20"/>
          <w:szCs w:val="20"/>
          <w:lang w:eastAsia="ru-RU"/>
        </w:rPr>
        <w:t>Хасиб</w:t>
      </w:r>
      <w:proofErr w:type="spellEnd"/>
      <w:r w:rsidRPr="00327E80">
        <w:rPr>
          <w:rFonts w:eastAsia="Times New Roman"/>
          <w:sz w:val="20"/>
          <w:szCs w:val="20"/>
          <w:lang w:eastAsia="ru-RU"/>
        </w:rPr>
        <w:t>. Турция и курдский вопрос: история и современность</w:t>
      </w:r>
      <w:r>
        <w:rPr>
          <w:rFonts w:eastAsia="Times New Roman"/>
          <w:sz w:val="20"/>
          <w:szCs w:val="20"/>
          <w:lang w:eastAsia="ru-RU"/>
        </w:rPr>
        <w:t xml:space="preserve"> / </w:t>
      </w:r>
      <w:proofErr w:type="spellStart"/>
      <w:r>
        <w:rPr>
          <w:rFonts w:eastAsia="Times New Roman"/>
          <w:sz w:val="20"/>
          <w:szCs w:val="20"/>
          <w:lang w:eastAsia="ru-RU"/>
        </w:rPr>
        <w:t>Маджит</w:t>
      </w:r>
      <w:proofErr w:type="spellEnd"/>
      <w:r>
        <w:rPr>
          <w:rFonts w:eastAsia="Times New Roman"/>
          <w:sz w:val="20"/>
          <w:szCs w:val="20"/>
          <w:lang w:eastAsia="ru-RU"/>
        </w:rPr>
        <w:t xml:space="preserve"> М.Х.</w:t>
      </w:r>
      <w:r w:rsidRPr="00327E80">
        <w:rPr>
          <w:rFonts w:eastAsia="Times New Roman"/>
          <w:sz w:val="20"/>
          <w:szCs w:val="20"/>
          <w:lang w:eastAsia="ru-RU"/>
        </w:rPr>
        <w:t xml:space="preserve"> //Известия высших учебных заведений. Северокавказский регион. Общественные науки. 2016. № 5. </w:t>
      </w:r>
      <w:r>
        <w:rPr>
          <w:rFonts w:eastAsia="Times New Roman"/>
          <w:sz w:val="20"/>
          <w:szCs w:val="20"/>
          <w:lang w:eastAsia="ru-RU"/>
        </w:rPr>
        <w:t xml:space="preserve">- </w:t>
      </w:r>
      <w:r w:rsidRPr="00327E80">
        <w:rPr>
          <w:rFonts w:eastAsia="Times New Roman"/>
          <w:sz w:val="20"/>
          <w:szCs w:val="20"/>
          <w:lang w:eastAsia="ru-RU"/>
        </w:rPr>
        <w:t>С. 36– 40.</w:t>
      </w:r>
    </w:p>
  </w:footnote>
  <w:footnote w:id="58">
    <w:p w:rsidR="0044664B" w:rsidRPr="00327E80" w:rsidRDefault="0044664B" w:rsidP="00BE11AE">
      <w:pPr>
        <w:pStyle w:val="a3"/>
        <w:spacing w:after="0" w:line="240" w:lineRule="auto"/>
        <w:ind w:left="0"/>
        <w:jc w:val="both"/>
        <w:rPr>
          <w:rFonts w:eastAsia="Times New Roman"/>
          <w:sz w:val="20"/>
          <w:szCs w:val="20"/>
          <w:lang w:eastAsia="ru-RU"/>
        </w:rPr>
      </w:pPr>
      <w:r w:rsidRPr="00327E80">
        <w:rPr>
          <w:rStyle w:val="a6"/>
          <w:sz w:val="20"/>
          <w:szCs w:val="20"/>
        </w:rPr>
        <w:footnoteRef/>
      </w:r>
      <w:r w:rsidRPr="00327E80">
        <w:rPr>
          <w:sz w:val="20"/>
          <w:szCs w:val="20"/>
        </w:rPr>
        <w:t xml:space="preserve"> </w:t>
      </w:r>
      <w:proofErr w:type="spellStart"/>
      <w:r w:rsidRPr="00327E80">
        <w:rPr>
          <w:rFonts w:eastAsia="Times New Roman"/>
          <w:sz w:val="20"/>
          <w:szCs w:val="20"/>
          <w:lang w:eastAsia="ru-RU"/>
        </w:rPr>
        <w:t>Мазур</w:t>
      </w:r>
      <w:proofErr w:type="spellEnd"/>
      <w:r w:rsidRPr="00327E80">
        <w:rPr>
          <w:rFonts w:eastAsia="Times New Roman"/>
          <w:sz w:val="20"/>
          <w:szCs w:val="20"/>
          <w:lang w:eastAsia="ru-RU"/>
        </w:rPr>
        <w:t xml:space="preserve"> О.А. Перспективы ре</w:t>
      </w:r>
      <w:r>
        <w:rPr>
          <w:rFonts w:eastAsia="Times New Roman"/>
          <w:sz w:val="20"/>
          <w:szCs w:val="20"/>
          <w:lang w:eastAsia="ru-RU"/>
        </w:rPr>
        <w:t xml:space="preserve">шения курдского вопроса в Сирии </w:t>
      </w:r>
      <w:r w:rsidRPr="00327E80">
        <w:rPr>
          <w:rFonts w:eastAsia="Times New Roman"/>
          <w:sz w:val="20"/>
          <w:szCs w:val="20"/>
          <w:lang w:eastAsia="ru-RU"/>
        </w:rPr>
        <w:t>/</w:t>
      </w:r>
      <w:proofErr w:type="spellStart"/>
      <w:r>
        <w:rPr>
          <w:rFonts w:eastAsia="Times New Roman"/>
          <w:sz w:val="20"/>
          <w:szCs w:val="20"/>
          <w:lang w:eastAsia="ru-RU"/>
        </w:rPr>
        <w:t>Мазур</w:t>
      </w:r>
      <w:proofErr w:type="spellEnd"/>
      <w:r>
        <w:rPr>
          <w:rFonts w:eastAsia="Times New Roman"/>
          <w:sz w:val="20"/>
          <w:szCs w:val="20"/>
          <w:lang w:eastAsia="ru-RU"/>
        </w:rPr>
        <w:t xml:space="preserve"> О.А. /</w:t>
      </w:r>
      <w:r w:rsidRPr="00327E80">
        <w:rPr>
          <w:rFonts w:eastAsia="Times New Roman"/>
          <w:sz w:val="20"/>
          <w:szCs w:val="20"/>
          <w:lang w:eastAsia="ru-RU"/>
        </w:rPr>
        <w:t xml:space="preserve">/Вестник </w:t>
      </w:r>
      <w:proofErr w:type="spellStart"/>
      <w:r w:rsidRPr="00327E80">
        <w:rPr>
          <w:rFonts w:eastAsia="Times New Roman"/>
          <w:sz w:val="20"/>
          <w:szCs w:val="20"/>
          <w:lang w:eastAsia="ru-RU"/>
        </w:rPr>
        <w:t>ЗабГУ</w:t>
      </w:r>
      <w:proofErr w:type="spellEnd"/>
      <w:r w:rsidRPr="00327E80">
        <w:rPr>
          <w:rFonts w:eastAsia="Times New Roman"/>
          <w:sz w:val="20"/>
          <w:szCs w:val="20"/>
          <w:lang w:eastAsia="ru-RU"/>
        </w:rPr>
        <w:t>. 2016. Т.22. № 4.</w:t>
      </w:r>
      <w:r>
        <w:rPr>
          <w:rFonts w:eastAsia="Times New Roman"/>
          <w:sz w:val="20"/>
          <w:szCs w:val="20"/>
          <w:lang w:eastAsia="ru-RU"/>
        </w:rPr>
        <w:t xml:space="preserve"> -</w:t>
      </w:r>
      <w:r w:rsidRPr="00327E80">
        <w:rPr>
          <w:rFonts w:eastAsia="Times New Roman"/>
          <w:sz w:val="20"/>
          <w:szCs w:val="20"/>
          <w:lang w:eastAsia="ru-RU"/>
        </w:rPr>
        <w:t xml:space="preserve"> С.84–93.</w:t>
      </w:r>
    </w:p>
  </w:footnote>
  <w:footnote w:id="59">
    <w:p w:rsidR="0044664B" w:rsidRPr="00F1147C" w:rsidRDefault="0044664B" w:rsidP="00BE11AE">
      <w:pPr>
        <w:jc w:val="both"/>
        <w:rPr>
          <w:rFonts w:ascii="Times New Roman" w:eastAsia="Times New Roman" w:hAnsi="Times New Roman"/>
          <w:color w:val="000000" w:themeColor="text1"/>
          <w:sz w:val="20"/>
          <w:szCs w:val="20"/>
          <w:lang w:eastAsia="ru-RU"/>
        </w:rPr>
      </w:pPr>
      <w:r w:rsidRPr="00F1147C">
        <w:rPr>
          <w:rStyle w:val="a6"/>
          <w:rFonts w:ascii="Times New Roman" w:hAnsi="Times New Roman"/>
          <w:color w:val="000000" w:themeColor="text1"/>
          <w:sz w:val="20"/>
          <w:szCs w:val="20"/>
        </w:rPr>
        <w:footnoteRef/>
      </w:r>
      <w:r w:rsidRPr="00F1147C">
        <w:rPr>
          <w:rFonts w:ascii="Times New Roman" w:hAnsi="Times New Roman"/>
          <w:color w:val="000000" w:themeColor="text1"/>
          <w:sz w:val="20"/>
          <w:szCs w:val="20"/>
        </w:rPr>
        <w:t xml:space="preserve"> </w:t>
      </w:r>
      <w:proofErr w:type="spellStart"/>
      <w:r w:rsidRPr="00F1147C">
        <w:rPr>
          <w:rFonts w:ascii="Times New Roman" w:eastAsia="Times New Roman" w:hAnsi="Times New Roman"/>
          <w:color w:val="000000" w:themeColor="text1"/>
          <w:sz w:val="20"/>
          <w:szCs w:val="20"/>
          <w:lang w:eastAsia="ru-RU"/>
        </w:rPr>
        <w:t>Ханалиев</w:t>
      </w:r>
      <w:proofErr w:type="spellEnd"/>
      <w:r w:rsidRPr="00F1147C">
        <w:rPr>
          <w:rFonts w:ascii="Times New Roman" w:eastAsia="Times New Roman" w:hAnsi="Times New Roman"/>
          <w:color w:val="000000" w:themeColor="text1"/>
          <w:sz w:val="20"/>
          <w:szCs w:val="20"/>
          <w:lang w:eastAsia="ru-RU"/>
        </w:rPr>
        <w:t xml:space="preserve"> Н.У. Курдский вопрос: исторический экскурс</w:t>
      </w:r>
      <w:r>
        <w:rPr>
          <w:rFonts w:ascii="Times New Roman" w:eastAsia="Times New Roman" w:hAnsi="Times New Roman"/>
          <w:color w:val="000000" w:themeColor="text1"/>
          <w:sz w:val="20"/>
          <w:szCs w:val="20"/>
          <w:lang w:eastAsia="ru-RU"/>
        </w:rPr>
        <w:t xml:space="preserve"> /</w:t>
      </w:r>
      <w:proofErr w:type="spellStart"/>
      <w:r>
        <w:rPr>
          <w:rFonts w:ascii="Times New Roman" w:eastAsia="Times New Roman" w:hAnsi="Times New Roman"/>
          <w:color w:val="000000" w:themeColor="text1"/>
          <w:sz w:val="20"/>
          <w:szCs w:val="20"/>
          <w:lang w:eastAsia="ru-RU"/>
        </w:rPr>
        <w:t>Ханалиев</w:t>
      </w:r>
      <w:proofErr w:type="spellEnd"/>
      <w:r>
        <w:rPr>
          <w:rFonts w:ascii="Times New Roman" w:eastAsia="Times New Roman" w:hAnsi="Times New Roman"/>
          <w:color w:val="000000" w:themeColor="text1"/>
          <w:sz w:val="20"/>
          <w:szCs w:val="20"/>
          <w:lang w:eastAsia="ru-RU"/>
        </w:rPr>
        <w:t xml:space="preserve"> Н.У.</w:t>
      </w:r>
      <w:r w:rsidRPr="00F1147C">
        <w:rPr>
          <w:rFonts w:ascii="Times New Roman" w:eastAsia="Times New Roman" w:hAnsi="Times New Roman"/>
          <w:color w:val="000000" w:themeColor="text1"/>
          <w:sz w:val="20"/>
          <w:szCs w:val="20"/>
          <w:lang w:eastAsia="ru-RU"/>
        </w:rPr>
        <w:t xml:space="preserve"> //Власть. 2017. № 4. </w:t>
      </w:r>
      <w:r>
        <w:rPr>
          <w:rFonts w:ascii="Times New Roman" w:eastAsia="Times New Roman" w:hAnsi="Times New Roman"/>
          <w:color w:val="000000" w:themeColor="text1"/>
          <w:sz w:val="20"/>
          <w:szCs w:val="20"/>
          <w:lang w:eastAsia="ru-RU"/>
        </w:rPr>
        <w:t xml:space="preserve">- </w:t>
      </w:r>
      <w:r w:rsidRPr="00F1147C">
        <w:rPr>
          <w:rFonts w:ascii="Times New Roman" w:eastAsia="Times New Roman" w:hAnsi="Times New Roman"/>
          <w:color w:val="000000" w:themeColor="text1"/>
          <w:sz w:val="20"/>
          <w:szCs w:val="20"/>
          <w:lang w:eastAsia="ru-RU"/>
        </w:rPr>
        <w:t>С. 150-154.</w:t>
      </w:r>
    </w:p>
  </w:footnote>
  <w:footnote w:id="60">
    <w:p w:rsidR="0044664B" w:rsidRPr="00F1147C" w:rsidRDefault="0044664B" w:rsidP="00BE11AE">
      <w:pPr>
        <w:pStyle w:val="a3"/>
        <w:spacing w:after="0" w:line="240" w:lineRule="auto"/>
        <w:ind w:left="0"/>
        <w:jc w:val="both"/>
        <w:rPr>
          <w:rFonts w:eastAsia="Times New Roman" w:cs="Times New Roman"/>
          <w:color w:val="000000" w:themeColor="text1"/>
          <w:sz w:val="20"/>
          <w:szCs w:val="20"/>
          <w:lang w:eastAsia="ru-RU"/>
        </w:rPr>
      </w:pPr>
      <w:r w:rsidRPr="00F1147C">
        <w:rPr>
          <w:rStyle w:val="a6"/>
          <w:rFonts w:cs="Times New Roman"/>
          <w:color w:val="000000" w:themeColor="text1"/>
          <w:sz w:val="20"/>
          <w:szCs w:val="20"/>
        </w:rPr>
        <w:footnoteRef/>
      </w:r>
      <w:r w:rsidRPr="00F1147C">
        <w:rPr>
          <w:rFonts w:cs="Times New Roman"/>
          <w:color w:val="000000" w:themeColor="text1"/>
          <w:sz w:val="20"/>
          <w:szCs w:val="20"/>
        </w:rPr>
        <w:t xml:space="preserve"> </w:t>
      </w:r>
      <w:proofErr w:type="spellStart"/>
      <w:r w:rsidRPr="00F1147C">
        <w:rPr>
          <w:rFonts w:eastAsia="Times New Roman" w:cs="Times New Roman"/>
          <w:color w:val="000000" w:themeColor="text1"/>
          <w:sz w:val="20"/>
          <w:szCs w:val="20"/>
          <w:lang w:eastAsia="ru-RU"/>
        </w:rPr>
        <w:t>Мазур</w:t>
      </w:r>
      <w:proofErr w:type="spellEnd"/>
      <w:r w:rsidRPr="00F1147C">
        <w:rPr>
          <w:rFonts w:eastAsia="Times New Roman" w:cs="Times New Roman"/>
          <w:color w:val="000000" w:themeColor="text1"/>
          <w:sz w:val="20"/>
          <w:szCs w:val="20"/>
          <w:lang w:eastAsia="ru-RU"/>
        </w:rPr>
        <w:t xml:space="preserve"> О.А. Ближний</w:t>
      </w:r>
      <w:r>
        <w:rPr>
          <w:rFonts w:eastAsia="Times New Roman" w:cs="Times New Roman"/>
          <w:color w:val="000000" w:themeColor="text1"/>
          <w:sz w:val="20"/>
          <w:szCs w:val="20"/>
          <w:lang w:eastAsia="ru-RU"/>
        </w:rPr>
        <w:t xml:space="preserve"> Восток: на острие противоречий /</w:t>
      </w:r>
      <w:proofErr w:type="spellStart"/>
      <w:r>
        <w:rPr>
          <w:rFonts w:eastAsia="Times New Roman" w:cs="Times New Roman"/>
          <w:color w:val="000000" w:themeColor="text1"/>
          <w:sz w:val="20"/>
          <w:szCs w:val="20"/>
          <w:lang w:eastAsia="ru-RU"/>
        </w:rPr>
        <w:t>Мазур</w:t>
      </w:r>
      <w:proofErr w:type="spellEnd"/>
      <w:r>
        <w:rPr>
          <w:rFonts w:eastAsia="Times New Roman" w:cs="Times New Roman"/>
          <w:color w:val="000000" w:themeColor="text1"/>
          <w:sz w:val="20"/>
          <w:szCs w:val="20"/>
          <w:lang w:eastAsia="ru-RU"/>
        </w:rPr>
        <w:t xml:space="preserve"> О.А. </w:t>
      </w:r>
      <w:r w:rsidRPr="00F1147C">
        <w:rPr>
          <w:rFonts w:eastAsia="Times New Roman" w:cs="Times New Roman"/>
          <w:color w:val="000000" w:themeColor="text1"/>
          <w:sz w:val="20"/>
          <w:szCs w:val="20"/>
          <w:lang w:eastAsia="ru-RU"/>
        </w:rPr>
        <w:t xml:space="preserve">//Век глобализации. 2015. № 1. </w:t>
      </w:r>
      <w:r>
        <w:rPr>
          <w:rFonts w:eastAsia="Times New Roman" w:cs="Times New Roman"/>
          <w:color w:val="000000" w:themeColor="text1"/>
          <w:sz w:val="20"/>
          <w:szCs w:val="20"/>
          <w:lang w:eastAsia="ru-RU"/>
        </w:rPr>
        <w:t xml:space="preserve">- </w:t>
      </w:r>
      <w:r w:rsidRPr="00F1147C">
        <w:rPr>
          <w:rFonts w:eastAsia="Times New Roman" w:cs="Times New Roman"/>
          <w:color w:val="000000" w:themeColor="text1"/>
          <w:sz w:val="20"/>
          <w:szCs w:val="20"/>
          <w:lang w:eastAsia="ru-RU"/>
        </w:rPr>
        <w:t>С. 106-113.</w:t>
      </w:r>
    </w:p>
  </w:footnote>
  <w:footnote w:id="61">
    <w:p w:rsidR="0044664B" w:rsidRPr="00327E80" w:rsidRDefault="0044664B" w:rsidP="00BE11AE">
      <w:pPr>
        <w:pStyle w:val="a3"/>
        <w:spacing w:after="0" w:line="240" w:lineRule="auto"/>
        <w:ind w:left="0"/>
        <w:jc w:val="both"/>
        <w:rPr>
          <w:rFonts w:eastAsia="Times New Roman"/>
          <w:sz w:val="20"/>
          <w:szCs w:val="20"/>
          <w:lang w:val="en-US" w:eastAsia="ru-RU"/>
        </w:rPr>
      </w:pPr>
      <w:r w:rsidRPr="00327E80">
        <w:rPr>
          <w:rStyle w:val="a6"/>
          <w:sz w:val="20"/>
          <w:szCs w:val="20"/>
        </w:rPr>
        <w:footnoteRef/>
      </w:r>
      <w:r w:rsidRPr="00327E80">
        <w:rPr>
          <w:sz w:val="20"/>
          <w:szCs w:val="20"/>
        </w:rPr>
        <w:t xml:space="preserve"> </w:t>
      </w:r>
      <w:proofErr w:type="spellStart"/>
      <w:r w:rsidRPr="00327E80">
        <w:rPr>
          <w:rFonts w:eastAsia="Times New Roman"/>
          <w:sz w:val="20"/>
          <w:szCs w:val="20"/>
          <w:lang w:eastAsia="ru-RU"/>
        </w:rPr>
        <w:t>Оришев</w:t>
      </w:r>
      <w:proofErr w:type="spellEnd"/>
      <w:r w:rsidRPr="00327E80">
        <w:rPr>
          <w:rFonts w:eastAsia="Times New Roman"/>
          <w:sz w:val="20"/>
          <w:szCs w:val="20"/>
          <w:lang w:eastAsia="ru-RU"/>
        </w:rPr>
        <w:t xml:space="preserve"> А.Б., Мамедов А.А.О. Ислам в Европе: к истории проникновения</w:t>
      </w:r>
      <w:r>
        <w:rPr>
          <w:rFonts w:eastAsia="Times New Roman"/>
          <w:sz w:val="20"/>
          <w:szCs w:val="20"/>
          <w:lang w:eastAsia="ru-RU"/>
        </w:rPr>
        <w:t xml:space="preserve"> /</w:t>
      </w:r>
      <w:r w:rsidRPr="00327E80">
        <w:rPr>
          <w:rFonts w:eastAsia="Times New Roman"/>
          <w:sz w:val="20"/>
          <w:szCs w:val="20"/>
          <w:lang w:eastAsia="ru-RU"/>
        </w:rPr>
        <w:t xml:space="preserve"> </w:t>
      </w:r>
      <w:proofErr w:type="spellStart"/>
      <w:r w:rsidRPr="00327E80">
        <w:rPr>
          <w:rFonts w:eastAsia="Times New Roman"/>
          <w:sz w:val="20"/>
          <w:szCs w:val="20"/>
          <w:lang w:eastAsia="ru-RU"/>
        </w:rPr>
        <w:t>Оришев</w:t>
      </w:r>
      <w:proofErr w:type="spellEnd"/>
      <w:r w:rsidRPr="00327E80">
        <w:rPr>
          <w:rFonts w:eastAsia="Times New Roman"/>
          <w:sz w:val="20"/>
          <w:szCs w:val="20"/>
          <w:lang w:eastAsia="ru-RU"/>
        </w:rPr>
        <w:t xml:space="preserve"> А.Б., Мамедов А.А.О</w:t>
      </w:r>
      <w:r>
        <w:rPr>
          <w:rFonts w:eastAsia="Times New Roman"/>
          <w:sz w:val="20"/>
          <w:szCs w:val="20"/>
          <w:lang w:eastAsia="ru-RU"/>
        </w:rPr>
        <w:t>. </w:t>
      </w:r>
      <w:r w:rsidRPr="00327E80">
        <w:rPr>
          <w:rFonts w:eastAsia="Times New Roman"/>
          <w:sz w:val="20"/>
          <w:szCs w:val="20"/>
          <w:lang w:eastAsia="ru-RU"/>
        </w:rPr>
        <w:t xml:space="preserve">//Социально-гуманитарные знания. </w:t>
      </w:r>
      <w:r w:rsidRPr="00327E80">
        <w:rPr>
          <w:rFonts w:eastAsia="Times New Roman"/>
          <w:sz w:val="20"/>
          <w:szCs w:val="20"/>
          <w:lang w:val="en-US" w:eastAsia="ru-RU"/>
        </w:rPr>
        <w:t xml:space="preserve">№ 6. 2017. </w:t>
      </w:r>
      <w:r>
        <w:rPr>
          <w:rFonts w:eastAsia="Times New Roman"/>
          <w:sz w:val="20"/>
          <w:szCs w:val="20"/>
          <w:lang w:eastAsia="ru-RU"/>
        </w:rPr>
        <w:t xml:space="preserve">- </w:t>
      </w:r>
      <w:r w:rsidRPr="00327E80">
        <w:rPr>
          <w:rFonts w:eastAsia="Times New Roman"/>
          <w:sz w:val="20"/>
          <w:szCs w:val="20"/>
          <w:lang w:eastAsia="ru-RU"/>
        </w:rPr>
        <w:t>С</w:t>
      </w:r>
      <w:r w:rsidRPr="00327E80">
        <w:rPr>
          <w:rFonts w:eastAsia="Times New Roman"/>
          <w:sz w:val="20"/>
          <w:szCs w:val="20"/>
          <w:lang w:val="en-US" w:eastAsia="ru-RU"/>
        </w:rPr>
        <w:t>. 302-312.</w:t>
      </w:r>
    </w:p>
  </w:footnote>
  <w:footnote w:id="62">
    <w:p w:rsidR="0044664B" w:rsidRPr="0044664B" w:rsidRDefault="0044664B" w:rsidP="00BE11AE">
      <w:pPr>
        <w:pStyle w:val="a4"/>
        <w:jc w:val="both"/>
        <w:rPr>
          <w:lang w:val="en-US"/>
        </w:rPr>
      </w:pPr>
      <w:r w:rsidRPr="00327E80">
        <w:rPr>
          <w:rStyle w:val="a6"/>
        </w:rPr>
        <w:footnoteRef/>
      </w:r>
      <w:r w:rsidRPr="00327E80">
        <w:rPr>
          <w:lang w:val="en-US"/>
        </w:rPr>
        <w:t xml:space="preserve"> </w:t>
      </w:r>
      <w:proofErr w:type="spellStart"/>
      <w:r w:rsidRPr="00327E80">
        <w:rPr>
          <w:rFonts w:eastAsia="Times New Roman"/>
          <w:lang w:val="en-US" w:eastAsia="ru-RU"/>
        </w:rPr>
        <w:t>Zeki</w:t>
      </w:r>
      <w:proofErr w:type="spellEnd"/>
      <w:r w:rsidRPr="00327E80">
        <w:rPr>
          <w:rFonts w:eastAsia="Times New Roman"/>
          <w:lang w:val="en-US" w:eastAsia="ru-RU"/>
        </w:rPr>
        <w:t xml:space="preserve"> </w:t>
      </w:r>
      <w:proofErr w:type="spellStart"/>
      <w:r w:rsidRPr="00327E80">
        <w:rPr>
          <w:rFonts w:eastAsia="Times New Roman"/>
          <w:lang w:val="en-US" w:eastAsia="ru-RU"/>
        </w:rPr>
        <w:t>Kivrak</w:t>
      </w:r>
      <w:proofErr w:type="spellEnd"/>
      <w:r w:rsidRPr="00327E80">
        <w:rPr>
          <w:rFonts w:eastAsia="Times New Roman"/>
          <w:lang w:val="en-US" w:eastAsia="ru-RU"/>
        </w:rPr>
        <w:t>. Still, I strongly believe in a strong Kurdish-</w:t>
      </w:r>
      <w:proofErr w:type="spellStart"/>
      <w:r>
        <w:rPr>
          <w:rFonts w:eastAsia="Times New Roman"/>
          <w:lang w:val="en-US" w:eastAsia="ru-RU"/>
        </w:rPr>
        <w:t>Nurkish</w:t>
      </w:r>
      <w:proofErr w:type="spellEnd"/>
      <w:r>
        <w:rPr>
          <w:rFonts w:eastAsia="Times New Roman"/>
          <w:lang w:val="en-US" w:eastAsia="ru-RU"/>
        </w:rPr>
        <w:t xml:space="preserve"> friendship</w:t>
      </w:r>
      <w:r w:rsidRPr="0044664B">
        <w:rPr>
          <w:rFonts w:eastAsia="Times New Roman"/>
          <w:lang w:val="en-US" w:eastAsia="ru-RU"/>
        </w:rPr>
        <w:t xml:space="preserve"> / </w:t>
      </w:r>
      <w:proofErr w:type="spellStart"/>
      <w:r w:rsidRPr="00327E80">
        <w:rPr>
          <w:rFonts w:eastAsia="Times New Roman"/>
          <w:lang w:val="en-US" w:eastAsia="ru-RU"/>
        </w:rPr>
        <w:t>Zeki</w:t>
      </w:r>
      <w:proofErr w:type="spellEnd"/>
      <w:r w:rsidRPr="00327E80">
        <w:rPr>
          <w:rFonts w:eastAsia="Times New Roman"/>
          <w:lang w:val="en-US" w:eastAsia="ru-RU"/>
        </w:rPr>
        <w:t xml:space="preserve"> </w:t>
      </w:r>
      <w:proofErr w:type="spellStart"/>
      <w:r w:rsidRPr="00327E80">
        <w:rPr>
          <w:rFonts w:eastAsia="Times New Roman"/>
          <w:lang w:val="en-US" w:eastAsia="ru-RU"/>
        </w:rPr>
        <w:t>Kivrak</w:t>
      </w:r>
      <w:proofErr w:type="spellEnd"/>
      <w:r w:rsidRPr="0044664B">
        <w:rPr>
          <w:rFonts w:eastAsia="Times New Roman"/>
          <w:lang w:val="en-US" w:eastAsia="ru-RU"/>
        </w:rPr>
        <w:t xml:space="preserve"> </w:t>
      </w:r>
      <w:r>
        <w:rPr>
          <w:lang w:val="en-US"/>
        </w:rPr>
        <w:t>URL</w:t>
      </w:r>
      <w:r w:rsidRPr="0044664B">
        <w:rPr>
          <w:lang w:val="en-US"/>
        </w:rPr>
        <w:t>:</w:t>
      </w:r>
      <w:r w:rsidRPr="0044664B">
        <w:rPr>
          <w:rFonts w:eastAsia="Times New Roman"/>
          <w:lang w:val="en-US" w:eastAsia="ru-RU"/>
        </w:rPr>
        <w:t xml:space="preserve"> </w:t>
      </w:r>
      <w:hyperlink r:id="rId15" w:history="1">
        <w:r w:rsidRPr="00C57762">
          <w:rPr>
            <w:lang w:val="en-US"/>
          </w:rPr>
          <w:t>http</w:t>
        </w:r>
        <w:r w:rsidRPr="0044664B">
          <w:rPr>
            <w:lang w:val="en-US"/>
          </w:rPr>
          <w:t>://</w:t>
        </w:r>
        <w:r w:rsidRPr="00C57762">
          <w:rPr>
            <w:lang w:val="en-US"/>
          </w:rPr>
          <w:t>home</w:t>
        </w:r>
        <w:r w:rsidRPr="0044664B">
          <w:rPr>
            <w:lang w:val="en-US"/>
          </w:rPr>
          <w:t>.</w:t>
        </w:r>
        <w:r w:rsidRPr="00C57762">
          <w:rPr>
            <w:lang w:val="en-US"/>
          </w:rPr>
          <w:t>cogeco</w:t>
        </w:r>
        <w:r w:rsidRPr="0044664B">
          <w:rPr>
            <w:lang w:val="en-US"/>
          </w:rPr>
          <w:t>.</w:t>
        </w:r>
        <w:r w:rsidRPr="00C57762">
          <w:rPr>
            <w:lang w:val="en-US"/>
          </w:rPr>
          <w:t>ca</w:t>
        </w:r>
        <w:r w:rsidRPr="0044664B">
          <w:rPr>
            <w:lang w:val="en-US"/>
          </w:rPr>
          <w:t>/-</w:t>
        </w:r>
        <w:r w:rsidRPr="00C57762">
          <w:rPr>
            <w:lang w:val="en-US"/>
          </w:rPr>
          <w:t>kurdistan</w:t>
        </w:r>
        <w:r w:rsidRPr="0044664B">
          <w:rPr>
            <w:lang w:val="en-US"/>
          </w:rPr>
          <w:t>2/21-3-04-</w:t>
        </w:r>
        <w:r w:rsidRPr="00C57762">
          <w:rPr>
            <w:lang w:val="en-US"/>
          </w:rPr>
          <w:t>opinion</w:t>
        </w:r>
        <w:r w:rsidRPr="0044664B">
          <w:rPr>
            <w:lang w:val="en-US"/>
          </w:rPr>
          <w:t>-</w:t>
        </w:r>
        <w:r w:rsidRPr="00C57762">
          <w:rPr>
            <w:lang w:val="en-US"/>
          </w:rPr>
          <w:t>zaki</w:t>
        </w:r>
        <w:r w:rsidRPr="0044664B">
          <w:rPr>
            <w:lang w:val="en-US"/>
          </w:rPr>
          <w:t>-</w:t>
        </w:r>
        <w:r w:rsidRPr="00C57762">
          <w:rPr>
            <w:lang w:val="en-US"/>
          </w:rPr>
          <w:t>tky</w:t>
        </w:r>
        <w:r w:rsidRPr="0044664B">
          <w:rPr>
            <w:lang w:val="en-US"/>
          </w:rPr>
          <w:t>-</w:t>
        </w:r>
        <w:r w:rsidRPr="00C57762">
          <w:rPr>
            <w:lang w:val="en-US"/>
          </w:rPr>
          <w:t>kurds</w:t>
        </w:r>
        <w:r w:rsidRPr="0044664B">
          <w:rPr>
            <w:lang w:val="en-US"/>
          </w:rPr>
          <w:t>-</w:t>
        </w:r>
        <w:r w:rsidRPr="00C57762">
          <w:rPr>
            <w:lang w:val="en-US"/>
          </w:rPr>
          <w:t>shouldunite</w:t>
        </w:r>
        <w:r w:rsidRPr="0044664B">
          <w:rPr>
            <w:lang w:val="en-US"/>
          </w:rPr>
          <w:t>.</w:t>
        </w:r>
        <w:r w:rsidRPr="00C57762">
          <w:rPr>
            <w:lang w:val="en-US"/>
          </w:rPr>
          <w:t>html</w:t>
        </w:r>
      </w:hyperlink>
      <w:r w:rsidRPr="0044664B">
        <w:rPr>
          <w:rFonts w:eastAsia="Times New Roman"/>
          <w:lang w:val="en-US" w:eastAsia="ru-RU"/>
        </w:rPr>
        <w:t xml:space="preserve"> (</w:t>
      </w:r>
      <w:r w:rsidRPr="00327E80">
        <w:rPr>
          <w:rFonts w:eastAsia="Times New Roman"/>
          <w:lang w:eastAsia="ru-RU"/>
        </w:rPr>
        <w:t>дата</w:t>
      </w:r>
      <w:r w:rsidRPr="0044664B">
        <w:rPr>
          <w:rFonts w:eastAsia="Times New Roman"/>
          <w:lang w:val="en-US" w:eastAsia="ru-RU"/>
        </w:rPr>
        <w:t xml:space="preserve"> </w:t>
      </w:r>
      <w:r w:rsidRPr="00327E80">
        <w:rPr>
          <w:rFonts w:eastAsia="Times New Roman"/>
          <w:lang w:eastAsia="ru-RU"/>
        </w:rPr>
        <w:t>обращения</w:t>
      </w:r>
      <w:r w:rsidRPr="0044664B">
        <w:rPr>
          <w:rFonts w:eastAsia="Times New Roman"/>
          <w:lang w:val="en-US" w:eastAsia="ru-RU"/>
        </w:rPr>
        <w:t xml:space="preserve"> 13.05.2020).</w:t>
      </w:r>
    </w:p>
  </w:footnote>
  <w:footnote w:id="63">
    <w:p w:rsidR="0044664B" w:rsidRPr="00327E80" w:rsidRDefault="0044664B" w:rsidP="00BE11AE">
      <w:pPr>
        <w:pStyle w:val="a4"/>
        <w:jc w:val="both"/>
      </w:pPr>
      <w:r w:rsidRPr="00327E80">
        <w:rPr>
          <w:rStyle w:val="a6"/>
        </w:rPr>
        <w:footnoteRef/>
      </w:r>
      <w:r w:rsidRPr="00327E80">
        <w:t xml:space="preserve"> </w:t>
      </w:r>
      <w:proofErr w:type="spellStart"/>
      <w:r w:rsidRPr="00327E80">
        <w:t>Жигалина</w:t>
      </w:r>
      <w:proofErr w:type="spellEnd"/>
      <w:r w:rsidRPr="00327E80">
        <w:t xml:space="preserve"> О.И. Ситуация в этническом Курдистане и перспективы ее развития</w:t>
      </w:r>
      <w:r>
        <w:t xml:space="preserve"> / </w:t>
      </w:r>
      <w:proofErr w:type="spellStart"/>
      <w:r>
        <w:t>Жигалина</w:t>
      </w:r>
      <w:proofErr w:type="spellEnd"/>
      <w:r>
        <w:t xml:space="preserve"> О.И.</w:t>
      </w:r>
      <w:r w:rsidRPr="00327E80">
        <w:t xml:space="preserve"> // Восточная аналитика. 2016. № 3. </w:t>
      </w:r>
      <w:r>
        <w:t xml:space="preserve">- </w:t>
      </w:r>
      <w:r w:rsidRPr="00327E80">
        <w:t>С. 47-53.</w:t>
      </w:r>
    </w:p>
  </w:footnote>
  <w:footnote w:id="64">
    <w:p w:rsidR="0044664B" w:rsidRPr="00327E80" w:rsidRDefault="0044664B" w:rsidP="00BE11AE">
      <w:pPr>
        <w:pStyle w:val="a3"/>
        <w:spacing w:after="0" w:line="240" w:lineRule="auto"/>
        <w:ind w:left="0"/>
        <w:jc w:val="both"/>
        <w:rPr>
          <w:rFonts w:eastAsia="Times New Roman"/>
          <w:sz w:val="20"/>
          <w:szCs w:val="20"/>
          <w:lang w:eastAsia="ru-RU"/>
        </w:rPr>
      </w:pPr>
      <w:r w:rsidRPr="00327E80">
        <w:rPr>
          <w:rStyle w:val="a6"/>
          <w:sz w:val="20"/>
          <w:szCs w:val="20"/>
        </w:rPr>
        <w:footnoteRef/>
      </w:r>
      <w:r w:rsidRPr="00327E80">
        <w:rPr>
          <w:sz w:val="20"/>
          <w:szCs w:val="20"/>
        </w:rPr>
        <w:t xml:space="preserve"> </w:t>
      </w:r>
      <w:proofErr w:type="spellStart"/>
      <w:r w:rsidRPr="00327E80">
        <w:rPr>
          <w:rFonts w:eastAsia="Times New Roman"/>
          <w:sz w:val="20"/>
          <w:szCs w:val="20"/>
          <w:lang w:eastAsia="ru-RU"/>
        </w:rPr>
        <w:t>Жигалина</w:t>
      </w:r>
      <w:proofErr w:type="spellEnd"/>
      <w:r w:rsidRPr="00327E80">
        <w:rPr>
          <w:rFonts w:eastAsia="Times New Roman"/>
          <w:sz w:val="20"/>
          <w:szCs w:val="20"/>
          <w:lang w:eastAsia="ru-RU"/>
        </w:rPr>
        <w:t xml:space="preserve"> О.И. Ситуация в этническом Курдистане и перспективы ее развития</w:t>
      </w:r>
      <w:r>
        <w:rPr>
          <w:rFonts w:eastAsia="Times New Roman"/>
          <w:sz w:val="20"/>
          <w:szCs w:val="20"/>
          <w:lang w:eastAsia="ru-RU"/>
        </w:rPr>
        <w:t xml:space="preserve"> / </w:t>
      </w:r>
      <w:proofErr w:type="spellStart"/>
      <w:r>
        <w:rPr>
          <w:rFonts w:eastAsia="Times New Roman"/>
          <w:sz w:val="20"/>
          <w:szCs w:val="20"/>
          <w:lang w:eastAsia="ru-RU"/>
        </w:rPr>
        <w:t>Жигалина</w:t>
      </w:r>
      <w:proofErr w:type="spellEnd"/>
      <w:r>
        <w:rPr>
          <w:rFonts w:eastAsia="Times New Roman"/>
          <w:sz w:val="20"/>
          <w:szCs w:val="20"/>
          <w:lang w:eastAsia="ru-RU"/>
        </w:rPr>
        <w:t xml:space="preserve"> О.И.</w:t>
      </w:r>
      <w:r w:rsidRPr="00327E80">
        <w:rPr>
          <w:rFonts w:eastAsia="Times New Roman"/>
          <w:sz w:val="20"/>
          <w:szCs w:val="20"/>
          <w:lang w:eastAsia="ru-RU"/>
        </w:rPr>
        <w:t xml:space="preserve"> // Восточная аналитика. 2016. № 3. </w:t>
      </w:r>
      <w:r>
        <w:rPr>
          <w:rFonts w:eastAsia="Times New Roman"/>
          <w:sz w:val="20"/>
          <w:szCs w:val="20"/>
          <w:lang w:eastAsia="ru-RU"/>
        </w:rPr>
        <w:t xml:space="preserve">- </w:t>
      </w:r>
      <w:r w:rsidRPr="00327E80">
        <w:rPr>
          <w:rFonts w:eastAsia="Times New Roman"/>
          <w:sz w:val="20"/>
          <w:szCs w:val="20"/>
          <w:lang w:eastAsia="ru-RU"/>
        </w:rPr>
        <w:t>С. 47-53.</w:t>
      </w:r>
    </w:p>
  </w:footnote>
  <w:footnote w:id="65">
    <w:p w:rsidR="0044664B" w:rsidRPr="00327E80" w:rsidRDefault="0044664B" w:rsidP="00BE11AE">
      <w:pPr>
        <w:pStyle w:val="a4"/>
        <w:jc w:val="both"/>
      </w:pPr>
      <w:r w:rsidRPr="00327E80">
        <w:rPr>
          <w:rStyle w:val="a6"/>
        </w:rPr>
        <w:footnoteRef/>
      </w:r>
      <w:r w:rsidRPr="00327E80">
        <w:t xml:space="preserve"> </w:t>
      </w:r>
      <w:proofErr w:type="spellStart"/>
      <w:r w:rsidRPr="00327E80">
        <w:t>Оришев</w:t>
      </w:r>
      <w:proofErr w:type="spellEnd"/>
      <w:r w:rsidRPr="00327E80">
        <w:t xml:space="preserve"> А.Б., Мамедов А.А.О. Ислам в Европе: к истории проникновения </w:t>
      </w:r>
      <w:r>
        <w:t xml:space="preserve">/ </w:t>
      </w:r>
      <w:proofErr w:type="spellStart"/>
      <w:r w:rsidR="00743530">
        <w:t>Оришев</w:t>
      </w:r>
      <w:proofErr w:type="spellEnd"/>
      <w:r w:rsidR="00743530">
        <w:t xml:space="preserve"> А.Б., Мамедов А.А.О. </w:t>
      </w:r>
      <w:r w:rsidRPr="00327E80">
        <w:t>//Социально-гуманитарные знания. № 6. 2017.</w:t>
      </w:r>
      <w:r w:rsidR="00743530">
        <w:t xml:space="preserve">- </w:t>
      </w:r>
      <w:r w:rsidRPr="00327E80">
        <w:t xml:space="preserve"> С. 302-312.</w:t>
      </w:r>
    </w:p>
  </w:footnote>
  <w:footnote w:id="66">
    <w:p w:rsidR="0044664B" w:rsidRPr="00327E80" w:rsidRDefault="0044664B" w:rsidP="00BE11AE">
      <w:pPr>
        <w:pStyle w:val="a4"/>
        <w:jc w:val="both"/>
        <w:rPr>
          <w:lang w:val="en-US"/>
        </w:rPr>
      </w:pPr>
      <w:r w:rsidRPr="00327E80">
        <w:rPr>
          <w:rStyle w:val="a6"/>
        </w:rPr>
        <w:footnoteRef/>
      </w:r>
      <w:r w:rsidRPr="00327E80">
        <w:t xml:space="preserve"> </w:t>
      </w:r>
      <w:proofErr w:type="spellStart"/>
      <w:r w:rsidRPr="00327E80">
        <w:rPr>
          <w:rFonts w:eastAsia="Times New Roman"/>
          <w:lang w:eastAsia="ru-RU"/>
        </w:rPr>
        <w:t>Аватков</w:t>
      </w:r>
      <w:proofErr w:type="spellEnd"/>
      <w:r w:rsidRPr="00327E80">
        <w:rPr>
          <w:rFonts w:eastAsia="Times New Roman"/>
          <w:lang w:eastAsia="ru-RU"/>
        </w:rPr>
        <w:t xml:space="preserve"> В.А. Особенности борьбы с терроризмом в Турецкой Республике на современном этапе</w:t>
      </w:r>
      <w:r w:rsidR="00743530">
        <w:rPr>
          <w:rFonts w:eastAsia="Times New Roman"/>
          <w:lang w:eastAsia="ru-RU"/>
        </w:rPr>
        <w:t xml:space="preserve"> / </w:t>
      </w:r>
      <w:proofErr w:type="spellStart"/>
      <w:r w:rsidR="00743530" w:rsidRPr="00327E80">
        <w:rPr>
          <w:rFonts w:eastAsia="Times New Roman"/>
          <w:lang w:eastAsia="ru-RU"/>
        </w:rPr>
        <w:t>Аватков</w:t>
      </w:r>
      <w:proofErr w:type="spellEnd"/>
      <w:r w:rsidR="00743530" w:rsidRPr="00327E80">
        <w:rPr>
          <w:rFonts w:eastAsia="Times New Roman"/>
          <w:lang w:eastAsia="ru-RU"/>
        </w:rPr>
        <w:t xml:space="preserve"> В.А. </w:t>
      </w:r>
      <w:r w:rsidRPr="00327E80">
        <w:rPr>
          <w:rFonts w:eastAsia="Times New Roman"/>
          <w:lang w:eastAsia="ru-RU"/>
        </w:rPr>
        <w:t>//</w:t>
      </w:r>
      <w:r w:rsidR="00743530">
        <w:rPr>
          <w:rFonts w:eastAsia="Times New Roman"/>
          <w:lang w:eastAsia="ru-RU"/>
        </w:rPr>
        <w:t xml:space="preserve"> </w:t>
      </w:r>
      <w:r w:rsidRPr="00327E80">
        <w:rPr>
          <w:rFonts w:eastAsia="Times New Roman"/>
          <w:lang w:eastAsia="ru-RU"/>
        </w:rPr>
        <w:t>Вестник Российского университета дружбы народов. Серия</w:t>
      </w:r>
      <w:r w:rsidRPr="00327E80">
        <w:rPr>
          <w:rFonts w:eastAsia="Times New Roman"/>
          <w:lang w:val="en-US" w:eastAsia="ru-RU"/>
        </w:rPr>
        <w:t xml:space="preserve">: </w:t>
      </w:r>
      <w:proofErr w:type="gramStart"/>
      <w:r w:rsidRPr="00327E80">
        <w:rPr>
          <w:rFonts w:eastAsia="Times New Roman"/>
          <w:lang w:val="en-US" w:eastAsia="ru-RU"/>
        </w:rPr>
        <w:t>«</w:t>
      </w:r>
      <w:r w:rsidRPr="00327E80">
        <w:rPr>
          <w:rFonts w:eastAsia="Times New Roman"/>
          <w:lang w:eastAsia="ru-RU"/>
        </w:rPr>
        <w:t>Международные</w:t>
      </w:r>
      <w:r w:rsidRPr="00327E80">
        <w:rPr>
          <w:rFonts w:eastAsia="Times New Roman"/>
          <w:lang w:val="en-US" w:eastAsia="ru-RU"/>
        </w:rPr>
        <w:t xml:space="preserve"> </w:t>
      </w:r>
      <w:r w:rsidRPr="00327E80">
        <w:rPr>
          <w:rFonts w:eastAsia="Times New Roman"/>
          <w:lang w:eastAsia="ru-RU"/>
        </w:rPr>
        <w:t>отношения</w:t>
      </w:r>
      <w:r w:rsidRPr="00327E80">
        <w:rPr>
          <w:rFonts w:eastAsia="Times New Roman"/>
          <w:lang w:val="en-US" w:eastAsia="ru-RU"/>
        </w:rPr>
        <w:t>».</w:t>
      </w:r>
      <w:proofErr w:type="gramEnd"/>
      <w:r w:rsidRPr="00327E80">
        <w:rPr>
          <w:rFonts w:eastAsia="Times New Roman"/>
          <w:lang w:val="en-US" w:eastAsia="ru-RU"/>
        </w:rPr>
        <w:t xml:space="preserve"> 2017. </w:t>
      </w:r>
      <w:proofErr w:type="spellStart"/>
      <w:r w:rsidRPr="00327E80">
        <w:rPr>
          <w:rFonts w:eastAsia="Times New Roman"/>
          <w:lang w:eastAsia="ru-RU"/>
        </w:rPr>
        <w:t>Вып</w:t>
      </w:r>
      <w:proofErr w:type="spellEnd"/>
      <w:r w:rsidRPr="00327E80">
        <w:rPr>
          <w:rFonts w:eastAsia="Times New Roman"/>
          <w:lang w:val="en-US" w:eastAsia="ru-RU"/>
        </w:rPr>
        <w:t xml:space="preserve">.17, </w:t>
      </w:r>
      <w:r w:rsidRPr="00327E80">
        <w:rPr>
          <w:rFonts w:eastAsia="Times New Roman"/>
          <w:lang w:eastAsia="ru-RU"/>
        </w:rPr>
        <w:t>ч</w:t>
      </w:r>
      <w:r w:rsidRPr="00327E80">
        <w:rPr>
          <w:rFonts w:eastAsia="Times New Roman"/>
          <w:lang w:val="en-US" w:eastAsia="ru-RU"/>
        </w:rPr>
        <w:t>.4.</w:t>
      </w:r>
      <w:r w:rsidR="00743530" w:rsidRPr="00743530">
        <w:rPr>
          <w:rFonts w:eastAsia="Times New Roman"/>
          <w:lang w:val="en-US" w:eastAsia="ru-RU"/>
        </w:rPr>
        <w:t xml:space="preserve"> -</w:t>
      </w:r>
      <w:r w:rsidRPr="00327E80">
        <w:rPr>
          <w:rFonts w:eastAsia="Times New Roman"/>
          <w:lang w:val="en-US" w:eastAsia="ru-RU"/>
        </w:rPr>
        <w:t xml:space="preserve"> </w:t>
      </w:r>
      <w:proofErr w:type="gramStart"/>
      <w:r w:rsidRPr="00327E80">
        <w:rPr>
          <w:rFonts w:eastAsia="Times New Roman"/>
          <w:lang w:eastAsia="ru-RU"/>
        </w:rPr>
        <w:t>С</w:t>
      </w:r>
      <w:r w:rsidRPr="00327E80">
        <w:rPr>
          <w:rFonts w:eastAsia="Times New Roman"/>
          <w:lang w:val="en-US" w:eastAsia="ru-RU"/>
        </w:rPr>
        <w:t>. 671</w:t>
      </w:r>
      <w:proofErr w:type="gramEnd"/>
      <w:r w:rsidRPr="00327E80">
        <w:rPr>
          <w:rFonts w:eastAsia="Times New Roman"/>
          <w:lang w:val="en-US" w:eastAsia="ru-RU"/>
        </w:rPr>
        <w:t>-672.</w:t>
      </w:r>
    </w:p>
  </w:footnote>
  <w:footnote w:id="67">
    <w:p w:rsidR="0044664B" w:rsidRPr="00743530" w:rsidRDefault="0044664B" w:rsidP="00BE11AE">
      <w:pPr>
        <w:pStyle w:val="a4"/>
        <w:jc w:val="both"/>
        <w:rPr>
          <w:lang w:val="en-US"/>
        </w:rPr>
      </w:pPr>
      <w:r w:rsidRPr="00327E80">
        <w:rPr>
          <w:rStyle w:val="a6"/>
        </w:rPr>
        <w:footnoteRef/>
      </w:r>
      <w:r w:rsidRPr="00327E80">
        <w:rPr>
          <w:lang w:val="en-US"/>
        </w:rPr>
        <w:t xml:space="preserve"> Christofis N. The state of Kurds in </w:t>
      </w:r>
      <w:proofErr w:type="spellStart"/>
      <w:r w:rsidRPr="00327E80">
        <w:rPr>
          <w:lang w:val="en-US"/>
        </w:rPr>
        <w:t>Erdoğan's</w:t>
      </w:r>
      <w:proofErr w:type="spellEnd"/>
      <w:r w:rsidRPr="00327E80">
        <w:rPr>
          <w:lang w:val="en-US"/>
        </w:rPr>
        <w:t xml:space="preserve"> 'new' Turkey </w:t>
      </w:r>
      <w:r w:rsidR="00743530" w:rsidRPr="00743530">
        <w:rPr>
          <w:lang w:val="en-US"/>
        </w:rPr>
        <w:t xml:space="preserve">/ </w:t>
      </w:r>
      <w:r w:rsidR="00743530">
        <w:rPr>
          <w:lang w:val="en-US"/>
        </w:rPr>
        <w:t>Christofis N</w:t>
      </w:r>
      <w:r w:rsidRPr="00327E80">
        <w:rPr>
          <w:lang w:val="en-US"/>
        </w:rPr>
        <w:t xml:space="preserve">// Journal of Balkan and Near Eastern Studies. </w:t>
      </w:r>
      <w:r w:rsidRPr="00743530">
        <w:rPr>
          <w:lang w:val="en-US"/>
        </w:rPr>
        <w:t xml:space="preserve">2019. Vol. 21(3). </w:t>
      </w:r>
      <w:r w:rsidR="00DF0F3C">
        <w:t xml:space="preserve">- </w:t>
      </w:r>
      <w:r w:rsidRPr="00743530">
        <w:rPr>
          <w:lang w:val="en-US"/>
        </w:rPr>
        <w:t>Pp. 253-255.</w:t>
      </w:r>
    </w:p>
  </w:footnote>
  <w:footnote w:id="68">
    <w:p w:rsidR="0044664B" w:rsidRPr="00327E80" w:rsidRDefault="0044664B" w:rsidP="00BE11AE">
      <w:pPr>
        <w:pStyle w:val="a4"/>
        <w:jc w:val="both"/>
        <w:rPr>
          <w:lang w:val="en-US"/>
        </w:rPr>
      </w:pPr>
      <w:r w:rsidRPr="00327E80">
        <w:rPr>
          <w:rStyle w:val="a6"/>
        </w:rPr>
        <w:footnoteRef/>
      </w:r>
      <w:r w:rsidRPr="00327E80">
        <w:t xml:space="preserve"> </w:t>
      </w:r>
      <w:r w:rsidRPr="00327E80">
        <w:rPr>
          <w:rFonts w:eastAsia="Times New Roman"/>
          <w:lang w:eastAsia="ru-RU"/>
        </w:rPr>
        <w:t xml:space="preserve">Аль </w:t>
      </w:r>
      <w:proofErr w:type="spellStart"/>
      <w:r w:rsidRPr="00327E80">
        <w:rPr>
          <w:rFonts w:eastAsia="Times New Roman"/>
          <w:lang w:eastAsia="ru-RU"/>
        </w:rPr>
        <w:t>Обайди</w:t>
      </w:r>
      <w:proofErr w:type="spellEnd"/>
      <w:r w:rsidRPr="00327E80">
        <w:rPr>
          <w:rFonts w:eastAsia="Times New Roman"/>
          <w:lang w:eastAsia="ru-RU"/>
        </w:rPr>
        <w:t xml:space="preserve"> Х.Х.Д. Проект Юго-Восточной Анатолии и перспективы экономического развития Турции//Фундаментальная наука ВУЗам. Серия</w:t>
      </w:r>
      <w:r w:rsidRPr="00327E80">
        <w:rPr>
          <w:rFonts w:eastAsia="Times New Roman"/>
          <w:lang w:val="en-US" w:eastAsia="ru-RU"/>
        </w:rPr>
        <w:t xml:space="preserve">: </w:t>
      </w:r>
      <w:proofErr w:type="gramStart"/>
      <w:r w:rsidRPr="00327E80">
        <w:rPr>
          <w:rFonts w:eastAsia="Times New Roman"/>
          <w:lang w:val="en-US" w:eastAsia="ru-RU"/>
        </w:rPr>
        <w:t>“</w:t>
      </w:r>
      <w:r w:rsidRPr="00327E80">
        <w:rPr>
          <w:rFonts w:eastAsia="Times New Roman"/>
          <w:lang w:eastAsia="ru-RU"/>
        </w:rPr>
        <w:t>Преподаватель</w:t>
      </w:r>
      <w:r w:rsidRPr="00327E80">
        <w:rPr>
          <w:rFonts w:eastAsia="Times New Roman"/>
          <w:lang w:val="en-US" w:eastAsia="ru-RU"/>
        </w:rPr>
        <w:t xml:space="preserve"> XXI </w:t>
      </w:r>
      <w:r w:rsidRPr="00327E80">
        <w:rPr>
          <w:rFonts w:eastAsia="Times New Roman"/>
          <w:lang w:eastAsia="ru-RU"/>
        </w:rPr>
        <w:t>век</w:t>
      </w:r>
      <w:r w:rsidRPr="00327E80">
        <w:rPr>
          <w:rFonts w:eastAsia="Times New Roman"/>
          <w:lang w:val="en-US" w:eastAsia="ru-RU"/>
        </w:rPr>
        <w:t>», 2011.</w:t>
      </w:r>
      <w:proofErr w:type="gramEnd"/>
      <w:r w:rsidRPr="00327E80">
        <w:rPr>
          <w:rFonts w:eastAsia="Times New Roman"/>
          <w:lang w:val="en-US" w:eastAsia="ru-RU"/>
        </w:rPr>
        <w:t xml:space="preserve"> </w:t>
      </w:r>
      <w:r w:rsidR="00DF0F3C">
        <w:rPr>
          <w:rFonts w:eastAsia="Times New Roman"/>
          <w:lang w:eastAsia="ru-RU"/>
        </w:rPr>
        <w:t xml:space="preserve">- </w:t>
      </w:r>
      <w:r w:rsidRPr="00327E80">
        <w:rPr>
          <w:rFonts w:eastAsia="Times New Roman"/>
          <w:lang w:eastAsia="ru-RU"/>
        </w:rPr>
        <w:t>С</w:t>
      </w:r>
      <w:r w:rsidRPr="00327E80">
        <w:rPr>
          <w:rFonts w:eastAsia="Times New Roman"/>
          <w:lang w:val="en-US" w:eastAsia="ru-RU"/>
        </w:rPr>
        <w:t>. 214-218. </w:t>
      </w:r>
    </w:p>
  </w:footnote>
  <w:footnote w:id="69">
    <w:p w:rsidR="0044664B" w:rsidRPr="00327E80" w:rsidRDefault="0044664B" w:rsidP="00BE11AE">
      <w:pPr>
        <w:pStyle w:val="a4"/>
        <w:jc w:val="both"/>
        <w:rPr>
          <w:lang w:val="en-US"/>
        </w:rPr>
      </w:pPr>
      <w:r w:rsidRPr="00327E80">
        <w:rPr>
          <w:rStyle w:val="a6"/>
        </w:rPr>
        <w:footnoteRef/>
      </w:r>
      <w:r w:rsidRPr="00327E80">
        <w:rPr>
          <w:lang w:val="en-US"/>
        </w:rPr>
        <w:t xml:space="preserve"> PKK's Regional Franchise of Terror/ Ed. by B.A. </w:t>
      </w:r>
      <w:proofErr w:type="spellStart"/>
      <w:r w:rsidRPr="00327E80">
        <w:rPr>
          <w:lang w:val="en-US"/>
        </w:rPr>
        <w:t>Soner</w:t>
      </w:r>
      <w:proofErr w:type="spellEnd"/>
      <w:r w:rsidRPr="00327E80">
        <w:rPr>
          <w:lang w:val="en-US"/>
        </w:rPr>
        <w:t xml:space="preserve"> [et. al]. Ankara: Center for Terrorism and Security Studies (UTGAM), May 2017.</w:t>
      </w:r>
      <w:r w:rsidR="00DF0F3C" w:rsidRPr="00DF0F3C">
        <w:rPr>
          <w:lang w:val="en-US"/>
        </w:rPr>
        <w:t xml:space="preserve"> -</w:t>
      </w:r>
      <w:r w:rsidRPr="00327E80">
        <w:rPr>
          <w:lang w:val="en-US"/>
        </w:rPr>
        <w:t xml:space="preserve"> Pp. 11-17.</w:t>
      </w:r>
    </w:p>
  </w:footnote>
  <w:footnote w:id="70">
    <w:p w:rsidR="0044664B" w:rsidRPr="00327E80" w:rsidRDefault="0044664B" w:rsidP="00BE11AE">
      <w:pPr>
        <w:pStyle w:val="a4"/>
        <w:jc w:val="both"/>
      </w:pPr>
      <w:r w:rsidRPr="00327E80">
        <w:rPr>
          <w:rStyle w:val="a6"/>
        </w:rPr>
        <w:footnoteRef/>
      </w:r>
      <w:r w:rsidRPr="00327E80">
        <w:t xml:space="preserve"> </w:t>
      </w:r>
      <w:proofErr w:type="spellStart"/>
      <w:r w:rsidRPr="00327E80">
        <w:t>Мазур</w:t>
      </w:r>
      <w:proofErr w:type="spellEnd"/>
      <w:r w:rsidRPr="00327E80">
        <w:t xml:space="preserve"> О.А. Перспективы решения курдского вопроса в Сирии</w:t>
      </w:r>
      <w:r w:rsidR="00DF0F3C">
        <w:t xml:space="preserve"> /</w:t>
      </w:r>
      <w:proofErr w:type="spellStart"/>
      <w:r w:rsidR="00DF0F3C">
        <w:t>Мазур</w:t>
      </w:r>
      <w:proofErr w:type="spellEnd"/>
      <w:r w:rsidR="00DF0F3C">
        <w:t xml:space="preserve"> О.А.</w:t>
      </w:r>
      <w:r w:rsidRPr="00327E80">
        <w:t xml:space="preserve"> //Вестник </w:t>
      </w:r>
      <w:proofErr w:type="spellStart"/>
      <w:r w:rsidRPr="00327E80">
        <w:t>ЗабГУ</w:t>
      </w:r>
      <w:proofErr w:type="spellEnd"/>
      <w:r w:rsidRPr="00327E80">
        <w:t xml:space="preserve">. 2016. Т.22. № 4. </w:t>
      </w:r>
      <w:r w:rsidR="00DF0F3C">
        <w:t xml:space="preserve">- </w:t>
      </w:r>
      <w:r w:rsidRPr="00327E80">
        <w:t>С.84–93.</w:t>
      </w:r>
    </w:p>
  </w:footnote>
  <w:footnote w:id="71">
    <w:p w:rsidR="0044664B" w:rsidRPr="00327E80" w:rsidRDefault="0044664B" w:rsidP="00BE11AE">
      <w:pPr>
        <w:pStyle w:val="a4"/>
        <w:jc w:val="both"/>
      </w:pPr>
      <w:r w:rsidRPr="00327E80">
        <w:rPr>
          <w:rStyle w:val="a6"/>
        </w:rPr>
        <w:footnoteRef/>
      </w:r>
      <w:r w:rsidRPr="00327E80">
        <w:t xml:space="preserve"> Там же. С. 15-16.</w:t>
      </w:r>
    </w:p>
  </w:footnote>
  <w:footnote w:id="72">
    <w:p w:rsidR="0044664B" w:rsidRPr="00327E80" w:rsidRDefault="0044664B" w:rsidP="00BE11AE">
      <w:pPr>
        <w:pStyle w:val="a4"/>
        <w:jc w:val="both"/>
      </w:pPr>
      <w:r w:rsidRPr="00327E80">
        <w:rPr>
          <w:rStyle w:val="a6"/>
        </w:rPr>
        <w:footnoteRef/>
      </w:r>
      <w:r w:rsidRPr="00327E80">
        <w:t xml:space="preserve"> </w:t>
      </w:r>
      <w:proofErr w:type="spellStart"/>
      <w:r w:rsidRPr="00327E80">
        <w:t>Мосаки</w:t>
      </w:r>
      <w:proofErr w:type="spellEnd"/>
      <w:r w:rsidRPr="00327E80">
        <w:t xml:space="preserve"> Н.З. Курдистан и курдский вопрос в политике Запада и России (90-е </w:t>
      </w:r>
      <w:r w:rsidR="00090C01">
        <w:t>годы XX века – начало XXI века) /</w:t>
      </w:r>
      <w:r w:rsidRPr="00327E80">
        <w:t xml:space="preserve"> </w:t>
      </w:r>
      <w:r w:rsidR="00090C01">
        <w:t xml:space="preserve">Н.З. </w:t>
      </w:r>
      <w:proofErr w:type="spellStart"/>
      <w:r w:rsidR="00090C01">
        <w:t>Мосаки</w:t>
      </w:r>
      <w:proofErr w:type="spellEnd"/>
      <w:r w:rsidR="00090C01">
        <w:t xml:space="preserve"> </w:t>
      </w:r>
      <w:r w:rsidRPr="00327E80">
        <w:t xml:space="preserve">М.: 2011. </w:t>
      </w:r>
      <w:r w:rsidR="00DF0F3C">
        <w:t xml:space="preserve">- </w:t>
      </w:r>
      <w:r w:rsidRPr="00327E80">
        <w:t>С. 200-202.</w:t>
      </w:r>
    </w:p>
  </w:footnote>
  <w:footnote w:id="73">
    <w:p w:rsidR="0044664B" w:rsidRPr="00327E80" w:rsidRDefault="0044664B" w:rsidP="00BE11AE">
      <w:pPr>
        <w:pStyle w:val="a4"/>
        <w:jc w:val="both"/>
      </w:pPr>
      <w:r w:rsidRPr="00327E80">
        <w:rPr>
          <w:rStyle w:val="a6"/>
        </w:rPr>
        <w:footnoteRef/>
      </w:r>
      <w:r w:rsidRPr="00327E80">
        <w:t xml:space="preserve"> Васильев М.В. Турецкий фактор в разрешении сирийского конфликта</w:t>
      </w:r>
      <w:r w:rsidR="00090C01">
        <w:t xml:space="preserve"> / Васильев М.В. </w:t>
      </w:r>
      <w:r w:rsidRPr="00327E80">
        <w:t xml:space="preserve">// Научный альманах. Серия 12: «Политология», 2016. Тамбов. Вып.3 </w:t>
      </w:r>
      <w:r w:rsidR="00090C01">
        <w:t xml:space="preserve">- </w:t>
      </w:r>
      <w:r w:rsidRPr="00327E80">
        <w:t>С. 207.</w:t>
      </w:r>
    </w:p>
  </w:footnote>
  <w:footnote w:id="74">
    <w:p w:rsidR="0044664B" w:rsidRPr="00327E80" w:rsidRDefault="0044664B" w:rsidP="00BE11AE">
      <w:pPr>
        <w:pStyle w:val="a4"/>
        <w:jc w:val="both"/>
      </w:pPr>
      <w:r w:rsidRPr="00327E80">
        <w:rPr>
          <w:rStyle w:val="a6"/>
        </w:rPr>
        <w:footnoteRef/>
      </w:r>
      <w:r w:rsidRPr="00327E80">
        <w:t xml:space="preserve"> </w:t>
      </w:r>
      <w:proofErr w:type="spellStart"/>
      <w:r w:rsidRPr="00327E80">
        <w:t>Yeşiltaş</w:t>
      </w:r>
      <w:proofErr w:type="spellEnd"/>
      <w:r w:rsidRPr="00327E80">
        <w:t xml:space="preserve"> M., </w:t>
      </w:r>
      <w:proofErr w:type="spellStart"/>
      <w:r w:rsidRPr="00327E80">
        <w:t>Seren</w:t>
      </w:r>
      <w:proofErr w:type="spellEnd"/>
      <w:r w:rsidRPr="00327E80">
        <w:t xml:space="preserve"> M., </w:t>
      </w:r>
      <w:proofErr w:type="spellStart"/>
      <w:r w:rsidRPr="00327E80">
        <w:t>Özçelik</w:t>
      </w:r>
      <w:proofErr w:type="spellEnd"/>
      <w:r w:rsidRPr="00327E80">
        <w:t xml:space="preserve"> N. </w:t>
      </w:r>
      <w:proofErr w:type="spellStart"/>
      <w:r w:rsidRPr="00327E80">
        <w:t>Firat</w:t>
      </w:r>
      <w:proofErr w:type="spellEnd"/>
      <w:r w:rsidRPr="00327E80">
        <w:t xml:space="preserve"> Kalkanı Harekatı. Harekatın İcrası, İstikrarın </w:t>
      </w:r>
      <w:proofErr w:type="spellStart"/>
      <w:r w:rsidRPr="00327E80">
        <w:t>Tesisi</w:t>
      </w:r>
      <w:proofErr w:type="spellEnd"/>
      <w:r w:rsidRPr="00327E80">
        <w:t xml:space="preserve"> </w:t>
      </w:r>
      <w:proofErr w:type="spellStart"/>
      <w:r w:rsidRPr="00327E80">
        <w:t>ve</w:t>
      </w:r>
      <w:proofErr w:type="spellEnd"/>
      <w:r w:rsidRPr="00327E80">
        <w:t xml:space="preserve"> Alınan </w:t>
      </w:r>
      <w:proofErr w:type="spellStart"/>
      <w:r w:rsidRPr="00327E80">
        <w:t>Dersler</w:t>
      </w:r>
      <w:proofErr w:type="spellEnd"/>
      <w:r w:rsidRPr="00327E80">
        <w:t xml:space="preserve">. </w:t>
      </w:r>
      <w:proofErr w:type="spellStart"/>
      <w:r w:rsidRPr="00327E80">
        <w:t>İstanbul</w:t>
      </w:r>
      <w:proofErr w:type="spellEnd"/>
      <w:r w:rsidRPr="00327E80">
        <w:t>: SETA, 2017. P. 24.</w:t>
      </w:r>
    </w:p>
  </w:footnote>
  <w:footnote w:id="75">
    <w:p w:rsidR="0044664B" w:rsidRPr="00327E80" w:rsidRDefault="0044664B" w:rsidP="00BE11AE">
      <w:pPr>
        <w:pStyle w:val="a4"/>
        <w:jc w:val="both"/>
      </w:pPr>
      <w:r w:rsidRPr="00327E80">
        <w:rPr>
          <w:rStyle w:val="a6"/>
        </w:rPr>
        <w:footnoteRef/>
      </w:r>
      <w:r w:rsidRPr="00327E80">
        <w:t xml:space="preserve"> Там же. С. 13.</w:t>
      </w:r>
    </w:p>
  </w:footnote>
  <w:footnote w:id="76">
    <w:p w:rsidR="0044664B" w:rsidRPr="00327E80" w:rsidRDefault="0044664B" w:rsidP="00BE11AE">
      <w:pPr>
        <w:jc w:val="both"/>
        <w:rPr>
          <w:sz w:val="20"/>
          <w:szCs w:val="20"/>
          <w:lang w:val="en-US"/>
        </w:rPr>
      </w:pPr>
      <w:r w:rsidRPr="00327E80">
        <w:rPr>
          <w:rStyle w:val="a6"/>
          <w:sz w:val="20"/>
          <w:szCs w:val="20"/>
        </w:rPr>
        <w:footnoteRef/>
      </w:r>
      <w:r w:rsidRPr="00327E80">
        <w:rPr>
          <w:sz w:val="20"/>
          <w:szCs w:val="20"/>
        </w:rPr>
        <w:t xml:space="preserve"> </w:t>
      </w:r>
      <w:r w:rsidRPr="00090C01">
        <w:rPr>
          <w:rFonts w:ascii="Times New Roman" w:hAnsi="Times New Roman"/>
          <w:sz w:val="20"/>
          <w:szCs w:val="20"/>
        </w:rPr>
        <w:t>Ö</w:t>
      </w:r>
      <w:r w:rsidRPr="00090C01">
        <w:rPr>
          <w:rFonts w:ascii="Times New Roman" w:hAnsi="Times New Roman"/>
          <w:sz w:val="20"/>
          <w:szCs w:val="20"/>
          <w:lang w:val="en-US"/>
        </w:rPr>
        <w:t>z</w:t>
      </w:r>
      <w:proofErr w:type="spellStart"/>
      <w:r w:rsidRPr="00090C01">
        <w:rPr>
          <w:rFonts w:ascii="Times New Roman" w:hAnsi="Times New Roman"/>
          <w:sz w:val="20"/>
          <w:szCs w:val="20"/>
        </w:rPr>
        <w:t>ç</w:t>
      </w:r>
      <w:r w:rsidRPr="00090C01">
        <w:rPr>
          <w:rFonts w:ascii="Times New Roman" w:hAnsi="Times New Roman"/>
          <w:sz w:val="20"/>
          <w:szCs w:val="20"/>
          <w:lang w:val="en-US"/>
        </w:rPr>
        <w:t>elik</w:t>
      </w:r>
      <w:proofErr w:type="spellEnd"/>
      <w:r w:rsidRPr="00090C01">
        <w:rPr>
          <w:rFonts w:ascii="Times New Roman" w:hAnsi="Times New Roman"/>
          <w:sz w:val="20"/>
          <w:szCs w:val="20"/>
        </w:rPr>
        <w:t xml:space="preserve"> </w:t>
      </w:r>
      <w:r w:rsidRPr="00090C01">
        <w:rPr>
          <w:rFonts w:ascii="Times New Roman" w:hAnsi="Times New Roman"/>
          <w:sz w:val="20"/>
          <w:szCs w:val="20"/>
          <w:lang w:val="en-US"/>
        </w:rPr>
        <w:t>N</w:t>
      </w:r>
      <w:r w:rsidRPr="00090C01">
        <w:rPr>
          <w:rFonts w:ascii="Times New Roman" w:hAnsi="Times New Roman"/>
          <w:sz w:val="20"/>
          <w:szCs w:val="20"/>
        </w:rPr>
        <w:t xml:space="preserve">., </w:t>
      </w:r>
      <w:proofErr w:type="spellStart"/>
      <w:r w:rsidRPr="00090C01">
        <w:rPr>
          <w:rFonts w:ascii="Times New Roman" w:hAnsi="Times New Roman"/>
          <w:sz w:val="20"/>
          <w:szCs w:val="20"/>
          <w:lang w:val="en-US"/>
        </w:rPr>
        <w:t>Acun</w:t>
      </w:r>
      <w:proofErr w:type="spellEnd"/>
      <w:r w:rsidRPr="00090C01">
        <w:rPr>
          <w:rFonts w:ascii="Times New Roman" w:hAnsi="Times New Roman"/>
          <w:sz w:val="20"/>
          <w:szCs w:val="20"/>
        </w:rPr>
        <w:t xml:space="preserve"> </w:t>
      </w:r>
      <w:r w:rsidRPr="00090C01">
        <w:rPr>
          <w:rFonts w:ascii="Times New Roman" w:hAnsi="Times New Roman"/>
          <w:sz w:val="20"/>
          <w:szCs w:val="20"/>
          <w:lang w:val="en-US"/>
        </w:rPr>
        <w:t>C</w:t>
      </w:r>
      <w:r w:rsidRPr="00090C01">
        <w:rPr>
          <w:rFonts w:ascii="Times New Roman" w:hAnsi="Times New Roman"/>
          <w:sz w:val="20"/>
          <w:szCs w:val="20"/>
        </w:rPr>
        <w:t xml:space="preserve">. </w:t>
      </w:r>
      <w:proofErr w:type="spellStart"/>
      <w:r w:rsidRPr="00090C01">
        <w:rPr>
          <w:rFonts w:ascii="Times New Roman" w:hAnsi="Times New Roman"/>
          <w:sz w:val="20"/>
          <w:szCs w:val="20"/>
          <w:lang w:val="en-US"/>
        </w:rPr>
        <w:t>Ter</w:t>
      </w:r>
      <w:r w:rsidRPr="00090C01">
        <w:rPr>
          <w:rFonts w:ascii="Times New Roman" w:hAnsi="Times New Roman"/>
          <w:sz w:val="20"/>
          <w:szCs w:val="20"/>
        </w:rPr>
        <w:t>ö</w:t>
      </w:r>
      <w:r w:rsidRPr="00090C01">
        <w:rPr>
          <w:rFonts w:ascii="Times New Roman" w:hAnsi="Times New Roman"/>
          <w:sz w:val="20"/>
          <w:szCs w:val="20"/>
          <w:lang w:val="en-US"/>
        </w:rPr>
        <w:t>rle</w:t>
      </w:r>
      <w:proofErr w:type="spellEnd"/>
      <w:r w:rsidRPr="00090C01">
        <w:rPr>
          <w:rFonts w:ascii="Times New Roman" w:hAnsi="Times New Roman"/>
          <w:sz w:val="20"/>
          <w:szCs w:val="20"/>
        </w:rPr>
        <w:t xml:space="preserve"> </w:t>
      </w:r>
      <w:r w:rsidRPr="00090C01">
        <w:rPr>
          <w:rFonts w:ascii="Times New Roman" w:hAnsi="Times New Roman"/>
          <w:sz w:val="20"/>
          <w:szCs w:val="20"/>
          <w:lang w:val="en-US"/>
        </w:rPr>
        <w:t>M</w:t>
      </w:r>
      <w:proofErr w:type="spellStart"/>
      <w:r w:rsidRPr="00090C01">
        <w:rPr>
          <w:rFonts w:ascii="Times New Roman" w:hAnsi="Times New Roman"/>
          <w:sz w:val="20"/>
          <w:szCs w:val="20"/>
        </w:rPr>
        <w:t>ü</w:t>
      </w:r>
      <w:r w:rsidRPr="00090C01">
        <w:rPr>
          <w:rFonts w:ascii="Times New Roman" w:hAnsi="Times New Roman"/>
          <w:sz w:val="20"/>
          <w:szCs w:val="20"/>
          <w:lang w:val="en-US"/>
        </w:rPr>
        <w:t>cadele</w:t>
      </w:r>
      <w:proofErr w:type="spellEnd"/>
      <w:r w:rsidRPr="00090C01">
        <w:rPr>
          <w:rFonts w:ascii="Times New Roman" w:hAnsi="Times New Roman"/>
          <w:sz w:val="20"/>
          <w:szCs w:val="20"/>
        </w:rPr>
        <w:t xml:space="preserve"> </w:t>
      </w:r>
      <w:proofErr w:type="spellStart"/>
      <w:r w:rsidRPr="00090C01">
        <w:rPr>
          <w:rFonts w:ascii="Times New Roman" w:hAnsi="Times New Roman"/>
          <w:sz w:val="20"/>
          <w:szCs w:val="20"/>
          <w:lang w:val="en-US"/>
        </w:rPr>
        <w:t>Yeni</w:t>
      </w:r>
      <w:proofErr w:type="spellEnd"/>
      <w:r w:rsidRPr="00090C01">
        <w:rPr>
          <w:rFonts w:ascii="Times New Roman" w:hAnsi="Times New Roman"/>
          <w:sz w:val="20"/>
          <w:szCs w:val="20"/>
        </w:rPr>
        <w:t xml:space="preserve"> </w:t>
      </w:r>
      <w:proofErr w:type="spellStart"/>
      <w:r w:rsidRPr="00090C01">
        <w:rPr>
          <w:rFonts w:ascii="Times New Roman" w:hAnsi="Times New Roman"/>
          <w:sz w:val="20"/>
          <w:szCs w:val="20"/>
          <w:lang w:val="en-US"/>
        </w:rPr>
        <w:t>Safha</w:t>
      </w:r>
      <w:proofErr w:type="spellEnd"/>
      <w:r w:rsidRPr="00090C01">
        <w:rPr>
          <w:rFonts w:ascii="Times New Roman" w:hAnsi="Times New Roman"/>
          <w:sz w:val="20"/>
          <w:szCs w:val="20"/>
        </w:rPr>
        <w:t xml:space="preserve">. </w:t>
      </w:r>
      <w:proofErr w:type="spellStart"/>
      <w:r w:rsidRPr="00090C01">
        <w:rPr>
          <w:rFonts w:ascii="Times New Roman" w:hAnsi="Times New Roman"/>
          <w:sz w:val="20"/>
          <w:szCs w:val="20"/>
          <w:lang w:val="en-US"/>
        </w:rPr>
        <w:t>Zeytin</w:t>
      </w:r>
      <w:proofErr w:type="spellEnd"/>
      <w:r w:rsidRPr="00090C01">
        <w:rPr>
          <w:rFonts w:ascii="Times New Roman" w:hAnsi="Times New Roman"/>
          <w:sz w:val="20"/>
          <w:szCs w:val="20"/>
          <w:lang w:val="en-US"/>
        </w:rPr>
        <w:t xml:space="preserve"> </w:t>
      </w:r>
      <w:proofErr w:type="spellStart"/>
      <w:r w:rsidRPr="00090C01">
        <w:rPr>
          <w:rFonts w:ascii="Times New Roman" w:hAnsi="Times New Roman"/>
          <w:sz w:val="20"/>
          <w:szCs w:val="20"/>
          <w:lang w:val="en-US"/>
        </w:rPr>
        <w:t>Dalı</w:t>
      </w:r>
      <w:proofErr w:type="spellEnd"/>
      <w:r w:rsidRPr="00090C01">
        <w:rPr>
          <w:rFonts w:ascii="Times New Roman" w:hAnsi="Times New Roman"/>
          <w:sz w:val="20"/>
          <w:szCs w:val="20"/>
          <w:lang w:val="en-US"/>
        </w:rPr>
        <w:t xml:space="preserve"> </w:t>
      </w:r>
      <w:proofErr w:type="spellStart"/>
      <w:r w:rsidRPr="00090C01">
        <w:rPr>
          <w:rFonts w:ascii="Times New Roman" w:hAnsi="Times New Roman"/>
          <w:sz w:val="20"/>
          <w:szCs w:val="20"/>
          <w:lang w:val="en-US"/>
        </w:rPr>
        <w:t>Harekatı</w:t>
      </w:r>
      <w:proofErr w:type="spellEnd"/>
      <w:r w:rsidRPr="00090C01">
        <w:rPr>
          <w:rFonts w:ascii="Times New Roman" w:hAnsi="Times New Roman"/>
          <w:sz w:val="20"/>
          <w:szCs w:val="20"/>
          <w:lang w:val="en-US"/>
        </w:rPr>
        <w:t xml:space="preserve">. </w:t>
      </w:r>
      <w:proofErr w:type="spellStart"/>
      <w:r w:rsidRPr="00090C01">
        <w:rPr>
          <w:rFonts w:ascii="Times New Roman" w:hAnsi="Times New Roman"/>
          <w:sz w:val="20"/>
          <w:szCs w:val="20"/>
          <w:lang w:val="en-US"/>
        </w:rPr>
        <w:t>İstanbul</w:t>
      </w:r>
      <w:proofErr w:type="spellEnd"/>
      <w:r w:rsidRPr="00090C01">
        <w:rPr>
          <w:rFonts w:ascii="Times New Roman" w:hAnsi="Times New Roman"/>
          <w:sz w:val="20"/>
          <w:szCs w:val="20"/>
          <w:lang w:val="en-US"/>
        </w:rPr>
        <w:t>: SETA, 2018. Pp. 9-10.</w:t>
      </w:r>
    </w:p>
  </w:footnote>
  <w:footnote w:id="77">
    <w:p w:rsidR="0044664B" w:rsidRPr="00327E80" w:rsidRDefault="0044664B" w:rsidP="00BE11AE">
      <w:pPr>
        <w:pStyle w:val="a4"/>
        <w:jc w:val="both"/>
        <w:rPr>
          <w:lang w:bidi="ar-SY"/>
        </w:rPr>
      </w:pPr>
      <w:r w:rsidRPr="00327E80">
        <w:rPr>
          <w:rStyle w:val="a6"/>
        </w:rPr>
        <w:footnoteRef/>
      </w:r>
      <w:r w:rsidRPr="00327E80">
        <w:rPr>
          <w:lang w:val="en-US"/>
        </w:rPr>
        <w:t xml:space="preserve"> Landler M. et al. (2018). Trump to Withdraw U.S. Forces From Syria, Declaring “We Have Won Against ISIS”// The New York Times. </w:t>
      </w:r>
      <w:r w:rsidRPr="00327E80">
        <w:rPr>
          <w:lang w:bidi="ar-SY"/>
        </w:rPr>
        <w:t xml:space="preserve">[Электронный ресурс]. </w:t>
      </w:r>
      <w:r w:rsidRPr="00327E80">
        <w:rPr>
          <w:lang w:val="en-US" w:bidi="ar-SY"/>
        </w:rPr>
        <w:t>URL</w:t>
      </w:r>
      <w:r w:rsidRPr="00327E80">
        <w:rPr>
          <w:lang w:bidi="ar-SY"/>
        </w:rPr>
        <w:t xml:space="preserve">: </w:t>
      </w:r>
      <w:hyperlink r:id="rId16" w:history="1">
        <w:r w:rsidRPr="00327E80">
          <w:rPr>
            <w:rStyle w:val="a8"/>
            <w:lang w:val="en-US"/>
          </w:rPr>
          <w:t>https</w:t>
        </w:r>
        <w:r w:rsidRPr="00327E80">
          <w:rPr>
            <w:rStyle w:val="a8"/>
          </w:rPr>
          <w:t>://</w:t>
        </w:r>
        <w:r w:rsidRPr="00327E80">
          <w:rPr>
            <w:rStyle w:val="a8"/>
            <w:lang w:val="en-US"/>
          </w:rPr>
          <w:t>www</w:t>
        </w:r>
        <w:r w:rsidRPr="00327E80">
          <w:rPr>
            <w:rStyle w:val="a8"/>
          </w:rPr>
          <w:t>.</w:t>
        </w:r>
        <w:proofErr w:type="spellStart"/>
        <w:r w:rsidRPr="00327E80">
          <w:rPr>
            <w:rStyle w:val="a8"/>
            <w:lang w:val="en-US"/>
          </w:rPr>
          <w:t>nytimes</w:t>
        </w:r>
        <w:proofErr w:type="spellEnd"/>
        <w:r w:rsidRPr="00327E80">
          <w:rPr>
            <w:rStyle w:val="a8"/>
          </w:rPr>
          <w:t>.</w:t>
        </w:r>
        <w:r w:rsidRPr="00327E80">
          <w:rPr>
            <w:rStyle w:val="a8"/>
            <w:lang w:val="en-US"/>
          </w:rPr>
          <w:t>com</w:t>
        </w:r>
        <w:r w:rsidRPr="00327E80">
          <w:rPr>
            <w:rStyle w:val="a8"/>
          </w:rPr>
          <w:t>/2018/12/19/</w:t>
        </w:r>
        <w:r w:rsidRPr="00327E80">
          <w:rPr>
            <w:rStyle w:val="a8"/>
            <w:lang w:val="en-US"/>
          </w:rPr>
          <w:t>us</w:t>
        </w:r>
        <w:r w:rsidRPr="00327E80">
          <w:rPr>
            <w:rStyle w:val="a8"/>
          </w:rPr>
          <w:t>/</w:t>
        </w:r>
        <w:r w:rsidRPr="00327E80">
          <w:rPr>
            <w:rStyle w:val="a8"/>
            <w:lang w:val="en-US"/>
          </w:rPr>
          <w:t>politics</w:t>
        </w:r>
        <w:r w:rsidRPr="00327E80">
          <w:rPr>
            <w:rStyle w:val="a8"/>
          </w:rPr>
          <w:t>/</w:t>
        </w:r>
        <w:r w:rsidRPr="00327E80">
          <w:rPr>
            <w:rStyle w:val="a8"/>
            <w:lang w:val="en-US"/>
          </w:rPr>
          <w:t>trump</w:t>
        </w:r>
        <w:r w:rsidRPr="00327E80">
          <w:rPr>
            <w:rStyle w:val="a8"/>
          </w:rPr>
          <w:t>-</w:t>
        </w:r>
        <w:proofErr w:type="spellStart"/>
        <w:r w:rsidRPr="00327E80">
          <w:rPr>
            <w:rStyle w:val="a8"/>
            <w:lang w:val="en-US"/>
          </w:rPr>
          <w:t>syria</w:t>
        </w:r>
        <w:proofErr w:type="spellEnd"/>
        <w:r w:rsidRPr="00327E80">
          <w:rPr>
            <w:rStyle w:val="a8"/>
          </w:rPr>
          <w:t>-</w:t>
        </w:r>
        <w:r w:rsidRPr="00327E80">
          <w:rPr>
            <w:rStyle w:val="a8"/>
            <w:lang w:val="en-US"/>
          </w:rPr>
          <w:t>turkey</w:t>
        </w:r>
        <w:r w:rsidRPr="00327E80">
          <w:rPr>
            <w:rStyle w:val="a8"/>
          </w:rPr>
          <w:t>-</w:t>
        </w:r>
        <w:r w:rsidRPr="00327E80">
          <w:rPr>
            <w:rStyle w:val="a8"/>
            <w:lang w:val="en-US"/>
          </w:rPr>
          <w:t>troop</w:t>
        </w:r>
        <w:r w:rsidRPr="00327E80">
          <w:rPr>
            <w:rStyle w:val="a8"/>
          </w:rPr>
          <w:t>-</w:t>
        </w:r>
        <w:r w:rsidRPr="00327E80">
          <w:rPr>
            <w:rStyle w:val="a8"/>
            <w:lang w:val="en-US"/>
          </w:rPr>
          <w:t>withdrawal</w:t>
        </w:r>
        <w:r w:rsidRPr="00327E80">
          <w:rPr>
            <w:rStyle w:val="a8"/>
          </w:rPr>
          <w:t>.</w:t>
        </w:r>
        <w:r w:rsidRPr="00327E80">
          <w:rPr>
            <w:rStyle w:val="a8"/>
            <w:lang w:val="en-US"/>
          </w:rPr>
          <w:t>html</w:t>
        </w:r>
      </w:hyperlink>
      <w:r w:rsidRPr="00327E80">
        <w:t xml:space="preserve"> </w:t>
      </w:r>
      <w:r w:rsidRPr="00327E80">
        <w:rPr>
          <w:lang w:bidi="ar-SY"/>
        </w:rPr>
        <w:t>(дата обращения 13.05.2020).</w:t>
      </w:r>
    </w:p>
  </w:footnote>
  <w:footnote w:id="78">
    <w:p w:rsidR="0044664B" w:rsidRPr="00327E80" w:rsidRDefault="0044664B" w:rsidP="00BE11AE">
      <w:pPr>
        <w:pStyle w:val="a4"/>
        <w:jc w:val="both"/>
        <w:rPr>
          <w:lang w:val="fr-FR" w:bidi="ar-SY"/>
        </w:rPr>
      </w:pPr>
      <w:r w:rsidRPr="00327E80">
        <w:rPr>
          <w:rStyle w:val="a6"/>
        </w:rPr>
        <w:footnoteRef/>
      </w:r>
      <w:r w:rsidRPr="00327E80">
        <w:rPr>
          <w:lang w:val="fr-FR"/>
        </w:rPr>
        <w:t xml:space="preserve"> M.-L.W. (2019). </w:t>
      </w:r>
      <w:r w:rsidRPr="00327E80">
        <w:rPr>
          <w:lang w:val="fr-FR"/>
        </w:rPr>
        <w:t xml:space="preserve">Syrie: avant leur retrait, les Etats-Unis veulent s’assurer de la securite des Kurdes// Le Parisien </w:t>
      </w:r>
      <w:r w:rsidRPr="00327E80">
        <w:rPr>
          <w:lang w:val="fr-FR" w:bidi="ar-SY"/>
        </w:rPr>
        <w:t>[</w:t>
      </w:r>
      <w:r w:rsidRPr="00327E80">
        <w:rPr>
          <w:lang w:bidi="ar-SY"/>
        </w:rPr>
        <w:t>Электронный</w:t>
      </w:r>
      <w:r w:rsidRPr="00327E80">
        <w:rPr>
          <w:lang w:val="fr-FR" w:bidi="ar-SY"/>
        </w:rPr>
        <w:t xml:space="preserve"> </w:t>
      </w:r>
      <w:r w:rsidRPr="00327E80">
        <w:rPr>
          <w:lang w:bidi="ar-SY"/>
        </w:rPr>
        <w:t>ресурс</w:t>
      </w:r>
      <w:r w:rsidRPr="00327E80">
        <w:rPr>
          <w:lang w:val="fr-FR" w:bidi="ar-SY"/>
        </w:rPr>
        <w:t xml:space="preserve">]: </w:t>
      </w:r>
      <w:hyperlink r:id="rId17" w:history="1">
        <w:r w:rsidRPr="00327E80">
          <w:rPr>
            <w:rStyle w:val="a8"/>
            <w:lang w:val="fr-FR"/>
          </w:rPr>
          <w:t>http://m.leparisien.fr/international/syrie-avant-leur-retrait-les-etats-unis-veulent-s-assurer-de-la-securite-des-kurdes-06-01-2019-7982127.php</w:t>
        </w:r>
      </w:hyperlink>
      <w:r w:rsidRPr="00327E80">
        <w:rPr>
          <w:lang w:val="fr-FR"/>
        </w:rPr>
        <w:t xml:space="preserve"> (</w:t>
      </w:r>
      <w:r w:rsidRPr="00327E80">
        <w:rPr>
          <w:rFonts w:eastAsia="Times New Roman"/>
          <w:lang w:eastAsia="ru-RU"/>
        </w:rPr>
        <w:t>дата</w:t>
      </w:r>
      <w:r w:rsidRPr="00327E80">
        <w:rPr>
          <w:rFonts w:eastAsia="Times New Roman"/>
          <w:lang w:val="fr-FR" w:eastAsia="ru-RU"/>
        </w:rPr>
        <w:t xml:space="preserve"> </w:t>
      </w:r>
      <w:r w:rsidRPr="00327E80">
        <w:rPr>
          <w:rFonts w:eastAsia="Times New Roman"/>
          <w:lang w:eastAsia="ru-RU"/>
        </w:rPr>
        <w:t>обращения</w:t>
      </w:r>
      <w:r w:rsidRPr="00327E80">
        <w:rPr>
          <w:rFonts w:eastAsia="Times New Roman"/>
          <w:lang w:val="fr-FR" w:eastAsia="ru-RU"/>
        </w:rPr>
        <w:t xml:space="preserve"> 13.05.2020</w:t>
      </w:r>
      <w:r w:rsidRPr="00327E80">
        <w:rPr>
          <w:lang w:val="fr-FR"/>
        </w:rPr>
        <w:t>).</w:t>
      </w:r>
    </w:p>
  </w:footnote>
  <w:footnote w:id="79">
    <w:p w:rsidR="0044664B" w:rsidRPr="00327E80" w:rsidRDefault="0044664B" w:rsidP="00BE11AE">
      <w:pPr>
        <w:pStyle w:val="a4"/>
        <w:jc w:val="both"/>
        <w:rPr>
          <w:lang w:val="fr-FR" w:bidi="ar-SY"/>
        </w:rPr>
      </w:pPr>
      <w:r w:rsidRPr="00327E80">
        <w:rPr>
          <w:rStyle w:val="a6"/>
        </w:rPr>
        <w:footnoteRef/>
      </w:r>
      <w:r w:rsidRPr="00327E80">
        <w:rPr>
          <w:lang w:val="fr-FR"/>
        </w:rPr>
        <w:t xml:space="preserve"> Haski P. (2018). </w:t>
      </w:r>
      <w:r w:rsidRPr="00327E80">
        <w:rPr>
          <w:lang w:val="fr-FR"/>
        </w:rPr>
        <w:t>Apres le lachage americain, la France ne pourra pas sauver les Kurdes de Syrie// France inter [</w:t>
      </w:r>
      <w:r w:rsidRPr="00327E80">
        <w:rPr>
          <w:lang w:bidi="ar-SY"/>
        </w:rPr>
        <w:t>Электронный</w:t>
      </w:r>
      <w:r w:rsidRPr="00327E80">
        <w:rPr>
          <w:lang w:val="fr-FR" w:bidi="ar-SY"/>
        </w:rPr>
        <w:t xml:space="preserve"> </w:t>
      </w:r>
      <w:r w:rsidRPr="00327E80">
        <w:rPr>
          <w:lang w:bidi="ar-SY"/>
        </w:rPr>
        <w:t>ресурс</w:t>
      </w:r>
      <w:r w:rsidRPr="00327E80">
        <w:rPr>
          <w:lang w:val="fr-FR"/>
        </w:rPr>
        <w:t xml:space="preserve">]: </w:t>
      </w:r>
      <w:r>
        <w:fldChar w:fldCharType="begin"/>
      </w:r>
      <w:r w:rsidRPr="00C57762">
        <w:rPr>
          <w:lang w:val="fr-FR"/>
        </w:rPr>
        <w:instrText>HYPERLINK "https://www.franceinter.fr/emissions/geopolitique/geopolitique-26-decembre-2018"</w:instrText>
      </w:r>
      <w:r>
        <w:fldChar w:fldCharType="separate"/>
      </w:r>
      <w:r w:rsidRPr="00327E80">
        <w:rPr>
          <w:rStyle w:val="a8"/>
          <w:lang w:val="fr-FR"/>
        </w:rPr>
        <w:t>https://www.franceinter.fr/emissions/geopolitique/geopolitique-26-decembre-2018</w:t>
      </w:r>
      <w:r>
        <w:fldChar w:fldCharType="end"/>
      </w:r>
      <w:r w:rsidRPr="00327E80">
        <w:rPr>
          <w:lang w:val="fr-FR"/>
        </w:rPr>
        <w:t xml:space="preserve"> (</w:t>
      </w:r>
      <w:r w:rsidRPr="00327E80">
        <w:rPr>
          <w:rFonts w:eastAsia="Times New Roman"/>
          <w:lang w:eastAsia="ru-RU"/>
        </w:rPr>
        <w:t>дата</w:t>
      </w:r>
      <w:r w:rsidRPr="00327E80">
        <w:rPr>
          <w:rFonts w:eastAsia="Times New Roman"/>
          <w:lang w:val="fr-FR" w:eastAsia="ru-RU"/>
        </w:rPr>
        <w:t xml:space="preserve"> </w:t>
      </w:r>
      <w:r w:rsidRPr="00327E80">
        <w:rPr>
          <w:rFonts w:eastAsia="Times New Roman"/>
          <w:lang w:eastAsia="ru-RU"/>
        </w:rPr>
        <w:t>обращения</w:t>
      </w:r>
      <w:r w:rsidRPr="00327E80">
        <w:rPr>
          <w:rFonts w:eastAsia="Times New Roman"/>
          <w:lang w:val="fr-FR" w:eastAsia="ru-RU"/>
        </w:rPr>
        <w:t xml:space="preserve"> 13.05.2020</w:t>
      </w:r>
      <w:r w:rsidRPr="00327E80">
        <w:rPr>
          <w:lang w:val="fr-FR" w:bidi="ar-SY"/>
        </w:rPr>
        <w:t>).</w:t>
      </w:r>
    </w:p>
  </w:footnote>
  <w:footnote w:id="80">
    <w:p w:rsidR="0044664B" w:rsidRPr="00327E80" w:rsidRDefault="0044664B" w:rsidP="00BE11AE">
      <w:pPr>
        <w:pStyle w:val="a4"/>
        <w:jc w:val="both"/>
        <w:rPr>
          <w:lang w:val="en-US"/>
        </w:rPr>
      </w:pPr>
      <w:r w:rsidRPr="00327E80">
        <w:rPr>
          <w:rStyle w:val="a6"/>
        </w:rPr>
        <w:footnoteRef/>
      </w:r>
      <w:r w:rsidRPr="00327E80">
        <w:rPr>
          <w:lang w:val="en-US"/>
        </w:rPr>
        <w:t xml:space="preserve"> Hubbard B. (2018). Syria’s Kurds, Feeling Betrayed by the U.S., Ask Assad Government for Protection// The New York Times [</w:t>
      </w:r>
      <w:r w:rsidRPr="00327E80">
        <w:rPr>
          <w:lang w:bidi="ar-SY"/>
        </w:rPr>
        <w:t>Электронный</w:t>
      </w:r>
      <w:r w:rsidRPr="00327E80">
        <w:rPr>
          <w:lang w:val="en-US" w:bidi="ar-SY"/>
        </w:rPr>
        <w:t xml:space="preserve"> </w:t>
      </w:r>
      <w:r w:rsidRPr="00327E80">
        <w:rPr>
          <w:lang w:bidi="ar-SY"/>
        </w:rPr>
        <w:t>ресурс</w:t>
      </w:r>
      <w:r w:rsidRPr="00327E80">
        <w:rPr>
          <w:lang w:val="en-US"/>
        </w:rPr>
        <w:t xml:space="preserve">]: </w:t>
      </w:r>
      <w:hyperlink r:id="rId18" w:history="1">
        <w:r w:rsidRPr="00327E80">
          <w:rPr>
            <w:rStyle w:val="a8"/>
            <w:lang w:val="en-US"/>
          </w:rPr>
          <w:t>https://www.nytimes.com/2018/12/28/world/middleeast/syria-kurds-turkey-manbij.html</w:t>
        </w:r>
      </w:hyperlink>
      <w:r w:rsidRPr="00327E80">
        <w:rPr>
          <w:lang w:val="en-US"/>
        </w:rPr>
        <w:t xml:space="preserve"> (</w:t>
      </w:r>
      <w:r w:rsidRPr="00327E80">
        <w:rPr>
          <w:rFonts w:eastAsia="Times New Roman"/>
          <w:lang w:eastAsia="ru-RU"/>
        </w:rPr>
        <w:t>дата</w:t>
      </w:r>
      <w:r w:rsidRPr="00327E80">
        <w:rPr>
          <w:rFonts w:eastAsia="Times New Roman"/>
          <w:lang w:val="en-US" w:eastAsia="ru-RU"/>
        </w:rPr>
        <w:t xml:space="preserve"> </w:t>
      </w:r>
      <w:r w:rsidRPr="00327E80">
        <w:rPr>
          <w:rFonts w:eastAsia="Times New Roman"/>
          <w:lang w:eastAsia="ru-RU"/>
        </w:rPr>
        <w:t>обращения</w:t>
      </w:r>
      <w:r w:rsidRPr="00327E80">
        <w:rPr>
          <w:rFonts w:eastAsia="Times New Roman"/>
          <w:lang w:val="en-US" w:eastAsia="ru-RU"/>
        </w:rPr>
        <w:t xml:space="preserve"> 13.05.2020</w:t>
      </w:r>
      <w:r w:rsidRPr="00327E80">
        <w:rPr>
          <w:lang w:val="en-US"/>
        </w:rPr>
        <w:t>).</w:t>
      </w:r>
    </w:p>
  </w:footnote>
  <w:footnote w:id="81">
    <w:p w:rsidR="0044664B" w:rsidRPr="00327E80" w:rsidRDefault="0044664B" w:rsidP="00BE11AE">
      <w:pPr>
        <w:pStyle w:val="a4"/>
        <w:jc w:val="both"/>
        <w:rPr>
          <w:lang w:val="en-US" w:bidi="ar-SY"/>
        </w:rPr>
      </w:pPr>
      <w:r w:rsidRPr="00327E80">
        <w:rPr>
          <w:rStyle w:val="a6"/>
        </w:rPr>
        <w:footnoteRef/>
      </w:r>
      <w:r w:rsidRPr="00327E80">
        <w:rPr>
          <w:lang w:val="en-US"/>
        </w:rPr>
        <w:t xml:space="preserve"> Osborn A. (2019). Assad adviser rejects idea of granting Syrian Kurds autonomy// Reuters </w:t>
      </w:r>
      <w:r w:rsidRPr="00327E80">
        <w:rPr>
          <w:lang w:val="en-US" w:bidi="ar-SY"/>
        </w:rPr>
        <w:t>[</w:t>
      </w:r>
      <w:r w:rsidRPr="00327E80">
        <w:rPr>
          <w:lang w:bidi="ar-SY"/>
        </w:rPr>
        <w:t>Электронный</w:t>
      </w:r>
      <w:r w:rsidRPr="00327E80">
        <w:rPr>
          <w:lang w:val="en-US" w:bidi="ar-SY"/>
        </w:rPr>
        <w:t xml:space="preserve"> </w:t>
      </w:r>
      <w:r w:rsidRPr="00327E80">
        <w:rPr>
          <w:lang w:bidi="ar-SY"/>
        </w:rPr>
        <w:t>ресурс</w:t>
      </w:r>
      <w:r w:rsidRPr="00327E80">
        <w:rPr>
          <w:lang w:val="en-US" w:bidi="ar-SY"/>
        </w:rPr>
        <w:t xml:space="preserve">]: </w:t>
      </w:r>
      <w:hyperlink r:id="rId19" w:history="1">
        <w:r w:rsidRPr="00327E80">
          <w:rPr>
            <w:rStyle w:val="a8"/>
            <w:lang w:val="en-US"/>
          </w:rPr>
          <w:t>https://www.reuters.com/article/us-mideast-crisis-syria-adviser/assad-adviser-rejects-idea-of-granting-syrian-kurds-autonomy-idUSKCN1Q81QA</w:t>
        </w:r>
      </w:hyperlink>
      <w:r w:rsidRPr="00327E80">
        <w:rPr>
          <w:lang w:val="en-US"/>
        </w:rPr>
        <w:t xml:space="preserve"> (</w:t>
      </w:r>
      <w:r w:rsidRPr="00327E80">
        <w:rPr>
          <w:rFonts w:eastAsia="Times New Roman"/>
          <w:lang w:eastAsia="ru-RU"/>
        </w:rPr>
        <w:t>дата</w:t>
      </w:r>
      <w:r w:rsidRPr="00327E80">
        <w:rPr>
          <w:rFonts w:eastAsia="Times New Roman"/>
          <w:lang w:val="en-US" w:eastAsia="ru-RU"/>
        </w:rPr>
        <w:t xml:space="preserve"> </w:t>
      </w:r>
      <w:r w:rsidRPr="00327E80">
        <w:rPr>
          <w:rFonts w:eastAsia="Times New Roman"/>
          <w:lang w:eastAsia="ru-RU"/>
        </w:rPr>
        <w:t>обращения</w:t>
      </w:r>
      <w:r w:rsidRPr="00327E80">
        <w:rPr>
          <w:rFonts w:eastAsia="Times New Roman"/>
          <w:lang w:val="en-US" w:eastAsia="ru-RU"/>
        </w:rPr>
        <w:t xml:space="preserve"> 13.05.2020</w:t>
      </w:r>
      <w:r w:rsidRPr="00327E80">
        <w:rPr>
          <w:lang w:val="en-US"/>
        </w:rPr>
        <w:t>).</w:t>
      </w:r>
    </w:p>
  </w:footnote>
  <w:footnote w:id="82">
    <w:p w:rsidR="0044664B" w:rsidRPr="00327E80" w:rsidRDefault="0044664B" w:rsidP="00BE11AE">
      <w:pPr>
        <w:pStyle w:val="a4"/>
        <w:jc w:val="both"/>
        <w:rPr>
          <w:lang w:val="en-US"/>
        </w:rPr>
      </w:pPr>
      <w:r w:rsidRPr="00327E80">
        <w:rPr>
          <w:rStyle w:val="a6"/>
        </w:rPr>
        <w:footnoteRef/>
      </w:r>
      <w:r w:rsidRPr="00327E80">
        <w:rPr>
          <w:lang w:val="en-US"/>
        </w:rPr>
        <w:t xml:space="preserve"> </w:t>
      </w:r>
      <w:proofErr w:type="gramStart"/>
      <w:r w:rsidRPr="00327E80">
        <w:rPr>
          <w:lang w:val="en-US"/>
        </w:rPr>
        <w:t xml:space="preserve">Meyer H. and </w:t>
      </w:r>
      <w:proofErr w:type="spellStart"/>
      <w:r w:rsidRPr="00327E80">
        <w:rPr>
          <w:lang w:val="en-US"/>
        </w:rPr>
        <w:t>Kravchenko</w:t>
      </w:r>
      <w:proofErr w:type="spellEnd"/>
      <w:r w:rsidRPr="00327E80">
        <w:rPr>
          <w:lang w:val="en-US"/>
        </w:rPr>
        <w:t xml:space="preserve"> S. (2019).</w:t>
      </w:r>
      <w:proofErr w:type="gramEnd"/>
      <w:r w:rsidRPr="00327E80">
        <w:rPr>
          <w:lang w:val="en-US"/>
        </w:rPr>
        <w:t xml:space="preserve"> Syrian Kurds Demand Autonomy </w:t>
      </w:r>
      <w:proofErr w:type="gramStart"/>
      <w:r w:rsidRPr="00327E80">
        <w:rPr>
          <w:lang w:val="en-US"/>
        </w:rPr>
        <w:t>Before Merger With</w:t>
      </w:r>
      <w:proofErr w:type="gramEnd"/>
      <w:r w:rsidRPr="00327E80">
        <w:rPr>
          <w:lang w:val="en-US"/>
        </w:rPr>
        <w:t xml:space="preserve"> Assad’s Army// Bloomberg [</w:t>
      </w:r>
      <w:r w:rsidRPr="00327E80">
        <w:rPr>
          <w:lang w:bidi="ar-SY"/>
        </w:rPr>
        <w:t>Электронный</w:t>
      </w:r>
      <w:r w:rsidRPr="00327E80">
        <w:rPr>
          <w:lang w:val="en-US" w:bidi="ar-SY"/>
        </w:rPr>
        <w:t xml:space="preserve"> </w:t>
      </w:r>
      <w:r w:rsidRPr="00327E80">
        <w:rPr>
          <w:lang w:bidi="ar-SY"/>
        </w:rPr>
        <w:t>ресурс</w:t>
      </w:r>
      <w:r w:rsidRPr="00327E80">
        <w:rPr>
          <w:lang w:val="en-US"/>
        </w:rPr>
        <w:t xml:space="preserve">]: </w:t>
      </w:r>
      <w:hyperlink r:id="rId20" w:history="1">
        <w:r w:rsidRPr="00327E80">
          <w:rPr>
            <w:rStyle w:val="a8"/>
            <w:lang w:val="en-US"/>
          </w:rPr>
          <w:t>https://www.bloomberg.com/news/articles/2019-03-26/syrian-kurds-demand-autonomy-before-merger-with-assad-s-army</w:t>
        </w:r>
      </w:hyperlink>
      <w:r w:rsidRPr="00327E80">
        <w:rPr>
          <w:lang w:val="en-US"/>
        </w:rPr>
        <w:t xml:space="preserve"> (</w:t>
      </w:r>
      <w:r w:rsidRPr="00327E80">
        <w:rPr>
          <w:rFonts w:eastAsia="Times New Roman"/>
          <w:lang w:eastAsia="ru-RU"/>
        </w:rPr>
        <w:t>дата</w:t>
      </w:r>
      <w:r w:rsidRPr="00327E80">
        <w:rPr>
          <w:rFonts w:eastAsia="Times New Roman"/>
          <w:lang w:val="en-US" w:eastAsia="ru-RU"/>
        </w:rPr>
        <w:t xml:space="preserve"> </w:t>
      </w:r>
      <w:r w:rsidRPr="00327E80">
        <w:rPr>
          <w:rFonts w:eastAsia="Times New Roman"/>
          <w:lang w:eastAsia="ru-RU"/>
        </w:rPr>
        <w:t>обращения</w:t>
      </w:r>
      <w:r w:rsidRPr="00327E80">
        <w:rPr>
          <w:rFonts w:eastAsia="Times New Roman"/>
          <w:lang w:val="en-US" w:eastAsia="ru-RU"/>
        </w:rPr>
        <w:t xml:space="preserve"> 13.05.2020</w:t>
      </w:r>
      <w:r w:rsidRPr="00327E80">
        <w:rPr>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46F"/>
    <w:multiLevelType w:val="hybridMultilevel"/>
    <w:tmpl w:val="047A3C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015AFE"/>
    <w:multiLevelType w:val="multilevel"/>
    <w:tmpl w:val="3DD0E1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7FD3097"/>
    <w:multiLevelType w:val="hybridMultilevel"/>
    <w:tmpl w:val="7B3E6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F0E5D"/>
    <w:multiLevelType w:val="multilevel"/>
    <w:tmpl w:val="8356F5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F640A3"/>
    <w:multiLevelType w:val="hybridMultilevel"/>
    <w:tmpl w:val="E592A4B8"/>
    <w:lvl w:ilvl="0" w:tplc="0BCC024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84110"/>
    <w:multiLevelType w:val="hybridMultilevel"/>
    <w:tmpl w:val="54EE80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5B1278C"/>
    <w:multiLevelType w:val="hybridMultilevel"/>
    <w:tmpl w:val="E494AC2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80F119F"/>
    <w:multiLevelType w:val="hybridMultilevel"/>
    <w:tmpl w:val="5A481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5B12FD"/>
    <w:multiLevelType w:val="hybridMultilevel"/>
    <w:tmpl w:val="186665F6"/>
    <w:lvl w:ilvl="0" w:tplc="6804CE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0532DB9"/>
    <w:multiLevelType w:val="hybridMultilevel"/>
    <w:tmpl w:val="186665F6"/>
    <w:lvl w:ilvl="0" w:tplc="6804CE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3F03949"/>
    <w:multiLevelType w:val="hybridMultilevel"/>
    <w:tmpl w:val="6540A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30461"/>
    <w:multiLevelType w:val="hybridMultilevel"/>
    <w:tmpl w:val="E3F23DD8"/>
    <w:lvl w:ilvl="0" w:tplc="D25A5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AC4BFF"/>
    <w:multiLevelType w:val="hybridMultilevel"/>
    <w:tmpl w:val="845E733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B22607"/>
    <w:multiLevelType w:val="hybridMultilevel"/>
    <w:tmpl w:val="49C2F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FF112D"/>
    <w:multiLevelType w:val="hybridMultilevel"/>
    <w:tmpl w:val="2E307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E00952"/>
    <w:multiLevelType w:val="hybridMultilevel"/>
    <w:tmpl w:val="63483D62"/>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5A03CFD"/>
    <w:multiLevelType w:val="hybridMultilevel"/>
    <w:tmpl w:val="DD70A4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6F313A5"/>
    <w:multiLevelType w:val="hybridMultilevel"/>
    <w:tmpl w:val="845E733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37711E"/>
    <w:multiLevelType w:val="hybridMultilevel"/>
    <w:tmpl w:val="2CE6C010"/>
    <w:lvl w:ilvl="0" w:tplc="0BCC0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567288D"/>
    <w:multiLevelType w:val="hybridMultilevel"/>
    <w:tmpl w:val="B8C62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F700A5"/>
    <w:multiLevelType w:val="hybridMultilevel"/>
    <w:tmpl w:val="F59ADE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6C7FFE"/>
    <w:multiLevelType w:val="hybridMultilevel"/>
    <w:tmpl w:val="286401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8C36EB1"/>
    <w:multiLevelType w:val="hybridMultilevel"/>
    <w:tmpl w:val="98B26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571831"/>
    <w:multiLevelType w:val="hybridMultilevel"/>
    <w:tmpl w:val="766EF19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5D4F5A2B"/>
    <w:multiLevelType w:val="hybridMultilevel"/>
    <w:tmpl w:val="CCF8D3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24E0D91"/>
    <w:multiLevelType w:val="hybridMultilevel"/>
    <w:tmpl w:val="E3A00E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E630D38"/>
    <w:multiLevelType w:val="hybridMultilevel"/>
    <w:tmpl w:val="BDD648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70D03DD3"/>
    <w:multiLevelType w:val="hybridMultilevel"/>
    <w:tmpl w:val="323C98FE"/>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67C343E"/>
    <w:multiLevelType w:val="hybridMultilevel"/>
    <w:tmpl w:val="B58C6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82D2229"/>
    <w:multiLevelType w:val="hybridMultilevel"/>
    <w:tmpl w:val="6AEA17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D1E392E"/>
    <w:multiLevelType w:val="multilevel"/>
    <w:tmpl w:val="8512A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5D1C27"/>
    <w:multiLevelType w:val="hybridMultilevel"/>
    <w:tmpl w:val="D102E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9A013B"/>
    <w:multiLevelType w:val="hybridMultilevel"/>
    <w:tmpl w:val="C616C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0"/>
  </w:num>
  <w:num w:numId="3">
    <w:abstractNumId w:val="10"/>
  </w:num>
  <w:num w:numId="4">
    <w:abstractNumId w:val="14"/>
  </w:num>
  <w:num w:numId="5">
    <w:abstractNumId w:val="8"/>
  </w:num>
  <w:num w:numId="6">
    <w:abstractNumId w:val="9"/>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1"/>
  </w:num>
  <w:num w:numId="10">
    <w:abstractNumId w:val="1"/>
  </w:num>
  <w:num w:numId="11">
    <w:abstractNumId w:val="2"/>
  </w:num>
  <w:num w:numId="12">
    <w:abstractNumId w:val="3"/>
  </w:num>
  <w:num w:numId="13">
    <w:abstractNumId w:val="12"/>
  </w:num>
  <w:num w:numId="14">
    <w:abstractNumId w:val="19"/>
  </w:num>
  <w:num w:numId="15">
    <w:abstractNumId w:val="17"/>
  </w:num>
  <w:num w:numId="16">
    <w:abstractNumId w:val="6"/>
  </w:num>
  <w:num w:numId="17">
    <w:abstractNumId w:val="32"/>
  </w:num>
  <w:num w:numId="18">
    <w:abstractNumId w:val="29"/>
  </w:num>
  <w:num w:numId="19">
    <w:abstractNumId w:val="20"/>
  </w:num>
  <w:num w:numId="20">
    <w:abstractNumId w:val="7"/>
  </w:num>
  <w:num w:numId="21">
    <w:abstractNumId w:val="24"/>
  </w:num>
  <w:num w:numId="22">
    <w:abstractNumId w:val="25"/>
  </w:num>
  <w:num w:numId="23">
    <w:abstractNumId w:val="0"/>
  </w:num>
  <w:num w:numId="24">
    <w:abstractNumId w:val="28"/>
  </w:num>
  <w:num w:numId="25">
    <w:abstractNumId w:val="15"/>
  </w:num>
  <w:num w:numId="26">
    <w:abstractNumId w:val="5"/>
  </w:num>
  <w:num w:numId="27">
    <w:abstractNumId w:val="26"/>
  </w:num>
  <w:num w:numId="28">
    <w:abstractNumId w:val="23"/>
  </w:num>
  <w:num w:numId="29">
    <w:abstractNumId w:val="31"/>
  </w:num>
  <w:num w:numId="30">
    <w:abstractNumId w:val="22"/>
  </w:num>
  <w:num w:numId="31">
    <w:abstractNumId w:val="18"/>
  </w:num>
  <w:num w:numId="32">
    <w:abstractNumId w:val="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113B2"/>
    <w:rsid w:val="00000078"/>
    <w:rsid w:val="00002006"/>
    <w:rsid w:val="00002AE8"/>
    <w:rsid w:val="00003284"/>
    <w:rsid w:val="00003AF2"/>
    <w:rsid w:val="000045B3"/>
    <w:rsid w:val="00004A70"/>
    <w:rsid w:val="000065CE"/>
    <w:rsid w:val="00010DE8"/>
    <w:rsid w:val="0001111E"/>
    <w:rsid w:val="00011780"/>
    <w:rsid w:val="00011E4D"/>
    <w:rsid w:val="00012797"/>
    <w:rsid w:val="000132FD"/>
    <w:rsid w:val="00013857"/>
    <w:rsid w:val="00013E4F"/>
    <w:rsid w:val="00014131"/>
    <w:rsid w:val="000143D5"/>
    <w:rsid w:val="00014A6B"/>
    <w:rsid w:val="00014D4B"/>
    <w:rsid w:val="0001505F"/>
    <w:rsid w:val="00015188"/>
    <w:rsid w:val="000152A0"/>
    <w:rsid w:val="00016FEF"/>
    <w:rsid w:val="0001702A"/>
    <w:rsid w:val="00017294"/>
    <w:rsid w:val="0002146B"/>
    <w:rsid w:val="00022943"/>
    <w:rsid w:val="00023303"/>
    <w:rsid w:val="000246B4"/>
    <w:rsid w:val="000250BB"/>
    <w:rsid w:val="000251C2"/>
    <w:rsid w:val="000258A2"/>
    <w:rsid w:val="0002785A"/>
    <w:rsid w:val="000304F0"/>
    <w:rsid w:val="000325D3"/>
    <w:rsid w:val="00033179"/>
    <w:rsid w:val="00033CB5"/>
    <w:rsid w:val="00033D89"/>
    <w:rsid w:val="0003454E"/>
    <w:rsid w:val="000358DE"/>
    <w:rsid w:val="00036CA6"/>
    <w:rsid w:val="00036F58"/>
    <w:rsid w:val="00037C77"/>
    <w:rsid w:val="00037E6E"/>
    <w:rsid w:val="000420FD"/>
    <w:rsid w:val="00042EC9"/>
    <w:rsid w:val="00043433"/>
    <w:rsid w:val="000455C4"/>
    <w:rsid w:val="000459CD"/>
    <w:rsid w:val="00047962"/>
    <w:rsid w:val="000504D9"/>
    <w:rsid w:val="000504E6"/>
    <w:rsid w:val="00050DB1"/>
    <w:rsid w:val="00051A0E"/>
    <w:rsid w:val="00051FE9"/>
    <w:rsid w:val="00052562"/>
    <w:rsid w:val="00052ECE"/>
    <w:rsid w:val="0005371C"/>
    <w:rsid w:val="00054371"/>
    <w:rsid w:val="000547A0"/>
    <w:rsid w:val="00054B05"/>
    <w:rsid w:val="00055EDC"/>
    <w:rsid w:val="00056629"/>
    <w:rsid w:val="00056A12"/>
    <w:rsid w:val="00061B46"/>
    <w:rsid w:val="00062144"/>
    <w:rsid w:val="00062192"/>
    <w:rsid w:val="00062975"/>
    <w:rsid w:val="00062B68"/>
    <w:rsid w:val="00063C28"/>
    <w:rsid w:val="00063E0C"/>
    <w:rsid w:val="00065597"/>
    <w:rsid w:val="000657EC"/>
    <w:rsid w:val="00066A6F"/>
    <w:rsid w:val="0006786F"/>
    <w:rsid w:val="00067A9C"/>
    <w:rsid w:val="00067CD4"/>
    <w:rsid w:val="00070DC0"/>
    <w:rsid w:val="0007114C"/>
    <w:rsid w:val="00072BDE"/>
    <w:rsid w:val="00073B55"/>
    <w:rsid w:val="00073C8A"/>
    <w:rsid w:val="0007411C"/>
    <w:rsid w:val="0007484D"/>
    <w:rsid w:val="00074E35"/>
    <w:rsid w:val="00075C10"/>
    <w:rsid w:val="0007696B"/>
    <w:rsid w:val="00077B4D"/>
    <w:rsid w:val="00077DAC"/>
    <w:rsid w:val="000809EE"/>
    <w:rsid w:val="00081A8A"/>
    <w:rsid w:val="00082370"/>
    <w:rsid w:val="000828FF"/>
    <w:rsid w:val="00082F29"/>
    <w:rsid w:val="00083620"/>
    <w:rsid w:val="00083E57"/>
    <w:rsid w:val="00083EFB"/>
    <w:rsid w:val="00084CF3"/>
    <w:rsid w:val="0008666E"/>
    <w:rsid w:val="0008720F"/>
    <w:rsid w:val="0009024E"/>
    <w:rsid w:val="00090C01"/>
    <w:rsid w:val="000915AC"/>
    <w:rsid w:val="00093E7C"/>
    <w:rsid w:val="000941C2"/>
    <w:rsid w:val="000941D4"/>
    <w:rsid w:val="000949CC"/>
    <w:rsid w:val="00095177"/>
    <w:rsid w:val="00095D3F"/>
    <w:rsid w:val="00096736"/>
    <w:rsid w:val="00096E45"/>
    <w:rsid w:val="000973FC"/>
    <w:rsid w:val="00097E02"/>
    <w:rsid w:val="000A0AB8"/>
    <w:rsid w:val="000A11B4"/>
    <w:rsid w:val="000A18C9"/>
    <w:rsid w:val="000A1DEC"/>
    <w:rsid w:val="000A2189"/>
    <w:rsid w:val="000A25FE"/>
    <w:rsid w:val="000A3372"/>
    <w:rsid w:val="000A353C"/>
    <w:rsid w:val="000A366A"/>
    <w:rsid w:val="000A4A19"/>
    <w:rsid w:val="000A54E4"/>
    <w:rsid w:val="000A6223"/>
    <w:rsid w:val="000A63B4"/>
    <w:rsid w:val="000A6F17"/>
    <w:rsid w:val="000B05D0"/>
    <w:rsid w:val="000B061D"/>
    <w:rsid w:val="000B0A14"/>
    <w:rsid w:val="000B132F"/>
    <w:rsid w:val="000B1E80"/>
    <w:rsid w:val="000B2251"/>
    <w:rsid w:val="000B5364"/>
    <w:rsid w:val="000B5AD9"/>
    <w:rsid w:val="000B5B92"/>
    <w:rsid w:val="000B638E"/>
    <w:rsid w:val="000B6AB2"/>
    <w:rsid w:val="000C1DBF"/>
    <w:rsid w:val="000C28EC"/>
    <w:rsid w:val="000C31CF"/>
    <w:rsid w:val="000C33E8"/>
    <w:rsid w:val="000C48AD"/>
    <w:rsid w:val="000C4D73"/>
    <w:rsid w:val="000C589E"/>
    <w:rsid w:val="000C5BAE"/>
    <w:rsid w:val="000C611A"/>
    <w:rsid w:val="000C728A"/>
    <w:rsid w:val="000C7F32"/>
    <w:rsid w:val="000D0938"/>
    <w:rsid w:val="000D0B23"/>
    <w:rsid w:val="000D1737"/>
    <w:rsid w:val="000D1E80"/>
    <w:rsid w:val="000D3175"/>
    <w:rsid w:val="000D329F"/>
    <w:rsid w:val="000D46FC"/>
    <w:rsid w:val="000D47EA"/>
    <w:rsid w:val="000D4BEF"/>
    <w:rsid w:val="000D56B9"/>
    <w:rsid w:val="000D5984"/>
    <w:rsid w:val="000D5C87"/>
    <w:rsid w:val="000D5D63"/>
    <w:rsid w:val="000D62A0"/>
    <w:rsid w:val="000D64AB"/>
    <w:rsid w:val="000D6B41"/>
    <w:rsid w:val="000D773D"/>
    <w:rsid w:val="000D7C81"/>
    <w:rsid w:val="000E0551"/>
    <w:rsid w:val="000E1112"/>
    <w:rsid w:val="000E26B1"/>
    <w:rsid w:val="000E370B"/>
    <w:rsid w:val="000E3734"/>
    <w:rsid w:val="000E5824"/>
    <w:rsid w:val="000E70D2"/>
    <w:rsid w:val="000E73C4"/>
    <w:rsid w:val="000E7DF3"/>
    <w:rsid w:val="000F044A"/>
    <w:rsid w:val="000F0883"/>
    <w:rsid w:val="000F1B64"/>
    <w:rsid w:val="000F2549"/>
    <w:rsid w:val="000F2E9C"/>
    <w:rsid w:val="000F3189"/>
    <w:rsid w:val="000F4100"/>
    <w:rsid w:val="000F4250"/>
    <w:rsid w:val="000F4A17"/>
    <w:rsid w:val="000F5F5A"/>
    <w:rsid w:val="000F6042"/>
    <w:rsid w:val="000F640A"/>
    <w:rsid w:val="000F71A5"/>
    <w:rsid w:val="000F7933"/>
    <w:rsid w:val="000F79C4"/>
    <w:rsid w:val="0010004F"/>
    <w:rsid w:val="0010221E"/>
    <w:rsid w:val="001030B9"/>
    <w:rsid w:val="001036BD"/>
    <w:rsid w:val="00104B40"/>
    <w:rsid w:val="00104B75"/>
    <w:rsid w:val="00106A7D"/>
    <w:rsid w:val="00106CEA"/>
    <w:rsid w:val="00107279"/>
    <w:rsid w:val="0010797F"/>
    <w:rsid w:val="00107C02"/>
    <w:rsid w:val="00110004"/>
    <w:rsid w:val="00110BA3"/>
    <w:rsid w:val="00112504"/>
    <w:rsid w:val="00112E19"/>
    <w:rsid w:val="00113CEF"/>
    <w:rsid w:val="00114646"/>
    <w:rsid w:val="00115EA2"/>
    <w:rsid w:val="00115FC7"/>
    <w:rsid w:val="00116A01"/>
    <w:rsid w:val="001202B4"/>
    <w:rsid w:val="0012096A"/>
    <w:rsid w:val="001213D9"/>
    <w:rsid w:val="00121E45"/>
    <w:rsid w:val="00122183"/>
    <w:rsid w:val="00122428"/>
    <w:rsid w:val="00122F03"/>
    <w:rsid w:val="00123A25"/>
    <w:rsid w:val="00123F7B"/>
    <w:rsid w:val="001241B9"/>
    <w:rsid w:val="001245C9"/>
    <w:rsid w:val="00125488"/>
    <w:rsid w:val="0012673B"/>
    <w:rsid w:val="00131AA8"/>
    <w:rsid w:val="00133A8E"/>
    <w:rsid w:val="00133D2D"/>
    <w:rsid w:val="00134B74"/>
    <w:rsid w:val="001352DA"/>
    <w:rsid w:val="00135ADF"/>
    <w:rsid w:val="001363DE"/>
    <w:rsid w:val="0013684E"/>
    <w:rsid w:val="00137795"/>
    <w:rsid w:val="001377BF"/>
    <w:rsid w:val="001402D0"/>
    <w:rsid w:val="00140E83"/>
    <w:rsid w:val="0014123D"/>
    <w:rsid w:val="00142B02"/>
    <w:rsid w:val="001432EC"/>
    <w:rsid w:val="00143423"/>
    <w:rsid w:val="001442A1"/>
    <w:rsid w:val="001445DC"/>
    <w:rsid w:val="00145977"/>
    <w:rsid w:val="0014652F"/>
    <w:rsid w:val="00147703"/>
    <w:rsid w:val="00150F0F"/>
    <w:rsid w:val="00152F75"/>
    <w:rsid w:val="001547D9"/>
    <w:rsid w:val="00154829"/>
    <w:rsid w:val="00154970"/>
    <w:rsid w:val="00155B69"/>
    <w:rsid w:val="00155E62"/>
    <w:rsid w:val="0015626F"/>
    <w:rsid w:val="00156967"/>
    <w:rsid w:val="0015710E"/>
    <w:rsid w:val="001573BE"/>
    <w:rsid w:val="00157718"/>
    <w:rsid w:val="00157B92"/>
    <w:rsid w:val="00160293"/>
    <w:rsid w:val="001612E2"/>
    <w:rsid w:val="00161690"/>
    <w:rsid w:val="0016201D"/>
    <w:rsid w:val="001620D7"/>
    <w:rsid w:val="0016229C"/>
    <w:rsid w:val="00162C6D"/>
    <w:rsid w:val="00164002"/>
    <w:rsid w:val="001643D7"/>
    <w:rsid w:val="0016473E"/>
    <w:rsid w:val="00164868"/>
    <w:rsid w:val="00166A3B"/>
    <w:rsid w:val="00167687"/>
    <w:rsid w:val="00167FF4"/>
    <w:rsid w:val="00170192"/>
    <w:rsid w:val="00173DF1"/>
    <w:rsid w:val="00174C51"/>
    <w:rsid w:val="00175E72"/>
    <w:rsid w:val="00175E95"/>
    <w:rsid w:val="0017696E"/>
    <w:rsid w:val="00176A58"/>
    <w:rsid w:val="0017776A"/>
    <w:rsid w:val="00177B28"/>
    <w:rsid w:val="00180478"/>
    <w:rsid w:val="00180F5A"/>
    <w:rsid w:val="00181108"/>
    <w:rsid w:val="001812C1"/>
    <w:rsid w:val="00181760"/>
    <w:rsid w:val="00181825"/>
    <w:rsid w:val="0018286A"/>
    <w:rsid w:val="00182FB4"/>
    <w:rsid w:val="00184268"/>
    <w:rsid w:val="001851C5"/>
    <w:rsid w:val="001852FC"/>
    <w:rsid w:val="00185E76"/>
    <w:rsid w:val="001868A8"/>
    <w:rsid w:val="00186E45"/>
    <w:rsid w:val="00190A65"/>
    <w:rsid w:val="001912CA"/>
    <w:rsid w:val="00193005"/>
    <w:rsid w:val="00193C03"/>
    <w:rsid w:val="001948BB"/>
    <w:rsid w:val="00194A03"/>
    <w:rsid w:val="00195017"/>
    <w:rsid w:val="001957C0"/>
    <w:rsid w:val="00195C67"/>
    <w:rsid w:val="00195F98"/>
    <w:rsid w:val="00197391"/>
    <w:rsid w:val="00197617"/>
    <w:rsid w:val="001A00E3"/>
    <w:rsid w:val="001A10AF"/>
    <w:rsid w:val="001A1B7D"/>
    <w:rsid w:val="001A2B16"/>
    <w:rsid w:val="001A32A5"/>
    <w:rsid w:val="001A3A1A"/>
    <w:rsid w:val="001A5F1A"/>
    <w:rsid w:val="001A763F"/>
    <w:rsid w:val="001A76BE"/>
    <w:rsid w:val="001A7745"/>
    <w:rsid w:val="001A7BB7"/>
    <w:rsid w:val="001A7DFF"/>
    <w:rsid w:val="001B03FB"/>
    <w:rsid w:val="001B16FD"/>
    <w:rsid w:val="001B2703"/>
    <w:rsid w:val="001B3C42"/>
    <w:rsid w:val="001B406C"/>
    <w:rsid w:val="001B40B1"/>
    <w:rsid w:val="001B450D"/>
    <w:rsid w:val="001B4E07"/>
    <w:rsid w:val="001B6EE5"/>
    <w:rsid w:val="001C05AB"/>
    <w:rsid w:val="001C07BC"/>
    <w:rsid w:val="001C07E1"/>
    <w:rsid w:val="001C08C6"/>
    <w:rsid w:val="001C1190"/>
    <w:rsid w:val="001C1444"/>
    <w:rsid w:val="001C1A82"/>
    <w:rsid w:val="001C2554"/>
    <w:rsid w:val="001C25EE"/>
    <w:rsid w:val="001C276B"/>
    <w:rsid w:val="001C2D59"/>
    <w:rsid w:val="001C40A9"/>
    <w:rsid w:val="001C41E4"/>
    <w:rsid w:val="001C4F7D"/>
    <w:rsid w:val="001C532A"/>
    <w:rsid w:val="001C6416"/>
    <w:rsid w:val="001C6627"/>
    <w:rsid w:val="001C7539"/>
    <w:rsid w:val="001D0472"/>
    <w:rsid w:val="001D12D4"/>
    <w:rsid w:val="001D1F22"/>
    <w:rsid w:val="001D266C"/>
    <w:rsid w:val="001D4137"/>
    <w:rsid w:val="001D56C6"/>
    <w:rsid w:val="001D6028"/>
    <w:rsid w:val="001D6E16"/>
    <w:rsid w:val="001D7463"/>
    <w:rsid w:val="001D7674"/>
    <w:rsid w:val="001E19FA"/>
    <w:rsid w:val="001E365D"/>
    <w:rsid w:val="001E45AD"/>
    <w:rsid w:val="001E4AD3"/>
    <w:rsid w:val="001E5564"/>
    <w:rsid w:val="001E5888"/>
    <w:rsid w:val="001E6BE6"/>
    <w:rsid w:val="001E7D65"/>
    <w:rsid w:val="001F038C"/>
    <w:rsid w:val="001F1043"/>
    <w:rsid w:val="001F13A5"/>
    <w:rsid w:val="001F184D"/>
    <w:rsid w:val="001F19A2"/>
    <w:rsid w:val="001F1E90"/>
    <w:rsid w:val="001F235D"/>
    <w:rsid w:val="001F3117"/>
    <w:rsid w:val="001F451C"/>
    <w:rsid w:val="001F4D56"/>
    <w:rsid w:val="001F679D"/>
    <w:rsid w:val="002014F8"/>
    <w:rsid w:val="00202124"/>
    <w:rsid w:val="00204A03"/>
    <w:rsid w:val="002060C9"/>
    <w:rsid w:val="0020790E"/>
    <w:rsid w:val="00210D7E"/>
    <w:rsid w:val="002128E4"/>
    <w:rsid w:val="002137CF"/>
    <w:rsid w:val="00213B94"/>
    <w:rsid w:val="00214182"/>
    <w:rsid w:val="002160E9"/>
    <w:rsid w:val="0021669F"/>
    <w:rsid w:val="00216C6A"/>
    <w:rsid w:val="00216CDE"/>
    <w:rsid w:val="002174AB"/>
    <w:rsid w:val="00217678"/>
    <w:rsid w:val="00217799"/>
    <w:rsid w:val="00217B8D"/>
    <w:rsid w:val="00221263"/>
    <w:rsid w:val="00221358"/>
    <w:rsid w:val="002213A0"/>
    <w:rsid w:val="00221C17"/>
    <w:rsid w:val="002225A3"/>
    <w:rsid w:val="00223410"/>
    <w:rsid w:val="00223797"/>
    <w:rsid w:val="00224104"/>
    <w:rsid w:val="002245B7"/>
    <w:rsid w:val="00225075"/>
    <w:rsid w:val="002251B7"/>
    <w:rsid w:val="00225E53"/>
    <w:rsid w:val="00226F3B"/>
    <w:rsid w:val="00227CA5"/>
    <w:rsid w:val="00227CA6"/>
    <w:rsid w:val="00231BD1"/>
    <w:rsid w:val="00231C13"/>
    <w:rsid w:val="00231DFE"/>
    <w:rsid w:val="00231E8B"/>
    <w:rsid w:val="00232648"/>
    <w:rsid w:val="002332ED"/>
    <w:rsid w:val="0023390B"/>
    <w:rsid w:val="002344FC"/>
    <w:rsid w:val="00237392"/>
    <w:rsid w:val="00237AB8"/>
    <w:rsid w:val="002439D0"/>
    <w:rsid w:val="00243FEE"/>
    <w:rsid w:val="002456FE"/>
    <w:rsid w:val="00245763"/>
    <w:rsid w:val="00245A28"/>
    <w:rsid w:val="0024604A"/>
    <w:rsid w:val="00246555"/>
    <w:rsid w:val="00246A72"/>
    <w:rsid w:val="0024706E"/>
    <w:rsid w:val="002500B2"/>
    <w:rsid w:val="00250961"/>
    <w:rsid w:val="002512C1"/>
    <w:rsid w:val="00251DBA"/>
    <w:rsid w:val="00251F92"/>
    <w:rsid w:val="002522B7"/>
    <w:rsid w:val="0025294B"/>
    <w:rsid w:val="002530C6"/>
    <w:rsid w:val="0025392D"/>
    <w:rsid w:val="0025442A"/>
    <w:rsid w:val="002550AF"/>
    <w:rsid w:val="00255D03"/>
    <w:rsid w:val="00255E03"/>
    <w:rsid w:val="0025615A"/>
    <w:rsid w:val="00256E23"/>
    <w:rsid w:val="00257A25"/>
    <w:rsid w:val="00257CC3"/>
    <w:rsid w:val="002602BB"/>
    <w:rsid w:val="00261242"/>
    <w:rsid w:val="00262B7E"/>
    <w:rsid w:val="00262F21"/>
    <w:rsid w:val="00263BF8"/>
    <w:rsid w:val="00264175"/>
    <w:rsid w:val="00264A65"/>
    <w:rsid w:val="00264C72"/>
    <w:rsid w:val="00264C86"/>
    <w:rsid w:val="00264EB9"/>
    <w:rsid w:val="00265049"/>
    <w:rsid w:val="00265BB1"/>
    <w:rsid w:val="002660A6"/>
    <w:rsid w:val="0026624E"/>
    <w:rsid w:val="0026639D"/>
    <w:rsid w:val="00266EB7"/>
    <w:rsid w:val="00267176"/>
    <w:rsid w:val="00267B25"/>
    <w:rsid w:val="002703B6"/>
    <w:rsid w:val="00270D1B"/>
    <w:rsid w:val="00273F48"/>
    <w:rsid w:val="002745E9"/>
    <w:rsid w:val="00274974"/>
    <w:rsid w:val="00275EB6"/>
    <w:rsid w:val="002775B9"/>
    <w:rsid w:val="00277753"/>
    <w:rsid w:val="0028014C"/>
    <w:rsid w:val="002804D6"/>
    <w:rsid w:val="00281604"/>
    <w:rsid w:val="00281BB7"/>
    <w:rsid w:val="00281D6E"/>
    <w:rsid w:val="00283840"/>
    <w:rsid w:val="00284AAC"/>
    <w:rsid w:val="00286617"/>
    <w:rsid w:val="00287F69"/>
    <w:rsid w:val="0029003E"/>
    <w:rsid w:val="00291A39"/>
    <w:rsid w:val="0029219F"/>
    <w:rsid w:val="00292DCD"/>
    <w:rsid w:val="00293B84"/>
    <w:rsid w:val="00294060"/>
    <w:rsid w:val="00295868"/>
    <w:rsid w:val="002968C6"/>
    <w:rsid w:val="0029701B"/>
    <w:rsid w:val="002A005A"/>
    <w:rsid w:val="002A0168"/>
    <w:rsid w:val="002A0455"/>
    <w:rsid w:val="002A04A1"/>
    <w:rsid w:val="002A05D8"/>
    <w:rsid w:val="002A078A"/>
    <w:rsid w:val="002A085D"/>
    <w:rsid w:val="002A1389"/>
    <w:rsid w:val="002A2608"/>
    <w:rsid w:val="002A348E"/>
    <w:rsid w:val="002A374B"/>
    <w:rsid w:val="002A4401"/>
    <w:rsid w:val="002A4A7A"/>
    <w:rsid w:val="002A5391"/>
    <w:rsid w:val="002A569B"/>
    <w:rsid w:val="002A5F2B"/>
    <w:rsid w:val="002A6393"/>
    <w:rsid w:val="002A7B6A"/>
    <w:rsid w:val="002A7D0C"/>
    <w:rsid w:val="002B09F1"/>
    <w:rsid w:val="002B0B54"/>
    <w:rsid w:val="002B16F8"/>
    <w:rsid w:val="002B3CB8"/>
    <w:rsid w:val="002B3EA0"/>
    <w:rsid w:val="002B543F"/>
    <w:rsid w:val="002B5BA4"/>
    <w:rsid w:val="002B5C1A"/>
    <w:rsid w:val="002B68B9"/>
    <w:rsid w:val="002B7463"/>
    <w:rsid w:val="002C09C2"/>
    <w:rsid w:val="002C17FB"/>
    <w:rsid w:val="002C1C38"/>
    <w:rsid w:val="002C1D8C"/>
    <w:rsid w:val="002C319D"/>
    <w:rsid w:val="002C443D"/>
    <w:rsid w:val="002C4553"/>
    <w:rsid w:val="002C5267"/>
    <w:rsid w:val="002C5447"/>
    <w:rsid w:val="002C6603"/>
    <w:rsid w:val="002C7350"/>
    <w:rsid w:val="002D0227"/>
    <w:rsid w:val="002D4532"/>
    <w:rsid w:val="002D4D6C"/>
    <w:rsid w:val="002D525D"/>
    <w:rsid w:val="002D558B"/>
    <w:rsid w:val="002D5754"/>
    <w:rsid w:val="002D5EE9"/>
    <w:rsid w:val="002D6295"/>
    <w:rsid w:val="002D74A1"/>
    <w:rsid w:val="002D767F"/>
    <w:rsid w:val="002E0260"/>
    <w:rsid w:val="002E134C"/>
    <w:rsid w:val="002E20C4"/>
    <w:rsid w:val="002E2289"/>
    <w:rsid w:val="002E25C2"/>
    <w:rsid w:val="002E40EC"/>
    <w:rsid w:val="002E4DA6"/>
    <w:rsid w:val="002E5523"/>
    <w:rsid w:val="002E5F98"/>
    <w:rsid w:val="002E61D5"/>
    <w:rsid w:val="002E6512"/>
    <w:rsid w:val="002E714C"/>
    <w:rsid w:val="002E7693"/>
    <w:rsid w:val="002F07F6"/>
    <w:rsid w:val="002F152C"/>
    <w:rsid w:val="002F19A3"/>
    <w:rsid w:val="002F263F"/>
    <w:rsid w:val="002F343C"/>
    <w:rsid w:val="002F3578"/>
    <w:rsid w:val="002F44D4"/>
    <w:rsid w:val="002F47A3"/>
    <w:rsid w:val="002F4D49"/>
    <w:rsid w:val="002F6E06"/>
    <w:rsid w:val="00300239"/>
    <w:rsid w:val="00300451"/>
    <w:rsid w:val="00300686"/>
    <w:rsid w:val="003009A0"/>
    <w:rsid w:val="00302030"/>
    <w:rsid w:val="003022C0"/>
    <w:rsid w:val="003023CD"/>
    <w:rsid w:val="0030504E"/>
    <w:rsid w:val="00305905"/>
    <w:rsid w:val="0030615F"/>
    <w:rsid w:val="003105B9"/>
    <w:rsid w:val="0031083F"/>
    <w:rsid w:val="003110DE"/>
    <w:rsid w:val="003113B2"/>
    <w:rsid w:val="00312032"/>
    <w:rsid w:val="00312D12"/>
    <w:rsid w:val="00313F86"/>
    <w:rsid w:val="003148BA"/>
    <w:rsid w:val="00314DFA"/>
    <w:rsid w:val="003218A5"/>
    <w:rsid w:val="00321CDF"/>
    <w:rsid w:val="00321FB5"/>
    <w:rsid w:val="00322000"/>
    <w:rsid w:val="0032207C"/>
    <w:rsid w:val="003237FC"/>
    <w:rsid w:val="00323EB8"/>
    <w:rsid w:val="00324867"/>
    <w:rsid w:val="00324C0F"/>
    <w:rsid w:val="00324C60"/>
    <w:rsid w:val="00324D5D"/>
    <w:rsid w:val="003254F4"/>
    <w:rsid w:val="003255DB"/>
    <w:rsid w:val="0032567E"/>
    <w:rsid w:val="00327176"/>
    <w:rsid w:val="003312EA"/>
    <w:rsid w:val="0033142B"/>
    <w:rsid w:val="00331638"/>
    <w:rsid w:val="003316D8"/>
    <w:rsid w:val="00331DF6"/>
    <w:rsid w:val="0033208B"/>
    <w:rsid w:val="0033325E"/>
    <w:rsid w:val="00333EE2"/>
    <w:rsid w:val="00333F6E"/>
    <w:rsid w:val="0033411C"/>
    <w:rsid w:val="003341DF"/>
    <w:rsid w:val="003350D1"/>
    <w:rsid w:val="0033534C"/>
    <w:rsid w:val="00335889"/>
    <w:rsid w:val="00335B09"/>
    <w:rsid w:val="00336011"/>
    <w:rsid w:val="00336B01"/>
    <w:rsid w:val="00342653"/>
    <w:rsid w:val="003438CC"/>
    <w:rsid w:val="003444E7"/>
    <w:rsid w:val="003447DB"/>
    <w:rsid w:val="00345A97"/>
    <w:rsid w:val="003466A3"/>
    <w:rsid w:val="003471C8"/>
    <w:rsid w:val="0035177D"/>
    <w:rsid w:val="00351991"/>
    <w:rsid w:val="003519E0"/>
    <w:rsid w:val="00351B2E"/>
    <w:rsid w:val="00352B29"/>
    <w:rsid w:val="00353C31"/>
    <w:rsid w:val="00354CED"/>
    <w:rsid w:val="00354DF1"/>
    <w:rsid w:val="0035507A"/>
    <w:rsid w:val="00355E8F"/>
    <w:rsid w:val="00356267"/>
    <w:rsid w:val="00360F23"/>
    <w:rsid w:val="00361BB0"/>
    <w:rsid w:val="00363D1E"/>
    <w:rsid w:val="00364BBE"/>
    <w:rsid w:val="00366248"/>
    <w:rsid w:val="00366C1C"/>
    <w:rsid w:val="003674BA"/>
    <w:rsid w:val="00367608"/>
    <w:rsid w:val="003705A0"/>
    <w:rsid w:val="003712A6"/>
    <w:rsid w:val="0037230F"/>
    <w:rsid w:val="00372975"/>
    <w:rsid w:val="00372BFB"/>
    <w:rsid w:val="00373396"/>
    <w:rsid w:val="00374155"/>
    <w:rsid w:val="00374266"/>
    <w:rsid w:val="003743E8"/>
    <w:rsid w:val="0037527B"/>
    <w:rsid w:val="003762CE"/>
    <w:rsid w:val="0037760B"/>
    <w:rsid w:val="00377B34"/>
    <w:rsid w:val="00380EE8"/>
    <w:rsid w:val="00382161"/>
    <w:rsid w:val="00382793"/>
    <w:rsid w:val="00382DE6"/>
    <w:rsid w:val="00383015"/>
    <w:rsid w:val="00387789"/>
    <w:rsid w:val="0039047B"/>
    <w:rsid w:val="0039155C"/>
    <w:rsid w:val="00391B60"/>
    <w:rsid w:val="00392420"/>
    <w:rsid w:val="00394759"/>
    <w:rsid w:val="00394AEE"/>
    <w:rsid w:val="00394EA0"/>
    <w:rsid w:val="00396318"/>
    <w:rsid w:val="003964C6"/>
    <w:rsid w:val="003978F5"/>
    <w:rsid w:val="003A1CDB"/>
    <w:rsid w:val="003A1E64"/>
    <w:rsid w:val="003A1F60"/>
    <w:rsid w:val="003A213A"/>
    <w:rsid w:val="003A25BF"/>
    <w:rsid w:val="003A2719"/>
    <w:rsid w:val="003A2C19"/>
    <w:rsid w:val="003A34B5"/>
    <w:rsid w:val="003A384D"/>
    <w:rsid w:val="003A3CF8"/>
    <w:rsid w:val="003A4B42"/>
    <w:rsid w:val="003A5513"/>
    <w:rsid w:val="003A62BE"/>
    <w:rsid w:val="003A6A7D"/>
    <w:rsid w:val="003A7E22"/>
    <w:rsid w:val="003A7FF5"/>
    <w:rsid w:val="003B084A"/>
    <w:rsid w:val="003B141D"/>
    <w:rsid w:val="003B14FA"/>
    <w:rsid w:val="003B257D"/>
    <w:rsid w:val="003B2EC6"/>
    <w:rsid w:val="003B3AE0"/>
    <w:rsid w:val="003B3D93"/>
    <w:rsid w:val="003B3E93"/>
    <w:rsid w:val="003B40CF"/>
    <w:rsid w:val="003B438F"/>
    <w:rsid w:val="003B5639"/>
    <w:rsid w:val="003B5B8B"/>
    <w:rsid w:val="003B7109"/>
    <w:rsid w:val="003B7CF1"/>
    <w:rsid w:val="003C05F6"/>
    <w:rsid w:val="003C0895"/>
    <w:rsid w:val="003C092A"/>
    <w:rsid w:val="003C0A3E"/>
    <w:rsid w:val="003C0A5E"/>
    <w:rsid w:val="003C0BF6"/>
    <w:rsid w:val="003C1219"/>
    <w:rsid w:val="003C17FE"/>
    <w:rsid w:val="003C222E"/>
    <w:rsid w:val="003C2D0A"/>
    <w:rsid w:val="003C3B87"/>
    <w:rsid w:val="003C3C37"/>
    <w:rsid w:val="003C4CEA"/>
    <w:rsid w:val="003C5E71"/>
    <w:rsid w:val="003C6238"/>
    <w:rsid w:val="003C6FBE"/>
    <w:rsid w:val="003C78A0"/>
    <w:rsid w:val="003C7A95"/>
    <w:rsid w:val="003D00D5"/>
    <w:rsid w:val="003D194E"/>
    <w:rsid w:val="003D4357"/>
    <w:rsid w:val="003D4423"/>
    <w:rsid w:val="003D4543"/>
    <w:rsid w:val="003D4BC9"/>
    <w:rsid w:val="003D5CE7"/>
    <w:rsid w:val="003D5FCA"/>
    <w:rsid w:val="003D79C9"/>
    <w:rsid w:val="003E1158"/>
    <w:rsid w:val="003E2BD6"/>
    <w:rsid w:val="003E2EA6"/>
    <w:rsid w:val="003E30A2"/>
    <w:rsid w:val="003E446C"/>
    <w:rsid w:val="003E5CD9"/>
    <w:rsid w:val="003E6111"/>
    <w:rsid w:val="003E67C1"/>
    <w:rsid w:val="003E7234"/>
    <w:rsid w:val="003F072B"/>
    <w:rsid w:val="003F21CC"/>
    <w:rsid w:val="003F2ABF"/>
    <w:rsid w:val="003F2AC9"/>
    <w:rsid w:val="003F32B5"/>
    <w:rsid w:val="003F33C8"/>
    <w:rsid w:val="003F47FF"/>
    <w:rsid w:val="003F4B97"/>
    <w:rsid w:val="003F528A"/>
    <w:rsid w:val="003F6F31"/>
    <w:rsid w:val="003F769E"/>
    <w:rsid w:val="003F77B4"/>
    <w:rsid w:val="003F7AB0"/>
    <w:rsid w:val="0040029C"/>
    <w:rsid w:val="004006BB"/>
    <w:rsid w:val="00400D0B"/>
    <w:rsid w:val="0040226E"/>
    <w:rsid w:val="00404516"/>
    <w:rsid w:val="004046A9"/>
    <w:rsid w:val="0040529C"/>
    <w:rsid w:val="004057D9"/>
    <w:rsid w:val="0040598C"/>
    <w:rsid w:val="004063A6"/>
    <w:rsid w:val="00406A94"/>
    <w:rsid w:val="004103C0"/>
    <w:rsid w:val="00412590"/>
    <w:rsid w:val="004135CC"/>
    <w:rsid w:val="0041501E"/>
    <w:rsid w:val="004154D0"/>
    <w:rsid w:val="00415BAE"/>
    <w:rsid w:val="00415E2A"/>
    <w:rsid w:val="00417B41"/>
    <w:rsid w:val="00420152"/>
    <w:rsid w:val="004201A5"/>
    <w:rsid w:val="004223E2"/>
    <w:rsid w:val="0042252A"/>
    <w:rsid w:val="00422E13"/>
    <w:rsid w:val="004242F7"/>
    <w:rsid w:val="00424C53"/>
    <w:rsid w:val="00424E67"/>
    <w:rsid w:val="00426060"/>
    <w:rsid w:val="004262CD"/>
    <w:rsid w:val="004264E3"/>
    <w:rsid w:val="00426F7A"/>
    <w:rsid w:val="00427306"/>
    <w:rsid w:val="00427461"/>
    <w:rsid w:val="0043065A"/>
    <w:rsid w:val="0043186D"/>
    <w:rsid w:val="00431CC1"/>
    <w:rsid w:val="00432599"/>
    <w:rsid w:val="004329CC"/>
    <w:rsid w:val="00432D9A"/>
    <w:rsid w:val="00432E50"/>
    <w:rsid w:val="0043389D"/>
    <w:rsid w:val="00434127"/>
    <w:rsid w:val="00434425"/>
    <w:rsid w:val="0043455D"/>
    <w:rsid w:val="004358F9"/>
    <w:rsid w:val="00435D03"/>
    <w:rsid w:val="00435E4B"/>
    <w:rsid w:val="004368F2"/>
    <w:rsid w:val="004379FE"/>
    <w:rsid w:val="00440226"/>
    <w:rsid w:val="00441DBA"/>
    <w:rsid w:val="00442535"/>
    <w:rsid w:val="00445220"/>
    <w:rsid w:val="0044664B"/>
    <w:rsid w:val="00447C5C"/>
    <w:rsid w:val="0045067D"/>
    <w:rsid w:val="004506D9"/>
    <w:rsid w:val="00451B80"/>
    <w:rsid w:val="00451FDE"/>
    <w:rsid w:val="00452E94"/>
    <w:rsid w:val="00452F5B"/>
    <w:rsid w:val="00453B8D"/>
    <w:rsid w:val="00453E79"/>
    <w:rsid w:val="004540C2"/>
    <w:rsid w:val="004540FD"/>
    <w:rsid w:val="0045442D"/>
    <w:rsid w:val="004548B3"/>
    <w:rsid w:val="0045501C"/>
    <w:rsid w:val="004567CD"/>
    <w:rsid w:val="00456895"/>
    <w:rsid w:val="00456A7A"/>
    <w:rsid w:val="00457458"/>
    <w:rsid w:val="00457655"/>
    <w:rsid w:val="00461922"/>
    <w:rsid w:val="00463DF0"/>
    <w:rsid w:val="00465789"/>
    <w:rsid w:val="00465EB6"/>
    <w:rsid w:val="004674E3"/>
    <w:rsid w:val="00467B7E"/>
    <w:rsid w:val="00470FAF"/>
    <w:rsid w:val="0047101E"/>
    <w:rsid w:val="00472063"/>
    <w:rsid w:val="00472841"/>
    <w:rsid w:val="00473D69"/>
    <w:rsid w:val="00473E12"/>
    <w:rsid w:val="004763B5"/>
    <w:rsid w:val="00476DC7"/>
    <w:rsid w:val="0048039D"/>
    <w:rsid w:val="004807E5"/>
    <w:rsid w:val="0048352F"/>
    <w:rsid w:val="0048398E"/>
    <w:rsid w:val="0048456B"/>
    <w:rsid w:val="00484C0E"/>
    <w:rsid w:val="004854DC"/>
    <w:rsid w:val="00485C67"/>
    <w:rsid w:val="00485D4A"/>
    <w:rsid w:val="004911AE"/>
    <w:rsid w:val="0049125F"/>
    <w:rsid w:val="004915D1"/>
    <w:rsid w:val="00492F97"/>
    <w:rsid w:val="0049554E"/>
    <w:rsid w:val="0049620D"/>
    <w:rsid w:val="00496332"/>
    <w:rsid w:val="00496E0B"/>
    <w:rsid w:val="00497038"/>
    <w:rsid w:val="004A051C"/>
    <w:rsid w:val="004A074A"/>
    <w:rsid w:val="004A1060"/>
    <w:rsid w:val="004A3B90"/>
    <w:rsid w:val="004A501F"/>
    <w:rsid w:val="004A5E91"/>
    <w:rsid w:val="004B1167"/>
    <w:rsid w:val="004B12B0"/>
    <w:rsid w:val="004B2157"/>
    <w:rsid w:val="004B21C6"/>
    <w:rsid w:val="004B27A3"/>
    <w:rsid w:val="004B3EB6"/>
    <w:rsid w:val="004B5053"/>
    <w:rsid w:val="004B5775"/>
    <w:rsid w:val="004B6403"/>
    <w:rsid w:val="004B6D2B"/>
    <w:rsid w:val="004B7026"/>
    <w:rsid w:val="004B7687"/>
    <w:rsid w:val="004B7CDA"/>
    <w:rsid w:val="004C074B"/>
    <w:rsid w:val="004C08B2"/>
    <w:rsid w:val="004C0F1F"/>
    <w:rsid w:val="004C14A8"/>
    <w:rsid w:val="004C31F5"/>
    <w:rsid w:val="004C33DF"/>
    <w:rsid w:val="004C4086"/>
    <w:rsid w:val="004C4097"/>
    <w:rsid w:val="004C4C05"/>
    <w:rsid w:val="004C5572"/>
    <w:rsid w:val="004C5F46"/>
    <w:rsid w:val="004C789A"/>
    <w:rsid w:val="004D02E7"/>
    <w:rsid w:val="004D0B09"/>
    <w:rsid w:val="004D1476"/>
    <w:rsid w:val="004D36A0"/>
    <w:rsid w:val="004D4653"/>
    <w:rsid w:val="004D474A"/>
    <w:rsid w:val="004D4D5A"/>
    <w:rsid w:val="004D554E"/>
    <w:rsid w:val="004D6BDA"/>
    <w:rsid w:val="004D6E9B"/>
    <w:rsid w:val="004E0893"/>
    <w:rsid w:val="004E0A71"/>
    <w:rsid w:val="004E0D23"/>
    <w:rsid w:val="004E30B2"/>
    <w:rsid w:val="004E3CCA"/>
    <w:rsid w:val="004E4199"/>
    <w:rsid w:val="004E480F"/>
    <w:rsid w:val="004E4BC9"/>
    <w:rsid w:val="004E4FB6"/>
    <w:rsid w:val="004E6A02"/>
    <w:rsid w:val="004E7089"/>
    <w:rsid w:val="004E75D6"/>
    <w:rsid w:val="004F1FEB"/>
    <w:rsid w:val="004F203D"/>
    <w:rsid w:val="004F2ED3"/>
    <w:rsid w:val="004F4F4B"/>
    <w:rsid w:val="004F716E"/>
    <w:rsid w:val="004F7A83"/>
    <w:rsid w:val="004F7DE6"/>
    <w:rsid w:val="00500197"/>
    <w:rsid w:val="0050082E"/>
    <w:rsid w:val="00500FD7"/>
    <w:rsid w:val="00501D33"/>
    <w:rsid w:val="0050279B"/>
    <w:rsid w:val="0050285E"/>
    <w:rsid w:val="00502EEF"/>
    <w:rsid w:val="0050341F"/>
    <w:rsid w:val="00503565"/>
    <w:rsid w:val="0050369F"/>
    <w:rsid w:val="00503E7D"/>
    <w:rsid w:val="00504159"/>
    <w:rsid w:val="005061DE"/>
    <w:rsid w:val="005075D1"/>
    <w:rsid w:val="00507ABD"/>
    <w:rsid w:val="005109EC"/>
    <w:rsid w:val="005111EF"/>
    <w:rsid w:val="00511EC7"/>
    <w:rsid w:val="00513650"/>
    <w:rsid w:val="00513A53"/>
    <w:rsid w:val="00514A47"/>
    <w:rsid w:val="00515E9A"/>
    <w:rsid w:val="0051646B"/>
    <w:rsid w:val="00516E43"/>
    <w:rsid w:val="00517A7E"/>
    <w:rsid w:val="00520C72"/>
    <w:rsid w:val="0052118B"/>
    <w:rsid w:val="0052233D"/>
    <w:rsid w:val="005228C9"/>
    <w:rsid w:val="005230CF"/>
    <w:rsid w:val="0052420C"/>
    <w:rsid w:val="00524E7A"/>
    <w:rsid w:val="00524F35"/>
    <w:rsid w:val="00525741"/>
    <w:rsid w:val="005266D6"/>
    <w:rsid w:val="00526755"/>
    <w:rsid w:val="005267F9"/>
    <w:rsid w:val="00526C70"/>
    <w:rsid w:val="00526D96"/>
    <w:rsid w:val="00526E07"/>
    <w:rsid w:val="00527059"/>
    <w:rsid w:val="00530982"/>
    <w:rsid w:val="00530B62"/>
    <w:rsid w:val="00534046"/>
    <w:rsid w:val="00534221"/>
    <w:rsid w:val="005346DB"/>
    <w:rsid w:val="00534FFC"/>
    <w:rsid w:val="005354FD"/>
    <w:rsid w:val="00535554"/>
    <w:rsid w:val="0053592C"/>
    <w:rsid w:val="00535AD8"/>
    <w:rsid w:val="00535AE2"/>
    <w:rsid w:val="00536823"/>
    <w:rsid w:val="005368EA"/>
    <w:rsid w:val="00540C83"/>
    <w:rsid w:val="005418C0"/>
    <w:rsid w:val="00542F23"/>
    <w:rsid w:val="00544346"/>
    <w:rsid w:val="00544A1B"/>
    <w:rsid w:val="00544AA4"/>
    <w:rsid w:val="00544FC7"/>
    <w:rsid w:val="00545479"/>
    <w:rsid w:val="00545F7B"/>
    <w:rsid w:val="00550157"/>
    <w:rsid w:val="00550B4B"/>
    <w:rsid w:val="00554390"/>
    <w:rsid w:val="00555DD7"/>
    <w:rsid w:val="00556A0C"/>
    <w:rsid w:val="00556B5C"/>
    <w:rsid w:val="005577DA"/>
    <w:rsid w:val="005600A2"/>
    <w:rsid w:val="005607F2"/>
    <w:rsid w:val="00560ADA"/>
    <w:rsid w:val="00560DDE"/>
    <w:rsid w:val="005614C8"/>
    <w:rsid w:val="005617A6"/>
    <w:rsid w:val="00561816"/>
    <w:rsid w:val="00562EEB"/>
    <w:rsid w:val="00563404"/>
    <w:rsid w:val="00563EFE"/>
    <w:rsid w:val="00564432"/>
    <w:rsid w:val="00564849"/>
    <w:rsid w:val="005654A0"/>
    <w:rsid w:val="00565A3E"/>
    <w:rsid w:val="00566C1A"/>
    <w:rsid w:val="00566F3D"/>
    <w:rsid w:val="0056711B"/>
    <w:rsid w:val="00570BB3"/>
    <w:rsid w:val="0057275D"/>
    <w:rsid w:val="00574853"/>
    <w:rsid w:val="005758C3"/>
    <w:rsid w:val="00575934"/>
    <w:rsid w:val="00576867"/>
    <w:rsid w:val="00576DCE"/>
    <w:rsid w:val="00577D22"/>
    <w:rsid w:val="00577ED0"/>
    <w:rsid w:val="00580717"/>
    <w:rsid w:val="005809B1"/>
    <w:rsid w:val="00580F5B"/>
    <w:rsid w:val="005812D9"/>
    <w:rsid w:val="005829DD"/>
    <w:rsid w:val="00582D0E"/>
    <w:rsid w:val="00583909"/>
    <w:rsid w:val="00583B01"/>
    <w:rsid w:val="005843BF"/>
    <w:rsid w:val="0058474C"/>
    <w:rsid w:val="005859B0"/>
    <w:rsid w:val="00586BAF"/>
    <w:rsid w:val="00587C42"/>
    <w:rsid w:val="00590174"/>
    <w:rsid w:val="00592545"/>
    <w:rsid w:val="005926A0"/>
    <w:rsid w:val="00592E9C"/>
    <w:rsid w:val="0059306D"/>
    <w:rsid w:val="00593E7F"/>
    <w:rsid w:val="005945BD"/>
    <w:rsid w:val="005945EE"/>
    <w:rsid w:val="005947DE"/>
    <w:rsid w:val="00594FC1"/>
    <w:rsid w:val="0059576B"/>
    <w:rsid w:val="0059714F"/>
    <w:rsid w:val="005A0141"/>
    <w:rsid w:val="005A03AA"/>
    <w:rsid w:val="005A0462"/>
    <w:rsid w:val="005A0F3A"/>
    <w:rsid w:val="005A138E"/>
    <w:rsid w:val="005A15BB"/>
    <w:rsid w:val="005A2678"/>
    <w:rsid w:val="005A39FB"/>
    <w:rsid w:val="005A3F69"/>
    <w:rsid w:val="005A520B"/>
    <w:rsid w:val="005B0511"/>
    <w:rsid w:val="005B13FE"/>
    <w:rsid w:val="005B156D"/>
    <w:rsid w:val="005B2520"/>
    <w:rsid w:val="005B274B"/>
    <w:rsid w:val="005B2C24"/>
    <w:rsid w:val="005B2D46"/>
    <w:rsid w:val="005B354F"/>
    <w:rsid w:val="005B3BD4"/>
    <w:rsid w:val="005B414F"/>
    <w:rsid w:val="005B57E6"/>
    <w:rsid w:val="005B6484"/>
    <w:rsid w:val="005B6503"/>
    <w:rsid w:val="005B744B"/>
    <w:rsid w:val="005B7CB3"/>
    <w:rsid w:val="005C05A9"/>
    <w:rsid w:val="005C0BAC"/>
    <w:rsid w:val="005C1388"/>
    <w:rsid w:val="005C1440"/>
    <w:rsid w:val="005C14DE"/>
    <w:rsid w:val="005C28F0"/>
    <w:rsid w:val="005C28F7"/>
    <w:rsid w:val="005C296B"/>
    <w:rsid w:val="005C320C"/>
    <w:rsid w:val="005C3264"/>
    <w:rsid w:val="005C3279"/>
    <w:rsid w:val="005C35E4"/>
    <w:rsid w:val="005C3DC2"/>
    <w:rsid w:val="005C5BB7"/>
    <w:rsid w:val="005C7540"/>
    <w:rsid w:val="005C795B"/>
    <w:rsid w:val="005D1235"/>
    <w:rsid w:val="005D128E"/>
    <w:rsid w:val="005D27C5"/>
    <w:rsid w:val="005D302D"/>
    <w:rsid w:val="005D3A40"/>
    <w:rsid w:val="005D442E"/>
    <w:rsid w:val="005D4677"/>
    <w:rsid w:val="005D488D"/>
    <w:rsid w:val="005D4A5D"/>
    <w:rsid w:val="005D5B93"/>
    <w:rsid w:val="005D6F32"/>
    <w:rsid w:val="005D7D14"/>
    <w:rsid w:val="005D7E1E"/>
    <w:rsid w:val="005D7ECC"/>
    <w:rsid w:val="005E02F8"/>
    <w:rsid w:val="005E1795"/>
    <w:rsid w:val="005E180E"/>
    <w:rsid w:val="005E1F97"/>
    <w:rsid w:val="005E3231"/>
    <w:rsid w:val="005E40C0"/>
    <w:rsid w:val="005E40D0"/>
    <w:rsid w:val="005E4660"/>
    <w:rsid w:val="005E4AC6"/>
    <w:rsid w:val="005E4C6C"/>
    <w:rsid w:val="005E65A6"/>
    <w:rsid w:val="005E68A7"/>
    <w:rsid w:val="005F0521"/>
    <w:rsid w:val="005F082E"/>
    <w:rsid w:val="005F0E6A"/>
    <w:rsid w:val="005F1AAF"/>
    <w:rsid w:val="005F1EFC"/>
    <w:rsid w:val="005F2CFF"/>
    <w:rsid w:val="005F4A11"/>
    <w:rsid w:val="005F5D0D"/>
    <w:rsid w:val="005F62DB"/>
    <w:rsid w:val="005F6645"/>
    <w:rsid w:val="005F7032"/>
    <w:rsid w:val="005F73CF"/>
    <w:rsid w:val="005F7B04"/>
    <w:rsid w:val="006004DC"/>
    <w:rsid w:val="00600DAD"/>
    <w:rsid w:val="006017BC"/>
    <w:rsid w:val="006029B6"/>
    <w:rsid w:val="00602BDD"/>
    <w:rsid w:val="00602D77"/>
    <w:rsid w:val="006031A9"/>
    <w:rsid w:val="006033FB"/>
    <w:rsid w:val="00604FD1"/>
    <w:rsid w:val="00605164"/>
    <w:rsid w:val="00607677"/>
    <w:rsid w:val="00610341"/>
    <w:rsid w:val="00610472"/>
    <w:rsid w:val="00610698"/>
    <w:rsid w:val="00610C22"/>
    <w:rsid w:val="00612440"/>
    <w:rsid w:val="00613E2C"/>
    <w:rsid w:val="00615BEB"/>
    <w:rsid w:val="00615D10"/>
    <w:rsid w:val="0062035C"/>
    <w:rsid w:val="00620B9E"/>
    <w:rsid w:val="006225FF"/>
    <w:rsid w:val="006263A2"/>
    <w:rsid w:val="006264C3"/>
    <w:rsid w:val="006266A4"/>
    <w:rsid w:val="00627193"/>
    <w:rsid w:val="00627EEE"/>
    <w:rsid w:val="0063021D"/>
    <w:rsid w:val="00631EF4"/>
    <w:rsid w:val="00635013"/>
    <w:rsid w:val="0063527A"/>
    <w:rsid w:val="00636469"/>
    <w:rsid w:val="00636B51"/>
    <w:rsid w:val="00636E34"/>
    <w:rsid w:val="00637F7B"/>
    <w:rsid w:val="0064088D"/>
    <w:rsid w:val="006411CC"/>
    <w:rsid w:val="0064170A"/>
    <w:rsid w:val="0064205E"/>
    <w:rsid w:val="00643262"/>
    <w:rsid w:val="00643FD3"/>
    <w:rsid w:val="00644B94"/>
    <w:rsid w:val="00644FD0"/>
    <w:rsid w:val="0064542A"/>
    <w:rsid w:val="00645BE7"/>
    <w:rsid w:val="00646296"/>
    <w:rsid w:val="006501E5"/>
    <w:rsid w:val="0065045A"/>
    <w:rsid w:val="00650737"/>
    <w:rsid w:val="0065110C"/>
    <w:rsid w:val="00651618"/>
    <w:rsid w:val="00651843"/>
    <w:rsid w:val="0065255E"/>
    <w:rsid w:val="00652A1B"/>
    <w:rsid w:val="00653B29"/>
    <w:rsid w:val="00653C54"/>
    <w:rsid w:val="00653C64"/>
    <w:rsid w:val="006546FA"/>
    <w:rsid w:val="00655C73"/>
    <w:rsid w:val="00655CAF"/>
    <w:rsid w:val="006566F8"/>
    <w:rsid w:val="00661A19"/>
    <w:rsid w:val="00664AF0"/>
    <w:rsid w:val="006655B2"/>
    <w:rsid w:val="00665675"/>
    <w:rsid w:val="00665AA8"/>
    <w:rsid w:val="00665F0F"/>
    <w:rsid w:val="006679F8"/>
    <w:rsid w:val="00671D90"/>
    <w:rsid w:val="006725BA"/>
    <w:rsid w:val="00673635"/>
    <w:rsid w:val="0067445A"/>
    <w:rsid w:val="00674E83"/>
    <w:rsid w:val="006754FE"/>
    <w:rsid w:val="0067705E"/>
    <w:rsid w:val="0067745F"/>
    <w:rsid w:val="00680E15"/>
    <w:rsid w:val="006820A6"/>
    <w:rsid w:val="00684DAC"/>
    <w:rsid w:val="0068585E"/>
    <w:rsid w:val="00685FEE"/>
    <w:rsid w:val="00686440"/>
    <w:rsid w:val="00686ABE"/>
    <w:rsid w:val="00686F53"/>
    <w:rsid w:val="006903D7"/>
    <w:rsid w:val="0069056E"/>
    <w:rsid w:val="00691EDE"/>
    <w:rsid w:val="0069413B"/>
    <w:rsid w:val="0069537E"/>
    <w:rsid w:val="00695C23"/>
    <w:rsid w:val="00695C53"/>
    <w:rsid w:val="00696E69"/>
    <w:rsid w:val="006977AD"/>
    <w:rsid w:val="00697822"/>
    <w:rsid w:val="00697CE0"/>
    <w:rsid w:val="006A0F07"/>
    <w:rsid w:val="006A2051"/>
    <w:rsid w:val="006A2376"/>
    <w:rsid w:val="006A2DF4"/>
    <w:rsid w:val="006A40F0"/>
    <w:rsid w:val="006A442B"/>
    <w:rsid w:val="006A477D"/>
    <w:rsid w:val="006A49C3"/>
    <w:rsid w:val="006A521B"/>
    <w:rsid w:val="006A54FE"/>
    <w:rsid w:val="006A588E"/>
    <w:rsid w:val="006A6374"/>
    <w:rsid w:val="006A6633"/>
    <w:rsid w:val="006A667D"/>
    <w:rsid w:val="006A7490"/>
    <w:rsid w:val="006B0D5A"/>
    <w:rsid w:val="006B0D88"/>
    <w:rsid w:val="006B1A65"/>
    <w:rsid w:val="006B2AA0"/>
    <w:rsid w:val="006B36F1"/>
    <w:rsid w:val="006B3798"/>
    <w:rsid w:val="006B3CCD"/>
    <w:rsid w:val="006B4693"/>
    <w:rsid w:val="006B4D85"/>
    <w:rsid w:val="006B56C3"/>
    <w:rsid w:val="006B5C3D"/>
    <w:rsid w:val="006B7900"/>
    <w:rsid w:val="006B7B1B"/>
    <w:rsid w:val="006B7B2B"/>
    <w:rsid w:val="006C02C2"/>
    <w:rsid w:val="006C10CB"/>
    <w:rsid w:val="006C1958"/>
    <w:rsid w:val="006C36A7"/>
    <w:rsid w:val="006C3B99"/>
    <w:rsid w:val="006C4743"/>
    <w:rsid w:val="006C51C9"/>
    <w:rsid w:val="006C538C"/>
    <w:rsid w:val="006C58B4"/>
    <w:rsid w:val="006C7DB7"/>
    <w:rsid w:val="006D0B95"/>
    <w:rsid w:val="006D0DF7"/>
    <w:rsid w:val="006D12CA"/>
    <w:rsid w:val="006D163B"/>
    <w:rsid w:val="006D345C"/>
    <w:rsid w:val="006D3541"/>
    <w:rsid w:val="006D3694"/>
    <w:rsid w:val="006D3969"/>
    <w:rsid w:val="006D4985"/>
    <w:rsid w:val="006D51F7"/>
    <w:rsid w:val="006D63BF"/>
    <w:rsid w:val="006D71EB"/>
    <w:rsid w:val="006D77B8"/>
    <w:rsid w:val="006E15A7"/>
    <w:rsid w:val="006E21B5"/>
    <w:rsid w:val="006E3040"/>
    <w:rsid w:val="006E4465"/>
    <w:rsid w:val="006E5DF8"/>
    <w:rsid w:val="006E62EC"/>
    <w:rsid w:val="006E7461"/>
    <w:rsid w:val="006E7945"/>
    <w:rsid w:val="006F14AF"/>
    <w:rsid w:val="006F1EE8"/>
    <w:rsid w:val="006F23C5"/>
    <w:rsid w:val="006F29B7"/>
    <w:rsid w:val="006F5235"/>
    <w:rsid w:val="006F5C93"/>
    <w:rsid w:val="006F6B6E"/>
    <w:rsid w:val="006F6CD7"/>
    <w:rsid w:val="006F6E44"/>
    <w:rsid w:val="006F6FB0"/>
    <w:rsid w:val="006F74BB"/>
    <w:rsid w:val="006F7C45"/>
    <w:rsid w:val="00700892"/>
    <w:rsid w:val="00700FDA"/>
    <w:rsid w:val="007027EE"/>
    <w:rsid w:val="00703136"/>
    <w:rsid w:val="007034CD"/>
    <w:rsid w:val="007034FB"/>
    <w:rsid w:val="00704455"/>
    <w:rsid w:val="00704A06"/>
    <w:rsid w:val="0070753F"/>
    <w:rsid w:val="007101EE"/>
    <w:rsid w:val="00710B9B"/>
    <w:rsid w:val="00711B74"/>
    <w:rsid w:val="007133C1"/>
    <w:rsid w:val="00713655"/>
    <w:rsid w:val="007145EA"/>
    <w:rsid w:val="007148C6"/>
    <w:rsid w:val="00714CC0"/>
    <w:rsid w:val="00714E7E"/>
    <w:rsid w:val="007153A1"/>
    <w:rsid w:val="00716786"/>
    <w:rsid w:val="00717E3B"/>
    <w:rsid w:val="0072080C"/>
    <w:rsid w:val="00720C96"/>
    <w:rsid w:val="00720F96"/>
    <w:rsid w:val="00721AE1"/>
    <w:rsid w:val="0072233B"/>
    <w:rsid w:val="00722B0C"/>
    <w:rsid w:val="00722EC8"/>
    <w:rsid w:val="00723483"/>
    <w:rsid w:val="007247CD"/>
    <w:rsid w:val="00724A41"/>
    <w:rsid w:val="00724A9B"/>
    <w:rsid w:val="00725107"/>
    <w:rsid w:val="00726E92"/>
    <w:rsid w:val="00726EB8"/>
    <w:rsid w:val="00727971"/>
    <w:rsid w:val="007303AF"/>
    <w:rsid w:val="00731281"/>
    <w:rsid w:val="00732014"/>
    <w:rsid w:val="00733653"/>
    <w:rsid w:val="00734401"/>
    <w:rsid w:val="00736ADD"/>
    <w:rsid w:val="00737435"/>
    <w:rsid w:val="00737CEE"/>
    <w:rsid w:val="007402BF"/>
    <w:rsid w:val="00742728"/>
    <w:rsid w:val="00742AFA"/>
    <w:rsid w:val="00742B2B"/>
    <w:rsid w:val="00743530"/>
    <w:rsid w:val="00743753"/>
    <w:rsid w:val="007439D3"/>
    <w:rsid w:val="00744161"/>
    <w:rsid w:val="0074451A"/>
    <w:rsid w:val="007449B3"/>
    <w:rsid w:val="00744C21"/>
    <w:rsid w:val="007450EE"/>
    <w:rsid w:val="0074528A"/>
    <w:rsid w:val="00745C9B"/>
    <w:rsid w:val="007463EB"/>
    <w:rsid w:val="00746522"/>
    <w:rsid w:val="007467A3"/>
    <w:rsid w:val="0074692D"/>
    <w:rsid w:val="007505F8"/>
    <w:rsid w:val="0075070A"/>
    <w:rsid w:val="00750C8E"/>
    <w:rsid w:val="00752B30"/>
    <w:rsid w:val="00752DD0"/>
    <w:rsid w:val="0075305D"/>
    <w:rsid w:val="007546A1"/>
    <w:rsid w:val="007562C2"/>
    <w:rsid w:val="007567E0"/>
    <w:rsid w:val="007600C1"/>
    <w:rsid w:val="007602D3"/>
    <w:rsid w:val="007604AE"/>
    <w:rsid w:val="00761066"/>
    <w:rsid w:val="007614E3"/>
    <w:rsid w:val="0076173F"/>
    <w:rsid w:val="00761CFD"/>
    <w:rsid w:val="00761DC6"/>
    <w:rsid w:val="00762385"/>
    <w:rsid w:val="00764088"/>
    <w:rsid w:val="00764309"/>
    <w:rsid w:val="0076447A"/>
    <w:rsid w:val="00766585"/>
    <w:rsid w:val="0076661D"/>
    <w:rsid w:val="00766EFC"/>
    <w:rsid w:val="007670D8"/>
    <w:rsid w:val="0077045D"/>
    <w:rsid w:val="00770A6E"/>
    <w:rsid w:val="00771454"/>
    <w:rsid w:val="00771DC1"/>
    <w:rsid w:val="00772BB6"/>
    <w:rsid w:val="00773B41"/>
    <w:rsid w:val="00775062"/>
    <w:rsid w:val="00775B0D"/>
    <w:rsid w:val="007776A1"/>
    <w:rsid w:val="00777DAC"/>
    <w:rsid w:val="007815B4"/>
    <w:rsid w:val="00781791"/>
    <w:rsid w:val="007831AA"/>
    <w:rsid w:val="00783870"/>
    <w:rsid w:val="00784763"/>
    <w:rsid w:val="00786059"/>
    <w:rsid w:val="007870C1"/>
    <w:rsid w:val="0079096E"/>
    <w:rsid w:val="00790A2F"/>
    <w:rsid w:val="007918AD"/>
    <w:rsid w:val="00791980"/>
    <w:rsid w:val="007927F7"/>
    <w:rsid w:val="00792E96"/>
    <w:rsid w:val="00792F8E"/>
    <w:rsid w:val="00793B94"/>
    <w:rsid w:val="00794630"/>
    <w:rsid w:val="0079532E"/>
    <w:rsid w:val="007953C6"/>
    <w:rsid w:val="00795B92"/>
    <w:rsid w:val="00797275"/>
    <w:rsid w:val="0079741F"/>
    <w:rsid w:val="00797AE0"/>
    <w:rsid w:val="007A0C0F"/>
    <w:rsid w:val="007A0E84"/>
    <w:rsid w:val="007A0EA8"/>
    <w:rsid w:val="007A106F"/>
    <w:rsid w:val="007A11E8"/>
    <w:rsid w:val="007A197F"/>
    <w:rsid w:val="007A1CAE"/>
    <w:rsid w:val="007A2673"/>
    <w:rsid w:val="007A29BC"/>
    <w:rsid w:val="007A2E00"/>
    <w:rsid w:val="007A4A58"/>
    <w:rsid w:val="007A4FFA"/>
    <w:rsid w:val="007A531D"/>
    <w:rsid w:val="007B0DBC"/>
    <w:rsid w:val="007B17C6"/>
    <w:rsid w:val="007B3368"/>
    <w:rsid w:val="007B3714"/>
    <w:rsid w:val="007B400F"/>
    <w:rsid w:val="007B43A1"/>
    <w:rsid w:val="007B4478"/>
    <w:rsid w:val="007B4B03"/>
    <w:rsid w:val="007B6A93"/>
    <w:rsid w:val="007B756E"/>
    <w:rsid w:val="007C049F"/>
    <w:rsid w:val="007C1A9D"/>
    <w:rsid w:val="007C22D8"/>
    <w:rsid w:val="007C25A0"/>
    <w:rsid w:val="007C2B21"/>
    <w:rsid w:val="007C2C20"/>
    <w:rsid w:val="007C3090"/>
    <w:rsid w:val="007C3A1B"/>
    <w:rsid w:val="007C3F3B"/>
    <w:rsid w:val="007C441C"/>
    <w:rsid w:val="007C60C3"/>
    <w:rsid w:val="007C6110"/>
    <w:rsid w:val="007C7E32"/>
    <w:rsid w:val="007D0BEA"/>
    <w:rsid w:val="007D26C2"/>
    <w:rsid w:val="007D32D5"/>
    <w:rsid w:val="007D3BA1"/>
    <w:rsid w:val="007D4725"/>
    <w:rsid w:val="007D4D4E"/>
    <w:rsid w:val="007D556E"/>
    <w:rsid w:val="007D6F64"/>
    <w:rsid w:val="007D758A"/>
    <w:rsid w:val="007D7883"/>
    <w:rsid w:val="007E2460"/>
    <w:rsid w:val="007E421F"/>
    <w:rsid w:val="007E4DA3"/>
    <w:rsid w:val="007E6EDD"/>
    <w:rsid w:val="007E7034"/>
    <w:rsid w:val="007F022F"/>
    <w:rsid w:val="007F053D"/>
    <w:rsid w:val="007F0E49"/>
    <w:rsid w:val="007F119B"/>
    <w:rsid w:val="007F120E"/>
    <w:rsid w:val="007F26D1"/>
    <w:rsid w:val="007F2C02"/>
    <w:rsid w:val="007F2C2C"/>
    <w:rsid w:val="007F2FC2"/>
    <w:rsid w:val="007F3469"/>
    <w:rsid w:val="007F35BA"/>
    <w:rsid w:val="007F3D2C"/>
    <w:rsid w:val="007F4A2B"/>
    <w:rsid w:val="007F5974"/>
    <w:rsid w:val="007F5CD7"/>
    <w:rsid w:val="007F6BED"/>
    <w:rsid w:val="00800941"/>
    <w:rsid w:val="00802323"/>
    <w:rsid w:val="00802767"/>
    <w:rsid w:val="00802F0F"/>
    <w:rsid w:val="00803171"/>
    <w:rsid w:val="00803AFD"/>
    <w:rsid w:val="00803C9B"/>
    <w:rsid w:val="0080414D"/>
    <w:rsid w:val="00805F9B"/>
    <w:rsid w:val="008077CB"/>
    <w:rsid w:val="008109E1"/>
    <w:rsid w:val="00810DA4"/>
    <w:rsid w:val="0081103B"/>
    <w:rsid w:val="00811230"/>
    <w:rsid w:val="00811402"/>
    <w:rsid w:val="0081141E"/>
    <w:rsid w:val="00811A26"/>
    <w:rsid w:val="00812450"/>
    <w:rsid w:val="00812C23"/>
    <w:rsid w:val="00813461"/>
    <w:rsid w:val="00813E8C"/>
    <w:rsid w:val="0081437B"/>
    <w:rsid w:val="00815381"/>
    <w:rsid w:val="00815F61"/>
    <w:rsid w:val="00816970"/>
    <w:rsid w:val="00817FA0"/>
    <w:rsid w:val="00820C78"/>
    <w:rsid w:val="00821004"/>
    <w:rsid w:val="0082179E"/>
    <w:rsid w:val="00822262"/>
    <w:rsid w:val="00826A04"/>
    <w:rsid w:val="00826E65"/>
    <w:rsid w:val="0083096E"/>
    <w:rsid w:val="008310FA"/>
    <w:rsid w:val="0083117F"/>
    <w:rsid w:val="00831A40"/>
    <w:rsid w:val="00832C97"/>
    <w:rsid w:val="008342CF"/>
    <w:rsid w:val="008343D2"/>
    <w:rsid w:val="00834818"/>
    <w:rsid w:val="008353BB"/>
    <w:rsid w:val="0083609C"/>
    <w:rsid w:val="008361C7"/>
    <w:rsid w:val="00836FE9"/>
    <w:rsid w:val="0084044E"/>
    <w:rsid w:val="00840597"/>
    <w:rsid w:val="00840D8B"/>
    <w:rsid w:val="00841268"/>
    <w:rsid w:val="0084287C"/>
    <w:rsid w:val="00843078"/>
    <w:rsid w:val="00844AA5"/>
    <w:rsid w:val="00845B74"/>
    <w:rsid w:val="00845F03"/>
    <w:rsid w:val="0084627B"/>
    <w:rsid w:val="008464F4"/>
    <w:rsid w:val="00847E7A"/>
    <w:rsid w:val="00847EB8"/>
    <w:rsid w:val="008505CE"/>
    <w:rsid w:val="008506D3"/>
    <w:rsid w:val="008507B9"/>
    <w:rsid w:val="00850E90"/>
    <w:rsid w:val="008512FC"/>
    <w:rsid w:val="00851C35"/>
    <w:rsid w:val="008523B4"/>
    <w:rsid w:val="008532F3"/>
    <w:rsid w:val="008537F5"/>
    <w:rsid w:val="00853A3E"/>
    <w:rsid w:val="00853CB5"/>
    <w:rsid w:val="0085444C"/>
    <w:rsid w:val="008545EC"/>
    <w:rsid w:val="0085495E"/>
    <w:rsid w:val="00854C13"/>
    <w:rsid w:val="00855838"/>
    <w:rsid w:val="00856B53"/>
    <w:rsid w:val="00857908"/>
    <w:rsid w:val="00860FED"/>
    <w:rsid w:val="00861D93"/>
    <w:rsid w:val="00862B38"/>
    <w:rsid w:val="0086312B"/>
    <w:rsid w:val="00863C61"/>
    <w:rsid w:val="00864416"/>
    <w:rsid w:val="008650AC"/>
    <w:rsid w:val="008655AF"/>
    <w:rsid w:val="008656A1"/>
    <w:rsid w:val="00865CC8"/>
    <w:rsid w:val="00866044"/>
    <w:rsid w:val="008669EC"/>
    <w:rsid w:val="00866A65"/>
    <w:rsid w:val="00866FD0"/>
    <w:rsid w:val="00867446"/>
    <w:rsid w:val="00867FE4"/>
    <w:rsid w:val="008700B5"/>
    <w:rsid w:val="008717D7"/>
    <w:rsid w:val="00871AD2"/>
    <w:rsid w:val="00871B0C"/>
    <w:rsid w:val="008728E0"/>
    <w:rsid w:val="00873F4B"/>
    <w:rsid w:val="008753F0"/>
    <w:rsid w:val="0087655E"/>
    <w:rsid w:val="00877470"/>
    <w:rsid w:val="008805E0"/>
    <w:rsid w:val="0088061D"/>
    <w:rsid w:val="008808CA"/>
    <w:rsid w:val="008819D6"/>
    <w:rsid w:val="0088271C"/>
    <w:rsid w:val="00882EA2"/>
    <w:rsid w:val="008832F9"/>
    <w:rsid w:val="00883EBB"/>
    <w:rsid w:val="00885B09"/>
    <w:rsid w:val="00885CA2"/>
    <w:rsid w:val="00885F56"/>
    <w:rsid w:val="00886068"/>
    <w:rsid w:val="0088689C"/>
    <w:rsid w:val="00886E25"/>
    <w:rsid w:val="008872E0"/>
    <w:rsid w:val="008875A9"/>
    <w:rsid w:val="00887DC9"/>
    <w:rsid w:val="008906B2"/>
    <w:rsid w:val="008912C0"/>
    <w:rsid w:val="00891378"/>
    <w:rsid w:val="008914F2"/>
    <w:rsid w:val="00891EB6"/>
    <w:rsid w:val="00893E77"/>
    <w:rsid w:val="0089429F"/>
    <w:rsid w:val="008945CF"/>
    <w:rsid w:val="008949FC"/>
    <w:rsid w:val="008954CC"/>
    <w:rsid w:val="00896832"/>
    <w:rsid w:val="008974D3"/>
    <w:rsid w:val="008A0E81"/>
    <w:rsid w:val="008A1288"/>
    <w:rsid w:val="008A137C"/>
    <w:rsid w:val="008A27B1"/>
    <w:rsid w:val="008A3359"/>
    <w:rsid w:val="008A33F6"/>
    <w:rsid w:val="008A4B98"/>
    <w:rsid w:val="008A5867"/>
    <w:rsid w:val="008A5AFC"/>
    <w:rsid w:val="008A6D7F"/>
    <w:rsid w:val="008A79D8"/>
    <w:rsid w:val="008B07A1"/>
    <w:rsid w:val="008B089F"/>
    <w:rsid w:val="008B0DAA"/>
    <w:rsid w:val="008B12FC"/>
    <w:rsid w:val="008B1689"/>
    <w:rsid w:val="008B1C09"/>
    <w:rsid w:val="008B21A4"/>
    <w:rsid w:val="008B3094"/>
    <w:rsid w:val="008B3B9F"/>
    <w:rsid w:val="008B4946"/>
    <w:rsid w:val="008B624A"/>
    <w:rsid w:val="008C1260"/>
    <w:rsid w:val="008C16AF"/>
    <w:rsid w:val="008C2570"/>
    <w:rsid w:val="008C269C"/>
    <w:rsid w:val="008C3765"/>
    <w:rsid w:val="008C3791"/>
    <w:rsid w:val="008C3981"/>
    <w:rsid w:val="008C46B3"/>
    <w:rsid w:val="008C4FD0"/>
    <w:rsid w:val="008C559D"/>
    <w:rsid w:val="008C5944"/>
    <w:rsid w:val="008C634B"/>
    <w:rsid w:val="008C63BE"/>
    <w:rsid w:val="008C7A83"/>
    <w:rsid w:val="008D0B8E"/>
    <w:rsid w:val="008D0C3B"/>
    <w:rsid w:val="008D1673"/>
    <w:rsid w:val="008D1C4D"/>
    <w:rsid w:val="008D273E"/>
    <w:rsid w:val="008D2EA3"/>
    <w:rsid w:val="008D3E59"/>
    <w:rsid w:val="008D4502"/>
    <w:rsid w:val="008D5245"/>
    <w:rsid w:val="008D586C"/>
    <w:rsid w:val="008D59C6"/>
    <w:rsid w:val="008D5C3B"/>
    <w:rsid w:val="008D6924"/>
    <w:rsid w:val="008D7318"/>
    <w:rsid w:val="008D74F5"/>
    <w:rsid w:val="008D7999"/>
    <w:rsid w:val="008E0606"/>
    <w:rsid w:val="008E175F"/>
    <w:rsid w:val="008E3C33"/>
    <w:rsid w:val="008E4108"/>
    <w:rsid w:val="008E5E13"/>
    <w:rsid w:val="008E641D"/>
    <w:rsid w:val="008E66CD"/>
    <w:rsid w:val="008E6957"/>
    <w:rsid w:val="008E6EE2"/>
    <w:rsid w:val="008E76EF"/>
    <w:rsid w:val="008E7720"/>
    <w:rsid w:val="008E78AA"/>
    <w:rsid w:val="008E7D94"/>
    <w:rsid w:val="008E7DFF"/>
    <w:rsid w:val="008F0692"/>
    <w:rsid w:val="008F0722"/>
    <w:rsid w:val="008F1541"/>
    <w:rsid w:val="008F1D8B"/>
    <w:rsid w:val="008F1FDE"/>
    <w:rsid w:val="008F2622"/>
    <w:rsid w:val="008F27B0"/>
    <w:rsid w:val="008F3410"/>
    <w:rsid w:val="008F3C77"/>
    <w:rsid w:val="008F3DB0"/>
    <w:rsid w:val="008F4DCC"/>
    <w:rsid w:val="008F5417"/>
    <w:rsid w:val="008F5831"/>
    <w:rsid w:val="008F5D8B"/>
    <w:rsid w:val="008F5F84"/>
    <w:rsid w:val="008F6287"/>
    <w:rsid w:val="008F779C"/>
    <w:rsid w:val="008F7C98"/>
    <w:rsid w:val="008F7D3F"/>
    <w:rsid w:val="008F7E23"/>
    <w:rsid w:val="00900ED7"/>
    <w:rsid w:val="00901D0F"/>
    <w:rsid w:val="00901E29"/>
    <w:rsid w:val="00902610"/>
    <w:rsid w:val="00903367"/>
    <w:rsid w:val="00904316"/>
    <w:rsid w:val="0090470A"/>
    <w:rsid w:val="00904A5B"/>
    <w:rsid w:val="00905147"/>
    <w:rsid w:val="009054F7"/>
    <w:rsid w:val="00906F61"/>
    <w:rsid w:val="00907A19"/>
    <w:rsid w:val="009100FA"/>
    <w:rsid w:val="009102DB"/>
    <w:rsid w:val="0091105E"/>
    <w:rsid w:val="00911092"/>
    <w:rsid w:val="00911D35"/>
    <w:rsid w:val="00911F5B"/>
    <w:rsid w:val="00912A85"/>
    <w:rsid w:val="00914506"/>
    <w:rsid w:val="00915161"/>
    <w:rsid w:val="00915EE6"/>
    <w:rsid w:val="00917F46"/>
    <w:rsid w:val="009200C5"/>
    <w:rsid w:val="00920760"/>
    <w:rsid w:val="00922338"/>
    <w:rsid w:val="00922F07"/>
    <w:rsid w:val="00923944"/>
    <w:rsid w:val="00923A5D"/>
    <w:rsid w:val="009246A2"/>
    <w:rsid w:val="00924FD6"/>
    <w:rsid w:val="00925726"/>
    <w:rsid w:val="0092633A"/>
    <w:rsid w:val="00926DFC"/>
    <w:rsid w:val="0092756C"/>
    <w:rsid w:val="00927C92"/>
    <w:rsid w:val="009301DD"/>
    <w:rsid w:val="00931187"/>
    <w:rsid w:val="0093138C"/>
    <w:rsid w:val="00935AEB"/>
    <w:rsid w:val="00936234"/>
    <w:rsid w:val="00936ADB"/>
    <w:rsid w:val="00936EB9"/>
    <w:rsid w:val="00936F7C"/>
    <w:rsid w:val="0093713B"/>
    <w:rsid w:val="009408D7"/>
    <w:rsid w:val="00942D80"/>
    <w:rsid w:val="009447B9"/>
    <w:rsid w:val="00944F97"/>
    <w:rsid w:val="00946B6F"/>
    <w:rsid w:val="00947A6D"/>
    <w:rsid w:val="00950C40"/>
    <w:rsid w:val="00950FB1"/>
    <w:rsid w:val="0095124F"/>
    <w:rsid w:val="00951CC5"/>
    <w:rsid w:val="009538D9"/>
    <w:rsid w:val="00953A31"/>
    <w:rsid w:val="0095500E"/>
    <w:rsid w:val="00955079"/>
    <w:rsid w:val="009551F5"/>
    <w:rsid w:val="0095520F"/>
    <w:rsid w:val="009558B7"/>
    <w:rsid w:val="00956539"/>
    <w:rsid w:val="0095654D"/>
    <w:rsid w:val="00956601"/>
    <w:rsid w:val="00956A8B"/>
    <w:rsid w:val="00960596"/>
    <w:rsid w:val="0096143B"/>
    <w:rsid w:val="00961FB4"/>
    <w:rsid w:val="0096233A"/>
    <w:rsid w:val="00962DED"/>
    <w:rsid w:val="00963BEF"/>
    <w:rsid w:val="0096417A"/>
    <w:rsid w:val="00966000"/>
    <w:rsid w:val="0096770A"/>
    <w:rsid w:val="00970860"/>
    <w:rsid w:val="00970B76"/>
    <w:rsid w:val="00970BDE"/>
    <w:rsid w:val="00971F7D"/>
    <w:rsid w:val="00972AAA"/>
    <w:rsid w:val="00973319"/>
    <w:rsid w:val="00974223"/>
    <w:rsid w:val="0097425E"/>
    <w:rsid w:val="00974DC8"/>
    <w:rsid w:val="00975928"/>
    <w:rsid w:val="00976EFC"/>
    <w:rsid w:val="009802B5"/>
    <w:rsid w:val="0098076D"/>
    <w:rsid w:val="00980F1A"/>
    <w:rsid w:val="00981245"/>
    <w:rsid w:val="00981F00"/>
    <w:rsid w:val="00983031"/>
    <w:rsid w:val="00983659"/>
    <w:rsid w:val="009836B1"/>
    <w:rsid w:val="009847BC"/>
    <w:rsid w:val="00984F02"/>
    <w:rsid w:val="00985A4E"/>
    <w:rsid w:val="00986D0D"/>
    <w:rsid w:val="00986E76"/>
    <w:rsid w:val="009913DB"/>
    <w:rsid w:val="00991B95"/>
    <w:rsid w:val="0099206C"/>
    <w:rsid w:val="0099406F"/>
    <w:rsid w:val="009945B3"/>
    <w:rsid w:val="009945B4"/>
    <w:rsid w:val="00994AAE"/>
    <w:rsid w:val="00996BEF"/>
    <w:rsid w:val="009975F8"/>
    <w:rsid w:val="00997D0F"/>
    <w:rsid w:val="00997F28"/>
    <w:rsid w:val="009A0775"/>
    <w:rsid w:val="009A2164"/>
    <w:rsid w:val="009A2456"/>
    <w:rsid w:val="009A291A"/>
    <w:rsid w:val="009A2F4E"/>
    <w:rsid w:val="009A32A6"/>
    <w:rsid w:val="009A359B"/>
    <w:rsid w:val="009A3755"/>
    <w:rsid w:val="009A46CB"/>
    <w:rsid w:val="009A4F04"/>
    <w:rsid w:val="009A5A25"/>
    <w:rsid w:val="009B0017"/>
    <w:rsid w:val="009B1F9A"/>
    <w:rsid w:val="009B25D9"/>
    <w:rsid w:val="009B2B6B"/>
    <w:rsid w:val="009B3799"/>
    <w:rsid w:val="009B3FBB"/>
    <w:rsid w:val="009B45E5"/>
    <w:rsid w:val="009B6187"/>
    <w:rsid w:val="009B6975"/>
    <w:rsid w:val="009B6C40"/>
    <w:rsid w:val="009B6EDD"/>
    <w:rsid w:val="009B7739"/>
    <w:rsid w:val="009B79CC"/>
    <w:rsid w:val="009C05D2"/>
    <w:rsid w:val="009C1AFA"/>
    <w:rsid w:val="009C23E3"/>
    <w:rsid w:val="009C27C1"/>
    <w:rsid w:val="009C3A2E"/>
    <w:rsid w:val="009C424D"/>
    <w:rsid w:val="009C4D64"/>
    <w:rsid w:val="009C6B63"/>
    <w:rsid w:val="009C71F4"/>
    <w:rsid w:val="009C7ECB"/>
    <w:rsid w:val="009D3944"/>
    <w:rsid w:val="009D4837"/>
    <w:rsid w:val="009D5045"/>
    <w:rsid w:val="009D5A4C"/>
    <w:rsid w:val="009D7A33"/>
    <w:rsid w:val="009E0ABB"/>
    <w:rsid w:val="009E194E"/>
    <w:rsid w:val="009E1A89"/>
    <w:rsid w:val="009E23BB"/>
    <w:rsid w:val="009E2491"/>
    <w:rsid w:val="009E27D0"/>
    <w:rsid w:val="009E2FBA"/>
    <w:rsid w:val="009E30C7"/>
    <w:rsid w:val="009E4088"/>
    <w:rsid w:val="009E4A06"/>
    <w:rsid w:val="009E51A8"/>
    <w:rsid w:val="009E5E13"/>
    <w:rsid w:val="009E736E"/>
    <w:rsid w:val="009F041E"/>
    <w:rsid w:val="009F0A0F"/>
    <w:rsid w:val="009F1847"/>
    <w:rsid w:val="009F218D"/>
    <w:rsid w:val="009F303F"/>
    <w:rsid w:val="009F38F0"/>
    <w:rsid w:val="009F3EBF"/>
    <w:rsid w:val="009F43F2"/>
    <w:rsid w:val="009F4A85"/>
    <w:rsid w:val="00A00579"/>
    <w:rsid w:val="00A007F0"/>
    <w:rsid w:val="00A00F05"/>
    <w:rsid w:val="00A010AB"/>
    <w:rsid w:val="00A0252F"/>
    <w:rsid w:val="00A026C9"/>
    <w:rsid w:val="00A02EFF"/>
    <w:rsid w:val="00A03378"/>
    <w:rsid w:val="00A036D9"/>
    <w:rsid w:val="00A03A2B"/>
    <w:rsid w:val="00A03B8C"/>
    <w:rsid w:val="00A03D40"/>
    <w:rsid w:val="00A03E9B"/>
    <w:rsid w:val="00A04253"/>
    <w:rsid w:val="00A05662"/>
    <w:rsid w:val="00A05F5D"/>
    <w:rsid w:val="00A1074D"/>
    <w:rsid w:val="00A1094C"/>
    <w:rsid w:val="00A10EDA"/>
    <w:rsid w:val="00A12543"/>
    <w:rsid w:val="00A12875"/>
    <w:rsid w:val="00A13354"/>
    <w:rsid w:val="00A17283"/>
    <w:rsid w:val="00A17311"/>
    <w:rsid w:val="00A17743"/>
    <w:rsid w:val="00A2057D"/>
    <w:rsid w:val="00A20E41"/>
    <w:rsid w:val="00A21BEB"/>
    <w:rsid w:val="00A21BED"/>
    <w:rsid w:val="00A21E55"/>
    <w:rsid w:val="00A223D7"/>
    <w:rsid w:val="00A22FDB"/>
    <w:rsid w:val="00A230A9"/>
    <w:rsid w:val="00A23473"/>
    <w:rsid w:val="00A2375E"/>
    <w:rsid w:val="00A2397D"/>
    <w:rsid w:val="00A23BD1"/>
    <w:rsid w:val="00A240CF"/>
    <w:rsid w:val="00A24ADA"/>
    <w:rsid w:val="00A24EC1"/>
    <w:rsid w:val="00A250CC"/>
    <w:rsid w:val="00A25522"/>
    <w:rsid w:val="00A256E0"/>
    <w:rsid w:val="00A26244"/>
    <w:rsid w:val="00A263D2"/>
    <w:rsid w:val="00A27D42"/>
    <w:rsid w:val="00A30929"/>
    <w:rsid w:val="00A30B04"/>
    <w:rsid w:val="00A32A7D"/>
    <w:rsid w:val="00A344E0"/>
    <w:rsid w:val="00A346E5"/>
    <w:rsid w:val="00A34E20"/>
    <w:rsid w:val="00A36D4D"/>
    <w:rsid w:val="00A36E3B"/>
    <w:rsid w:val="00A37663"/>
    <w:rsid w:val="00A402EE"/>
    <w:rsid w:val="00A409C4"/>
    <w:rsid w:val="00A412EB"/>
    <w:rsid w:val="00A41460"/>
    <w:rsid w:val="00A4179C"/>
    <w:rsid w:val="00A419DC"/>
    <w:rsid w:val="00A42934"/>
    <w:rsid w:val="00A4393E"/>
    <w:rsid w:val="00A44CF7"/>
    <w:rsid w:val="00A44E74"/>
    <w:rsid w:val="00A44EC3"/>
    <w:rsid w:val="00A46304"/>
    <w:rsid w:val="00A464AE"/>
    <w:rsid w:val="00A46861"/>
    <w:rsid w:val="00A47A96"/>
    <w:rsid w:val="00A50A36"/>
    <w:rsid w:val="00A50AD7"/>
    <w:rsid w:val="00A515E5"/>
    <w:rsid w:val="00A5175F"/>
    <w:rsid w:val="00A51B05"/>
    <w:rsid w:val="00A524CC"/>
    <w:rsid w:val="00A52FFF"/>
    <w:rsid w:val="00A543E9"/>
    <w:rsid w:val="00A54543"/>
    <w:rsid w:val="00A55C9D"/>
    <w:rsid w:val="00A55CAB"/>
    <w:rsid w:val="00A560D2"/>
    <w:rsid w:val="00A5770A"/>
    <w:rsid w:val="00A60767"/>
    <w:rsid w:val="00A60B53"/>
    <w:rsid w:val="00A6142B"/>
    <w:rsid w:val="00A61C1C"/>
    <w:rsid w:val="00A61E6C"/>
    <w:rsid w:val="00A6227E"/>
    <w:rsid w:val="00A6315C"/>
    <w:rsid w:val="00A64A20"/>
    <w:rsid w:val="00A65D4B"/>
    <w:rsid w:val="00A65D54"/>
    <w:rsid w:val="00A666F1"/>
    <w:rsid w:val="00A66A14"/>
    <w:rsid w:val="00A6774D"/>
    <w:rsid w:val="00A67EDB"/>
    <w:rsid w:val="00A70624"/>
    <w:rsid w:val="00A71348"/>
    <w:rsid w:val="00A72AA1"/>
    <w:rsid w:val="00A737FC"/>
    <w:rsid w:val="00A75083"/>
    <w:rsid w:val="00A754AF"/>
    <w:rsid w:val="00A75612"/>
    <w:rsid w:val="00A762D9"/>
    <w:rsid w:val="00A76335"/>
    <w:rsid w:val="00A76FB9"/>
    <w:rsid w:val="00A77942"/>
    <w:rsid w:val="00A77BD8"/>
    <w:rsid w:val="00A83107"/>
    <w:rsid w:val="00A83545"/>
    <w:rsid w:val="00A84307"/>
    <w:rsid w:val="00A84909"/>
    <w:rsid w:val="00A8580A"/>
    <w:rsid w:val="00A85914"/>
    <w:rsid w:val="00A85EA0"/>
    <w:rsid w:val="00A85F18"/>
    <w:rsid w:val="00A860D2"/>
    <w:rsid w:val="00A86FCC"/>
    <w:rsid w:val="00A874AA"/>
    <w:rsid w:val="00A875EE"/>
    <w:rsid w:val="00A90006"/>
    <w:rsid w:val="00A92E01"/>
    <w:rsid w:val="00A9316B"/>
    <w:rsid w:val="00A93BD9"/>
    <w:rsid w:val="00A947A7"/>
    <w:rsid w:val="00A9494B"/>
    <w:rsid w:val="00A94C19"/>
    <w:rsid w:val="00A94D4A"/>
    <w:rsid w:val="00A94F4B"/>
    <w:rsid w:val="00A95970"/>
    <w:rsid w:val="00A96466"/>
    <w:rsid w:val="00AA07BF"/>
    <w:rsid w:val="00AA0FC7"/>
    <w:rsid w:val="00AA286C"/>
    <w:rsid w:val="00AA3DB6"/>
    <w:rsid w:val="00AA5587"/>
    <w:rsid w:val="00AA5DC5"/>
    <w:rsid w:val="00AA605B"/>
    <w:rsid w:val="00AB0791"/>
    <w:rsid w:val="00AB1306"/>
    <w:rsid w:val="00AB16F1"/>
    <w:rsid w:val="00AB56D6"/>
    <w:rsid w:val="00AB6230"/>
    <w:rsid w:val="00AB667A"/>
    <w:rsid w:val="00AB6783"/>
    <w:rsid w:val="00AB6D19"/>
    <w:rsid w:val="00AC0150"/>
    <w:rsid w:val="00AC01AC"/>
    <w:rsid w:val="00AC10C1"/>
    <w:rsid w:val="00AC18E8"/>
    <w:rsid w:val="00AC1976"/>
    <w:rsid w:val="00AC2E3B"/>
    <w:rsid w:val="00AC31CD"/>
    <w:rsid w:val="00AC4394"/>
    <w:rsid w:val="00AC46F0"/>
    <w:rsid w:val="00AC491D"/>
    <w:rsid w:val="00AC5836"/>
    <w:rsid w:val="00AC7B53"/>
    <w:rsid w:val="00AD0A1E"/>
    <w:rsid w:val="00AD1084"/>
    <w:rsid w:val="00AD1522"/>
    <w:rsid w:val="00AD1D3D"/>
    <w:rsid w:val="00AD24CC"/>
    <w:rsid w:val="00AD3368"/>
    <w:rsid w:val="00AD357D"/>
    <w:rsid w:val="00AD3B9A"/>
    <w:rsid w:val="00AD4E5A"/>
    <w:rsid w:val="00AD5961"/>
    <w:rsid w:val="00AD5BC4"/>
    <w:rsid w:val="00AD64E7"/>
    <w:rsid w:val="00AD6535"/>
    <w:rsid w:val="00AD6F97"/>
    <w:rsid w:val="00AD70B0"/>
    <w:rsid w:val="00AE0022"/>
    <w:rsid w:val="00AE0344"/>
    <w:rsid w:val="00AE03D4"/>
    <w:rsid w:val="00AE0F57"/>
    <w:rsid w:val="00AE2184"/>
    <w:rsid w:val="00AE3206"/>
    <w:rsid w:val="00AE3D13"/>
    <w:rsid w:val="00AE49EB"/>
    <w:rsid w:val="00AE5724"/>
    <w:rsid w:val="00AE6AD4"/>
    <w:rsid w:val="00AE6D8A"/>
    <w:rsid w:val="00AE718D"/>
    <w:rsid w:val="00AE79F0"/>
    <w:rsid w:val="00AF05D3"/>
    <w:rsid w:val="00AF0901"/>
    <w:rsid w:val="00AF2454"/>
    <w:rsid w:val="00AF24CB"/>
    <w:rsid w:val="00AF33DB"/>
    <w:rsid w:val="00AF3CE9"/>
    <w:rsid w:val="00AF3E51"/>
    <w:rsid w:val="00AF441D"/>
    <w:rsid w:val="00AF6976"/>
    <w:rsid w:val="00AF6CEC"/>
    <w:rsid w:val="00AF742E"/>
    <w:rsid w:val="00B015D3"/>
    <w:rsid w:val="00B025BB"/>
    <w:rsid w:val="00B02D2E"/>
    <w:rsid w:val="00B03B72"/>
    <w:rsid w:val="00B0584B"/>
    <w:rsid w:val="00B05E2F"/>
    <w:rsid w:val="00B05EFB"/>
    <w:rsid w:val="00B06343"/>
    <w:rsid w:val="00B06840"/>
    <w:rsid w:val="00B0697E"/>
    <w:rsid w:val="00B07E1F"/>
    <w:rsid w:val="00B11EA8"/>
    <w:rsid w:val="00B12446"/>
    <w:rsid w:val="00B125D8"/>
    <w:rsid w:val="00B126E4"/>
    <w:rsid w:val="00B13386"/>
    <w:rsid w:val="00B13FDC"/>
    <w:rsid w:val="00B14D7E"/>
    <w:rsid w:val="00B151ED"/>
    <w:rsid w:val="00B15922"/>
    <w:rsid w:val="00B15C18"/>
    <w:rsid w:val="00B16F00"/>
    <w:rsid w:val="00B17758"/>
    <w:rsid w:val="00B177CF"/>
    <w:rsid w:val="00B20617"/>
    <w:rsid w:val="00B207E1"/>
    <w:rsid w:val="00B24424"/>
    <w:rsid w:val="00B2463F"/>
    <w:rsid w:val="00B24BE2"/>
    <w:rsid w:val="00B2530D"/>
    <w:rsid w:val="00B2556C"/>
    <w:rsid w:val="00B25658"/>
    <w:rsid w:val="00B271E2"/>
    <w:rsid w:val="00B2725C"/>
    <w:rsid w:val="00B2777A"/>
    <w:rsid w:val="00B27ECB"/>
    <w:rsid w:val="00B31BD8"/>
    <w:rsid w:val="00B330C4"/>
    <w:rsid w:val="00B33DC1"/>
    <w:rsid w:val="00B34F56"/>
    <w:rsid w:val="00B36C8A"/>
    <w:rsid w:val="00B3744B"/>
    <w:rsid w:val="00B41B52"/>
    <w:rsid w:val="00B42145"/>
    <w:rsid w:val="00B42607"/>
    <w:rsid w:val="00B42E52"/>
    <w:rsid w:val="00B45857"/>
    <w:rsid w:val="00B45ADC"/>
    <w:rsid w:val="00B4648D"/>
    <w:rsid w:val="00B46796"/>
    <w:rsid w:val="00B471E7"/>
    <w:rsid w:val="00B4772F"/>
    <w:rsid w:val="00B47BAE"/>
    <w:rsid w:val="00B501B0"/>
    <w:rsid w:val="00B5023C"/>
    <w:rsid w:val="00B51AF3"/>
    <w:rsid w:val="00B51BD8"/>
    <w:rsid w:val="00B51E26"/>
    <w:rsid w:val="00B52772"/>
    <w:rsid w:val="00B52D90"/>
    <w:rsid w:val="00B53737"/>
    <w:rsid w:val="00B5427E"/>
    <w:rsid w:val="00B54E7C"/>
    <w:rsid w:val="00B54FDA"/>
    <w:rsid w:val="00B55B0E"/>
    <w:rsid w:val="00B55E06"/>
    <w:rsid w:val="00B55EBD"/>
    <w:rsid w:val="00B5759C"/>
    <w:rsid w:val="00B607E4"/>
    <w:rsid w:val="00B6153A"/>
    <w:rsid w:val="00B61F09"/>
    <w:rsid w:val="00B62A0C"/>
    <w:rsid w:val="00B63020"/>
    <w:rsid w:val="00B63EB7"/>
    <w:rsid w:val="00B63FBA"/>
    <w:rsid w:val="00B665AA"/>
    <w:rsid w:val="00B678B2"/>
    <w:rsid w:val="00B67F03"/>
    <w:rsid w:val="00B703E9"/>
    <w:rsid w:val="00B705D6"/>
    <w:rsid w:val="00B707B0"/>
    <w:rsid w:val="00B70A0F"/>
    <w:rsid w:val="00B70D5F"/>
    <w:rsid w:val="00B71579"/>
    <w:rsid w:val="00B73623"/>
    <w:rsid w:val="00B75022"/>
    <w:rsid w:val="00B75405"/>
    <w:rsid w:val="00B758FE"/>
    <w:rsid w:val="00B76445"/>
    <w:rsid w:val="00B765EB"/>
    <w:rsid w:val="00B77006"/>
    <w:rsid w:val="00B77BBD"/>
    <w:rsid w:val="00B77C07"/>
    <w:rsid w:val="00B77FBB"/>
    <w:rsid w:val="00B80C70"/>
    <w:rsid w:val="00B80FAE"/>
    <w:rsid w:val="00B81011"/>
    <w:rsid w:val="00B81D05"/>
    <w:rsid w:val="00B81E1D"/>
    <w:rsid w:val="00B81E51"/>
    <w:rsid w:val="00B8211A"/>
    <w:rsid w:val="00B82958"/>
    <w:rsid w:val="00B8342A"/>
    <w:rsid w:val="00B83CC2"/>
    <w:rsid w:val="00B8401C"/>
    <w:rsid w:val="00B84EB3"/>
    <w:rsid w:val="00B850EC"/>
    <w:rsid w:val="00B85F6C"/>
    <w:rsid w:val="00B86E95"/>
    <w:rsid w:val="00B87D47"/>
    <w:rsid w:val="00B92098"/>
    <w:rsid w:val="00B927F2"/>
    <w:rsid w:val="00B93E13"/>
    <w:rsid w:val="00B942C0"/>
    <w:rsid w:val="00B95C53"/>
    <w:rsid w:val="00B968F3"/>
    <w:rsid w:val="00B97A08"/>
    <w:rsid w:val="00B97F79"/>
    <w:rsid w:val="00BA0578"/>
    <w:rsid w:val="00BA1217"/>
    <w:rsid w:val="00BA1E97"/>
    <w:rsid w:val="00BA1F35"/>
    <w:rsid w:val="00BA3794"/>
    <w:rsid w:val="00BA3A4C"/>
    <w:rsid w:val="00BA3E39"/>
    <w:rsid w:val="00BA4DC4"/>
    <w:rsid w:val="00BA5EBE"/>
    <w:rsid w:val="00BA5FDF"/>
    <w:rsid w:val="00BA60EA"/>
    <w:rsid w:val="00BA6C52"/>
    <w:rsid w:val="00BB181A"/>
    <w:rsid w:val="00BB19F4"/>
    <w:rsid w:val="00BB50F0"/>
    <w:rsid w:val="00BB5A34"/>
    <w:rsid w:val="00BB678E"/>
    <w:rsid w:val="00BB67FF"/>
    <w:rsid w:val="00BB7748"/>
    <w:rsid w:val="00BC08CC"/>
    <w:rsid w:val="00BC0AFF"/>
    <w:rsid w:val="00BC1642"/>
    <w:rsid w:val="00BC1AA9"/>
    <w:rsid w:val="00BC263B"/>
    <w:rsid w:val="00BC320E"/>
    <w:rsid w:val="00BC356F"/>
    <w:rsid w:val="00BC38A1"/>
    <w:rsid w:val="00BC50C4"/>
    <w:rsid w:val="00BC611D"/>
    <w:rsid w:val="00BC7619"/>
    <w:rsid w:val="00BC7E80"/>
    <w:rsid w:val="00BC7FEE"/>
    <w:rsid w:val="00BD126A"/>
    <w:rsid w:val="00BD2A61"/>
    <w:rsid w:val="00BD481B"/>
    <w:rsid w:val="00BD48AB"/>
    <w:rsid w:val="00BD5A25"/>
    <w:rsid w:val="00BD646B"/>
    <w:rsid w:val="00BD73FA"/>
    <w:rsid w:val="00BE11AE"/>
    <w:rsid w:val="00BE17D7"/>
    <w:rsid w:val="00BE1C10"/>
    <w:rsid w:val="00BE22E4"/>
    <w:rsid w:val="00BE2B48"/>
    <w:rsid w:val="00BE33E3"/>
    <w:rsid w:val="00BE3542"/>
    <w:rsid w:val="00BE3DF5"/>
    <w:rsid w:val="00BE74D1"/>
    <w:rsid w:val="00BF02E3"/>
    <w:rsid w:val="00BF10F7"/>
    <w:rsid w:val="00BF1DD3"/>
    <w:rsid w:val="00BF2038"/>
    <w:rsid w:val="00BF250F"/>
    <w:rsid w:val="00BF30D3"/>
    <w:rsid w:val="00BF3605"/>
    <w:rsid w:val="00BF37B7"/>
    <w:rsid w:val="00BF432D"/>
    <w:rsid w:val="00BF4853"/>
    <w:rsid w:val="00BF514A"/>
    <w:rsid w:val="00BF5695"/>
    <w:rsid w:val="00BF6916"/>
    <w:rsid w:val="00BF7539"/>
    <w:rsid w:val="00C00027"/>
    <w:rsid w:val="00C0050C"/>
    <w:rsid w:val="00C00D3A"/>
    <w:rsid w:val="00C01E8E"/>
    <w:rsid w:val="00C024B6"/>
    <w:rsid w:val="00C02BB3"/>
    <w:rsid w:val="00C0305F"/>
    <w:rsid w:val="00C06653"/>
    <w:rsid w:val="00C0703D"/>
    <w:rsid w:val="00C072D2"/>
    <w:rsid w:val="00C07398"/>
    <w:rsid w:val="00C10428"/>
    <w:rsid w:val="00C10447"/>
    <w:rsid w:val="00C10554"/>
    <w:rsid w:val="00C11576"/>
    <w:rsid w:val="00C11F16"/>
    <w:rsid w:val="00C12BFD"/>
    <w:rsid w:val="00C12E3C"/>
    <w:rsid w:val="00C132AB"/>
    <w:rsid w:val="00C136F1"/>
    <w:rsid w:val="00C13CA4"/>
    <w:rsid w:val="00C14EC4"/>
    <w:rsid w:val="00C15F24"/>
    <w:rsid w:val="00C178A7"/>
    <w:rsid w:val="00C20602"/>
    <w:rsid w:val="00C206DD"/>
    <w:rsid w:val="00C208E9"/>
    <w:rsid w:val="00C20A03"/>
    <w:rsid w:val="00C22EA4"/>
    <w:rsid w:val="00C23B05"/>
    <w:rsid w:val="00C26011"/>
    <w:rsid w:val="00C265BA"/>
    <w:rsid w:val="00C2670B"/>
    <w:rsid w:val="00C26899"/>
    <w:rsid w:val="00C27B28"/>
    <w:rsid w:val="00C27DA9"/>
    <w:rsid w:val="00C31031"/>
    <w:rsid w:val="00C31AF8"/>
    <w:rsid w:val="00C32637"/>
    <w:rsid w:val="00C345C2"/>
    <w:rsid w:val="00C3619E"/>
    <w:rsid w:val="00C365F5"/>
    <w:rsid w:val="00C36992"/>
    <w:rsid w:val="00C36C01"/>
    <w:rsid w:val="00C40B9F"/>
    <w:rsid w:val="00C419D1"/>
    <w:rsid w:val="00C44AA5"/>
    <w:rsid w:val="00C44B3E"/>
    <w:rsid w:val="00C45DD1"/>
    <w:rsid w:val="00C45F82"/>
    <w:rsid w:val="00C50269"/>
    <w:rsid w:val="00C50DCD"/>
    <w:rsid w:val="00C51767"/>
    <w:rsid w:val="00C53D4C"/>
    <w:rsid w:val="00C55A6A"/>
    <w:rsid w:val="00C56A32"/>
    <w:rsid w:val="00C609C5"/>
    <w:rsid w:val="00C60DA7"/>
    <w:rsid w:val="00C614D0"/>
    <w:rsid w:val="00C619A2"/>
    <w:rsid w:val="00C6531E"/>
    <w:rsid w:val="00C6640D"/>
    <w:rsid w:val="00C66A39"/>
    <w:rsid w:val="00C701F1"/>
    <w:rsid w:val="00C71008"/>
    <w:rsid w:val="00C7119C"/>
    <w:rsid w:val="00C7183D"/>
    <w:rsid w:val="00C71F14"/>
    <w:rsid w:val="00C72285"/>
    <w:rsid w:val="00C72E39"/>
    <w:rsid w:val="00C733E9"/>
    <w:rsid w:val="00C75593"/>
    <w:rsid w:val="00C7657A"/>
    <w:rsid w:val="00C76A4D"/>
    <w:rsid w:val="00C76D78"/>
    <w:rsid w:val="00C76E98"/>
    <w:rsid w:val="00C81158"/>
    <w:rsid w:val="00C83D1C"/>
    <w:rsid w:val="00C84078"/>
    <w:rsid w:val="00C84214"/>
    <w:rsid w:val="00C859A3"/>
    <w:rsid w:val="00C860FF"/>
    <w:rsid w:val="00C908C3"/>
    <w:rsid w:val="00C9091B"/>
    <w:rsid w:val="00C92E62"/>
    <w:rsid w:val="00C933A1"/>
    <w:rsid w:val="00C95149"/>
    <w:rsid w:val="00C953EE"/>
    <w:rsid w:val="00C95667"/>
    <w:rsid w:val="00C95BC9"/>
    <w:rsid w:val="00C96668"/>
    <w:rsid w:val="00C97BD2"/>
    <w:rsid w:val="00C97CAE"/>
    <w:rsid w:val="00CA0D11"/>
    <w:rsid w:val="00CA1019"/>
    <w:rsid w:val="00CA1027"/>
    <w:rsid w:val="00CA1564"/>
    <w:rsid w:val="00CA17C1"/>
    <w:rsid w:val="00CA1C82"/>
    <w:rsid w:val="00CA1CBB"/>
    <w:rsid w:val="00CA1DD4"/>
    <w:rsid w:val="00CA2313"/>
    <w:rsid w:val="00CA36E2"/>
    <w:rsid w:val="00CA3B49"/>
    <w:rsid w:val="00CA3EB8"/>
    <w:rsid w:val="00CA4530"/>
    <w:rsid w:val="00CA59E0"/>
    <w:rsid w:val="00CA5A60"/>
    <w:rsid w:val="00CA5EA9"/>
    <w:rsid w:val="00CA6E3D"/>
    <w:rsid w:val="00CB152D"/>
    <w:rsid w:val="00CB1C74"/>
    <w:rsid w:val="00CB2C60"/>
    <w:rsid w:val="00CB37B4"/>
    <w:rsid w:val="00CB3A24"/>
    <w:rsid w:val="00CB5658"/>
    <w:rsid w:val="00CB5726"/>
    <w:rsid w:val="00CC1195"/>
    <w:rsid w:val="00CC1215"/>
    <w:rsid w:val="00CC1400"/>
    <w:rsid w:val="00CC1B22"/>
    <w:rsid w:val="00CC1B5E"/>
    <w:rsid w:val="00CC311B"/>
    <w:rsid w:val="00CC479B"/>
    <w:rsid w:val="00CC4981"/>
    <w:rsid w:val="00CC4C9F"/>
    <w:rsid w:val="00CC55EA"/>
    <w:rsid w:val="00CC622F"/>
    <w:rsid w:val="00CC6736"/>
    <w:rsid w:val="00CC7010"/>
    <w:rsid w:val="00CC731E"/>
    <w:rsid w:val="00CD0CCD"/>
    <w:rsid w:val="00CD135B"/>
    <w:rsid w:val="00CD22B9"/>
    <w:rsid w:val="00CD2428"/>
    <w:rsid w:val="00CD2C40"/>
    <w:rsid w:val="00CD2E98"/>
    <w:rsid w:val="00CD3D85"/>
    <w:rsid w:val="00CD553D"/>
    <w:rsid w:val="00CD5C0B"/>
    <w:rsid w:val="00CD6EC5"/>
    <w:rsid w:val="00CD6FB1"/>
    <w:rsid w:val="00CE0AC3"/>
    <w:rsid w:val="00CE1AAA"/>
    <w:rsid w:val="00CE33D3"/>
    <w:rsid w:val="00CE3586"/>
    <w:rsid w:val="00CE37EA"/>
    <w:rsid w:val="00CE40A4"/>
    <w:rsid w:val="00CE45E0"/>
    <w:rsid w:val="00CE5267"/>
    <w:rsid w:val="00CE6DAA"/>
    <w:rsid w:val="00CE76B9"/>
    <w:rsid w:val="00CF01F4"/>
    <w:rsid w:val="00CF08C2"/>
    <w:rsid w:val="00CF0FBB"/>
    <w:rsid w:val="00CF138C"/>
    <w:rsid w:val="00CF169F"/>
    <w:rsid w:val="00CF1793"/>
    <w:rsid w:val="00CF1BCB"/>
    <w:rsid w:val="00CF304D"/>
    <w:rsid w:val="00CF3E82"/>
    <w:rsid w:val="00CF4308"/>
    <w:rsid w:val="00CF4387"/>
    <w:rsid w:val="00CF4422"/>
    <w:rsid w:val="00CF45AA"/>
    <w:rsid w:val="00CF4CCE"/>
    <w:rsid w:val="00CF5D12"/>
    <w:rsid w:val="00CF6536"/>
    <w:rsid w:val="00CF74B7"/>
    <w:rsid w:val="00CF7A86"/>
    <w:rsid w:val="00CF7E9F"/>
    <w:rsid w:val="00D008E1"/>
    <w:rsid w:val="00D02410"/>
    <w:rsid w:val="00D024F1"/>
    <w:rsid w:val="00D030AC"/>
    <w:rsid w:val="00D04639"/>
    <w:rsid w:val="00D04DC3"/>
    <w:rsid w:val="00D0500E"/>
    <w:rsid w:val="00D053E8"/>
    <w:rsid w:val="00D05806"/>
    <w:rsid w:val="00D07001"/>
    <w:rsid w:val="00D100B5"/>
    <w:rsid w:val="00D10C1D"/>
    <w:rsid w:val="00D10D19"/>
    <w:rsid w:val="00D11F4A"/>
    <w:rsid w:val="00D1223B"/>
    <w:rsid w:val="00D124DD"/>
    <w:rsid w:val="00D124DF"/>
    <w:rsid w:val="00D126FF"/>
    <w:rsid w:val="00D12BB8"/>
    <w:rsid w:val="00D14069"/>
    <w:rsid w:val="00D14FB6"/>
    <w:rsid w:val="00D15C2B"/>
    <w:rsid w:val="00D15D3F"/>
    <w:rsid w:val="00D163AD"/>
    <w:rsid w:val="00D169C6"/>
    <w:rsid w:val="00D21D33"/>
    <w:rsid w:val="00D22510"/>
    <w:rsid w:val="00D2254A"/>
    <w:rsid w:val="00D22BA9"/>
    <w:rsid w:val="00D2383A"/>
    <w:rsid w:val="00D2391F"/>
    <w:rsid w:val="00D23E27"/>
    <w:rsid w:val="00D2419A"/>
    <w:rsid w:val="00D24471"/>
    <w:rsid w:val="00D24D47"/>
    <w:rsid w:val="00D255D6"/>
    <w:rsid w:val="00D276AC"/>
    <w:rsid w:val="00D30300"/>
    <w:rsid w:val="00D305E0"/>
    <w:rsid w:val="00D31142"/>
    <w:rsid w:val="00D31E1B"/>
    <w:rsid w:val="00D32DAC"/>
    <w:rsid w:val="00D3415E"/>
    <w:rsid w:val="00D34238"/>
    <w:rsid w:val="00D34685"/>
    <w:rsid w:val="00D35A0D"/>
    <w:rsid w:val="00D365F1"/>
    <w:rsid w:val="00D379BC"/>
    <w:rsid w:val="00D400AD"/>
    <w:rsid w:val="00D40AC5"/>
    <w:rsid w:val="00D40D37"/>
    <w:rsid w:val="00D42F02"/>
    <w:rsid w:val="00D43F08"/>
    <w:rsid w:val="00D44124"/>
    <w:rsid w:val="00D453DC"/>
    <w:rsid w:val="00D45470"/>
    <w:rsid w:val="00D46051"/>
    <w:rsid w:val="00D46984"/>
    <w:rsid w:val="00D4775A"/>
    <w:rsid w:val="00D50866"/>
    <w:rsid w:val="00D514F4"/>
    <w:rsid w:val="00D5272C"/>
    <w:rsid w:val="00D5286C"/>
    <w:rsid w:val="00D533E8"/>
    <w:rsid w:val="00D54314"/>
    <w:rsid w:val="00D54C4E"/>
    <w:rsid w:val="00D56944"/>
    <w:rsid w:val="00D574F4"/>
    <w:rsid w:val="00D5778A"/>
    <w:rsid w:val="00D60108"/>
    <w:rsid w:val="00D61AAB"/>
    <w:rsid w:val="00D62EFD"/>
    <w:rsid w:val="00D644AC"/>
    <w:rsid w:val="00D66AE6"/>
    <w:rsid w:val="00D66C35"/>
    <w:rsid w:val="00D66F78"/>
    <w:rsid w:val="00D67526"/>
    <w:rsid w:val="00D70CB2"/>
    <w:rsid w:val="00D7221E"/>
    <w:rsid w:val="00D7248C"/>
    <w:rsid w:val="00D73E0B"/>
    <w:rsid w:val="00D74201"/>
    <w:rsid w:val="00D743CE"/>
    <w:rsid w:val="00D748F4"/>
    <w:rsid w:val="00D76152"/>
    <w:rsid w:val="00D76C19"/>
    <w:rsid w:val="00D8182D"/>
    <w:rsid w:val="00D84254"/>
    <w:rsid w:val="00D842EA"/>
    <w:rsid w:val="00D84CF7"/>
    <w:rsid w:val="00D85234"/>
    <w:rsid w:val="00D854BA"/>
    <w:rsid w:val="00D90D08"/>
    <w:rsid w:val="00D91207"/>
    <w:rsid w:val="00D913B9"/>
    <w:rsid w:val="00D91B18"/>
    <w:rsid w:val="00D92A78"/>
    <w:rsid w:val="00D9309D"/>
    <w:rsid w:val="00D94415"/>
    <w:rsid w:val="00D945F5"/>
    <w:rsid w:val="00D9759E"/>
    <w:rsid w:val="00DA069F"/>
    <w:rsid w:val="00DA0C05"/>
    <w:rsid w:val="00DA252E"/>
    <w:rsid w:val="00DA2BE3"/>
    <w:rsid w:val="00DA2E1A"/>
    <w:rsid w:val="00DA465C"/>
    <w:rsid w:val="00DA56FA"/>
    <w:rsid w:val="00DA5731"/>
    <w:rsid w:val="00DA5E74"/>
    <w:rsid w:val="00DB02AE"/>
    <w:rsid w:val="00DB0D20"/>
    <w:rsid w:val="00DB1DFE"/>
    <w:rsid w:val="00DB2EED"/>
    <w:rsid w:val="00DB2FB2"/>
    <w:rsid w:val="00DB33C3"/>
    <w:rsid w:val="00DB39E8"/>
    <w:rsid w:val="00DB3A6F"/>
    <w:rsid w:val="00DB3ABE"/>
    <w:rsid w:val="00DB40E0"/>
    <w:rsid w:val="00DB4314"/>
    <w:rsid w:val="00DB455D"/>
    <w:rsid w:val="00DB4695"/>
    <w:rsid w:val="00DB50D3"/>
    <w:rsid w:val="00DB541F"/>
    <w:rsid w:val="00DB61A4"/>
    <w:rsid w:val="00DB6CB0"/>
    <w:rsid w:val="00DB7576"/>
    <w:rsid w:val="00DB7ED8"/>
    <w:rsid w:val="00DC0EA3"/>
    <w:rsid w:val="00DC15A9"/>
    <w:rsid w:val="00DC1C96"/>
    <w:rsid w:val="00DC1EE4"/>
    <w:rsid w:val="00DC37C2"/>
    <w:rsid w:val="00DC44A2"/>
    <w:rsid w:val="00DC48C6"/>
    <w:rsid w:val="00DC54EF"/>
    <w:rsid w:val="00DC5C9F"/>
    <w:rsid w:val="00DC72FC"/>
    <w:rsid w:val="00DC7BFB"/>
    <w:rsid w:val="00DD0358"/>
    <w:rsid w:val="00DD04A1"/>
    <w:rsid w:val="00DD1A82"/>
    <w:rsid w:val="00DD1C6F"/>
    <w:rsid w:val="00DD2375"/>
    <w:rsid w:val="00DD2DD7"/>
    <w:rsid w:val="00DD31E4"/>
    <w:rsid w:val="00DD33E6"/>
    <w:rsid w:val="00DD493A"/>
    <w:rsid w:val="00DD4C2E"/>
    <w:rsid w:val="00DE01E3"/>
    <w:rsid w:val="00DE088C"/>
    <w:rsid w:val="00DE149D"/>
    <w:rsid w:val="00DE2EBF"/>
    <w:rsid w:val="00DE4E94"/>
    <w:rsid w:val="00DE55A8"/>
    <w:rsid w:val="00DE563F"/>
    <w:rsid w:val="00DE58F3"/>
    <w:rsid w:val="00DE6B99"/>
    <w:rsid w:val="00DE71D8"/>
    <w:rsid w:val="00DE738B"/>
    <w:rsid w:val="00DE74E2"/>
    <w:rsid w:val="00DE7612"/>
    <w:rsid w:val="00DE7EE7"/>
    <w:rsid w:val="00DF0362"/>
    <w:rsid w:val="00DF0541"/>
    <w:rsid w:val="00DF0F3C"/>
    <w:rsid w:val="00DF1DE5"/>
    <w:rsid w:val="00DF1F95"/>
    <w:rsid w:val="00DF2E0C"/>
    <w:rsid w:val="00DF336E"/>
    <w:rsid w:val="00DF3AAB"/>
    <w:rsid w:val="00DF4219"/>
    <w:rsid w:val="00DF4C01"/>
    <w:rsid w:val="00DF59C3"/>
    <w:rsid w:val="00DF5EB1"/>
    <w:rsid w:val="00DF7119"/>
    <w:rsid w:val="00DF73D7"/>
    <w:rsid w:val="00E0120E"/>
    <w:rsid w:val="00E012E5"/>
    <w:rsid w:val="00E01B70"/>
    <w:rsid w:val="00E024A0"/>
    <w:rsid w:val="00E02DA5"/>
    <w:rsid w:val="00E03F1D"/>
    <w:rsid w:val="00E0405B"/>
    <w:rsid w:val="00E04315"/>
    <w:rsid w:val="00E04C75"/>
    <w:rsid w:val="00E0525B"/>
    <w:rsid w:val="00E05EE5"/>
    <w:rsid w:val="00E061DD"/>
    <w:rsid w:val="00E06BEE"/>
    <w:rsid w:val="00E071D2"/>
    <w:rsid w:val="00E07E85"/>
    <w:rsid w:val="00E10040"/>
    <w:rsid w:val="00E10173"/>
    <w:rsid w:val="00E10423"/>
    <w:rsid w:val="00E10AB5"/>
    <w:rsid w:val="00E1207D"/>
    <w:rsid w:val="00E12563"/>
    <w:rsid w:val="00E12B36"/>
    <w:rsid w:val="00E13CF9"/>
    <w:rsid w:val="00E150A3"/>
    <w:rsid w:val="00E1539F"/>
    <w:rsid w:val="00E1765B"/>
    <w:rsid w:val="00E17790"/>
    <w:rsid w:val="00E17964"/>
    <w:rsid w:val="00E222E5"/>
    <w:rsid w:val="00E241AF"/>
    <w:rsid w:val="00E250ED"/>
    <w:rsid w:val="00E25CFA"/>
    <w:rsid w:val="00E25DE0"/>
    <w:rsid w:val="00E263C6"/>
    <w:rsid w:val="00E26CC2"/>
    <w:rsid w:val="00E26E75"/>
    <w:rsid w:val="00E302B6"/>
    <w:rsid w:val="00E305EE"/>
    <w:rsid w:val="00E30721"/>
    <w:rsid w:val="00E31BB2"/>
    <w:rsid w:val="00E3351C"/>
    <w:rsid w:val="00E33A12"/>
    <w:rsid w:val="00E3576E"/>
    <w:rsid w:val="00E36564"/>
    <w:rsid w:val="00E36FFD"/>
    <w:rsid w:val="00E37989"/>
    <w:rsid w:val="00E37ACD"/>
    <w:rsid w:val="00E37C92"/>
    <w:rsid w:val="00E37DF1"/>
    <w:rsid w:val="00E41D59"/>
    <w:rsid w:val="00E42400"/>
    <w:rsid w:val="00E42E56"/>
    <w:rsid w:val="00E4301B"/>
    <w:rsid w:val="00E451A2"/>
    <w:rsid w:val="00E45D76"/>
    <w:rsid w:val="00E464C5"/>
    <w:rsid w:val="00E46C0F"/>
    <w:rsid w:val="00E50147"/>
    <w:rsid w:val="00E505D7"/>
    <w:rsid w:val="00E50710"/>
    <w:rsid w:val="00E50D57"/>
    <w:rsid w:val="00E50E88"/>
    <w:rsid w:val="00E51059"/>
    <w:rsid w:val="00E51095"/>
    <w:rsid w:val="00E513B6"/>
    <w:rsid w:val="00E525BD"/>
    <w:rsid w:val="00E53DF5"/>
    <w:rsid w:val="00E53EBF"/>
    <w:rsid w:val="00E5449E"/>
    <w:rsid w:val="00E55116"/>
    <w:rsid w:val="00E556FE"/>
    <w:rsid w:val="00E55D66"/>
    <w:rsid w:val="00E55E0F"/>
    <w:rsid w:val="00E563D3"/>
    <w:rsid w:val="00E5744D"/>
    <w:rsid w:val="00E6033F"/>
    <w:rsid w:val="00E61909"/>
    <w:rsid w:val="00E62CFE"/>
    <w:rsid w:val="00E634FE"/>
    <w:rsid w:val="00E6492C"/>
    <w:rsid w:val="00E65550"/>
    <w:rsid w:val="00E655D9"/>
    <w:rsid w:val="00E65767"/>
    <w:rsid w:val="00E658A0"/>
    <w:rsid w:val="00E66C62"/>
    <w:rsid w:val="00E6702E"/>
    <w:rsid w:val="00E70C36"/>
    <w:rsid w:val="00E71A37"/>
    <w:rsid w:val="00E7230A"/>
    <w:rsid w:val="00E7251E"/>
    <w:rsid w:val="00E72721"/>
    <w:rsid w:val="00E7326F"/>
    <w:rsid w:val="00E738C3"/>
    <w:rsid w:val="00E73DF3"/>
    <w:rsid w:val="00E7512F"/>
    <w:rsid w:val="00E75BB2"/>
    <w:rsid w:val="00E75C14"/>
    <w:rsid w:val="00E765FE"/>
    <w:rsid w:val="00E8000E"/>
    <w:rsid w:val="00E808E9"/>
    <w:rsid w:val="00E811DB"/>
    <w:rsid w:val="00E81399"/>
    <w:rsid w:val="00E82E4F"/>
    <w:rsid w:val="00E83720"/>
    <w:rsid w:val="00E839BD"/>
    <w:rsid w:val="00E83BB8"/>
    <w:rsid w:val="00E847CB"/>
    <w:rsid w:val="00E87047"/>
    <w:rsid w:val="00E87B34"/>
    <w:rsid w:val="00E87D2C"/>
    <w:rsid w:val="00E9090C"/>
    <w:rsid w:val="00E90E9C"/>
    <w:rsid w:val="00E911D7"/>
    <w:rsid w:val="00E91E3F"/>
    <w:rsid w:val="00E940EE"/>
    <w:rsid w:val="00E94245"/>
    <w:rsid w:val="00E944C6"/>
    <w:rsid w:val="00E94561"/>
    <w:rsid w:val="00E94F07"/>
    <w:rsid w:val="00E95711"/>
    <w:rsid w:val="00E95C8C"/>
    <w:rsid w:val="00E97009"/>
    <w:rsid w:val="00E9727D"/>
    <w:rsid w:val="00E97723"/>
    <w:rsid w:val="00EA0A33"/>
    <w:rsid w:val="00EA1B58"/>
    <w:rsid w:val="00EA30F7"/>
    <w:rsid w:val="00EA322C"/>
    <w:rsid w:val="00EA41EB"/>
    <w:rsid w:val="00EA429A"/>
    <w:rsid w:val="00EA4A48"/>
    <w:rsid w:val="00EA615C"/>
    <w:rsid w:val="00EA629F"/>
    <w:rsid w:val="00EA7595"/>
    <w:rsid w:val="00EB13F5"/>
    <w:rsid w:val="00EB1681"/>
    <w:rsid w:val="00EB32DF"/>
    <w:rsid w:val="00EB353C"/>
    <w:rsid w:val="00EB3BC7"/>
    <w:rsid w:val="00EB3C32"/>
    <w:rsid w:val="00EB3EC5"/>
    <w:rsid w:val="00EB5BCA"/>
    <w:rsid w:val="00EB5E97"/>
    <w:rsid w:val="00EB5F2F"/>
    <w:rsid w:val="00EB61D9"/>
    <w:rsid w:val="00EB742D"/>
    <w:rsid w:val="00EB7968"/>
    <w:rsid w:val="00EC0372"/>
    <w:rsid w:val="00EC08D8"/>
    <w:rsid w:val="00EC2045"/>
    <w:rsid w:val="00EC349F"/>
    <w:rsid w:val="00EC3CF7"/>
    <w:rsid w:val="00EC43CB"/>
    <w:rsid w:val="00EC4606"/>
    <w:rsid w:val="00EC47F9"/>
    <w:rsid w:val="00ED05F8"/>
    <w:rsid w:val="00ED1E07"/>
    <w:rsid w:val="00ED223A"/>
    <w:rsid w:val="00ED2F33"/>
    <w:rsid w:val="00ED31EF"/>
    <w:rsid w:val="00ED43B1"/>
    <w:rsid w:val="00ED462C"/>
    <w:rsid w:val="00ED4CFB"/>
    <w:rsid w:val="00ED4DE2"/>
    <w:rsid w:val="00ED5471"/>
    <w:rsid w:val="00EE1665"/>
    <w:rsid w:val="00EE4A31"/>
    <w:rsid w:val="00EE71A0"/>
    <w:rsid w:val="00EE79E6"/>
    <w:rsid w:val="00EE7C3F"/>
    <w:rsid w:val="00EE7E60"/>
    <w:rsid w:val="00EF00A5"/>
    <w:rsid w:val="00EF08B3"/>
    <w:rsid w:val="00EF0BA0"/>
    <w:rsid w:val="00EF166B"/>
    <w:rsid w:val="00EF25F1"/>
    <w:rsid w:val="00EF4EEE"/>
    <w:rsid w:val="00EF4F60"/>
    <w:rsid w:val="00EF4F8B"/>
    <w:rsid w:val="00EF5133"/>
    <w:rsid w:val="00EF5B08"/>
    <w:rsid w:val="00EF5C4B"/>
    <w:rsid w:val="00EF5E72"/>
    <w:rsid w:val="00EF6584"/>
    <w:rsid w:val="00EF6651"/>
    <w:rsid w:val="00EF6AB5"/>
    <w:rsid w:val="00F0021B"/>
    <w:rsid w:val="00F004DD"/>
    <w:rsid w:val="00F00703"/>
    <w:rsid w:val="00F012BF"/>
    <w:rsid w:val="00F017DA"/>
    <w:rsid w:val="00F01912"/>
    <w:rsid w:val="00F01F95"/>
    <w:rsid w:val="00F045C6"/>
    <w:rsid w:val="00F0504E"/>
    <w:rsid w:val="00F05E74"/>
    <w:rsid w:val="00F07241"/>
    <w:rsid w:val="00F07D9A"/>
    <w:rsid w:val="00F07DEE"/>
    <w:rsid w:val="00F10546"/>
    <w:rsid w:val="00F1147C"/>
    <w:rsid w:val="00F1192E"/>
    <w:rsid w:val="00F1232F"/>
    <w:rsid w:val="00F14DFB"/>
    <w:rsid w:val="00F21083"/>
    <w:rsid w:val="00F21DB7"/>
    <w:rsid w:val="00F21F25"/>
    <w:rsid w:val="00F2210A"/>
    <w:rsid w:val="00F241E1"/>
    <w:rsid w:val="00F2496D"/>
    <w:rsid w:val="00F26623"/>
    <w:rsid w:val="00F26810"/>
    <w:rsid w:val="00F26913"/>
    <w:rsid w:val="00F273F0"/>
    <w:rsid w:val="00F274A8"/>
    <w:rsid w:val="00F27E17"/>
    <w:rsid w:val="00F30F50"/>
    <w:rsid w:val="00F311D6"/>
    <w:rsid w:val="00F32573"/>
    <w:rsid w:val="00F32D44"/>
    <w:rsid w:val="00F32EC9"/>
    <w:rsid w:val="00F34A8C"/>
    <w:rsid w:val="00F36830"/>
    <w:rsid w:val="00F37ADC"/>
    <w:rsid w:val="00F40863"/>
    <w:rsid w:val="00F4101D"/>
    <w:rsid w:val="00F417D7"/>
    <w:rsid w:val="00F418F5"/>
    <w:rsid w:val="00F41C24"/>
    <w:rsid w:val="00F42205"/>
    <w:rsid w:val="00F425B2"/>
    <w:rsid w:val="00F42EF7"/>
    <w:rsid w:val="00F4308B"/>
    <w:rsid w:val="00F43363"/>
    <w:rsid w:val="00F43DB5"/>
    <w:rsid w:val="00F44EBD"/>
    <w:rsid w:val="00F4536A"/>
    <w:rsid w:val="00F4624B"/>
    <w:rsid w:val="00F4645E"/>
    <w:rsid w:val="00F46D11"/>
    <w:rsid w:val="00F47A2F"/>
    <w:rsid w:val="00F47D62"/>
    <w:rsid w:val="00F50349"/>
    <w:rsid w:val="00F50A7D"/>
    <w:rsid w:val="00F50B10"/>
    <w:rsid w:val="00F51923"/>
    <w:rsid w:val="00F552B0"/>
    <w:rsid w:val="00F553E7"/>
    <w:rsid w:val="00F55771"/>
    <w:rsid w:val="00F57491"/>
    <w:rsid w:val="00F57513"/>
    <w:rsid w:val="00F57774"/>
    <w:rsid w:val="00F606F5"/>
    <w:rsid w:val="00F609C0"/>
    <w:rsid w:val="00F627EB"/>
    <w:rsid w:val="00F62D82"/>
    <w:rsid w:val="00F6332A"/>
    <w:rsid w:val="00F67D45"/>
    <w:rsid w:val="00F67FBE"/>
    <w:rsid w:val="00F7002D"/>
    <w:rsid w:val="00F700BB"/>
    <w:rsid w:val="00F709E7"/>
    <w:rsid w:val="00F70D9C"/>
    <w:rsid w:val="00F71EE3"/>
    <w:rsid w:val="00F724BC"/>
    <w:rsid w:val="00F72AB4"/>
    <w:rsid w:val="00F7401B"/>
    <w:rsid w:val="00F74FFF"/>
    <w:rsid w:val="00F75A3C"/>
    <w:rsid w:val="00F75DC3"/>
    <w:rsid w:val="00F7696F"/>
    <w:rsid w:val="00F81194"/>
    <w:rsid w:val="00F81B91"/>
    <w:rsid w:val="00F81FCA"/>
    <w:rsid w:val="00F842F3"/>
    <w:rsid w:val="00F846BE"/>
    <w:rsid w:val="00F8499C"/>
    <w:rsid w:val="00F84FCC"/>
    <w:rsid w:val="00F85051"/>
    <w:rsid w:val="00F8537B"/>
    <w:rsid w:val="00F8594C"/>
    <w:rsid w:val="00F86530"/>
    <w:rsid w:val="00F86A01"/>
    <w:rsid w:val="00F86B6B"/>
    <w:rsid w:val="00F86D2A"/>
    <w:rsid w:val="00F87546"/>
    <w:rsid w:val="00F87B7B"/>
    <w:rsid w:val="00F87DCA"/>
    <w:rsid w:val="00F90EF2"/>
    <w:rsid w:val="00F920DA"/>
    <w:rsid w:val="00F925E9"/>
    <w:rsid w:val="00F92942"/>
    <w:rsid w:val="00F929AB"/>
    <w:rsid w:val="00F92F36"/>
    <w:rsid w:val="00F9405D"/>
    <w:rsid w:val="00F95B62"/>
    <w:rsid w:val="00F964CD"/>
    <w:rsid w:val="00F96609"/>
    <w:rsid w:val="00F969A4"/>
    <w:rsid w:val="00F97443"/>
    <w:rsid w:val="00F97B55"/>
    <w:rsid w:val="00F97BD9"/>
    <w:rsid w:val="00FA0107"/>
    <w:rsid w:val="00FA08DE"/>
    <w:rsid w:val="00FA15E9"/>
    <w:rsid w:val="00FA2226"/>
    <w:rsid w:val="00FA36C5"/>
    <w:rsid w:val="00FA3998"/>
    <w:rsid w:val="00FA3D7B"/>
    <w:rsid w:val="00FA4102"/>
    <w:rsid w:val="00FA4172"/>
    <w:rsid w:val="00FA5C35"/>
    <w:rsid w:val="00FA6291"/>
    <w:rsid w:val="00FA6F1B"/>
    <w:rsid w:val="00FA6FD5"/>
    <w:rsid w:val="00FA7353"/>
    <w:rsid w:val="00FA791D"/>
    <w:rsid w:val="00FA7E8E"/>
    <w:rsid w:val="00FB0395"/>
    <w:rsid w:val="00FB0C22"/>
    <w:rsid w:val="00FB0E15"/>
    <w:rsid w:val="00FB1746"/>
    <w:rsid w:val="00FB1D56"/>
    <w:rsid w:val="00FB2107"/>
    <w:rsid w:val="00FB3159"/>
    <w:rsid w:val="00FB358B"/>
    <w:rsid w:val="00FB391F"/>
    <w:rsid w:val="00FB3D02"/>
    <w:rsid w:val="00FB3F46"/>
    <w:rsid w:val="00FB68B2"/>
    <w:rsid w:val="00FB6F1C"/>
    <w:rsid w:val="00FC0051"/>
    <w:rsid w:val="00FC19C4"/>
    <w:rsid w:val="00FC1B8F"/>
    <w:rsid w:val="00FC1C8B"/>
    <w:rsid w:val="00FC1E8A"/>
    <w:rsid w:val="00FC2010"/>
    <w:rsid w:val="00FC3F40"/>
    <w:rsid w:val="00FC4763"/>
    <w:rsid w:val="00FC5E1F"/>
    <w:rsid w:val="00FC63D2"/>
    <w:rsid w:val="00FC6868"/>
    <w:rsid w:val="00FC7A1A"/>
    <w:rsid w:val="00FD06CC"/>
    <w:rsid w:val="00FD07FA"/>
    <w:rsid w:val="00FD0A52"/>
    <w:rsid w:val="00FD11EC"/>
    <w:rsid w:val="00FD1B4E"/>
    <w:rsid w:val="00FD29F7"/>
    <w:rsid w:val="00FD3230"/>
    <w:rsid w:val="00FD3337"/>
    <w:rsid w:val="00FD40C5"/>
    <w:rsid w:val="00FD4E86"/>
    <w:rsid w:val="00FD5558"/>
    <w:rsid w:val="00FD5A36"/>
    <w:rsid w:val="00FD75D9"/>
    <w:rsid w:val="00FD7777"/>
    <w:rsid w:val="00FE06BA"/>
    <w:rsid w:val="00FE1224"/>
    <w:rsid w:val="00FE13B0"/>
    <w:rsid w:val="00FE13F4"/>
    <w:rsid w:val="00FE16EC"/>
    <w:rsid w:val="00FE17E6"/>
    <w:rsid w:val="00FE1CBF"/>
    <w:rsid w:val="00FE2408"/>
    <w:rsid w:val="00FE2B72"/>
    <w:rsid w:val="00FE3074"/>
    <w:rsid w:val="00FE322E"/>
    <w:rsid w:val="00FE661A"/>
    <w:rsid w:val="00FE6B16"/>
    <w:rsid w:val="00FE7B7C"/>
    <w:rsid w:val="00FE7DEF"/>
    <w:rsid w:val="00FF0096"/>
    <w:rsid w:val="00FF00D7"/>
    <w:rsid w:val="00FF01A4"/>
    <w:rsid w:val="00FF0D94"/>
    <w:rsid w:val="00FF1ABC"/>
    <w:rsid w:val="00FF1B78"/>
    <w:rsid w:val="00FF3BC6"/>
    <w:rsid w:val="00FF4BE6"/>
    <w:rsid w:val="00FF59D7"/>
    <w:rsid w:val="00FF5B53"/>
    <w:rsid w:val="00FF749B"/>
    <w:rsid w:val="00FF7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B2"/>
    <w:pPr>
      <w:spacing w:after="0" w:line="240" w:lineRule="auto"/>
    </w:pPr>
    <w:rPr>
      <w:rFonts w:ascii="Calibri" w:eastAsia="Calibri" w:hAnsi="Calibri" w:cs="Times New Roman"/>
    </w:rPr>
  </w:style>
  <w:style w:type="paragraph" w:styleId="1">
    <w:name w:val="heading 1"/>
    <w:basedOn w:val="a"/>
    <w:link w:val="10"/>
    <w:uiPriority w:val="9"/>
    <w:qFormat/>
    <w:rsid w:val="00BE11AE"/>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2D525D"/>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BE11A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11AE"/>
    <w:pPr>
      <w:keepNext/>
      <w:keepLines/>
      <w:spacing w:before="80" w:line="300" w:lineRule="auto"/>
      <w:outlineLvl w:val="3"/>
    </w:pPr>
    <w:rPr>
      <w:rFonts w:ascii="Impact" w:eastAsia="Times New Roman" w:hAnsi="Impact"/>
      <w:i/>
      <w:iCs/>
      <w:sz w:val="30"/>
      <w:szCs w:val="30"/>
    </w:rPr>
  </w:style>
  <w:style w:type="paragraph" w:styleId="5">
    <w:name w:val="heading 5"/>
    <w:basedOn w:val="a"/>
    <w:next w:val="a"/>
    <w:link w:val="50"/>
    <w:uiPriority w:val="9"/>
    <w:semiHidden/>
    <w:unhideWhenUsed/>
    <w:qFormat/>
    <w:rsid w:val="00BE11AE"/>
    <w:pPr>
      <w:keepNext/>
      <w:keepLines/>
      <w:spacing w:before="40" w:line="300" w:lineRule="auto"/>
      <w:outlineLvl w:val="4"/>
    </w:pPr>
    <w:rPr>
      <w:rFonts w:ascii="Impact" w:eastAsia="Times New Roman" w:hAnsi="Impact"/>
      <w:sz w:val="28"/>
      <w:szCs w:val="28"/>
    </w:rPr>
  </w:style>
  <w:style w:type="paragraph" w:styleId="6">
    <w:name w:val="heading 6"/>
    <w:basedOn w:val="a"/>
    <w:next w:val="a"/>
    <w:link w:val="60"/>
    <w:uiPriority w:val="9"/>
    <w:semiHidden/>
    <w:unhideWhenUsed/>
    <w:qFormat/>
    <w:rsid w:val="00BE11AE"/>
    <w:pPr>
      <w:keepNext/>
      <w:keepLines/>
      <w:spacing w:before="40" w:line="300" w:lineRule="auto"/>
      <w:outlineLvl w:val="5"/>
    </w:pPr>
    <w:rPr>
      <w:rFonts w:ascii="Impact" w:eastAsia="Times New Roman" w:hAnsi="Impact"/>
      <w:i/>
      <w:iCs/>
      <w:sz w:val="26"/>
      <w:szCs w:val="26"/>
    </w:rPr>
  </w:style>
  <w:style w:type="paragraph" w:styleId="7">
    <w:name w:val="heading 7"/>
    <w:basedOn w:val="a"/>
    <w:next w:val="a"/>
    <w:link w:val="70"/>
    <w:uiPriority w:val="9"/>
    <w:semiHidden/>
    <w:unhideWhenUsed/>
    <w:qFormat/>
    <w:rsid w:val="00BE11AE"/>
    <w:pPr>
      <w:keepNext/>
      <w:keepLines/>
      <w:spacing w:before="40" w:line="300" w:lineRule="auto"/>
      <w:outlineLvl w:val="6"/>
    </w:pPr>
    <w:rPr>
      <w:rFonts w:ascii="Impact" w:eastAsia="Times New Roman" w:hAnsi="Impact"/>
      <w:sz w:val="24"/>
      <w:szCs w:val="24"/>
    </w:rPr>
  </w:style>
  <w:style w:type="paragraph" w:styleId="8">
    <w:name w:val="heading 8"/>
    <w:basedOn w:val="a"/>
    <w:next w:val="a"/>
    <w:link w:val="80"/>
    <w:uiPriority w:val="9"/>
    <w:semiHidden/>
    <w:unhideWhenUsed/>
    <w:qFormat/>
    <w:rsid w:val="00BE11AE"/>
    <w:pPr>
      <w:keepNext/>
      <w:keepLines/>
      <w:spacing w:before="40" w:line="300" w:lineRule="auto"/>
      <w:outlineLvl w:val="7"/>
    </w:pPr>
    <w:rPr>
      <w:rFonts w:ascii="Impact" w:eastAsia="Times New Roman" w:hAnsi="Impact"/>
      <w:i/>
      <w:iCs/>
    </w:rPr>
  </w:style>
  <w:style w:type="paragraph" w:styleId="9">
    <w:name w:val="heading 9"/>
    <w:basedOn w:val="a"/>
    <w:next w:val="a"/>
    <w:link w:val="90"/>
    <w:uiPriority w:val="9"/>
    <w:semiHidden/>
    <w:unhideWhenUsed/>
    <w:qFormat/>
    <w:rsid w:val="00BE11AE"/>
    <w:pPr>
      <w:keepNext/>
      <w:keepLines/>
      <w:spacing w:before="40" w:line="300" w:lineRule="auto"/>
      <w:outlineLvl w:val="8"/>
    </w:pPr>
    <w:rPr>
      <w:rFonts w:ascii="Corbel" w:eastAsia="Corbel" w:hAnsi="Corbel"/>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1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525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11A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E11AE"/>
    <w:rPr>
      <w:rFonts w:ascii="Impact" w:eastAsia="Times New Roman" w:hAnsi="Impact" w:cs="Times New Roman"/>
      <w:i/>
      <w:iCs/>
      <w:sz w:val="30"/>
      <w:szCs w:val="30"/>
    </w:rPr>
  </w:style>
  <w:style w:type="paragraph" w:styleId="a3">
    <w:name w:val="List Paragraph"/>
    <w:basedOn w:val="a"/>
    <w:uiPriority w:val="34"/>
    <w:qFormat/>
    <w:rsid w:val="002D525D"/>
    <w:pPr>
      <w:spacing w:after="200" w:line="276" w:lineRule="auto"/>
      <w:ind w:left="720"/>
      <w:contextualSpacing/>
    </w:pPr>
    <w:rPr>
      <w:rFonts w:ascii="Times New Roman" w:eastAsiaTheme="minorHAnsi" w:hAnsi="Times New Roman" w:cstheme="minorBidi"/>
      <w:sz w:val="24"/>
    </w:rPr>
  </w:style>
  <w:style w:type="paragraph" w:styleId="a4">
    <w:name w:val="footnote text"/>
    <w:basedOn w:val="a"/>
    <w:link w:val="a5"/>
    <w:uiPriority w:val="99"/>
    <w:unhideWhenUsed/>
    <w:rsid w:val="002D525D"/>
    <w:rPr>
      <w:rFonts w:ascii="Times New Roman" w:eastAsiaTheme="minorHAnsi" w:hAnsi="Times New Roman" w:cstheme="minorBidi"/>
      <w:sz w:val="20"/>
      <w:szCs w:val="20"/>
    </w:rPr>
  </w:style>
  <w:style w:type="character" w:customStyle="1" w:styleId="a5">
    <w:name w:val="Текст сноски Знак"/>
    <w:basedOn w:val="a0"/>
    <w:link w:val="a4"/>
    <w:uiPriority w:val="99"/>
    <w:rsid w:val="002D525D"/>
    <w:rPr>
      <w:rFonts w:ascii="Times New Roman" w:hAnsi="Times New Roman"/>
      <w:sz w:val="20"/>
      <w:szCs w:val="20"/>
    </w:rPr>
  </w:style>
  <w:style w:type="character" w:styleId="a6">
    <w:name w:val="footnote reference"/>
    <w:basedOn w:val="a0"/>
    <w:uiPriority w:val="99"/>
    <w:semiHidden/>
    <w:unhideWhenUsed/>
    <w:rsid w:val="002D525D"/>
    <w:rPr>
      <w:vertAlign w:val="superscript"/>
    </w:rPr>
  </w:style>
  <w:style w:type="character" w:customStyle="1" w:styleId="50">
    <w:name w:val="Заголовок 5 Знак"/>
    <w:basedOn w:val="a0"/>
    <w:link w:val="5"/>
    <w:uiPriority w:val="9"/>
    <w:semiHidden/>
    <w:rsid w:val="00BE11AE"/>
    <w:rPr>
      <w:rFonts w:ascii="Impact" w:eastAsia="Times New Roman" w:hAnsi="Impact" w:cs="Times New Roman"/>
      <w:sz w:val="28"/>
      <w:szCs w:val="28"/>
    </w:rPr>
  </w:style>
  <w:style w:type="character" w:customStyle="1" w:styleId="60">
    <w:name w:val="Заголовок 6 Знак"/>
    <w:basedOn w:val="a0"/>
    <w:link w:val="6"/>
    <w:uiPriority w:val="9"/>
    <w:semiHidden/>
    <w:rsid w:val="00BE11AE"/>
    <w:rPr>
      <w:rFonts w:ascii="Impact" w:eastAsia="Times New Roman" w:hAnsi="Impact" w:cs="Times New Roman"/>
      <w:i/>
      <w:iCs/>
      <w:sz w:val="26"/>
      <w:szCs w:val="26"/>
    </w:rPr>
  </w:style>
  <w:style w:type="character" w:customStyle="1" w:styleId="70">
    <w:name w:val="Заголовок 7 Знак"/>
    <w:basedOn w:val="a0"/>
    <w:link w:val="7"/>
    <w:uiPriority w:val="9"/>
    <w:semiHidden/>
    <w:rsid w:val="00BE11AE"/>
    <w:rPr>
      <w:rFonts w:ascii="Impact" w:eastAsia="Times New Roman" w:hAnsi="Impact" w:cs="Times New Roman"/>
      <w:sz w:val="24"/>
      <w:szCs w:val="24"/>
    </w:rPr>
  </w:style>
  <w:style w:type="character" w:customStyle="1" w:styleId="80">
    <w:name w:val="Заголовок 8 Знак"/>
    <w:basedOn w:val="a0"/>
    <w:link w:val="8"/>
    <w:uiPriority w:val="9"/>
    <w:semiHidden/>
    <w:rsid w:val="00BE11AE"/>
    <w:rPr>
      <w:rFonts w:ascii="Impact" w:eastAsia="Times New Roman" w:hAnsi="Impact" w:cs="Times New Roman"/>
      <w:i/>
      <w:iCs/>
    </w:rPr>
  </w:style>
  <w:style w:type="character" w:customStyle="1" w:styleId="90">
    <w:name w:val="Заголовок 9 Знак"/>
    <w:basedOn w:val="a0"/>
    <w:link w:val="9"/>
    <w:uiPriority w:val="9"/>
    <w:semiHidden/>
    <w:rsid w:val="00BE11AE"/>
    <w:rPr>
      <w:rFonts w:ascii="Corbel" w:eastAsia="Corbel" w:hAnsi="Corbel" w:cs="Times New Roman"/>
      <w:b/>
      <w:bCs/>
      <w:i/>
      <w:iCs/>
      <w:sz w:val="20"/>
      <w:szCs w:val="20"/>
    </w:rPr>
  </w:style>
  <w:style w:type="paragraph" w:styleId="a7">
    <w:name w:val="Normal (Web)"/>
    <w:basedOn w:val="a"/>
    <w:uiPriority w:val="99"/>
    <w:unhideWhenUsed/>
    <w:rsid w:val="00BE11AE"/>
    <w:pPr>
      <w:spacing w:before="100" w:beforeAutospacing="1" w:after="100" w:afterAutospacing="1"/>
    </w:pPr>
    <w:rPr>
      <w:rFonts w:ascii="Times New Roman" w:eastAsia="Times New Roman" w:hAnsi="Times New Roman"/>
      <w:sz w:val="24"/>
      <w:szCs w:val="24"/>
      <w:lang w:eastAsia="ru-RU"/>
    </w:rPr>
  </w:style>
  <w:style w:type="character" w:styleId="a8">
    <w:name w:val="Hyperlink"/>
    <w:basedOn w:val="a0"/>
    <w:uiPriority w:val="99"/>
    <w:unhideWhenUsed/>
    <w:rsid w:val="00BE11AE"/>
    <w:rPr>
      <w:color w:val="0000FF"/>
      <w:u w:val="single"/>
    </w:rPr>
  </w:style>
  <w:style w:type="paragraph" w:customStyle="1" w:styleId="Style26">
    <w:name w:val="Style26"/>
    <w:basedOn w:val="a"/>
    <w:rsid w:val="00BE11AE"/>
    <w:pPr>
      <w:widowControl w:val="0"/>
      <w:autoSpaceDE w:val="0"/>
      <w:autoSpaceDN w:val="0"/>
      <w:adjustRightInd w:val="0"/>
      <w:spacing w:line="298" w:lineRule="exact"/>
      <w:ind w:firstLine="554"/>
      <w:jc w:val="both"/>
    </w:pPr>
    <w:rPr>
      <w:rFonts w:ascii="Arial Black" w:eastAsia="Times New Roman" w:hAnsi="Arial Black"/>
      <w:sz w:val="24"/>
      <w:szCs w:val="24"/>
      <w:lang w:eastAsia="ru-RU"/>
    </w:rPr>
  </w:style>
  <w:style w:type="character" w:customStyle="1" w:styleId="FontStyle45">
    <w:name w:val="Font Style45"/>
    <w:basedOn w:val="a0"/>
    <w:rsid w:val="00BE11AE"/>
    <w:rPr>
      <w:rFonts w:ascii="Book Antiqua" w:hAnsi="Book Antiqua" w:cs="Book Antiqua"/>
      <w:sz w:val="22"/>
      <w:szCs w:val="22"/>
    </w:rPr>
  </w:style>
  <w:style w:type="character" w:customStyle="1" w:styleId="FontStyle47">
    <w:name w:val="Font Style47"/>
    <w:basedOn w:val="a0"/>
    <w:rsid w:val="00BE11AE"/>
    <w:rPr>
      <w:rFonts w:ascii="Book Antiqua" w:hAnsi="Book Antiqua" w:cs="Book Antiqua"/>
      <w:b/>
      <w:bCs/>
      <w:sz w:val="20"/>
      <w:szCs w:val="20"/>
    </w:rPr>
  </w:style>
  <w:style w:type="paragraph" w:customStyle="1" w:styleId="Style7">
    <w:name w:val="Style7"/>
    <w:basedOn w:val="a"/>
    <w:rsid w:val="00BE11AE"/>
    <w:pPr>
      <w:widowControl w:val="0"/>
      <w:autoSpaceDE w:val="0"/>
      <w:autoSpaceDN w:val="0"/>
      <w:adjustRightInd w:val="0"/>
      <w:spacing w:line="287" w:lineRule="exact"/>
      <w:ind w:firstLine="403"/>
    </w:pPr>
    <w:rPr>
      <w:rFonts w:ascii="Arial Black" w:eastAsia="Times New Roman" w:hAnsi="Arial Black"/>
      <w:sz w:val="24"/>
      <w:szCs w:val="24"/>
      <w:lang w:eastAsia="ru-RU"/>
    </w:rPr>
  </w:style>
  <w:style w:type="paragraph" w:customStyle="1" w:styleId="Default">
    <w:name w:val="Default"/>
    <w:rsid w:val="00BE11AE"/>
    <w:pPr>
      <w:autoSpaceDE w:val="0"/>
      <w:autoSpaceDN w:val="0"/>
      <w:adjustRightInd w:val="0"/>
      <w:spacing w:after="0" w:line="240" w:lineRule="auto"/>
    </w:pPr>
    <w:rPr>
      <w:rFonts w:ascii="Book Antiqua" w:hAnsi="Book Antiqua" w:cs="Book Antiqua"/>
      <w:color w:val="000000"/>
      <w:sz w:val="24"/>
      <w:szCs w:val="24"/>
    </w:rPr>
  </w:style>
  <w:style w:type="paragraph" w:styleId="a9">
    <w:name w:val="header"/>
    <w:basedOn w:val="a"/>
    <w:link w:val="aa"/>
    <w:uiPriority w:val="99"/>
    <w:unhideWhenUsed/>
    <w:rsid w:val="00BE11AE"/>
    <w:pPr>
      <w:tabs>
        <w:tab w:val="center" w:pos="4677"/>
        <w:tab w:val="right" w:pos="9355"/>
      </w:tabs>
    </w:pPr>
    <w:rPr>
      <w:rFonts w:ascii="Times New Roman" w:eastAsiaTheme="minorHAnsi" w:hAnsi="Times New Roman" w:cstheme="minorBidi"/>
      <w:sz w:val="24"/>
    </w:rPr>
  </w:style>
  <w:style w:type="character" w:customStyle="1" w:styleId="aa">
    <w:name w:val="Верхний колонтитул Знак"/>
    <w:basedOn w:val="a0"/>
    <w:link w:val="a9"/>
    <w:uiPriority w:val="99"/>
    <w:rsid w:val="00BE11AE"/>
    <w:rPr>
      <w:rFonts w:ascii="Times New Roman" w:hAnsi="Times New Roman"/>
      <w:sz w:val="24"/>
    </w:rPr>
  </w:style>
  <w:style w:type="paragraph" w:styleId="ab">
    <w:name w:val="footer"/>
    <w:basedOn w:val="a"/>
    <w:link w:val="ac"/>
    <w:uiPriority w:val="99"/>
    <w:unhideWhenUsed/>
    <w:rsid w:val="00BE11AE"/>
    <w:pPr>
      <w:tabs>
        <w:tab w:val="center" w:pos="4677"/>
        <w:tab w:val="right" w:pos="9355"/>
      </w:tabs>
    </w:pPr>
    <w:rPr>
      <w:rFonts w:ascii="Times New Roman" w:eastAsiaTheme="minorHAnsi" w:hAnsi="Times New Roman" w:cstheme="minorBidi"/>
      <w:sz w:val="24"/>
    </w:rPr>
  </w:style>
  <w:style w:type="character" w:customStyle="1" w:styleId="ac">
    <w:name w:val="Нижний колонтитул Знак"/>
    <w:basedOn w:val="a0"/>
    <w:link w:val="ab"/>
    <w:uiPriority w:val="99"/>
    <w:rsid w:val="00BE11AE"/>
    <w:rPr>
      <w:rFonts w:ascii="Times New Roman" w:hAnsi="Times New Roman"/>
      <w:sz w:val="24"/>
    </w:rPr>
  </w:style>
  <w:style w:type="character" w:styleId="ad">
    <w:name w:val="Emphasis"/>
    <w:basedOn w:val="a0"/>
    <w:uiPriority w:val="20"/>
    <w:qFormat/>
    <w:rsid w:val="00BE11AE"/>
    <w:rPr>
      <w:i/>
      <w:iCs/>
    </w:rPr>
  </w:style>
  <w:style w:type="paragraph" w:styleId="ae">
    <w:name w:val="Title"/>
    <w:basedOn w:val="a"/>
    <w:next w:val="a"/>
    <w:link w:val="af"/>
    <w:uiPriority w:val="10"/>
    <w:qFormat/>
    <w:rsid w:val="00BE11AE"/>
    <w:pPr>
      <w:pBdr>
        <w:top w:val="single" w:sz="6" w:space="8" w:color="297FD5"/>
        <w:bottom w:val="single" w:sz="6" w:space="8" w:color="297FD5"/>
      </w:pBdr>
      <w:spacing w:after="400"/>
      <w:contextualSpacing/>
      <w:jc w:val="center"/>
    </w:pPr>
    <w:rPr>
      <w:rFonts w:ascii="Impact" w:eastAsia="Times New Roman" w:hAnsi="Impact"/>
      <w:caps/>
      <w:color w:val="242852"/>
      <w:spacing w:val="30"/>
      <w:sz w:val="72"/>
      <w:szCs w:val="72"/>
    </w:rPr>
  </w:style>
  <w:style w:type="character" w:customStyle="1" w:styleId="af">
    <w:name w:val="Название Знак"/>
    <w:basedOn w:val="a0"/>
    <w:link w:val="ae"/>
    <w:uiPriority w:val="10"/>
    <w:rsid w:val="00BE11AE"/>
    <w:rPr>
      <w:rFonts w:ascii="Impact" w:eastAsia="Times New Roman" w:hAnsi="Impact" w:cs="Times New Roman"/>
      <w:caps/>
      <w:color w:val="242852"/>
      <w:spacing w:val="30"/>
      <w:sz w:val="72"/>
      <w:szCs w:val="72"/>
    </w:rPr>
  </w:style>
  <w:style w:type="paragraph" w:styleId="af0">
    <w:name w:val="Subtitle"/>
    <w:basedOn w:val="a"/>
    <w:next w:val="a"/>
    <w:link w:val="af1"/>
    <w:uiPriority w:val="11"/>
    <w:qFormat/>
    <w:rsid w:val="00BE11AE"/>
    <w:pPr>
      <w:numPr>
        <w:ilvl w:val="1"/>
      </w:numPr>
      <w:spacing w:after="160" w:line="300" w:lineRule="auto"/>
      <w:jc w:val="center"/>
    </w:pPr>
    <w:rPr>
      <w:rFonts w:ascii="Corbel" w:eastAsia="Corbel" w:hAnsi="Corbel"/>
      <w:color w:val="242852"/>
      <w:sz w:val="28"/>
      <w:szCs w:val="28"/>
    </w:rPr>
  </w:style>
  <w:style w:type="character" w:customStyle="1" w:styleId="af1">
    <w:name w:val="Подзаголовок Знак"/>
    <w:basedOn w:val="a0"/>
    <w:link w:val="af0"/>
    <w:uiPriority w:val="11"/>
    <w:rsid w:val="00BE11AE"/>
    <w:rPr>
      <w:rFonts w:ascii="Corbel" w:eastAsia="Corbel" w:hAnsi="Corbel" w:cs="Times New Roman"/>
      <w:color w:val="242852"/>
      <w:sz w:val="28"/>
      <w:szCs w:val="28"/>
    </w:rPr>
  </w:style>
  <w:style w:type="character" w:styleId="af2">
    <w:name w:val="Strong"/>
    <w:uiPriority w:val="22"/>
    <w:qFormat/>
    <w:rsid w:val="00BE11AE"/>
    <w:rPr>
      <w:b/>
      <w:bCs/>
    </w:rPr>
  </w:style>
  <w:style w:type="paragraph" w:styleId="af3">
    <w:name w:val="No Spacing"/>
    <w:uiPriority w:val="1"/>
    <w:qFormat/>
    <w:rsid w:val="00BE11AE"/>
    <w:pPr>
      <w:spacing w:after="0" w:line="240" w:lineRule="auto"/>
    </w:pPr>
    <w:rPr>
      <w:rFonts w:ascii="Corbel" w:eastAsia="Corbel" w:hAnsi="Corbel" w:cs="Times New Roman"/>
      <w:sz w:val="21"/>
      <w:szCs w:val="21"/>
    </w:rPr>
  </w:style>
  <w:style w:type="paragraph" w:styleId="21">
    <w:name w:val="Quote"/>
    <w:basedOn w:val="a"/>
    <w:next w:val="a"/>
    <w:link w:val="22"/>
    <w:uiPriority w:val="29"/>
    <w:qFormat/>
    <w:rsid w:val="00BE11AE"/>
    <w:pPr>
      <w:spacing w:before="160" w:after="160" w:line="300" w:lineRule="auto"/>
      <w:ind w:left="720" w:right="720"/>
      <w:jc w:val="center"/>
    </w:pPr>
    <w:rPr>
      <w:rFonts w:ascii="Corbel" w:eastAsia="Corbel" w:hAnsi="Corbel"/>
      <w:i/>
      <w:iCs/>
      <w:color w:val="1E5E9F"/>
      <w:sz w:val="24"/>
      <w:szCs w:val="24"/>
    </w:rPr>
  </w:style>
  <w:style w:type="character" w:customStyle="1" w:styleId="22">
    <w:name w:val="Цитата 2 Знак"/>
    <w:basedOn w:val="a0"/>
    <w:link w:val="21"/>
    <w:uiPriority w:val="29"/>
    <w:rsid w:val="00BE11AE"/>
    <w:rPr>
      <w:rFonts w:ascii="Corbel" w:eastAsia="Corbel" w:hAnsi="Corbel" w:cs="Times New Roman"/>
      <w:i/>
      <w:iCs/>
      <w:color w:val="1E5E9F"/>
      <w:sz w:val="24"/>
      <w:szCs w:val="24"/>
    </w:rPr>
  </w:style>
  <w:style w:type="paragraph" w:styleId="af4">
    <w:name w:val="Intense Quote"/>
    <w:basedOn w:val="a"/>
    <w:next w:val="a"/>
    <w:link w:val="af5"/>
    <w:uiPriority w:val="30"/>
    <w:qFormat/>
    <w:rsid w:val="00BE11AE"/>
    <w:pPr>
      <w:spacing w:before="160" w:after="160" w:line="276" w:lineRule="auto"/>
      <w:ind w:left="936" w:right="936"/>
      <w:jc w:val="center"/>
    </w:pPr>
    <w:rPr>
      <w:rFonts w:ascii="Impact" w:eastAsia="Times New Roman" w:hAnsi="Impact"/>
      <w:caps/>
      <w:color w:val="374C80"/>
      <w:sz w:val="28"/>
      <w:szCs w:val="28"/>
    </w:rPr>
  </w:style>
  <w:style w:type="character" w:customStyle="1" w:styleId="af5">
    <w:name w:val="Выделенная цитата Знак"/>
    <w:basedOn w:val="a0"/>
    <w:link w:val="af4"/>
    <w:uiPriority w:val="30"/>
    <w:rsid w:val="00BE11AE"/>
    <w:rPr>
      <w:rFonts w:ascii="Impact" w:eastAsia="Times New Roman" w:hAnsi="Impact" w:cs="Times New Roman"/>
      <w:caps/>
      <w:color w:val="374C80"/>
      <w:sz w:val="28"/>
      <w:szCs w:val="28"/>
    </w:rPr>
  </w:style>
  <w:style w:type="character" w:styleId="af6">
    <w:name w:val="Subtle Emphasis"/>
    <w:uiPriority w:val="19"/>
    <w:qFormat/>
    <w:rsid w:val="00BE11AE"/>
    <w:rPr>
      <w:i/>
      <w:iCs/>
      <w:color w:val="595959"/>
    </w:rPr>
  </w:style>
  <w:style w:type="character" w:styleId="af7">
    <w:name w:val="Intense Emphasis"/>
    <w:uiPriority w:val="21"/>
    <w:qFormat/>
    <w:rsid w:val="00BE11AE"/>
    <w:rPr>
      <w:b/>
      <w:bCs/>
      <w:i/>
      <w:iCs/>
      <w:color w:val="auto"/>
    </w:rPr>
  </w:style>
  <w:style w:type="character" w:styleId="af8">
    <w:name w:val="Subtle Reference"/>
    <w:uiPriority w:val="31"/>
    <w:qFormat/>
    <w:rsid w:val="00BE11AE"/>
    <w:rPr>
      <w:caps w:val="0"/>
      <w:smallCaps/>
      <w:color w:val="404040"/>
      <w:spacing w:val="0"/>
      <w:u w:val="single" w:color="7F7F7F"/>
    </w:rPr>
  </w:style>
  <w:style w:type="character" w:styleId="af9">
    <w:name w:val="Intense Reference"/>
    <w:uiPriority w:val="32"/>
    <w:qFormat/>
    <w:rsid w:val="00BE11AE"/>
    <w:rPr>
      <w:b/>
      <w:bCs/>
      <w:caps w:val="0"/>
      <w:smallCaps/>
      <w:color w:val="auto"/>
      <w:spacing w:val="0"/>
      <w:u w:val="single"/>
    </w:rPr>
  </w:style>
  <w:style w:type="character" w:styleId="afa">
    <w:name w:val="Book Title"/>
    <w:uiPriority w:val="33"/>
    <w:qFormat/>
    <w:rsid w:val="00BE11AE"/>
    <w:rPr>
      <w:b/>
      <w:bCs/>
      <w:caps w:val="0"/>
      <w:smallCaps/>
      <w:spacing w:val="0"/>
    </w:rPr>
  </w:style>
  <w:style w:type="paragraph" w:styleId="afb">
    <w:name w:val="TOC Heading"/>
    <w:basedOn w:val="1"/>
    <w:next w:val="a"/>
    <w:uiPriority w:val="39"/>
    <w:semiHidden/>
    <w:unhideWhenUsed/>
    <w:qFormat/>
    <w:rsid w:val="00BE11AE"/>
    <w:pPr>
      <w:keepNext/>
      <w:keepLines/>
      <w:spacing w:before="320" w:beforeAutospacing="0" w:after="80" w:afterAutospacing="0"/>
      <w:jc w:val="center"/>
      <w:outlineLvl w:val="9"/>
    </w:pPr>
    <w:rPr>
      <w:rFonts w:ascii="Impact" w:hAnsi="Impact"/>
      <w:b w:val="0"/>
      <w:bCs w:val="0"/>
      <w:color w:val="374C80"/>
      <w:kern w:val="0"/>
      <w:sz w:val="40"/>
      <w:szCs w:val="40"/>
    </w:rPr>
  </w:style>
  <w:style w:type="paragraph" w:styleId="23">
    <w:name w:val="toc 2"/>
    <w:basedOn w:val="a"/>
    <w:next w:val="a"/>
    <w:autoRedefine/>
    <w:uiPriority w:val="39"/>
    <w:unhideWhenUsed/>
    <w:qFormat/>
    <w:rsid w:val="009A291A"/>
    <w:pPr>
      <w:tabs>
        <w:tab w:val="right" w:leader="dot" w:pos="9345"/>
      </w:tabs>
      <w:spacing w:after="100"/>
      <w:ind w:left="220"/>
    </w:pPr>
    <w:rPr>
      <w:noProof/>
    </w:rPr>
  </w:style>
  <w:style w:type="paragraph" w:styleId="31">
    <w:name w:val="toc 3"/>
    <w:basedOn w:val="a"/>
    <w:next w:val="a"/>
    <w:autoRedefine/>
    <w:uiPriority w:val="39"/>
    <w:unhideWhenUsed/>
    <w:qFormat/>
    <w:rsid w:val="00E65550"/>
    <w:pPr>
      <w:spacing w:after="100"/>
      <w:ind w:left="440"/>
    </w:pPr>
  </w:style>
  <w:style w:type="paragraph" w:styleId="afc">
    <w:name w:val="Balloon Text"/>
    <w:basedOn w:val="a"/>
    <w:link w:val="afd"/>
    <w:uiPriority w:val="99"/>
    <w:semiHidden/>
    <w:unhideWhenUsed/>
    <w:rsid w:val="002512C1"/>
    <w:rPr>
      <w:rFonts w:ascii="Tahoma" w:hAnsi="Tahoma" w:cs="Tahoma"/>
      <w:sz w:val="16"/>
      <w:szCs w:val="16"/>
    </w:rPr>
  </w:style>
  <w:style w:type="character" w:customStyle="1" w:styleId="afd">
    <w:name w:val="Текст выноски Знак"/>
    <w:basedOn w:val="a0"/>
    <w:link w:val="afc"/>
    <w:uiPriority w:val="99"/>
    <w:semiHidden/>
    <w:rsid w:val="002512C1"/>
    <w:rPr>
      <w:rFonts w:ascii="Tahoma" w:eastAsia="Calibri" w:hAnsi="Tahoma" w:cs="Tahoma"/>
      <w:sz w:val="16"/>
      <w:szCs w:val="16"/>
    </w:rPr>
  </w:style>
  <w:style w:type="paragraph" w:styleId="11">
    <w:name w:val="toc 1"/>
    <w:basedOn w:val="a"/>
    <w:next w:val="a"/>
    <w:autoRedefine/>
    <w:uiPriority w:val="39"/>
    <w:semiHidden/>
    <w:unhideWhenUsed/>
    <w:qFormat/>
    <w:rsid w:val="002512C1"/>
    <w:pPr>
      <w:spacing w:after="100" w:line="276" w:lineRule="auto"/>
    </w:pPr>
    <w:rPr>
      <w:rFonts w:asciiTheme="minorHAnsi" w:eastAsiaTheme="minorEastAsia" w:hAnsiTheme="minorHAnsi" w:cstheme="minorBidi"/>
    </w:rPr>
  </w:style>
  <w:style w:type="character" w:styleId="afe">
    <w:name w:val="FollowedHyperlink"/>
    <w:basedOn w:val="a0"/>
    <w:uiPriority w:val="99"/>
    <w:semiHidden/>
    <w:unhideWhenUsed/>
    <w:rsid w:val="000170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24422905">
      <w:bodyDiv w:val="1"/>
      <w:marLeft w:val="0"/>
      <w:marRight w:val="0"/>
      <w:marTop w:val="0"/>
      <w:marBottom w:val="0"/>
      <w:divBdr>
        <w:top w:val="none" w:sz="0" w:space="0" w:color="auto"/>
        <w:left w:val="none" w:sz="0" w:space="0" w:color="auto"/>
        <w:bottom w:val="none" w:sz="0" w:space="0" w:color="auto"/>
        <w:right w:val="none" w:sz="0" w:space="0" w:color="auto"/>
      </w:divBdr>
    </w:div>
    <w:div w:id="210660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israel.ru/" TargetMode="External"/><Relationship Id="rId13" Type="http://schemas.openxmlformats.org/officeDocument/2006/relationships/hyperlink" Target="https://wwi.lib.byu.edu/index.php/Treaty_of_Lausanne" TargetMode="External"/><Relationship Id="rId18" Type="http://schemas.openxmlformats.org/officeDocument/2006/relationships/hyperlink" Target="http://wwi.lib.byu.edu/index.php/Treaty_of_Lausanne" TargetMode="External"/><Relationship Id="rId26" Type="http://schemas.openxmlformats.org/officeDocument/2006/relationships/hyperlink" Target="https://www.persee.fr/doc/cmr_0008-0160_1960_num_1_3_1441" TargetMode="External"/><Relationship Id="rId3" Type="http://schemas.openxmlformats.org/officeDocument/2006/relationships/styles" Target="styles.xml"/><Relationship Id="rId21" Type="http://schemas.openxmlformats.org/officeDocument/2006/relationships/hyperlink" Target="https://cyberleninka.ru/article/n/irako-kuveytskiy-vooruzhennyy-konflikt-1990-1991-gg-i-ego-mezhdunarodnye-posledstviya/viewe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ussianantalya.ru/index.php?option=com_content&amp;task=view&amp;id=13&amp;Itemid=41" TargetMode="External"/><Relationship Id="rId17" Type="http://schemas.openxmlformats.org/officeDocument/2006/relationships/hyperlink" Target="https://www.jewishvirtuallibrary.org/tripartite-declaration-may-1950" TargetMode="External"/><Relationship Id="rId25" Type="http://schemas.openxmlformats.org/officeDocument/2006/relationships/hyperlink" Target="https://www.persee.fr/collection/cmr" TargetMode="External"/><Relationship Id="rId33" Type="http://schemas.openxmlformats.org/officeDocument/2006/relationships/hyperlink" Target="http://home.cogeco.ca/-kurdistan2/21-3-04-opinion-zaki-tky-kurds-shouldunite.html" TargetMode="External"/><Relationship Id="rId2" Type="http://schemas.openxmlformats.org/officeDocument/2006/relationships/numbering" Target="numbering.xml"/><Relationship Id="rId16" Type="http://schemas.openxmlformats.org/officeDocument/2006/relationships/hyperlink" Target="https://mfa.gov.il/mfa/foreignpolicy/peace/guide/pages/the%20balfour%20declaration.aspx" TargetMode="External"/><Relationship Id="rId20" Type="http://schemas.openxmlformats.org/officeDocument/2006/relationships/hyperlink" Target="https://cyberleninka.ru/article/n/d-eyzenhauer-i-reshenie-ob-otpravke-amerikanskih-voysk-v-livan-v-1958-g/viewer" TargetMode="External"/><Relationship Id="rId29" Type="http://schemas.openxmlformats.org/officeDocument/2006/relationships/hyperlink" Target="https://www.nytimes.com/2018/12/19/us/politics/trump-syria-turkey-troop-withdraw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suetskiy-krizis-sverhderzhavy-i-blizhniy-vostok" TargetMode="External"/><Relationship Id="rId24" Type="http://schemas.openxmlformats.org/officeDocument/2006/relationships/hyperlink" Target="https://www.persee.fr/authority/287971" TargetMode="External"/><Relationship Id="rId32" Type="http://schemas.openxmlformats.org/officeDocument/2006/relationships/hyperlink" Target="https://www.reuters.com/article/us-mideast-crisis-syria-adviser/assad-adviser-rejects-idea-of-granting-syrian-kurds-autonomy-idUSKCN1Q81QA" TargetMode="External"/><Relationship Id="rId5" Type="http://schemas.openxmlformats.org/officeDocument/2006/relationships/webSettings" Target="webSettings.xml"/><Relationship Id="rId15" Type="http://schemas.openxmlformats.org/officeDocument/2006/relationships/hyperlink" Target="http://www.hri.org/docs/sevres/" TargetMode="External"/><Relationship Id="rId23" Type="http://schemas.openxmlformats.org/officeDocument/2006/relationships/hyperlink" Target="https://truthout.org/articles/thousands-in-yemen-protest-against-the-government/" TargetMode="External"/><Relationship Id="rId28" Type="http://schemas.openxmlformats.org/officeDocument/2006/relationships/hyperlink" Target="http://foreignpolicyblogs.com/2009/10/20/the-emergence-of-a-multipolar-world" TargetMode="External"/><Relationship Id="rId36" Type="http://schemas.openxmlformats.org/officeDocument/2006/relationships/theme" Target="theme/theme1.xml"/><Relationship Id="rId10" Type="http://schemas.openxmlformats.org/officeDocument/2006/relationships/hyperlink" Target="https://www.britannica.com/event/Fourteen-Points" TargetMode="External"/><Relationship Id="rId19" Type="http://schemas.openxmlformats.org/officeDocument/2006/relationships/hyperlink" Target="https://www.adl.org/resources/glossary-terms/united-nations-partition-plan-1947-un-resolution-181" TargetMode="External"/><Relationship Id="rId31" Type="http://schemas.openxmlformats.org/officeDocument/2006/relationships/hyperlink" Target="https://www.bloomberg.com/news/articles/2019-03-26/syrian-kurds-demand-autonomy-before-merger-with-assad-s-army" TargetMode="External"/><Relationship Id="rId4" Type="http://schemas.openxmlformats.org/officeDocument/2006/relationships/settings" Target="settings.xml"/><Relationship Id="rId9" Type="http://schemas.openxmlformats.org/officeDocument/2006/relationships/hyperlink" Target="http://wikiwhat.ru/%D0%A0%D1%8B%D0%BD%D0%BE%D0%BA" TargetMode="External"/><Relationship Id="rId14" Type="http://schemas.openxmlformats.org/officeDocument/2006/relationships/hyperlink" Target="https://tass.ru/spec/arabspring" TargetMode="External"/><Relationship Id="rId22" Type="http://schemas.openxmlformats.org/officeDocument/2006/relationships/hyperlink" Target="https://truthout.org/articles/thousands-in-yemen-protest-against-the-government/" TargetMode="External"/><Relationship Id="rId27" Type="http://schemas.openxmlformats.org/officeDocument/2006/relationships/hyperlink" Target="https://www.nytimes.com/2018/12/28/world/middleeast/syria-kurds-turkey-manbij.html" TargetMode="External"/><Relationship Id="rId30" Type="http://schemas.openxmlformats.org/officeDocument/2006/relationships/hyperlink" Target="http://m.leparisien.fr/international/syrie-avant-leur-retrait-les-etats-unis-veulent-s-assurer-de-la-securite-des-kurdes-06-01-2019-7982127.php"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ass.ru/spec/arabspring" TargetMode="External"/><Relationship Id="rId13" Type="http://schemas.openxmlformats.org/officeDocument/2006/relationships/hyperlink" Target="https://www.nytimes.com/2018/12/28/world/middleeast/syria-kurds-turkey-manbij.html" TargetMode="External"/><Relationship Id="rId18" Type="http://schemas.openxmlformats.org/officeDocument/2006/relationships/hyperlink" Target="https://www.nytimes.com/2018/12/28/world/middleeast/syria-kurds-turkey-manbij.html" TargetMode="External"/><Relationship Id="rId3" Type="http://schemas.openxmlformats.org/officeDocument/2006/relationships/hyperlink" Target="https://cyberleninka.ru/article/n/suetskiy-krizis-sverhderzhavy-i-blizhniy-vostok/viewer" TargetMode="External"/><Relationship Id="rId7" Type="http://schemas.openxmlformats.org/officeDocument/2006/relationships/hyperlink" Target="https://truthout.org/articles/thousands-in-yemen-protest-against-the-government/" TargetMode="External"/><Relationship Id="rId12" Type="http://schemas.openxmlformats.org/officeDocument/2006/relationships/hyperlink" Target="http://www.irenees.net/bdf_fiche-analyse-859_fr.html" TargetMode="External"/><Relationship Id="rId17" Type="http://schemas.openxmlformats.org/officeDocument/2006/relationships/hyperlink" Target="http://m.leparisien.fr/international/syrie-avant-leur-retrait-les-etats-unis-veulent-s-assurer-de-la-securite-des-kurdes-06-01-2019-7982127.php" TargetMode="External"/><Relationship Id="rId2" Type="http://schemas.openxmlformats.org/officeDocument/2006/relationships/hyperlink" Target="https://www.jewishvirtuallibrary.org/tripartite-declaration-may-1950" TargetMode="External"/><Relationship Id="rId16" Type="http://schemas.openxmlformats.org/officeDocument/2006/relationships/hyperlink" Target="https://www.nytimes.com/2018/12/19/us/politics/trump-syria-turkey-troop-withdrawal.html" TargetMode="External"/><Relationship Id="rId20" Type="http://schemas.openxmlformats.org/officeDocument/2006/relationships/hyperlink" Target="https://www.bloomberg.com/news/articles/2019-03-26/syrian-kurds-demand-autonomy-before-merger-with-assad-s-army" TargetMode="External"/><Relationship Id="rId1" Type="http://schemas.openxmlformats.org/officeDocument/2006/relationships/hyperlink" Target="https://www.jewishvirtuallibrary.org/tripartite-declaration-may-1950" TargetMode="External"/><Relationship Id="rId6" Type="http://schemas.openxmlformats.org/officeDocument/2006/relationships/hyperlink" Target="https://cyberleninka.ru/article/n/irako-kuveytskiy-vooruzhennyy-konflikt-1990-1991-gg-i-ego-mezhdunarodnye-posledstviya/viewer" TargetMode="External"/><Relationship Id="rId11" Type="http://schemas.openxmlformats.org/officeDocument/2006/relationships/hyperlink" Target="https://wwi.lib.byu.edu/index.php/Treaty_of_Lausanne" TargetMode="External"/><Relationship Id="rId5" Type="http://schemas.openxmlformats.org/officeDocument/2006/relationships/hyperlink" Target="https://www.adl.org/resources/glossary-terms/united-nations-partition-plan-1947-un-resolution-181" TargetMode="External"/><Relationship Id="rId15" Type="http://schemas.openxmlformats.org/officeDocument/2006/relationships/hyperlink" Target="http://home.cogeco.ca/-kurdistan2/21-3-04-opinion-zaki-tky-kurds-shouldunite.html" TargetMode="External"/><Relationship Id="rId10" Type="http://schemas.openxmlformats.org/officeDocument/2006/relationships/hyperlink" Target="http://www.hri.org/docs/sevres/" TargetMode="External"/><Relationship Id="rId19" Type="http://schemas.openxmlformats.org/officeDocument/2006/relationships/hyperlink" Target="https://www.reuters.com/article/us-mideast-crisis-syria-adviser/assad-adviser-rejects-idea-of-granting-syrian-kurds-autonomy-idUSKCN1Q81QA" TargetMode="External"/><Relationship Id="rId4" Type="http://schemas.openxmlformats.org/officeDocument/2006/relationships/hyperlink" Target="https://mfa.gov.il/mfa/foreignpolicy/peace/guide/pages/the%20balfour%20declaration.aspx" TargetMode="External"/><Relationship Id="rId9" Type="http://schemas.openxmlformats.org/officeDocument/2006/relationships/hyperlink" Target="https://www.britannica.com/event/Fourteen-Points" TargetMode="External"/><Relationship Id="rId14" Type="http://schemas.openxmlformats.org/officeDocument/2006/relationships/hyperlink" Target="https://www.nytimes.com/2018/12/19/us/politics/trump-syria-turkey-troop-withdraw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ABBBBCA-A59C-4461-ADC9-CB914F54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62</Pages>
  <Words>20073</Words>
  <Characters>114419</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49</cp:revision>
  <dcterms:created xsi:type="dcterms:W3CDTF">2020-05-25T08:47:00Z</dcterms:created>
  <dcterms:modified xsi:type="dcterms:W3CDTF">2020-05-30T20:44:00Z</dcterms:modified>
</cp:coreProperties>
</file>