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81" w:rsidRPr="00482576" w:rsidRDefault="00F27881" w:rsidP="00F27881">
      <w:pPr>
        <w:pStyle w:val="ac"/>
        <w:jc w:val="center"/>
        <w:rPr>
          <w:color w:val="000000"/>
          <w:sz w:val="28"/>
          <w:szCs w:val="28"/>
        </w:rPr>
      </w:pPr>
      <w:r w:rsidRPr="00482576">
        <w:rPr>
          <w:color w:val="000000"/>
          <w:sz w:val="28"/>
          <w:szCs w:val="28"/>
        </w:rPr>
        <w:t>Санкт-Петербургский государственный университет</w:t>
      </w:r>
    </w:p>
    <w:p w:rsidR="00F27881" w:rsidRDefault="00F27881" w:rsidP="00F27881">
      <w:pPr>
        <w:pStyle w:val="ac"/>
        <w:rPr>
          <w:color w:val="000000"/>
          <w:sz w:val="27"/>
          <w:szCs w:val="27"/>
        </w:rPr>
      </w:pPr>
    </w:p>
    <w:p w:rsidR="00F27881" w:rsidRDefault="00F27881" w:rsidP="00F27881">
      <w:pPr>
        <w:pStyle w:val="ac"/>
        <w:jc w:val="center"/>
        <w:rPr>
          <w:color w:val="000000"/>
          <w:sz w:val="27"/>
          <w:szCs w:val="27"/>
        </w:rPr>
      </w:pPr>
    </w:p>
    <w:p w:rsidR="00F27881" w:rsidRPr="00290B4E" w:rsidRDefault="00F27881" w:rsidP="00F27881">
      <w:pPr>
        <w:pStyle w:val="ac"/>
        <w:jc w:val="center"/>
        <w:rPr>
          <w:b/>
          <w:bCs/>
          <w:color w:val="000000"/>
          <w:sz w:val="27"/>
          <w:szCs w:val="27"/>
        </w:rPr>
      </w:pPr>
      <w:r w:rsidRPr="00290B4E">
        <w:rPr>
          <w:b/>
          <w:bCs/>
          <w:color w:val="000000"/>
          <w:sz w:val="27"/>
          <w:szCs w:val="27"/>
        </w:rPr>
        <w:t>ПОГОРЕЛОВА АНАСТАСИЯ АНДРЕЕВНА</w:t>
      </w:r>
    </w:p>
    <w:p w:rsidR="00F27881" w:rsidRPr="00290B4E" w:rsidRDefault="00F27881" w:rsidP="00F27881">
      <w:pPr>
        <w:pStyle w:val="ac"/>
        <w:jc w:val="center"/>
        <w:rPr>
          <w:color w:val="000000"/>
          <w:sz w:val="28"/>
          <w:szCs w:val="28"/>
        </w:rPr>
      </w:pPr>
      <w:r w:rsidRPr="00290B4E">
        <w:rPr>
          <w:color w:val="000000"/>
          <w:sz w:val="28"/>
          <w:szCs w:val="28"/>
        </w:rPr>
        <w:t>Выпускная квалификационная работа</w:t>
      </w:r>
    </w:p>
    <w:p w:rsidR="00F27881" w:rsidRPr="00290B4E" w:rsidRDefault="00F27881" w:rsidP="00F27881">
      <w:pPr>
        <w:pStyle w:val="ac"/>
        <w:jc w:val="center"/>
        <w:rPr>
          <w:b/>
          <w:bCs/>
          <w:color w:val="000000"/>
          <w:sz w:val="28"/>
          <w:szCs w:val="28"/>
        </w:rPr>
      </w:pPr>
      <w:r w:rsidRPr="00290B4E">
        <w:rPr>
          <w:b/>
          <w:bCs/>
          <w:color w:val="000000"/>
          <w:sz w:val="28"/>
          <w:szCs w:val="28"/>
        </w:rPr>
        <w:t xml:space="preserve">Развитие государственных и частных </w:t>
      </w:r>
      <w:proofErr w:type="gramStart"/>
      <w:r w:rsidRPr="00290B4E">
        <w:rPr>
          <w:b/>
          <w:bCs/>
          <w:color w:val="000000"/>
          <w:sz w:val="28"/>
          <w:szCs w:val="28"/>
        </w:rPr>
        <w:t>бизнес-структур</w:t>
      </w:r>
      <w:proofErr w:type="gramEnd"/>
      <w:r w:rsidRPr="00290B4E">
        <w:rPr>
          <w:b/>
          <w:bCs/>
          <w:color w:val="000000"/>
          <w:sz w:val="28"/>
          <w:szCs w:val="28"/>
        </w:rPr>
        <w:t xml:space="preserve"> в регионе Персидского Залива: перспективы международного сотрудничества</w:t>
      </w:r>
    </w:p>
    <w:p w:rsidR="00F27881" w:rsidRPr="00560419" w:rsidRDefault="00F27881" w:rsidP="00F27881">
      <w:pPr>
        <w:pStyle w:val="ac"/>
        <w:jc w:val="center"/>
        <w:rPr>
          <w:b/>
          <w:bCs/>
          <w:color w:val="000000"/>
          <w:sz w:val="28"/>
          <w:szCs w:val="28"/>
          <w:lang w:val="en-US"/>
        </w:rPr>
      </w:pPr>
      <w:r w:rsidRPr="00290B4E">
        <w:rPr>
          <w:b/>
          <w:bCs/>
          <w:color w:val="000000"/>
          <w:sz w:val="28"/>
          <w:szCs w:val="28"/>
          <w:lang w:val="en-US"/>
        </w:rPr>
        <w:t>The Development of Public</w:t>
      </w:r>
      <w:r>
        <w:rPr>
          <w:b/>
          <w:bCs/>
          <w:color w:val="000000"/>
          <w:sz w:val="28"/>
          <w:szCs w:val="28"/>
          <w:lang w:val="en-US"/>
        </w:rPr>
        <w:t xml:space="preserve"> and Private Businesses</w:t>
      </w:r>
      <w:r w:rsidRPr="00290B4E">
        <w:rPr>
          <w:b/>
          <w:bCs/>
          <w:color w:val="000000"/>
          <w:sz w:val="28"/>
          <w:szCs w:val="28"/>
          <w:lang w:val="en-US"/>
        </w:rPr>
        <w:t xml:space="preserve"> in the Gulf: Prospects for International Cooperation</w:t>
      </w:r>
    </w:p>
    <w:p w:rsidR="00F27881" w:rsidRDefault="00F27881" w:rsidP="00F27881">
      <w:pPr>
        <w:pStyle w:val="ac"/>
        <w:jc w:val="center"/>
        <w:rPr>
          <w:color w:val="000000"/>
          <w:sz w:val="27"/>
          <w:szCs w:val="27"/>
        </w:rPr>
      </w:pPr>
      <w:r>
        <w:rPr>
          <w:color w:val="000000"/>
          <w:sz w:val="27"/>
          <w:szCs w:val="27"/>
        </w:rPr>
        <w:t xml:space="preserve">Уровень образования: </w:t>
      </w:r>
      <w:proofErr w:type="spellStart"/>
      <w:r>
        <w:rPr>
          <w:color w:val="000000"/>
          <w:sz w:val="27"/>
          <w:szCs w:val="27"/>
        </w:rPr>
        <w:t>Бакалавриат</w:t>
      </w:r>
      <w:proofErr w:type="spellEnd"/>
    </w:p>
    <w:p w:rsidR="00F27881" w:rsidRDefault="00F27881" w:rsidP="00F27881">
      <w:pPr>
        <w:pStyle w:val="ac"/>
        <w:jc w:val="center"/>
        <w:rPr>
          <w:color w:val="000000"/>
          <w:sz w:val="27"/>
          <w:szCs w:val="27"/>
        </w:rPr>
      </w:pPr>
      <w:r>
        <w:rPr>
          <w:color w:val="000000"/>
          <w:sz w:val="27"/>
          <w:szCs w:val="27"/>
        </w:rPr>
        <w:t>Направление: 41.03.05 «Международные отношения»</w:t>
      </w:r>
    </w:p>
    <w:p w:rsidR="00F27881" w:rsidRDefault="00F27881" w:rsidP="00F27881">
      <w:pPr>
        <w:pStyle w:val="ac"/>
        <w:jc w:val="center"/>
        <w:rPr>
          <w:color w:val="000000"/>
          <w:sz w:val="27"/>
          <w:szCs w:val="27"/>
        </w:rPr>
      </w:pPr>
      <w:r>
        <w:rPr>
          <w:color w:val="000000"/>
          <w:sz w:val="27"/>
          <w:szCs w:val="27"/>
        </w:rPr>
        <w:t>Основная образовательная программа</w:t>
      </w:r>
    </w:p>
    <w:p w:rsidR="00F27881" w:rsidRDefault="00F27881" w:rsidP="00F27881">
      <w:pPr>
        <w:pStyle w:val="ac"/>
        <w:jc w:val="center"/>
        <w:rPr>
          <w:color w:val="000000"/>
          <w:sz w:val="27"/>
          <w:szCs w:val="27"/>
        </w:rPr>
      </w:pPr>
      <w:r>
        <w:rPr>
          <w:color w:val="000000"/>
          <w:sz w:val="27"/>
          <w:szCs w:val="27"/>
        </w:rPr>
        <w:t>СВ.5034.2016 «Международные отношения»</w:t>
      </w:r>
    </w:p>
    <w:p w:rsidR="00F27881" w:rsidRDefault="00F27881" w:rsidP="00F27881">
      <w:pPr>
        <w:pStyle w:val="ac"/>
        <w:tabs>
          <w:tab w:val="left" w:pos="6150"/>
          <w:tab w:val="right" w:pos="9355"/>
        </w:tabs>
        <w:rPr>
          <w:color w:val="000000"/>
          <w:sz w:val="27"/>
          <w:szCs w:val="27"/>
        </w:rPr>
      </w:pPr>
      <w:r>
        <w:rPr>
          <w:color w:val="000000"/>
          <w:sz w:val="27"/>
          <w:szCs w:val="27"/>
        </w:rPr>
        <w:tab/>
      </w:r>
      <w:r>
        <w:rPr>
          <w:color w:val="000000"/>
          <w:sz w:val="27"/>
          <w:szCs w:val="27"/>
        </w:rPr>
        <w:tab/>
        <w:t>Научный руководитель:</w:t>
      </w:r>
    </w:p>
    <w:p w:rsidR="00F27881" w:rsidRDefault="00F27881" w:rsidP="00F27881">
      <w:pPr>
        <w:pStyle w:val="ac"/>
        <w:jc w:val="right"/>
        <w:rPr>
          <w:color w:val="000000"/>
          <w:sz w:val="27"/>
          <w:szCs w:val="27"/>
        </w:rPr>
      </w:pPr>
      <w:r>
        <w:rPr>
          <w:color w:val="000000"/>
          <w:sz w:val="27"/>
          <w:szCs w:val="27"/>
        </w:rPr>
        <w:t>Доктор исторических наук</w:t>
      </w:r>
    </w:p>
    <w:p w:rsidR="00F27881" w:rsidRDefault="00F27881" w:rsidP="00F27881">
      <w:pPr>
        <w:pStyle w:val="ac"/>
        <w:jc w:val="right"/>
        <w:rPr>
          <w:color w:val="000000"/>
          <w:sz w:val="27"/>
          <w:szCs w:val="27"/>
        </w:rPr>
      </w:pPr>
      <w:r>
        <w:rPr>
          <w:color w:val="000000"/>
          <w:sz w:val="27"/>
          <w:szCs w:val="27"/>
        </w:rPr>
        <w:t>Профессор кафедры мировой политики</w:t>
      </w:r>
    </w:p>
    <w:p w:rsidR="00F27881" w:rsidRDefault="00F27881" w:rsidP="00F27881">
      <w:pPr>
        <w:pStyle w:val="ac"/>
        <w:jc w:val="right"/>
        <w:rPr>
          <w:color w:val="000000"/>
          <w:sz w:val="27"/>
          <w:szCs w:val="27"/>
        </w:rPr>
      </w:pPr>
      <w:proofErr w:type="spellStart"/>
      <w:r>
        <w:rPr>
          <w:color w:val="000000"/>
          <w:sz w:val="27"/>
          <w:szCs w:val="27"/>
        </w:rPr>
        <w:t>Зеленева</w:t>
      </w:r>
      <w:proofErr w:type="spellEnd"/>
      <w:r>
        <w:rPr>
          <w:color w:val="000000"/>
          <w:sz w:val="27"/>
          <w:szCs w:val="27"/>
        </w:rPr>
        <w:t xml:space="preserve"> Ирина Владимировна</w:t>
      </w:r>
    </w:p>
    <w:p w:rsidR="00F27881" w:rsidRDefault="00F27881" w:rsidP="00F27881">
      <w:pPr>
        <w:pStyle w:val="ac"/>
        <w:jc w:val="right"/>
        <w:rPr>
          <w:color w:val="000000"/>
          <w:sz w:val="27"/>
          <w:szCs w:val="27"/>
        </w:rPr>
      </w:pPr>
      <w:r>
        <w:rPr>
          <w:color w:val="000000"/>
          <w:sz w:val="27"/>
          <w:szCs w:val="27"/>
        </w:rPr>
        <w:t xml:space="preserve">Рецензент: </w:t>
      </w:r>
    </w:p>
    <w:p w:rsidR="00F27881" w:rsidRDefault="00F27881" w:rsidP="00F27881">
      <w:pPr>
        <w:pStyle w:val="ac"/>
        <w:jc w:val="right"/>
        <w:rPr>
          <w:color w:val="000000"/>
          <w:sz w:val="27"/>
          <w:szCs w:val="27"/>
        </w:rPr>
      </w:pPr>
      <w:r>
        <w:rPr>
          <w:color w:val="000000"/>
          <w:sz w:val="27"/>
          <w:szCs w:val="27"/>
        </w:rPr>
        <w:t>Доктор исторических наук</w:t>
      </w:r>
    </w:p>
    <w:p w:rsidR="00F27881" w:rsidRDefault="00F27881" w:rsidP="00F27881">
      <w:pPr>
        <w:pStyle w:val="ac"/>
        <w:jc w:val="right"/>
        <w:rPr>
          <w:color w:val="000000"/>
          <w:sz w:val="27"/>
          <w:szCs w:val="27"/>
        </w:rPr>
      </w:pPr>
      <w:r>
        <w:rPr>
          <w:color w:val="000000"/>
          <w:sz w:val="27"/>
          <w:szCs w:val="27"/>
        </w:rPr>
        <w:t>Почетный профессор СПбГУ</w:t>
      </w:r>
    </w:p>
    <w:p w:rsidR="00F27881" w:rsidRDefault="00F27881" w:rsidP="00F27881">
      <w:pPr>
        <w:pStyle w:val="ac"/>
        <w:jc w:val="right"/>
        <w:rPr>
          <w:color w:val="000000"/>
          <w:sz w:val="27"/>
          <w:szCs w:val="27"/>
        </w:rPr>
      </w:pPr>
      <w:r>
        <w:rPr>
          <w:color w:val="000000"/>
          <w:sz w:val="27"/>
          <w:szCs w:val="27"/>
        </w:rPr>
        <w:t>Заведующий кафедрой Истории стран Ближнего Востока</w:t>
      </w:r>
    </w:p>
    <w:p w:rsidR="00F27881" w:rsidRDefault="00F27881" w:rsidP="00F27881">
      <w:pPr>
        <w:pStyle w:val="ac"/>
        <w:jc w:val="right"/>
        <w:rPr>
          <w:color w:val="000000"/>
          <w:sz w:val="27"/>
          <w:szCs w:val="27"/>
        </w:rPr>
      </w:pPr>
      <w:r>
        <w:rPr>
          <w:color w:val="000000"/>
          <w:sz w:val="27"/>
          <w:szCs w:val="27"/>
        </w:rPr>
        <w:t>Дьяков Николай Николаевич</w:t>
      </w:r>
    </w:p>
    <w:p w:rsidR="00F27881" w:rsidRDefault="00F27881" w:rsidP="00F27881">
      <w:pPr>
        <w:pStyle w:val="ac"/>
        <w:jc w:val="center"/>
        <w:rPr>
          <w:color w:val="000000"/>
          <w:sz w:val="27"/>
          <w:szCs w:val="27"/>
        </w:rPr>
      </w:pPr>
    </w:p>
    <w:p w:rsidR="00F27881" w:rsidRDefault="00F27881" w:rsidP="00F27881">
      <w:pPr>
        <w:pStyle w:val="ac"/>
        <w:jc w:val="center"/>
        <w:rPr>
          <w:color w:val="000000"/>
          <w:sz w:val="27"/>
          <w:szCs w:val="27"/>
        </w:rPr>
      </w:pPr>
      <w:r>
        <w:rPr>
          <w:color w:val="000000"/>
          <w:sz w:val="27"/>
          <w:szCs w:val="27"/>
        </w:rPr>
        <w:t>Санкт-Петербург</w:t>
      </w:r>
    </w:p>
    <w:p w:rsidR="00F27881" w:rsidRPr="00056F98" w:rsidRDefault="00F27881" w:rsidP="00F27881">
      <w:pPr>
        <w:pStyle w:val="ac"/>
        <w:jc w:val="center"/>
        <w:rPr>
          <w:rFonts w:asciiTheme="majorBidi" w:hAnsiTheme="majorBidi" w:cstheme="majorBidi"/>
          <w:color w:val="000000"/>
          <w:sz w:val="28"/>
          <w:szCs w:val="28"/>
        </w:rPr>
      </w:pPr>
      <w:r w:rsidRPr="00056F98">
        <w:rPr>
          <w:rFonts w:asciiTheme="majorBidi" w:hAnsiTheme="majorBidi" w:cstheme="majorBidi"/>
          <w:color w:val="000000"/>
          <w:sz w:val="28"/>
          <w:szCs w:val="28"/>
        </w:rPr>
        <w:t>2020</w:t>
      </w:r>
    </w:p>
    <w:sdt>
      <w:sdtPr>
        <w:rPr>
          <w:rFonts w:asciiTheme="majorBidi" w:eastAsiaTheme="minorHAnsi" w:hAnsiTheme="majorBidi" w:cstheme="minorBidi"/>
          <w:b w:val="0"/>
          <w:bCs w:val="0"/>
          <w:color w:val="auto"/>
          <w:sz w:val="22"/>
          <w:szCs w:val="22"/>
          <w:lang w:eastAsia="en-US"/>
        </w:rPr>
        <w:id w:val="836047111"/>
        <w:docPartObj>
          <w:docPartGallery w:val="Table of Contents"/>
          <w:docPartUnique/>
        </w:docPartObj>
      </w:sdtPr>
      <w:sdtEndPr/>
      <w:sdtContent>
        <w:p w:rsidR="005201D2" w:rsidRPr="00056F98" w:rsidRDefault="005201D2" w:rsidP="00B03809">
          <w:pPr>
            <w:pStyle w:val="ad"/>
            <w:spacing w:line="360" w:lineRule="auto"/>
            <w:jc w:val="center"/>
            <w:rPr>
              <w:rFonts w:asciiTheme="majorBidi" w:hAnsiTheme="majorBidi"/>
              <w:color w:val="auto"/>
            </w:rPr>
          </w:pPr>
          <w:r w:rsidRPr="00056F98">
            <w:rPr>
              <w:rFonts w:asciiTheme="majorBidi" w:hAnsiTheme="majorBidi"/>
              <w:color w:val="auto"/>
            </w:rPr>
            <w:t>Оглавление</w:t>
          </w:r>
        </w:p>
        <w:p w:rsidR="006E0929" w:rsidRPr="006E0929" w:rsidRDefault="005201D2">
          <w:pPr>
            <w:pStyle w:val="11"/>
            <w:tabs>
              <w:tab w:val="right" w:leader="dot" w:pos="9345"/>
            </w:tabs>
            <w:rPr>
              <w:rFonts w:asciiTheme="majorBidi" w:eastAsiaTheme="minorEastAsia" w:hAnsiTheme="majorBidi" w:cstheme="majorBidi"/>
              <w:noProof/>
              <w:sz w:val="28"/>
              <w:szCs w:val="28"/>
              <w:lang w:eastAsia="ru-RU"/>
            </w:rPr>
          </w:pPr>
          <w:r w:rsidRPr="006E0929">
            <w:rPr>
              <w:rFonts w:asciiTheme="majorBidi" w:hAnsiTheme="majorBidi" w:cstheme="majorBidi"/>
              <w:sz w:val="28"/>
              <w:szCs w:val="28"/>
            </w:rPr>
            <w:fldChar w:fldCharType="begin"/>
          </w:r>
          <w:r w:rsidRPr="006E0929">
            <w:rPr>
              <w:rFonts w:asciiTheme="majorBidi" w:hAnsiTheme="majorBidi" w:cstheme="majorBidi"/>
              <w:sz w:val="28"/>
              <w:szCs w:val="28"/>
            </w:rPr>
            <w:instrText xml:space="preserve"> TOC \o "1-3" \h \z \u </w:instrText>
          </w:r>
          <w:r w:rsidRPr="006E0929">
            <w:rPr>
              <w:rFonts w:asciiTheme="majorBidi" w:hAnsiTheme="majorBidi" w:cstheme="majorBidi"/>
              <w:sz w:val="28"/>
              <w:szCs w:val="28"/>
            </w:rPr>
            <w:fldChar w:fldCharType="separate"/>
          </w:r>
          <w:hyperlink w:anchor="_Toc41413065" w:history="1">
            <w:r w:rsidR="006E0929" w:rsidRPr="006E0929">
              <w:rPr>
                <w:rStyle w:val="a7"/>
                <w:rFonts w:asciiTheme="majorBidi" w:hAnsiTheme="majorBidi" w:cstheme="majorBidi"/>
                <w:noProof/>
                <w:sz w:val="28"/>
                <w:szCs w:val="28"/>
              </w:rPr>
              <w:t>Введение</w:t>
            </w:r>
            <w:r w:rsidR="006E0929" w:rsidRPr="006E0929">
              <w:rPr>
                <w:rFonts w:asciiTheme="majorBidi" w:hAnsiTheme="majorBidi" w:cstheme="majorBidi"/>
                <w:noProof/>
                <w:webHidden/>
                <w:sz w:val="28"/>
                <w:szCs w:val="28"/>
              </w:rPr>
              <w:tab/>
            </w:r>
            <w:r w:rsidR="006E0929" w:rsidRPr="006E0929">
              <w:rPr>
                <w:rFonts w:asciiTheme="majorBidi" w:hAnsiTheme="majorBidi" w:cstheme="majorBidi"/>
                <w:noProof/>
                <w:webHidden/>
                <w:sz w:val="28"/>
                <w:szCs w:val="28"/>
              </w:rPr>
              <w:fldChar w:fldCharType="begin"/>
            </w:r>
            <w:r w:rsidR="006E0929" w:rsidRPr="006E0929">
              <w:rPr>
                <w:rFonts w:asciiTheme="majorBidi" w:hAnsiTheme="majorBidi" w:cstheme="majorBidi"/>
                <w:noProof/>
                <w:webHidden/>
                <w:sz w:val="28"/>
                <w:szCs w:val="28"/>
              </w:rPr>
              <w:instrText xml:space="preserve"> PAGEREF _Toc41413065 \h </w:instrText>
            </w:r>
            <w:r w:rsidR="006E0929" w:rsidRPr="006E0929">
              <w:rPr>
                <w:rFonts w:asciiTheme="majorBidi" w:hAnsiTheme="majorBidi" w:cstheme="majorBidi"/>
                <w:noProof/>
                <w:webHidden/>
                <w:sz w:val="28"/>
                <w:szCs w:val="28"/>
              </w:rPr>
            </w:r>
            <w:r w:rsidR="006E0929" w:rsidRPr="006E0929">
              <w:rPr>
                <w:rFonts w:asciiTheme="majorBidi" w:hAnsiTheme="majorBidi" w:cstheme="majorBidi"/>
                <w:noProof/>
                <w:webHidden/>
                <w:sz w:val="28"/>
                <w:szCs w:val="28"/>
              </w:rPr>
              <w:fldChar w:fldCharType="separate"/>
            </w:r>
            <w:r w:rsidR="006E0929" w:rsidRPr="006E0929">
              <w:rPr>
                <w:rFonts w:asciiTheme="majorBidi" w:hAnsiTheme="majorBidi" w:cstheme="majorBidi"/>
                <w:noProof/>
                <w:webHidden/>
                <w:sz w:val="28"/>
                <w:szCs w:val="28"/>
              </w:rPr>
              <w:t>3</w:t>
            </w:r>
            <w:r w:rsidR="006E0929" w:rsidRPr="006E0929">
              <w:rPr>
                <w:rFonts w:asciiTheme="majorBidi" w:hAnsiTheme="majorBidi" w:cstheme="majorBidi"/>
                <w:noProof/>
                <w:webHidden/>
                <w:sz w:val="28"/>
                <w:szCs w:val="28"/>
              </w:rPr>
              <w:fldChar w:fldCharType="end"/>
            </w:r>
          </w:hyperlink>
        </w:p>
        <w:p w:rsidR="006E0929" w:rsidRPr="006E0929" w:rsidRDefault="006E0929">
          <w:pPr>
            <w:pStyle w:val="11"/>
            <w:tabs>
              <w:tab w:val="right" w:leader="dot" w:pos="9345"/>
            </w:tabs>
            <w:rPr>
              <w:rFonts w:asciiTheme="majorBidi" w:eastAsiaTheme="minorEastAsia" w:hAnsiTheme="majorBidi" w:cstheme="majorBidi"/>
              <w:noProof/>
              <w:sz w:val="28"/>
              <w:szCs w:val="28"/>
              <w:lang w:eastAsia="ru-RU"/>
            </w:rPr>
          </w:pPr>
          <w:hyperlink w:anchor="_Toc41413066" w:history="1">
            <w:r w:rsidRPr="006E0929">
              <w:rPr>
                <w:rStyle w:val="a7"/>
                <w:rFonts w:asciiTheme="majorBidi" w:hAnsiTheme="majorBidi" w:cstheme="majorBidi"/>
                <w:noProof/>
                <w:sz w:val="28"/>
                <w:szCs w:val="28"/>
              </w:rPr>
              <w:t>Глава 1. Анализ социально-экономических условий для развития иностранного предпринимательства и увеличения притока иностранных инвестиций в государствах Персидского Залива</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_Toc41413066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8</w:t>
            </w:r>
            <w:r w:rsidRPr="006E0929">
              <w:rPr>
                <w:rFonts w:asciiTheme="majorBidi" w:hAnsiTheme="majorBidi" w:cstheme="majorBidi"/>
                <w:noProof/>
                <w:webHidden/>
                <w:sz w:val="28"/>
                <w:szCs w:val="28"/>
              </w:rPr>
              <w:fldChar w:fldCharType="end"/>
            </w:r>
          </w:hyperlink>
        </w:p>
        <w:p w:rsidR="006E0929" w:rsidRPr="006E0929" w:rsidRDefault="006E0929">
          <w:pPr>
            <w:pStyle w:val="21"/>
            <w:tabs>
              <w:tab w:val="right" w:leader="dot" w:pos="9345"/>
            </w:tabs>
            <w:rPr>
              <w:rFonts w:asciiTheme="majorBidi" w:eastAsiaTheme="minorEastAsia" w:hAnsiTheme="majorBidi" w:cstheme="majorBidi"/>
              <w:noProof/>
              <w:sz w:val="28"/>
              <w:szCs w:val="28"/>
              <w:lang w:eastAsia="ru-RU"/>
            </w:rPr>
          </w:pPr>
          <w:hyperlink w:anchor="_Toc41413067" w:history="1">
            <w:r w:rsidRPr="006E0929">
              <w:rPr>
                <w:rStyle w:val="a7"/>
                <w:rFonts w:asciiTheme="majorBidi" w:hAnsiTheme="majorBidi" w:cstheme="majorBidi"/>
                <w:noProof/>
                <w:sz w:val="28"/>
                <w:szCs w:val="28"/>
              </w:rPr>
              <w:t>1</w:t>
            </w:r>
            <w:r w:rsidRPr="006E0929">
              <w:rPr>
                <w:rStyle w:val="a7"/>
                <w:rFonts w:asciiTheme="majorBidi" w:hAnsiTheme="majorBidi" w:cstheme="majorBidi"/>
                <w:noProof/>
                <w:sz w:val="28"/>
                <w:szCs w:val="28"/>
                <w:lang w:bidi="ar-DZ"/>
              </w:rPr>
              <w:t xml:space="preserve">.1 </w:t>
            </w:r>
            <w:r w:rsidRPr="006E0929">
              <w:rPr>
                <w:rStyle w:val="a7"/>
                <w:rFonts w:asciiTheme="majorBidi" w:hAnsiTheme="majorBidi" w:cstheme="majorBidi"/>
                <w:noProof/>
                <w:sz w:val="28"/>
                <w:szCs w:val="28"/>
              </w:rPr>
              <w:t>Королевство Саудовская Аравия</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_Toc41413067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9</w:t>
            </w:r>
            <w:r w:rsidRPr="006E0929">
              <w:rPr>
                <w:rFonts w:asciiTheme="majorBidi" w:hAnsiTheme="majorBidi" w:cstheme="majorBidi"/>
                <w:noProof/>
                <w:webHidden/>
                <w:sz w:val="28"/>
                <w:szCs w:val="28"/>
              </w:rPr>
              <w:fldChar w:fldCharType="end"/>
            </w:r>
          </w:hyperlink>
        </w:p>
        <w:p w:rsidR="006E0929" w:rsidRPr="006E0929" w:rsidRDefault="006E0929">
          <w:pPr>
            <w:pStyle w:val="21"/>
            <w:tabs>
              <w:tab w:val="right" w:leader="dot" w:pos="9345"/>
            </w:tabs>
            <w:rPr>
              <w:rFonts w:asciiTheme="majorBidi" w:eastAsiaTheme="minorEastAsia" w:hAnsiTheme="majorBidi" w:cstheme="majorBidi"/>
              <w:noProof/>
              <w:sz w:val="28"/>
              <w:szCs w:val="28"/>
              <w:lang w:eastAsia="ru-RU"/>
            </w:rPr>
          </w:pPr>
          <w:hyperlink w:anchor="_Toc41413068" w:history="1">
            <w:r w:rsidRPr="006E0929">
              <w:rPr>
                <w:rStyle w:val="a7"/>
                <w:rFonts w:asciiTheme="majorBidi" w:hAnsiTheme="majorBidi" w:cstheme="majorBidi"/>
                <w:noProof/>
                <w:sz w:val="28"/>
                <w:szCs w:val="28"/>
                <w:lang w:bidi="ar-DZ"/>
              </w:rPr>
              <w:t>1.2. Объединенные Арабские Эмираты</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_Toc41413068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19</w:t>
            </w:r>
            <w:r w:rsidRPr="006E0929">
              <w:rPr>
                <w:rFonts w:asciiTheme="majorBidi" w:hAnsiTheme="majorBidi" w:cstheme="majorBidi"/>
                <w:noProof/>
                <w:webHidden/>
                <w:sz w:val="28"/>
                <w:szCs w:val="28"/>
              </w:rPr>
              <w:fldChar w:fldCharType="end"/>
            </w:r>
          </w:hyperlink>
        </w:p>
        <w:p w:rsidR="006E0929" w:rsidRPr="006E0929" w:rsidRDefault="006E0929">
          <w:pPr>
            <w:pStyle w:val="11"/>
            <w:tabs>
              <w:tab w:val="right" w:leader="dot" w:pos="9345"/>
            </w:tabs>
            <w:rPr>
              <w:rFonts w:asciiTheme="majorBidi" w:eastAsiaTheme="minorEastAsia" w:hAnsiTheme="majorBidi" w:cstheme="majorBidi"/>
              <w:noProof/>
              <w:sz w:val="28"/>
              <w:szCs w:val="28"/>
              <w:lang w:eastAsia="ru-RU"/>
            </w:rPr>
          </w:pPr>
          <w:hyperlink w:anchor="_Toc41413069" w:history="1">
            <w:r w:rsidRPr="006E0929">
              <w:rPr>
                <w:rStyle w:val="a7"/>
                <w:rFonts w:asciiTheme="majorBidi" w:eastAsia="Times New Roman" w:hAnsiTheme="majorBidi" w:cstheme="majorBidi"/>
                <w:noProof/>
                <w:sz w:val="28"/>
                <w:szCs w:val="28"/>
                <w:lang w:eastAsia="ru-RU" w:bidi="ar-DZ"/>
              </w:rPr>
              <w:t>Глава 2. Роль ССАГПЗ как регионального экономического объединения: потенциальные возможности международного экономического сотрудничества и партнерства для стран-участниц внутри и вне организации</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_Toc41413069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35</w:t>
            </w:r>
            <w:r w:rsidRPr="006E0929">
              <w:rPr>
                <w:rFonts w:asciiTheme="majorBidi" w:hAnsiTheme="majorBidi" w:cstheme="majorBidi"/>
                <w:noProof/>
                <w:webHidden/>
                <w:sz w:val="28"/>
                <w:szCs w:val="28"/>
              </w:rPr>
              <w:fldChar w:fldCharType="end"/>
            </w:r>
          </w:hyperlink>
        </w:p>
        <w:p w:rsidR="006E0929" w:rsidRPr="006E0929" w:rsidRDefault="006E0929">
          <w:pPr>
            <w:pStyle w:val="21"/>
            <w:tabs>
              <w:tab w:val="right" w:leader="dot" w:pos="9345"/>
            </w:tabs>
            <w:rPr>
              <w:rFonts w:asciiTheme="majorBidi" w:eastAsiaTheme="minorEastAsia" w:hAnsiTheme="majorBidi" w:cstheme="majorBidi"/>
              <w:noProof/>
              <w:sz w:val="28"/>
              <w:szCs w:val="28"/>
              <w:lang w:eastAsia="ru-RU"/>
            </w:rPr>
          </w:pPr>
          <w:hyperlink w:anchor="_Toc41413070" w:history="1">
            <w:r w:rsidRPr="006E0929">
              <w:rPr>
                <w:rStyle w:val="a7"/>
                <w:rFonts w:asciiTheme="majorBidi" w:hAnsiTheme="majorBidi" w:cstheme="majorBidi"/>
                <w:noProof/>
                <w:sz w:val="28"/>
                <w:szCs w:val="28"/>
              </w:rPr>
              <w:t>2.1 Процесс образования ССАГПЗ. Основная характеристика организации</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_Toc41413070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35</w:t>
            </w:r>
            <w:r w:rsidRPr="006E0929">
              <w:rPr>
                <w:rFonts w:asciiTheme="majorBidi" w:hAnsiTheme="majorBidi" w:cstheme="majorBidi"/>
                <w:noProof/>
                <w:webHidden/>
                <w:sz w:val="28"/>
                <w:szCs w:val="28"/>
              </w:rPr>
              <w:fldChar w:fldCharType="end"/>
            </w:r>
          </w:hyperlink>
        </w:p>
        <w:p w:rsidR="006E0929" w:rsidRPr="006E0929" w:rsidRDefault="006E0929">
          <w:pPr>
            <w:pStyle w:val="21"/>
            <w:tabs>
              <w:tab w:val="right" w:leader="dot" w:pos="9345"/>
            </w:tabs>
            <w:rPr>
              <w:rFonts w:asciiTheme="majorBidi" w:eastAsiaTheme="minorEastAsia" w:hAnsiTheme="majorBidi" w:cstheme="majorBidi"/>
              <w:noProof/>
              <w:sz w:val="28"/>
              <w:szCs w:val="28"/>
              <w:lang w:eastAsia="ru-RU"/>
            </w:rPr>
          </w:pPr>
          <w:hyperlink w:anchor="_Toc41413071" w:history="1">
            <w:r w:rsidRPr="006E0929">
              <w:rPr>
                <w:rStyle w:val="a7"/>
                <w:rFonts w:asciiTheme="majorBidi" w:hAnsiTheme="majorBidi" w:cstheme="majorBidi"/>
                <w:noProof/>
                <w:sz w:val="28"/>
                <w:szCs w:val="28"/>
                <w:lang w:bidi="ar-DZ"/>
              </w:rPr>
              <w:t>2.2 Значение ССАГПЗ как регионального экономического актора</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_Toc41413071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42</w:t>
            </w:r>
            <w:r w:rsidRPr="006E0929">
              <w:rPr>
                <w:rFonts w:asciiTheme="majorBidi" w:hAnsiTheme="majorBidi" w:cstheme="majorBidi"/>
                <w:noProof/>
                <w:webHidden/>
                <w:sz w:val="28"/>
                <w:szCs w:val="28"/>
              </w:rPr>
              <w:fldChar w:fldCharType="end"/>
            </w:r>
          </w:hyperlink>
        </w:p>
        <w:p w:rsidR="006E0929" w:rsidRPr="006E0929" w:rsidRDefault="006E0929">
          <w:pPr>
            <w:pStyle w:val="21"/>
            <w:tabs>
              <w:tab w:val="right" w:leader="dot" w:pos="9345"/>
            </w:tabs>
            <w:rPr>
              <w:rFonts w:asciiTheme="majorBidi" w:eastAsiaTheme="minorEastAsia" w:hAnsiTheme="majorBidi" w:cstheme="majorBidi"/>
              <w:noProof/>
              <w:sz w:val="28"/>
              <w:szCs w:val="28"/>
              <w:lang w:eastAsia="ru-RU"/>
            </w:rPr>
          </w:pPr>
          <w:hyperlink w:anchor="_Toc41413072" w:history="1">
            <w:r w:rsidRPr="006E0929">
              <w:rPr>
                <w:rStyle w:val="a7"/>
                <w:rFonts w:asciiTheme="majorBidi" w:eastAsia="Calibri" w:hAnsiTheme="majorBidi" w:cstheme="majorBidi"/>
                <w:noProof/>
                <w:sz w:val="28"/>
                <w:szCs w:val="28"/>
                <w:u w:color="000000"/>
                <w:bdr w:val="nil"/>
                <w:lang w:eastAsia="ru-RU"/>
              </w:rPr>
              <w:t>2.3 ССАГПЗ в мировом экономическом процессе: сотрудничество с другими международными организациями</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_Toc41413072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49</w:t>
            </w:r>
            <w:r w:rsidRPr="006E0929">
              <w:rPr>
                <w:rFonts w:asciiTheme="majorBidi" w:hAnsiTheme="majorBidi" w:cstheme="majorBidi"/>
                <w:noProof/>
                <w:webHidden/>
                <w:sz w:val="28"/>
                <w:szCs w:val="28"/>
              </w:rPr>
              <w:fldChar w:fldCharType="end"/>
            </w:r>
          </w:hyperlink>
        </w:p>
        <w:p w:rsidR="006E0929" w:rsidRPr="006E0929" w:rsidRDefault="006E0929">
          <w:pPr>
            <w:pStyle w:val="11"/>
            <w:tabs>
              <w:tab w:val="right" w:leader="dot" w:pos="9345"/>
            </w:tabs>
            <w:rPr>
              <w:rFonts w:asciiTheme="majorBidi" w:eastAsiaTheme="minorEastAsia" w:hAnsiTheme="majorBidi" w:cstheme="majorBidi"/>
              <w:noProof/>
              <w:sz w:val="28"/>
              <w:szCs w:val="28"/>
              <w:lang w:eastAsia="ru-RU"/>
            </w:rPr>
          </w:pPr>
          <w:hyperlink w:anchor="_Toc41413073" w:history="1">
            <w:r w:rsidRPr="006E0929">
              <w:rPr>
                <w:rStyle w:val="a7"/>
                <w:rFonts w:asciiTheme="majorBidi" w:hAnsiTheme="majorBidi" w:cstheme="majorBidi"/>
                <w:noProof/>
                <w:sz w:val="28"/>
                <w:szCs w:val="28"/>
              </w:rPr>
              <w:t>Глава 3. Новые тенденции в международных торгово-экономических отношениях Персидского Залива и государств мира: перспективы  для российских, американских и китайских коммерческих компаний в регионе</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_Toc41413073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57</w:t>
            </w:r>
            <w:r w:rsidRPr="006E0929">
              <w:rPr>
                <w:rFonts w:asciiTheme="majorBidi" w:hAnsiTheme="majorBidi" w:cstheme="majorBidi"/>
                <w:noProof/>
                <w:webHidden/>
                <w:sz w:val="28"/>
                <w:szCs w:val="28"/>
              </w:rPr>
              <w:fldChar w:fldCharType="end"/>
            </w:r>
          </w:hyperlink>
        </w:p>
        <w:p w:rsidR="006E0929" w:rsidRPr="006E0929" w:rsidRDefault="006E0929">
          <w:pPr>
            <w:pStyle w:val="21"/>
            <w:tabs>
              <w:tab w:val="right" w:leader="dot" w:pos="9345"/>
            </w:tabs>
            <w:rPr>
              <w:rFonts w:asciiTheme="majorBidi" w:eastAsiaTheme="minorEastAsia" w:hAnsiTheme="majorBidi" w:cstheme="majorBidi"/>
              <w:noProof/>
              <w:sz w:val="28"/>
              <w:szCs w:val="28"/>
              <w:lang w:eastAsia="ru-RU"/>
            </w:rPr>
          </w:pPr>
          <w:hyperlink w:anchor="_Toc41413074" w:history="1">
            <w:r w:rsidRPr="006E0929">
              <w:rPr>
                <w:rStyle w:val="a7"/>
                <w:rFonts w:asciiTheme="majorBidi" w:hAnsiTheme="majorBidi" w:cstheme="majorBidi"/>
                <w:noProof/>
                <w:sz w:val="28"/>
                <w:szCs w:val="28"/>
              </w:rPr>
              <w:t>3.1 Российская Федерация</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_Toc41413074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57</w:t>
            </w:r>
            <w:r w:rsidRPr="006E0929">
              <w:rPr>
                <w:rFonts w:asciiTheme="majorBidi" w:hAnsiTheme="majorBidi" w:cstheme="majorBidi"/>
                <w:noProof/>
                <w:webHidden/>
                <w:sz w:val="28"/>
                <w:szCs w:val="28"/>
              </w:rPr>
              <w:fldChar w:fldCharType="end"/>
            </w:r>
          </w:hyperlink>
        </w:p>
        <w:p w:rsidR="006E0929" w:rsidRPr="006E0929" w:rsidRDefault="006E0929">
          <w:pPr>
            <w:pStyle w:val="21"/>
            <w:tabs>
              <w:tab w:val="right" w:leader="dot" w:pos="9345"/>
            </w:tabs>
            <w:rPr>
              <w:rFonts w:asciiTheme="majorBidi" w:eastAsiaTheme="minorEastAsia" w:hAnsiTheme="majorBidi" w:cstheme="majorBidi"/>
              <w:noProof/>
              <w:sz w:val="28"/>
              <w:szCs w:val="28"/>
              <w:lang w:eastAsia="ru-RU"/>
            </w:rPr>
          </w:pPr>
          <w:hyperlink w:anchor="_Toc41413075" w:history="1">
            <w:r w:rsidRPr="006E0929">
              <w:rPr>
                <w:rStyle w:val="a7"/>
                <w:rFonts w:asciiTheme="majorBidi" w:hAnsiTheme="majorBidi" w:cstheme="majorBidi"/>
                <w:noProof/>
                <w:sz w:val="28"/>
                <w:szCs w:val="28"/>
              </w:rPr>
              <w:t>3.2 США</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_Toc41413075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62</w:t>
            </w:r>
            <w:r w:rsidRPr="006E0929">
              <w:rPr>
                <w:rFonts w:asciiTheme="majorBidi" w:hAnsiTheme="majorBidi" w:cstheme="majorBidi"/>
                <w:noProof/>
                <w:webHidden/>
                <w:sz w:val="28"/>
                <w:szCs w:val="28"/>
              </w:rPr>
              <w:fldChar w:fldCharType="end"/>
            </w:r>
          </w:hyperlink>
        </w:p>
        <w:p w:rsidR="006E0929" w:rsidRPr="006E0929" w:rsidRDefault="006E0929">
          <w:pPr>
            <w:pStyle w:val="21"/>
            <w:tabs>
              <w:tab w:val="right" w:leader="dot" w:pos="9345"/>
            </w:tabs>
            <w:rPr>
              <w:rFonts w:asciiTheme="majorBidi" w:eastAsiaTheme="minorEastAsia" w:hAnsiTheme="majorBidi" w:cstheme="majorBidi"/>
              <w:noProof/>
              <w:sz w:val="28"/>
              <w:szCs w:val="28"/>
              <w:lang w:eastAsia="ru-RU"/>
            </w:rPr>
          </w:pPr>
          <w:hyperlink w:anchor="_Toc41413076" w:history="1">
            <w:r w:rsidRPr="006E0929">
              <w:rPr>
                <w:rStyle w:val="a7"/>
                <w:rFonts w:asciiTheme="majorBidi" w:hAnsiTheme="majorBidi" w:cstheme="majorBidi"/>
                <w:noProof/>
                <w:sz w:val="28"/>
                <w:szCs w:val="28"/>
              </w:rPr>
              <w:t>3.3 КНР</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_Toc41413076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67</w:t>
            </w:r>
            <w:r w:rsidRPr="006E0929">
              <w:rPr>
                <w:rFonts w:asciiTheme="majorBidi" w:hAnsiTheme="majorBidi" w:cstheme="majorBidi"/>
                <w:noProof/>
                <w:webHidden/>
                <w:sz w:val="28"/>
                <w:szCs w:val="28"/>
              </w:rPr>
              <w:fldChar w:fldCharType="end"/>
            </w:r>
          </w:hyperlink>
        </w:p>
        <w:p w:rsidR="006E0929" w:rsidRPr="006E0929" w:rsidRDefault="006E0929">
          <w:pPr>
            <w:pStyle w:val="11"/>
            <w:tabs>
              <w:tab w:val="right" w:leader="dot" w:pos="9345"/>
            </w:tabs>
            <w:rPr>
              <w:rFonts w:asciiTheme="majorBidi" w:eastAsiaTheme="minorEastAsia" w:hAnsiTheme="majorBidi" w:cstheme="majorBidi"/>
              <w:noProof/>
              <w:sz w:val="28"/>
              <w:szCs w:val="28"/>
              <w:lang w:eastAsia="ru-RU"/>
            </w:rPr>
          </w:pPr>
          <w:hyperlink w:anchor="_Toc41413077" w:history="1">
            <w:r w:rsidRPr="006E0929">
              <w:rPr>
                <w:rStyle w:val="a7"/>
                <w:rFonts w:asciiTheme="majorBidi" w:hAnsiTheme="majorBidi" w:cstheme="majorBidi"/>
                <w:noProof/>
                <w:sz w:val="28"/>
                <w:szCs w:val="28"/>
                <w:lang w:bidi="ar-DZ"/>
              </w:rPr>
              <w:t>Заключение</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_Toc41413077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74</w:t>
            </w:r>
            <w:r w:rsidRPr="006E0929">
              <w:rPr>
                <w:rFonts w:asciiTheme="majorBidi" w:hAnsiTheme="majorBidi" w:cstheme="majorBidi"/>
                <w:noProof/>
                <w:webHidden/>
                <w:sz w:val="28"/>
                <w:szCs w:val="28"/>
              </w:rPr>
              <w:fldChar w:fldCharType="end"/>
            </w:r>
          </w:hyperlink>
        </w:p>
        <w:p w:rsidR="006E0929" w:rsidRPr="006E0929" w:rsidRDefault="006E0929">
          <w:pPr>
            <w:pStyle w:val="11"/>
            <w:tabs>
              <w:tab w:val="right" w:leader="dot" w:pos="9345"/>
            </w:tabs>
            <w:rPr>
              <w:rFonts w:asciiTheme="majorBidi" w:eastAsiaTheme="minorEastAsia" w:hAnsiTheme="majorBidi" w:cstheme="majorBidi"/>
              <w:noProof/>
              <w:sz w:val="28"/>
              <w:szCs w:val="28"/>
              <w:lang w:eastAsia="ru-RU"/>
            </w:rPr>
          </w:pPr>
          <w:hyperlink w:anchor="_Toc41413078" w:history="1">
            <w:r w:rsidRPr="006E0929">
              <w:rPr>
                <w:rStyle w:val="a7"/>
                <w:rFonts w:asciiTheme="majorBidi" w:hAnsiTheme="majorBidi" w:cstheme="majorBidi"/>
                <w:noProof/>
                <w:sz w:val="28"/>
                <w:szCs w:val="28"/>
              </w:rPr>
              <w:t>Список использованных источников и литературы</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_Toc41413078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79</w:t>
            </w:r>
            <w:r w:rsidRPr="006E0929">
              <w:rPr>
                <w:rFonts w:asciiTheme="majorBidi" w:hAnsiTheme="majorBidi" w:cstheme="majorBidi"/>
                <w:noProof/>
                <w:webHidden/>
                <w:sz w:val="28"/>
                <w:szCs w:val="28"/>
              </w:rPr>
              <w:fldChar w:fldCharType="end"/>
            </w:r>
          </w:hyperlink>
        </w:p>
        <w:p w:rsidR="006E0929" w:rsidRPr="006E0929" w:rsidRDefault="006E0929">
          <w:pPr>
            <w:pStyle w:val="11"/>
            <w:tabs>
              <w:tab w:val="right" w:leader="dot" w:pos="9345"/>
            </w:tabs>
            <w:rPr>
              <w:rFonts w:asciiTheme="majorBidi" w:eastAsiaTheme="minorEastAsia" w:hAnsiTheme="majorBidi" w:cstheme="majorBidi"/>
              <w:noProof/>
              <w:sz w:val="28"/>
              <w:szCs w:val="28"/>
              <w:lang w:eastAsia="ru-RU"/>
            </w:rPr>
          </w:pPr>
          <w:hyperlink w:anchor="_Toc41413079" w:history="1">
            <w:r w:rsidRPr="006E0929">
              <w:rPr>
                <w:rStyle w:val="a7"/>
                <w:rFonts w:asciiTheme="majorBidi" w:hAnsiTheme="majorBidi" w:cstheme="majorBidi"/>
                <w:noProof/>
                <w:sz w:val="28"/>
                <w:szCs w:val="28"/>
              </w:rPr>
              <w:t>Приложение</w:t>
            </w:r>
            <w:r w:rsidRPr="006E0929">
              <w:rPr>
                <w:rFonts w:asciiTheme="majorBidi" w:hAnsiTheme="majorBidi" w:cstheme="majorBidi"/>
                <w:noProof/>
                <w:webHidden/>
                <w:sz w:val="28"/>
                <w:szCs w:val="28"/>
              </w:rPr>
              <w:tab/>
            </w:r>
            <w:r w:rsidRPr="006E0929">
              <w:rPr>
                <w:rFonts w:asciiTheme="majorBidi" w:hAnsiTheme="majorBidi" w:cstheme="majorBidi"/>
                <w:noProof/>
                <w:webHidden/>
                <w:sz w:val="28"/>
                <w:szCs w:val="28"/>
              </w:rPr>
              <w:fldChar w:fldCharType="begin"/>
            </w:r>
            <w:r w:rsidRPr="006E0929">
              <w:rPr>
                <w:rFonts w:asciiTheme="majorBidi" w:hAnsiTheme="majorBidi" w:cstheme="majorBidi"/>
                <w:noProof/>
                <w:webHidden/>
                <w:sz w:val="28"/>
                <w:szCs w:val="28"/>
              </w:rPr>
              <w:instrText xml:space="preserve"> PAGEREF _Toc41413079 \h </w:instrText>
            </w:r>
            <w:r w:rsidRPr="006E0929">
              <w:rPr>
                <w:rFonts w:asciiTheme="majorBidi" w:hAnsiTheme="majorBidi" w:cstheme="majorBidi"/>
                <w:noProof/>
                <w:webHidden/>
                <w:sz w:val="28"/>
                <w:szCs w:val="28"/>
              </w:rPr>
            </w:r>
            <w:r w:rsidRPr="006E0929">
              <w:rPr>
                <w:rFonts w:asciiTheme="majorBidi" w:hAnsiTheme="majorBidi" w:cstheme="majorBidi"/>
                <w:noProof/>
                <w:webHidden/>
                <w:sz w:val="28"/>
                <w:szCs w:val="28"/>
              </w:rPr>
              <w:fldChar w:fldCharType="separate"/>
            </w:r>
            <w:r w:rsidRPr="006E0929">
              <w:rPr>
                <w:rFonts w:asciiTheme="majorBidi" w:hAnsiTheme="majorBidi" w:cstheme="majorBidi"/>
                <w:noProof/>
                <w:webHidden/>
                <w:sz w:val="28"/>
                <w:szCs w:val="28"/>
              </w:rPr>
              <w:t>91</w:t>
            </w:r>
            <w:r w:rsidRPr="006E0929">
              <w:rPr>
                <w:rFonts w:asciiTheme="majorBidi" w:hAnsiTheme="majorBidi" w:cstheme="majorBidi"/>
                <w:noProof/>
                <w:webHidden/>
                <w:sz w:val="28"/>
                <w:szCs w:val="28"/>
              </w:rPr>
              <w:fldChar w:fldCharType="end"/>
            </w:r>
          </w:hyperlink>
        </w:p>
        <w:p w:rsidR="0054664D" w:rsidRPr="00056F98" w:rsidRDefault="005201D2" w:rsidP="0054664D">
          <w:pPr>
            <w:spacing w:line="360" w:lineRule="auto"/>
            <w:rPr>
              <w:rFonts w:asciiTheme="majorBidi" w:hAnsiTheme="majorBidi" w:cstheme="majorBidi"/>
              <w:sz w:val="28"/>
              <w:szCs w:val="28"/>
            </w:rPr>
          </w:pPr>
          <w:r w:rsidRPr="006E0929">
            <w:rPr>
              <w:rFonts w:asciiTheme="majorBidi" w:hAnsiTheme="majorBidi" w:cstheme="majorBidi"/>
              <w:b/>
              <w:bCs/>
              <w:sz w:val="28"/>
              <w:szCs w:val="28"/>
            </w:rPr>
            <w:fldChar w:fldCharType="end"/>
          </w:r>
        </w:p>
      </w:sdtContent>
    </w:sdt>
    <w:p w:rsidR="0054664D" w:rsidRPr="00056F98" w:rsidRDefault="0054664D">
      <w:pPr>
        <w:rPr>
          <w:rFonts w:asciiTheme="majorBidi" w:hAnsiTheme="majorBidi" w:cstheme="majorBidi"/>
          <w:sz w:val="28"/>
          <w:szCs w:val="28"/>
        </w:rPr>
      </w:pPr>
      <w:r w:rsidRPr="00056F98">
        <w:rPr>
          <w:rFonts w:asciiTheme="majorBidi" w:hAnsiTheme="majorBidi" w:cstheme="majorBidi"/>
          <w:sz w:val="28"/>
          <w:szCs w:val="28"/>
        </w:rPr>
        <w:br w:type="page"/>
      </w:r>
    </w:p>
    <w:p w:rsidR="005201D2" w:rsidRDefault="00496FFE" w:rsidP="006E0929">
      <w:pPr>
        <w:pStyle w:val="1"/>
        <w:jc w:val="center"/>
        <w:rPr>
          <w:rFonts w:asciiTheme="majorBidi" w:hAnsiTheme="majorBidi"/>
          <w:color w:val="auto"/>
        </w:rPr>
      </w:pPr>
      <w:bookmarkStart w:id="0" w:name="_Toc41413065"/>
      <w:r w:rsidRPr="006E0929">
        <w:rPr>
          <w:rFonts w:asciiTheme="majorBidi" w:hAnsiTheme="majorBidi"/>
          <w:color w:val="auto"/>
        </w:rPr>
        <w:lastRenderedPageBreak/>
        <w:t>Введение</w:t>
      </w:r>
      <w:bookmarkEnd w:id="0"/>
    </w:p>
    <w:p w:rsidR="006E0929" w:rsidRPr="006E0929" w:rsidRDefault="006E0929" w:rsidP="006E0929"/>
    <w:p w:rsidR="003A041D" w:rsidRDefault="00496FFE" w:rsidP="003A041D">
      <w:pPr>
        <w:spacing w:after="0" w:line="360" w:lineRule="auto"/>
        <w:ind w:firstLine="709"/>
        <w:jc w:val="both"/>
        <w:rPr>
          <w:rFonts w:asciiTheme="majorBidi" w:hAnsiTheme="majorBidi" w:cstheme="majorBidi"/>
          <w:sz w:val="28"/>
          <w:szCs w:val="28"/>
        </w:rPr>
      </w:pPr>
      <w:r w:rsidRPr="000D19A6">
        <w:rPr>
          <w:rFonts w:asciiTheme="majorBidi" w:hAnsiTheme="majorBidi" w:cstheme="majorBidi"/>
          <w:sz w:val="28"/>
          <w:szCs w:val="28"/>
        </w:rPr>
        <w:t>В настоящее время, современные международные отношения хар</w:t>
      </w:r>
      <w:r w:rsidR="003A041D">
        <w:rPr>
          <w:rFonts w:asciiTheme="majorBidi" w:hAnsiTheme="majorBidi" w:cstheme="majorBidi"/>
          <w:sz w:val="28"/>
          <w:szCs w:val="28"/>
        </w:rPr>
        <w:t>актеризуются двумя тенденциями:</w:t>
      </w:r>
      <w:r w:rsidRPr="000D19A6">
        <w:rPr>
          <w:rFonts w:asciiTheme="majorBidi" w:hAnsiTheme="majorBidi" w:cstheme="majorBidi"/>
          <w:sz w:val="28"/>
          <w:szCs w:val="28"/>
        </w:rPr>
        <w:t xml:space="preserve"> глобализацией мировых </w:t>
      </w:r>
      <w:proofErr w:type="gramStart"/>
      <w:r>
        <w:rPr>
          <w:rFonts w:asciiTheme="majorBidi" w:hAnsiTheme="majorBidi" w:cstheme="majorBidi"/>
          <w:sz w:val="28"/>
          <w:szCs w:val="28"/>
        </w:rPr>
        <w:t xml:space="preserve">экономических </w:t>
      </w:r>
      <w:r w:rsidRPr="000D19A6">
        <w:rPr>
          <w:rFonts w:asciiTheme="majorBidi" w:hAnsiTheme="majorBidi" w:cstheme="majorBidi"/>
          <w:sz w:val="28"/>
          <w:szCs w:val="28"/>
        </w:rPr>
        <w:t>процессов</w:t>
      </w:r>
      <w:proofErr w:type="gramEnd"/>
      <w:r w:rsidRPr="000D19A6">
        <w:rPr>
          <w:rFonts w:asciiTheme="majorBidi" w:hAnsiTheme="majorBidi" w:cstheme="majorBidi"/>
          <w:sz w:val="28"/>
          <w:szCs w:val="28"/>
        </w:rPr>
        <w:t xml:space="preserve"> и их фрагментацией (регионализацией).  </w:t>
      </w:r>
      <w:proofErr w:type="gramStart"/>
      <w:r>
        <w:rPr>
          <w:rFonts w:asciiTheme="majorBidi" w:hAnsiTheme="majorBidi" w:cstheme="majorBidi"/>
          <w:sz w:val="28"/>
          <w:szCs w:val="28"/>
        </w:rPr>
        <w:t>Для этих процессов свойственны стремительное увеличение мировых финансовых, информационных, трудовых потоков; рост коммерческой кооперации и диверсификация эконом</w:t>
      </w:r>
      <w:r w:rsidR="003A041D">
        <w:rPr>
          <w:rFonts w:asciiTheme="majorBidi" w:hAnsiTheme="majorBidi" w:cstheme="majorBidi"/>
          <w:sz w:val="28"/>
          <w:szCs w:val="28"/>
        </w:rPr>
        <w:t>ических связей.</w:t>
      </w:r>
      <w:proofErr w:type="gramEnd"/>
      <w:r w:rsidR="003A041D">
        <w:rPr>
          <w:rFonts w:asciiTheme="majorBidi" w:hAnsiTheme="majorBidi" w:cstheme="majorBidi"/>
          <w:sz w:val="28"/>
          <w:szCs w:val="28"/>
        </w:rPr>
        <w:t xml:space="preserve"> Настоящие процессы</w:t>
      </w:r>
      <w:r>
        <w:rPr>
          <w:rFonts w:asciiTheme="majorBidi" w:hAnsiTheme="majorBidi" w:cstheme="majorBidi"/>
          <w:sz w:val="28"/>
          <w:szCs w:val="28"/>
        </w:rPr>
        <w:t xml:space="preserve"> ведут к возрастающей взаимозависимости государственных экономических систем, расширению торговых контактов между </w:t>
      </w:r>
      <w:proofErr w:type="gramStart"/>
      <w:r>
        <w:rPr>
          <w:rFonts w:asciiTheme="majorBidi" w:hAnsiTheme="majorBidi" w:cstheme="majorBidi"/>
          <w:sz w:val="28"/>
          <w:szCs w:val="28"/>
        </w:rPr>
        <w:t>различными</w:t>
      </w:r>
      <w:proofErr w:type="gramEnd"/>
      <w:r>
        <w:rPr>
          <w:rFonts w:asciiTheme="majorBidi" w:hAnsiTheme="majorBidi" w:cstheme="majorBidi"/>
          <w:sz w:val="28"/>
          <w:szCs w:val="28"/>
        </w:rPr>
        <w:t xml:space="preserve"> международными </w:t>
      </w:r>
      <w:proofErr w:type="spellStart"/>
      <w:r>
        <w:rPr>
          <w:rFonts w:asciiTheme="majorBidi" w:hAnsiTheme="majorBidi" w:cstheme="majorBidi"/>
          <w:sz w:val="28"/>
          <w:szCs w:val="28"/>
        </w:rPr>
        <w:t>акторами</w:t>
      </w:r>
      <w:proofErr w:type="spellEnd"/>
      <w:r>
        <w:rPr>
          <w:rFonts w:asciiTheme="majorBidi" w:hAnsiTheme="majorBidi" w:cstheme="majorBidi"/>
          <w:sz w:val="28"/>
          <w:szCs w:val="28"/>
        </w:rPr>
        <w:t xml:space="preserve"> и конкуренции участников рыночных отношений. В данном контексте государства Персидского Залива выступают важными участниками международных экономических отношений, так как они стали ярким</w:t>
      </w:r>
      <w:r w:rsidRPr="00621473">
        <w:rPr>
          <w:rFonts w:asciiTheme="majorBidi" w:hAnsiTheme="majorBidi" w:cstheme="majorBidi"/>
          <w:sz w:val="28"/>
          <w:szCs w:val="28"/>
        </w:rPr>
        <w:t xml:space="preserve"> пример</w:t>
      </w:r>
      <w:r>
        <w:rPr>
          <w:rFonts w:asciiTheme="majorBidi" w:hAnsiTheme="majorBidi" w:cstheme="majorBidi"/>
          <w:sz w:val="28"/>
          <w:szCs w:val="28"/>
        </w:rPr>
        <w:t>ом</w:t>
      </w:r>
      <w:r w:rsidR="00560419">
        <w:rPr>
          <w:rFonts w:asciiTheme="majorBidi" w:hAnsiTheme="majorBidi" w:cstheme="majorBidi"/>
          <w:sz w:val="28"/>
          <w:szCs w:val="28"/>
        </w:rPr>
        <w:t xml:space="preserve"> зарождения и расширения</w:t>
      </w:r>
      <w:r w:rsidRPr="00621473">
        <w:rPr>
          <w:rFonts w:asciiTheme="majorBidi" w:hAnsiTheme="majorBidi" w:cstheme="majorBidi"/>
          <w:sz w:val="28"/>
          <w:szCs w:val="28"/>
        </w:rPr>
        <w:t xml:space="preserve"> экономической интеграции среди государств арабского мира</w:t>
      </w:r>
      <w:r>
        <w:rPr>
          <w:rFonts w:asciiTheme="majorBidi" w:hAnsiTheme="majorBidi" w:cstheme="majorBidi"/>
          <w:sz w:val="28"/>
          <w:szCs w:val="28"/>
        </w:rPr>
        <w:t xml:space="preserve"> со схожими моделями</w:t>
      </w:r>
      <w:r w:rsidRPr="00621473">
        <w:rPr>
          <w:rFonts w:asciiTheme="majorBidi" w:hAnsiTheme="majorBidi" w:cstheme="majorBidi"/>
          <w:sz w:val="28"/>
          <w:szCs w:val="28"/>
        </w:rPr>
        <w:t xml:space="preserve"> экономи</w:t>
      </w:r>
      <w:r>
        <w:rPr>
          <w:rFonts w:asciiTheme="majorBidi" w:hAnsiTheme="majorBidi" w:cstheme="majorBidi"/>
          <w:sz w:val="28"/>
          <w:szCs w:val="28"/>
        </w:rPr>
        <w:t xml:space="preserve">ки и государственно-политическими структурами. Регион демонстрирует высокие темпы экономического развития и постепенно становится центром притяжения для иностранного предпринимательства. </w:t>
      </w:r>
    </w:p>
    <w:p w:rsidR="003A041D" w:rsidRDefault="00496FFE" w:rsidP="003A041D">
      <w:pPr>
        <w:spacing w:after="0" w:line="360" w:lineRule="auto"/>
        <w:ind w:firstLine="709"/>
        <w:jc w:val="both"/>
        <w:rPr>
          <w:rFonts w:asciiTheme="majorBidi" w:hAnsiTheme="majorBidi" w:cstheme="majorBidi"/>
          <w:sz w:val="28"/>
          <w:szCs w:val="28"/>
        </w:rPr>
      </w:pPr>
      <w:r w:rsidRPr="00027177">
        <w:rPr>
          <w:rFonts w:asciiTheme="majorBidi" w:hAnsiTheme="majorBidi" w:cstheme="majorBidi"/>
          <w:b/>
          <w:bCs/>
          <w:sz w:val="28"/>
          <w:szCs w:val="28"/>
        </w:rPr>
        <w:t>Актуальность темы исследования</w:t>
      </w:r>
      <w:r>
        <w:rPr>
          <w:rFonts w:asciiTheme="majorBidi" w:hAnsiTheme="majorBidi" w:cstheme="majorBidi"/>
          <w:b/>
          <w:bCs/>
          <w:sz w:val="28"/>
          <w:szCs w:val="28"/>
        </w:rPr>
        <w:t xml:space="preserve">  </w:t>
      </w:r>
      <w:r>
        <w:rPr>
          <w:rFonts w:asciiTheme="majorBidi" w:hAnsiTheme="majorBidi" w:cstheme="majorBidi"/>
          <w:sz w:val="28"/>
          <w:szCs w:val="28"/>
        </w:rPr>
        <w:t>заключается в том, что за период последних трех десятилетий</w:t>
      </w:r>
      <w:r w:rsidRPr="00F72325">
        <w:rPr>
          <w:rFonts w:asciiTheme="majorBidi" w:hAnsiTheme="majorBidi" w:cstheme="majorBidi"/>
          <w:sz w:val="28"/>
          <w:szCs w:val="28"/>
        </w:rPr>
        <w:t xml:space="preserve"> в наци</w:t>
      </w:r>
      <w:r>
        <w:rPr>
          <w:rFonts w:asciiTheme="majorBidi" w:hAnsiTheme="majorBidi" w:cstheme="majorBidi"/>
          <w:sz w:val="28"/>
          <w:szCs w:val="28"/>
        </w:rPr>
        <w:t>ональных экономиках государств Персидского З</w:t>
      </w:r>
      <w:r w:rsidRPr="00F72325">
        <w:rPr>
          <w:rFonts w:asciiTheme="majorBidi" w:hAnsiTheme="majorBidi" w:cstheme="majorBidi"/>
          <w:sz w:val="28"/>
          <w:szCs w:val="28"/>
        </w:rPr>
        <w:t xml:space="preserve">алива </w:t>
      </w:r>
      <w:r>
        <w:rPr>
          <w:rFonts w:asciiTheme="majorBidi" w:hAnsiTheme="majorBidi" w:cstheme="majorBidi"/>
          <w:sz w:val="28"/>
          <w:szCs w:val="28"/>
        </w:rPr>
        <w:t>стали происходить</w:t>
      </w:r>
      <w:r w:rsidRPr="00F72325">
        <w:rPr>
          <w:rFonts w:asciiTheme="majorBidi" w:hAnsiTheme="majorBidi" w:cstheme="majorBidi"/>
          <w:sz w:val="28"/>
          <w:szCs w:val="28"/>
        </w:rPr>
        <w:t xml:space="preserve"> активные проце</w:t>
      </w:r>
      <w:r>
        <w:rPr>
          <w:rFonts w:asciiTheme="majorBidi" w:hAnsiTheme="majorBidi" w:cstheme="majorBidi"/>
          <w:sz w:val="28"/>
          <w:szCs w:val="28"/>
        </w:rPr>
        <w:t>ссы диверсификации и открываться</w:t>
      </w:r>
      <w:r w:rsidRPr="00F72325">
        <w:rPr>
          <w:rFonts w:asciiTheme="majorBidi" w:hAnsiTheme="majorBidi" w:cstheme="majorBidi"/>
          <w:sz w:val="28"/>
          <w:szCs w:val="28"/>
        </w:rPr>
        <w:t xml:space="preserve"> новые </w:t>
      </w:r>
      <w:r>
        <w:rPr>
          <w:rFonts w:asciiTheme="majorBidi" w:hAnsiTheme="majorBidi" w:cstheme="majorBidi"/>
          <w:sz w:val="28"/>
          <w:szCs w:val="28"/>
        </w:rPr>
        <w:t xml:space="preserve">экономические секторы для ведения предпринимательской деятельности, в том числе иностранными предприятиями. Сегодня </w:t>
      </w:r>
      <w:r w:rsidRPr="00F72325">
        <w:rPr>
          <w:rFonts w:asciiTheme="majorBidi" w:hAnsiTheme="majorBidi" w:cstheme="majorBidi"/>
          <w:sz w:val="28"/>
          <w:szCs w:val="28"/>
        </w:rPr>
        <w:t xml:space="preserve">государственные и частные компании </w:t>
      </w:r>
      <w:r>
        <w:rPr>
          <w:rFonts w:asciiTheme="majorBidi" w:hAnsiTheme="majorBidi" w:cstheme="majorBidi"/>
          <w:sz w:val="28"/>
          <w:szCs w:val="28"/>
        </w:rPr>
        <w:t xml:space="preserve">разных стран мира </w:t>
      </w:r>
      <w:r w:rsidRPr="00F72325">
        <w:rPr>
          <w:rFonts w:asciiTheme="majorBidi" w:hAnsiTheme="majorBidi" w:cstheme="majorBidi"/>
          <w:sz w:val="28"/>
          <w:szCs w:val="28"/>
        </w:rPr>
        <w:t xml:space="preserve">заинтересованы в развитии </w:t>
      </w:r>
      <w:r>
        <w:rPr>
          <w:rFonts w:asciiTheme="majorBidi" w:hAnsiTheme="majorBidi" w:cstheme="majorBidi"/>
          <w:sz w:val="28"/>
          <w:szCs w:val="28"/>
        </w:rPr>
        <w:t>бизнеса в Персидском Заливе и инвестировании в данный регион. Г</w:t>
      </w:r>
      <w:r w:rsidRPr="00F72325">
        <w:rPr>
          <w:rFonts w:asciiTheme="majorBidi" w:hAnsiTheme="majorBidi" w:cstheme="majorBidi"/>
          <w:sz w:val="28"/>
          <w:szCs w:val="28"/>
        </w:rPr>
        <w:t>осударства ССАГПЗ</w:t>
      </w:r>
      <w:r>
        <w:rPr>
          <w:rFonts w:asciiTheme="majorBidi" w:hAnsiTheme="majorBidi" w:cstheme="majorBidi"/>
          <w:sz w:val="28"/>
          <w:szCs w:val="28"/>
        </w:rPr>
        <w:t>, в частности Королевство Саудовская Аравия и Объединенные Арабские Эмираты</w:t>
      </w:r>
      <w:r w:rsidRPr="00F72325">
        <w:rPr>
          <w:rFonts w:asciiTheme="majorBidi" w:hAnsiTheme="majorBidi" w:cstheme="majorBidi"/>
          <w:sz w:val="28"/>
          <w:szCs w:val="28"/>
        </w:rPr>
        <w:t xml:space="preserve"> играют важную роль на современной политической карте Б</w:t>
      </w:r>
      <w:r>
        <w:rPr>
          <w:rFonts w:asciiTheme="majorBidi" w:hAnsiTheme="majorBidi" w:cstheme="majorBidi"/>
          <w:sz w:val="28"/>
          <w:szCs w:val="28"/>
        </w:rPr>
        <w:t xml:space="preserve">лижнего </w:t>
      </w:r>
      <w:r w:rsidRPr="00F72325">
        <w:rPr>
          <w:rFonts w:asciiTheme="majorBidi" w:hAnsiTheme="majorBidi" w:cstheme="majorBidi"/>
          <w:sz w:val="28"/>
          <w:szCs w:val="28"/>
        </w:rPr>
        <w:t>В</w:t>
      </w:r>
      <w:r>
        <w:rPr>
          <w:rFonts w:asciiTheme="majorBidi" w:hAnsiTheme="majorBidi" w:cstheme="majorBidi"/>
          <w:sz w:val="28"/>
          <w:szCs w:val="28"/>
        </w:rPr>
        <w:t>остока и занимают лидирующие позиции в региональной экономике</w:t>
      </w:r>
      <w:r w:rsidRPr="00F72325">
        <w:rPr>
          <w:rFonts w:asciiTheme="majorBidi" w:hAnsiTheme="majorBidi" w:cstheme="majorBidi"/>
          <w:sz w:val="28"/>
          <w:szCs w:val="28"/>
        </w:rPr>
        <w:t xml:space="preserve">. </w:t>
      </w:r>
      <w:r>
        <w:rPr>
          <w:rFonts w:asciiTheme="majorBidi" w:hAnsiTheme="majorBidi" w:cstheme="majorBidi"/>
          <w:sz w:val="28"/>
          <w:szCs w:val="28"/>
        </w:rPr>
        <w:t xml:space="preserve">Политические институты этих государств модернизируются и расширяются, создаются </w:t>
      </w:r>
      <w:r>
        <w:rPr>
          <w:rFonts w:asciiTheme="majorBidi" w:hAnsiTheme="majorBidi" w:cstheme="majorBidi"/>
          <w:sz w:val="28"/>
          <w:szCs w:val="28"/>
        </w:rPr>
        <w:lastRenderedPageBreak/>
        <w:t xml:space="preserve">новые социальные и экономические возможности не только для коренного населения, но и для иностранных граждан. </w:t>
      </w:r>
      <w:r w:rsidRPr="007D634D">
        <w:rPr>
          <w:rFonts w:asciiTheme="majorBidi" w:hAnsiTheme="majorBidi" w:cstheme="majorBidi"/>
          <w:sz w:val="28"/>
          <w:szCs w:val="28"/>
        </w:rPr>
        <w:t>Внешнеполитический курс РФ в разные периоды</w:t>
      </w:r>
      <w:r>
        <w:rPr>
          <w:rFonts w:asciiTheme="majorBidi" w:hAnsiTheme="majorBidi" w:cstheme="majorBidi"/>
          <w:sz w:val="28"/>
          <w:szCs w:val="28"/>
        </w:rPr>
        <w:t>,</w:t>
      </w:r>
      <w:r w:rsidRPr="007D634D">
        <w:rPr>
          <w:rFonts w:asciiTheme="majorBidi" w:hAnsiTheme="majorBidi" w:cstheme="majorBidi"/>
          <w:sz w:val="28"/>
          <w:szCs w:val="28"/>
        </w:rPr>
        <w:t xml:space="preserve"> так или иначе</w:t>
      </w:r>
      <w:r>
        <w:rPr>
          <w:rFonts w:asciiTheme="majorBidi" w:hAnsiTheme="majorBidi" w:cstheme="majorBidi"/>
          <w:sz w:val="28"/>
          <w:szCs w:val="28"/>
        </w:rPr>
        <w:t>,</w:t>
      </w:r>
      <w:r w:rsidRPr="007D634D">
        <w:rPr>
          <w:rFonts w:asciiTheme="majorBidi" w:hAnsiTheme="majorBidi" w:cstheme="majorBidi"/>
          <w:sz w:val="28"/>
          <w:szCs w:val="28"/>
        </w:rPr>
        <w:t xml:space="preserve"> был ориентирован на Ближний Восток с целью увеличения политического и экономического влияния</w:t>
      </w:r>
      <w:r>
        <w:rPr>
          <w:rFonts w:asciiTheme="majorBidi" w:hAnsiTheme="majorBidi" w:cstheme="majorBidi"/>
          <w:sz w:val="28"/>
          <w:szCs w:val="28"/>
        </w:rPr>
        <w:t xml:space="preserve"> России</w:t>
      </w:r>
      <w:r w:rsidRPr="007D634D">
        <w:rPr>
          <w:rFonts w:asciiTheme="majorBidi" w:hAnsiTheme="majorBidi" w:cstheme="majorBidi"/>
          <w:sz w:val="28"/>
          <w:szCs w:val="28"/>
        </w:rPr>
        <w:t>.</w:t>
      </w:r>
      <w:r>
        <w:rPr>
          <w:rFonts w:asciiTheme="majorBidi" w:hAnsiTheme="majorBidi" w:cstheme="majorBidi"/>
          <w:sz w:val="28"/>
          <w:szCs w:val="28"/>
        </w:rPr>
        <w:t xml:space="preserve"> Сегодня международная реальность трансформируется, облик многих стран претерпевает изменения, открываются новые области сотрудничества. Данный феномен представляет значительный научный интерес для проведения исследования. </w:t>
      </w:r>
    </w:p>
    <w:p w:rsidR="00496FFE" w:rsidRDefault="00496FFE" w:rsidP="003A041D">
      <w:pPr>
        <w:spacing w:after="0" w:line="360" w:lineRule="auto"/>
        <w:ind w:firstLine="709"/>
        <w:jc w:val="both"/>
        <w:rPr>
          <w:rFonts w:asciiTheme="majorBidi" w:hAnsiTheme="majorBidi" w:cstheme="majorBidi"/>
          <w:sz w:val="28"/>
          <w:szCs w:val="28"/>
        </w:rPr>
      </w:pPr>
      <w:r>
        <w:rPr>
          <w:rFonts w:asciiTheme="majorBidi" w:hAnsiTheme="majorBidi" w:cstheme="majorBidi"/>
          <w:b/>
          <w:bCs/>
          <w:sz w:val="28"/>
          <w:szCs w:val="28"/>
        </w:rPr>
        <w:t>Основа</w:t>
      </w:r>
      <w:r w:rsidRPr="002F57ED">
        <w:rPr>
          <w:rFonts w:asciiTheme="majorBidi" w:hAnsiTheme="majorBidi" w:cstheme="majorBidi"/>
          <w:b/>
          <w:bCs/>
          <w:sz w:val="28"/>
          <w:szCs w:val="28"/>
        </w:rPr>
        <w:t xml:space="preserve"> </w:t>
      </w:r>
      <w:proofErr w:type="spellStart"/>
      <w:r w:rsidRPr="002F57ED">
        <w:rPr>
          <w:rFonts w:asciiTheme="majorBidi" w:hAnsiTheme="majorBidi" w:cstheme="majorBidi"/>
          <w:b/>
          <w:bCs/>
          <w:sz w:val="28"/>
          <w:szCs w:val="28"/>
        </w:rPr>
        <w:t>источниковой</w:t>
      </w:r>
      <w:proofErr w:type="spellEnd"/>
      <w:r w:rsidRPr="002F57ED">
        <w:rPr>
          <w:rFonts w:asciiTheme="majorBidi" w:hAnsiTheme="majorBidi" w:cstheme="majorBidi"/>
          <w:b/>
          <w:bCs/>
          <w:sz w:val="28"/>
          <w:szCs w:val="28"/>
        </w:rPr>
        <w:t xml:space="preserve"> базы</w:t>
      </w:r>
      <w:r>
        <w:rPr>
          <w:rFonts w:asciiTheme="majorBidi" w:hAnsiTheme="majorBidi" w:cstheme="majorBidi"/>
          <w:sz w:val="28"/>
          <w:szCs w:val="28"/>
        </w:rPr>
        <w:t xml:space="preserve"> </w:t>
      </w:r>
      <w:r w:rsidRPr="00750357">
        <w:rPr>
          <w:rFonts w:asciiTheme="majorBidi" w:hAnsiTheme="majorBidi" w:cstheme="majorBidi"/>
          <w:b/>
          <w:bCs/>
          <w:sz w:val="28"/>
          <w:szCs w:val="28"/>
        </w:rPr>
        <w:t>исследования</w:t>
      </w:r>
      <w:r>
        <w:rPr>
          <w:rFonts w:asciiTheme="majorBidi" w:hAnsiTheme="majorBidi" w:cstheme="majorBidi"/>
          <w:sz w:val="28"/>
          <w:szCs w:val="28"/>
        </w:rPr>
        <w:t xml:space="preserve"> представлена основными законами, правовыми и законодательными нормативными актами   государств Королевство Саудовская Аравия и Объединенные Арабские Эмираты: Основной Низам Правления </w:t>
      </w:r>
      <w:r w:rsidRPr="00750357">
        <w:rPr>
          <w:rFonts w:asciiTheme="majorBidi" w:hAnsiTheme="majorBidi" w:cstheme="majorBidi"/>
          <w:sz w:val="28"/>
          <w:szCs w:val="28"/>
        </w:rPr>
        <w:t>Королевства Саудовская Аравия</w:t>
      </w:r>
      <w:r>
        <w:rPr>
          <w:rFonts w:asciiTheme="majorBidi" w:hAnsiTheme="majorBidi" w:cstheme="majorBidi"/>
          <w:sz w:val="28"/>
          <w:szCs w:val="28"/>
        </w:rPr>
        <w:t xml:space="preserve">;  </w:t>
      </w:r>
      <w:proofErr w:type="spellStart"/>
      <w:r>
        <w:rPr>
          <w:rFonts w:asciiTheme="majorBidi" w:hAnsiTheme="majorBidi" w:cstheme="majorBidi"/>
          <w:sz w:val="28"/>
          <w:szCs w:val="28"/>
        </w:rPr>
        <w:t>Дустур</w:t>
      </w:r>
      <w:proofErr w:type="spellEnd"/>
      <w:r>
        <w:rPr>
          <w:rFonts w:asciiTheme="majorBidi" w:hAnsiTheme="majorBidi" w:cstheme="majorBidi"/>
          <w:sz w:val="28"/>
          <w:szCs w:val="28"/>
        </w:rPr>
        <w:t xml:space="preserve"> ал </w:t>
      </w:r>
      <w:proofErr w:type="spellStart"/>
      <w:r>
        <w:rPr>
          <w:rFonts w:asciiTheme="majorBidi" w:hAnsiTheme="majorBidi" w:cstheme="majorBidi"/>
          <w:sz w:val="28"/>
          <w:szCs w:val="28"/>
        </w:rPr>
        <w:t>имарат</w:t>
      </w:r>
      <w:proofErr w:type="spellEnd"/>
      <w:r>
        <w:rPr>
          <w:rFonts w:asciiTheme="majorBidi" w:hAnsiTheme="majorBidi" w:cstheme="majorBidi"/>
          <w:sz w:val="28"/>
          <w:szCs w:val="28"/>
        </w:rPr>
        <w:t xml:space="preserve"> ал </w:t>
      </w:r>
      <w:proofErr w:type="spellStart"/>
      <w:r>
        <w:rPr>
          <w:rFonts w:asciiTheme="majorBidi" w:hAnsiTheme="majorBidi" w:cstheme="majorBidi"/>
          <w:sz w:val="28"/>
          <w:szCs w:val="28"/>
        </w:rPr>
        <w:t>арабийя</w:t>
      </w:r>
      <w:proofErr w:type="spellEnd"/>
      <w:r>
        <w:rPr>
          <w:rFonts w:asciiTheme="majorBidi" w:hAnsiTheme="majorBidi" w:cstheme="majorBidi"/>
          <w:sz w:val="28"/>
          <w:szCs w:val="28"/>
        </w:rPr>
        <w:t xml:space="preserve"> ал </w:t>
      </w:r>
      <w:proofErr w:type="spellStart"/>
      <w:r w:rsidRPr="00750357">
        <w:rPr>
          <w:rFonts w:asciiTheme="majorBidi" w:hAnsiTheme="majorBidi" w:cstheme="majorBidi"/>
          <w:sz w:val="28"/>
          <w:szCs w:val="28"/>
        </w:rPr>
        <w:t>муттахида</w:t>
      </w:r>
      <w:proofErr w:type="spellEnd"/>
      <w:r w:rsidRPr="00750357">
        <w:rPr>
          <w:rFonts w:asciiTheme="majorBidi" w:hAnsiTheme="majorBidi" w:cstheme="majorBidi"/>
          <w:sz w:val="28"/>
          <w:szCs w:val="28"/>
        </w:rPr>
        <w:t xml:space="preserve"> (Конституция </w:t>
      </w:r>
      <w:r>
        <w:rPr>
          <w:rFonts w:asciiTheme="majorBidi" w:hAnsiTheme="majorBidi" w:cstheme="majorBidi"/>
          <w:sz w:val="28"/>
          <w:szCs w:val="28"/>
        </w:rPr>
        <w:t>Объединенных Арабских Эмиратов); «</w:t>
      </w:r>
      <w:r w:rsidRPr="00750357">
        <w:rPr>
          <w:rFonts w:asciiTheme="majorBidi" w:hAnsiTheme="majorBidi" w:cstheme="majorBidi"/>
          <w:sz w:val="28"/>
          <w:szCs w:val="28"/>
        </w:rPr>
        <w:t xml:space="preserve">Закон об иностранных инвестициях </w:t>
      </w:r>
      <w:r>
        <w:rPr>
          <w:rFonts w:asciiTheme="majorBidi" w:hAnsiTheme="majorBidi" w:cstheme="majorBidi"/>
          <w:sz w:val="28"/>
          <w:szCs w:val="28"/>
        </w:rPr>
        <w:t>Королевства Саудовская Аравия</w:t>
      </w:r>
      <w:proofErr w:type="gramStart"/>
      <w:r>
        <w:rPr>
          <w:rFonts w:asciiTheme="majorBidi" w:hAnsiTheme="majorBidi" w:cstheme="majorBidi"/>
          <w:sz w:val="28"/>
          <w:szCs w:val="28"/>
        </w:rPr>
        <w:t xml:space="preserve"> </w:t>
      </w:r>
      <w:r w:rsidRPr="00750357">
        <w:rPr>
          <w:rFonts w:asciiTheme="majorBidi" w:hAnsiTheme="majorBidi" w:cstheme="majorBidi"/>
          <w:sz w:val="28"/>
          <w:szCs w:val="28"/>
        </w:rPr>
        <w:t xml:space="preserve">( </w:t>
      </w:r>
      <w:r w:rsidRPr="00750357">
        <w:rPr>
          <w:rFonts w:asciiTheme="majorBidi" w:hAnsiTheme="majorBidi" w:cs="Times New Roman"/>
          <w:sz w:val="28"/>
          <w:szCs w:val="28"/>
          <w:rtl/>
        </w:rPr>
        <w:t>نظام الاستثمار الاجنبي</w:t>
      </w:r>
      <w:r w:rsidRPr="00750357">
        <w:rPr>
          <w:rFonts w:asciiTheme="majorBidi" w:hAnsiTheme="majorBidi" w:cstheme="majorBidi"/>
          <w:sz w:val="28"/>
          <w:szCs w:val="28"/>
        </w:rPr>
        <w:t>)</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Были изучены </w:t>
      </w:r>
      <w:r w:rsidRPr="00750357">
        <w:rPr>
          <w:rFonts w:asciiTheme="majorBidi" w:hAnsiTheme="majorBidi" w:cstheme="majorBidi"/>
          <w:sz w:val="28"/>
          <w:szCs w:val="28"/>
        </w:rPr>
        <w:t>государственные программы</w:t>
      </w:r>
      <w:r>
        <w:rPr>
          <w:rFonts w:asciiTheme="majorBidi" w:hAnsiTheme="majorBidi" w:cstheme="majorBidi"/>
          <w:sz w:val="28"/>
          <w:szCs w:val="28"/>
        </w:rPr>
        <w:t xml:space="preserve">; </w:t>
      </w:r>
      <w:r w:rsidRPr="00750357">
        <w:rPr>
          <w:rFonts w:asciiTheme="majorBidi" w:hAnsiTheme="majorBidi" w:cstheme="majorBidi"/>
          <w:sz w:val="28"/>
          <w:szCs w:val="28"/>
        </w:rPr>
        <w:t>официальные справки на государственных прав</w:t>
      </w:r>
      <w:r>
        <w:rPr>
          <w:rFonts w:asciiTheme="majorBidi" w:hAnsiTheme="majorBidi" w:cstheme="majorBidi"/>
          <w:sz w:val="28"/>
          <w:szCs w:val="28"/>
        </w:rPr>
        <w:t>ительственных порталах ОАЭ и КСА. Среди этих источников можно выделить «</w:t>
      </w:r>
      <w:proofErr w:type="spellStart"/>
      <w:r w:rsidRPr="00750357">
        <w:rPr>
          <w:rFonts w:asciiTheme="majorBidi" w:hAnsiTheme="majorBidi" w:cstheme="majorBidi"/>
          <w:sz w:val="28"/>
          <w:szCs w:val="28"/>
        </w:rPr>
        <w:t>Руйят</w:t>
      </w:r>
      <w:proofErr w:type="spellEnd"/>
      <w:r w:rsidRPr="00750357">
        <w:rPr>
          <w:rFonts w:asciiTheme="majorBidi" w:hAnsiTheme="majorBidi" w:cstheme="majorBidi"/>
          <w:sz w:val="28"/>
          <w:szCs w:val="28"/>
        </w:rPr>
        <w:t xml:space="preserve"> ал-</w:t>
      </w:r>
      <w:proofErr w:type="spellStart"/>
      <w:r w:rsidRPr="00750357">
        <w:rPr>
          <w:rFonts w:asciiTheme="majorBidi" w:hAnsiTheme="majorBidi" w:cstheme="majorBidi"/>
          <w:sz w:val="28"/>
          <w:szCs w:val="28"/>
        </w:rPr>
        <w:t>мамляка</w:t>
      </w:r>
      <w:r>
        <w:rPr>
          <w:rFonts w:asciiTheme="majorBidi" w:hAnsiTheme="majorBidi" w:cstheme="majorBidi"/>
          <w:sz w:val="28"/>
          <w:szCs w:val="28"/>
        </w:rPr>
        <w:t>ти</w:t>
      </w:r>
      <w:proofErr w:type="spellEnd"/>
      <w:r>
        <w:rPr>
          <w:rFonts w:asciiTheme="majorBidi" w:hAnsiTheme="majorBidi" w:cstheme="majorBidi"/>
          <w:sz w:val="28"/>
          <w:szCs w:val="28"/>
        </w:rPr>
        <w:t xml:space="preserve"> ал-</w:t>
      </w:r>
      <w:proofErr w:type="spellStart"/>
      <w:r>
        <w:rPr>
          <w:rFonts w:asciiTheme="majorBidi" w:hAnsiTheme="majorBidi" w:cstheme="majorBidi"/>
          <w:sz w:val="28"/>
          <w:szCs w:val="28"/>
        </w:rPr>
        <w:t>арабийя</w:t>
      </w:r>
      <w:proofErr w:type="spellEnd"/>
      <w:r>
        <w:rPr>
          <w:rFonts w:asciiTheme="majorBidi" w:hAnsiTheme="majorBidi" w:cstheme="majorBidi"/>
          <w:sz w:val="28"/>
          <w:szCs w:val="28"/>
        </w:rPr>
        <w:t xml:space="preserve"> ас-</w:t>
      </w:r>
      <w:proofErr w:type="spellStart"/>
      <w:r>
        <w:rPr>
          <w:rFonts w:asciiTheme="majorBidi" w:hAnsiTheme="majorBidi" w:cstheme="majorBidi"/>
          <w:sz w:val="28"/>
          <w:szCs w:val="28"/>
        </w:rPr>
        <w:t>саудийя</w:t>
      </w:r>
      <w:proofErr w:type="spellEnd"/>
      <w:r>
        <w:rPr>
          <w:rFonts w:asciiTheme="majorBidi" w:hAnsiTheme="majorBidi" w:cstheme="majorBidi"/>
          <w:sz w:val="28"/>
          <w:szCs w:val="28"/>
        </w:rPr>
        <w:t xml:space="preserve"> (Государственная программа КСА «Видение-2030»)»; Государственная программ</w:t>
      </w:r>
      <w:proofErr w:type="gramStart"/>
      <w:r>
        <w:rPr>
          <w:rFonts w:asciiTheme="majorBidi" w:hAnsiTheme="majorBidi" w:cstheme="majorBidi"/>
          <w:sz w:val="28"/>
          <w:szCs w:val="28"/>
        </w:rPr>
        <w:t>а ОАЭ</w:t>
      </w:r>
      <w:proofErr w:type="gramEnd"/>
      <w:r>
        <w:rPr>
          <w:rFonts w:asciiTheme="majorBidi" w:hAnsiTheme="majorBidi" w:cstheme="majorBidi"/>
          <w:sz w:val="28"/>
          <w:szCs w:val="28"/>
        </w:rPr>
        <w:t xml:space="preserve"> «Видение ОАЭ </w:t>
      </w:r>
      <w:r w:rsidRPr="005B441C">
        <w:rPr>
          <w:rFonts w:asciiTheme="majorBidi" w:hAnsiTheme="majorBidi" w:cstheme="majorBidi"/>
          <w:sz w:val="28"/>
          <w:szCs w:val="28"/>
        </w:rPr>
        <w:t>– 2021</w:t>
      </w:r>
      <w:r>
        <w:rPr>
          <w:rFonts w:asciiTheme="majorBidi" w:hAnsiTheme="majorBidi" w:cstheme="majorBidi"/>
          <w:sz w:val="28"/>
          <w:szCs w:val="28"/>
          <w:lang w:bidi="ar-DZ"/>
        </w:rPr>
        <w:t>»</w:t>
      </w:r>
      <w:r>
        <w:rPr>
          <w:rFonts w:asciiTheme="majorBidi" w:hAnsiTheme="majorBidi" w:cstheme="majorBidi"/>
          <w:sz w:val="28"/>
          <w:szCs w:val="28"/>
        </w:rPr>
        <w:t xml:space="preserve">.  </w:t>
      </w:r>
      <w:proofErr w:type="gramStart"/>
      <w:r>
        <w:rPr>
          <w:rFonts w:asciiTheme="majorBidi" w:hAnsiTheme="majorBidi" w:cstheme="majorBidi"/>
          <w:sz w:val="28"/>
          <w:szCs w:val="28"/>
        </w:rPr>
        <w:t>В ходе исследования были использованы статистические данные, составленные международными организациями (Всемирный Банк; ООН;</w:t>
      </w:r>
      <w:r w:rsidRPr="00684743">
        <w:rPr>
          <w:rFonts w:asciiTheme="majorBidi" w:hAnsiTheme="majorBidi" w:cstheme="majorBidi"/>
          <w:sz w:val="28"/>
          <w:szCs w:val="28"/>
        </w:rPr>
        <w:t xml:space="preserve"> </w:t>
      </w:r>
      <w:r>
        <w:rPr>
          <w:rFonts w:asciiTheme="majorBidi" w:hAnsiTheme="majorBidi" w:cstheme="majorBidi"/>
          <w:sz w:val="28"/>
          <w:szCs w:val="28"/>
          <w:lang w:bidi="ar-DZ"/>
        </w:rPr>
        <w:t>ОПЕК; ССАГПЗ) и зарубежными</w:t>
      </w:r>
      <w:r w:rsidRPr="009A56CA">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компаниями </w:t>
      </w:r>
      <w:r w:rsidRPr="00684743">
        <w:rPr>
          <w:rFonts w:asciiTheme="majorBidi" w:hAnsiTheme="majorBidi" w:cstheme="majorBidi"/>
          <w:sz w:val="28"/>
          <w:szCs w:val="28"/>
          <w:lang w:bidi="ar-DZ"/>
        </w:rPr>
        <w:t>(</w:t>
      </w:r>
      <w:r>
        <w:rPr>
          <w:rFonts w:asciiTheme="majorBidi" w:hAnsiTheme="majorBidi" w:cstheme="majorBidi"/>
          <w:sz w:val="28"/>
          <w:szCs w:val="28"/>
          <w:lang w:bidi="ar-DZ"/>
        </w:rPr>
        <w:t>«</w:t>
      </w:r>
      <w:r>
        <w:rPr>
          <w:rFonts w:asciiTheme="majorBidi" w:hAnsiTheme="majorBidi" w:cstheme="majorBidi"/>
          <w:sz w:val="28"/>
          <w:szCs w:val="28"/>
          <w:lang w:val="en-US" w:bidi="ar-DZ"/>
        </w:rPr>
        <w:t>BMI</w:t>
      </w:r>
      <w:r w:rsidRPr="00684743">
        <w:rPr>
          <w:rFonts w:asciiTheme="majorBidi" w:hAnsiTheme="majorBidi" w:cstheme="majorBidi"/>
          <w:sz w:val="28"/>
          <w:szCs w:val="28"/>
          <w:lang w:bidi="ar-DZ"/>
        </w:rPr>
        <w:t xml:space="preserve"> </w:t>
      </w:r>
      <w:r>
        <w:rPr>
          <w:rFonts w:asciiTheme="majorBidi" w:hAnsiTheme="majorBidi" w:cstheme="majorBidi"/>
          <w:sz w:val="28"/>
          <w:szCs w:val="28"/>
          <w:lang w:val="en-US" w:bidi="ar-DZ"/>
        </w:rPr>
        <w:t>Research</w:t>
      </w:r>
      <w:r>
        <w:rPr>
          <w:rFonts w:asciiTheme="majorBidi" w:hAnsiTheme="majorBidi" w:cstheme="majorBidi"/>
          <w:sz w:val="28"/>
          <w:szCs w:val="28"/>
          <w:lang w:bidi="ar-DZ"/>
        </w:rPr>
        <w:t>»</w:t>
      </w:r>
      <w:r w:rsidRPr="00684743">
        <w:rPr>
          <w:rFonts w:asciiTheme="majorBidi" w:hAnsiTheme="majorBidi" w:cstheme="majorBidi"/>
          <w:sz w:val="28"/>
          <w:szCs w:val="28"/>
          <w:lang w:bidi="ar-DZ"/>
        </w:rPr>
        <w:t xml:space="preserve"> (</w:t>
      </w:r>
      <w:r>
        <w:rPr>
          <w:rFonts w:asciiTheme="majorBidi" w:hAnsiTheme="majorBidi" w:cstheme="majorBidi"/>
          <w:sz w:val="28"/>
          <w:szCs w:val="28"/>
          <w:lang w:bidi="ar-DZ"/>
        </w:rPr>
        <w:t>«Международный бизнес мониторинг»);</w:t>
      </w:r>
      <w:r w:rsidRPr="009A56CA">
        <w:rPr>
          <w:rFonts w:asciiTheme="majorBidi" w:hAnsiTheme="majorBidi" w:cstheme="majorBidi"/>
          <w:sz w:val="28"/>
          <w:szCs w:val="28"/>
          <w:lang w:bidi="ar-DZ"/>
        </w:rPr>
        <w:t xml:space="preserve"> </w:t>
      </w:r>
      <w:r>
        <w:rPr>
          <w:rFonts w:asciiTheme="majorBidi" w:hAnsiTheme="majorBidi" w:cstheme="majorBidi"/>
          <w:sz w:val="28"/>
          <w:szCs w:val="28"/>
          <w:lang w:bidi="ar-DZ"/>
        </w:rPr>
        <w:t>«</w:t>
      </w:r>
      <w:r>
        <w:rPr>
          <w:rFonts w:asciiTheme="majorBidi" w:hAnsiTheme="majorBidi" w:cstheme="majorBidi"/>
          <w:sz w:val="28"/>
          <w:szCs w:val="28"/>
          <w:lang w:val="en-US" w:bidi="ar-DZ"/>
        </w:rPr>
        <w:t>BP</w:t>
      </w:r>
      <w:r>
        <w:rPr>
          <w:rFonts w:asciiTheme="majorBidi" w:hAnsiTheme="majorBidi" w:cstheme="majorBidi"/>
          <w:sz w:val="28"/>
          <w:szCs w:val="28"/>
          <w:lang w:bidi="ar-DZ"/>
        </w:rPr>
        <w:t>»</w:t>
      </w:r>
      <w:r w:rsidRPr="009A56CA">
        <w:rPr>
          <w:rFonts w:asciiTheme="majorBidi" w:hAnsiTheme="majorBidi" w:cstheme="majorBidi"/>
          <w:sz w:val="28"/>
          <w:szCs w:val="28"/>
          <w:lang w:bidi="ar-DZ"/>
        </w:rPr>
        <w:t xml:space="preserve"> (</w:t>
      </w:r>
      <w:r>
        <w:rPr>
          <w:rFonts w:asciiTheme="majorBidi" w:hAnsiTheme="majorBidi" w:cstheme="majorBidi"/>
          <w:sz w:val="28"/>
          <w:szCs w:val="28"/>
          <w:lang w:bidi="ar-DZ"/>
        </w:rPr>
        <w:t>до 2001 г. «</w:t>
      </w:r>
      <w:r>
        <w:rPr>
          <w:rFonts w:asciiTheme="majorBidi" w:hAnsiTheme="majorBidi" w:cstheme="majorBidi"/>
          <w:sz w:val="28"/>
          <w:szCs w:val="28"/>
          <w:lang w:val="en-US" w:bidi="ar-DZ"/>
        </w:rPr>
        <w:t>British</w:t>
      </w:r>
      <w:r w:rsidRPr="009A56CA">
        <w:rPr>
          <w:rFonts w:asciiTheme="majorBidi" w:hAnsiTheme="majorBidi" w:cstheme="majorBidi"/>
          <w:sz w:val="28"/>
          <w:szCs w:val="28"/>
          <w:lang w:bidi="ar-DZ"/>
        </w:rPr>
        <w:t xml:space="preserve"> </w:t>
      </w:r>
      <w:r>
        <w:rPr>
          <w:rFonts w:asciiTheme="majorBidi" w:hAnsiTheme="majorBidi" w:cstheme="majorBidi"/>
          <w:sz w:val="28"/>
          <w:szCs w:val="28"/>
          <w:lang w:val="en-US" w:bidi="ar-DZ"/>
        </w:rPr>
        <w:t>Petroleum</w:t>
      </w:r>
      <w:r>
        <w:rPr>
          <w:rFonts w:asciiTheme="majorBidi" w:hAnsiTheme="majorBidi" w:cstheme="majorBidi"/>
          <w:sz w:val="28"/>
          <w:szCs w:val="28"/>
          <w:lang w:bidi="ar-DZ"/>
        </w:rPr>
        <w:t>» - «Британская нефть»</w:t>
      </w:r>
      <w:r w:rsidRPr="009A56CA">
        <w:rPr>
          <w:rFonts w:asciiTheme="majorBidi" w:hAnsiTheme="majorBidi" w:cstheme="majorBidi"/>
          <w:sz w:val="28"/>
          <w:szCs w:val="28"/>
          <w:lang w:bidi="ar-DZ"/>
        </w:rPr>
        <w:t>):</w:t>
      </w:r>
      <w:proofErr w:type="gramEnd"/>
      <w:r w:rsidRPr="009A56CA">
        <w:rPr>
          <w:rFonts w:asciiTheme="majorBidi" w:hAnsiTheme="majorBidi" w:cstheme="majorBidi"/>
          <w:sz w:val="28"/>
          <w:szCs w:val="28"/>
        </w:rPr>
        <w:t xml:space="preserve"> «</w:t>
      </w:r>
      <w:r w:rsidRPr="00750357">
        <w:rPr>
          <w:rFonts w:asciiTheme="majorBidi" w:hAnsiTheme="majorBidi" w:cstheme="majorBidi"/>
          <w:sz w:val="28"/>
          <w:szCs w:val="28"/>
        </w:rPr>
        <w:t>Индексы</w:t>
      </w:r>
      <w:r w:rsidRPr="009A56CA">
        <w:rPr>
          <w:rFonts w:asciiTheme="majorBidi" w:hAnsiTheme="majorBidi" w:cstheme="majorBidi"/>
          <w:sz w:val="28"/>
          <w:szCs w:val="28"/>
        </w:rPr>
        <w:t xml:space="preserve"> </w:t>
      </w:r>
      <w:r w:rsidRPr="00750357">
        <w:rPr>
          <w:rFonts w:asciiTheme="majorBidi" w:hAnsiTheme="majorBidi" w:cstheme="majorBidi"/>
          <w:sz w:val="28"/>
          <w:szCs w:val="28"/>
        </w:rPr>
        <w:t>и</w:t>
      </w:r>
      <w:r w:rsidRPr="009A56CA">
        <w:rPr>
          <w:rFonts w:asciiTheme="majorBidi" w:hAnsiTheme="majorBidi" w:cstheme="majorBidi"/>
          <w:sz w:val="28"/>
          <w:szCs w:val="28"/>
        </w:rPr>
        <w:t xml:space="preserve"> </w:t>
      </w:r>
      <w:r w:rsidRPr="00750357">
        <w:rPr>
          <w:rFonts w:asciiTheme="majorBidi" w:hAnsiTheme="majorBidi" w:cstheme="majorBidi"/>
          <w:sz w:val="28"/>
          <w:szCs w:val="28"/>
        </w:rPr>
        <w:t>индикаторы</w:t>
      </w:r>
      <w:r w:rsidRPr="009A56CA">
        <w:rPr>
          <w:rFonts w:asciiTheme="majorBidi" w:hAnsiTheme="majorBidi" w:cstheme="majorBidi"/>
          <w:sz w:val="28"/>
          <w:szCs w:val="28"/>
        </w:rPr>
        <w:t xml:space="preserve"> </w:t>
      </w:r>
      <w:r w:rsidRPr="00750357">
        <w:rPr>
          <w:rFonts w:asciiTheme="majorBidi" w:hAnsiTheme="majorBidi" w:cstheme="majorBidi"/>
          <w:sz w:val="28"/>
          <w:szCs w:val="28"/>
        </w:rPr>
        <w:t>человеческого</w:t>
      </w:r>
      <w:r w:rsidRPr="009A56CA">
        <w:rPr>
          <w:rFonts w:asciiTheme="majorBidi" w:hAnsiTheme="majorBidi" w:cstheme="majorBidi"/>
          <w:sz w:val="28"/>
          <w:szCs w:val="28"/>
        </w:rPr>
        <w:t xml:space="preserve"> </w:t>
      </w:r>
      <w:r w:rsidRPr="00750357">
        <w:rPr>
          <w:rFonts w:asciiTheme="majorBidi" w:hAnsiTheme="majorBidi" w:cstheme="majorBidi"/>
          <w:sz w:val="28"/>
          <w:szCs w:val="28"/>
        </w:rPr>
        <w:t>развития</w:t>
      </w:r>
      <w:r w:rsidRPr="009A56CA">
        <w:rPr>
          <w:rFonts w:asciiTheme="majorBidi" w:hAnsiTheme="majorBidi" w:cstheme="majorBidi"/>
          <w:sz w:val="28"/>
          <w:szCs w:val="28"/>
        </w:rPr>
        <w:t xml:space="preserve"> </w:t>
      </w:r>
      <w:r>
        <w:rPr>
          <w:rFonts w:asciiTheme="majorBidi" w:hAnsiTheme="majorBidi" w:cstheme="majorBidi"/>
          <w:sz w:val="28"/>
          <w:szCs w:val="28"/>
        </w:rPr>
        <w:t>ООН</w:t>
      </w:r>
      <w:r w:rsidRPr="009A56CA">
        <w:rPr>
          <w:rFonts w:asciiTheme="majorBidi" w:hAnsiTheme="majorBidi" w:cstheme="majorBidi"/>
          <w:sz w:val="28"/>
          <w:szCs w:val="28"/>
        </w:rPr>
        <w:t>»; «</w:t>
      </w:r>
      <w:r w:rsidRPr="009A56CA">
        <w:rPr>
          <w:rFonts w:asciiTheme="majorBidi" w:hAnsiTheme="majorBidi" w:cstheme="majorBidi"/>
          <w:sz w:val="28"/>
          <w:szCs w:val="28"/>
          <w:lang w:val="en-US"/>
        </w:rPr>
        <w:t>BMI</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Research</w:t>
      </w:r>
      <w:r w:rsidRPr="009A56CA">
        <w:rPr>
          <w:rFonts w:asciiTheme="majorBidi" w:hAnsiTheme="majorBidi" w:cstheme="majorBidi"/>
          <w:sz w:val="28"/>
          <w:szCs w:val="28"/>
        </w:rPr>
        <w:t xml:space="preserve">: </w:t>
      </w:r>
      <w:proofErr w:type="gramStart"/>
      <w:r w:rsidRPr="009A56CA">
        <w:rPr>
          <w:rFonts w:asciiTheme="majorBidi" w:hAnsiTheme="majorBidi" w:cstheme="majorBidi"/>
          <w:sz w:val="28"/>
          <w:szCs w:val="28"/>
          <w:lang w:val="en-US"/>
        </w:rPr>
        <w:t>UAE</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Business</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Forecast</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Report</w:t>
      </w:r>
      <w:r w:rsidRPr="009A56CA">
        <w:rPr>
          <w:rFonts w:asciiTheme="majorBidi" w:hAnsiTheme="majorBidi" w:cstheme="majorBidi"/>
          <w:sz w:val="28"/>
          <w:szCs w:val="28"/>
        </w:rPr>
        <w:t>»; «</w:t>
      </w:r>
      <w:r w:rsidRPr="009A56CA">
        <w:rPr>
          <w:rFonts w:asciiTheme="majorBidi" w:hAnsiTheme="majorBidi" w:cstheme="majorBidi"/>
          <w:sz w:val="28"/>
          <w:szCs w:val="28"/>
          <w:lang w:val="en-US"/>
        </w:rPr>
        <w:t>The</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Gulf</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Region</w:t>
      </w:r>
      <w:r w:rsidRPr="009A56CA">
        <w:rPr>
          <w:rFonts w:asciiTheme="majorBidi" w:hAnsiTheme="majorBidi" w:cstheme="majorBidi"/>
          <w:sz w:val="28"/>
          <w:szCs w:val="28"/>
        </w:rPr>
        <w:t>’</w:t>
      </w:r>
      <w:r w:rsidRPr="009A56CA">
        <w:rPr>
          <w:rFonts w:asciiTheme="majorBidi" w:hAnsiTheme="majorBidi" w:cstheme="majorBidi"/>
          <w:sz w:val="28"/>
          <w:szCs w:val="28"/>
          <w:lang w:val="en-US"/>
        </w:rPr>
        <w:t>s</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Economic</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Outlook</w:t>
      </w:r>
      <w:r w:rsidRPr="009A56CA">
        <w:rPr>
          <w:rFonts w:asciiTheme="majorBidi" w:hAnsiTheme="majorBidi" w:cstheme="majorBidi"/>
          <w:sz w:val="28"/>
          <w:szCs w:val="28"/>
        </w:rPr>
        <w:t xml:space="preserve"> </w:t>
      </w:r>
      <w:r w:rsidRPr="009A56CA">
        <w:rPr>
          <w:rFonts w:asciiTheme="majorBidi" w:hAnsiTheme="majorBidi" w:cstheme="majorBidi"/>
          <w:sz w:val="28"/>
          <w:szCs w:val="28"/>
          <w:lang w:val="en-US"/>
        </w:rPr>
        <w:t>for</w:t>
      </w:r>
      <w:r w:rsidRPr="009A56CA">
        <w:rPr>
          <w:rFonts w:asciiTheme="majorBidi" w:hAnsiTheme="majorBidi" w:cstheme="majorBidi"/>
          <w:sz w:val="28"/>
          <w:szCs w:val="28"/>
        </w:rPr>
        <w:t xml:space="preserve"> 2019»</w:t>
      </w:r>
      <w:r>
        <w:rPr>
          <w:rFonts w:asciiTheme="majorBidi" w:hAnsiTheme="majorBidi" w:cstheme="majorBidi"/>
          <w:sz w:val="28"/>
          <w:szCs w:val="28"/>
        </w:rPr>
        <w:t>; «</w:t>
      </w:r>
      <w:r w:rsidRPr="009A56CA">
        <w:rPr>
          <w:rFonts w:asciiTheme="majorBidi" w:hAnsiTheme="majorBidi" w:cstheme="majorBidi"/>
          <w:sz w:val="28"/>
          <w:szCs w:val="28"/>
        </w:rPr>
        <w:t xml:space="preserve">BP </w:t>
      </w:r>
      <w:proofErr w:type="spellStart"/>
      <w:r w:rsidRPr="009A56CA">
        <w:rPr>
          <w:rFonts w:asciiTheme="majorBidi" w:hAnsiTheme="majorBidi" w:cstheme="majorBidi"/>
          <w:sz w:val="28"/>
          <w:szCs w:val="28"/>
        </w:rPr>
        <w:t>Statistical</w:t>
      </w:r>
      <w:proofErr w:type="spellEnd"/>
      <w:r w:rsidRPr="009A56CA">
        <w:rPr>
          <w:rFonts w:asciiTheme="majorBidi" w:hAnsiTheme="majorBidi" w:cstheme="majorBidi"/>
          <w:sz w:val="28"/>
          <w:szCs w:val="28"/>
        </w:rPr>
        <w:t xml:space="preserve"> </w:t>
      </w:r>
      <w:proofErr w:type="spellStart"/>
      <w:r w:rsidRPr="009A56CA">
        <w:rPr>
          <w:rFonts w:asciiTheme="majorBidi" w:hAnsiTheme="majorBidi" w:cstheme="majorBidi"/>
          <w:sz w:val="28"/>
          <w:szCs w:val="28"/>
        </w:rPr>
        <w:t>Review</w:t>
      </w:r>
      <w:proofErr w:type="spellEnd"/>
      <w:r w:rsidRPr="009A56CA">
        <w:rPr>
          <w:rFonts w:asciiTheme="majorBidi" w:hAnsiTheme="majorBidi" w:cstheme="majorBidi"/>
          <w:sz w:val="28"/>
          <w:szCs w:val="28"/>
        </w:rPr>
        <w:t xml:space="preserve"> </w:t>
      </w:r>
      <w:proofErr w:type="spellStart"/>
      <w:r w:rsidRPr="009A56CA">
        <w:rPr>
          <w:rFonts w:asciiTheme="majorBidi" w:hAnsiTheme="majorBidi" w:cstheme="majorBidi"/>
          <w:sz w:val="28"/>
          <w:szCs w:val="28"/>
        </w:rPr>
        <w:t>of</w:t>
      </w:r>
      <w:proofErr w:type="spellEnd"/>
      <w:r w:rsidRPr="009A56CA">
        <w:rPr>
          <w:rFonts w:asciiTheme="majorBidi" w:hAnsiTheme="majorBidi" w:cstheme="majorBidi"/>
          <w:sz w:val="28"/>
          <w:szCs w:val="28"/>
        </w:rPr>
        <w:t xml:space="preserve"> </w:t>
      </w:r>
      <w:proofErr w:type="spellStart"/>
      <w:r w:rsidRPr="009A56CA">
        <w:rPr>
          <w:rFonts w:asciiTheme="majorBidi" w:hAnsiTheme="majorBidi" w:cstheme="majorBidi"/>
          <w:sz w:val="28"/>
          <w:szCs w:val="28"/>
        </w:rPr>
        <w:t>World</w:t>
      </w:r>
      <w:proofErr w:type="spellEnd"/>
      <w:r w:rsidRPr="009A56CA">
        <w:rPr>
          <w:rFonts w:asciiTheme="majorBidi" w:hAnsiTheme="majorBidi" w:cstheme="majorBidi"/>
          <w:sz w:val="28"/>
          <w:szCs w:val="28"/>
        </w:rPr>
        <w:t xml:space="preserve"> </w:t>
      </w:r>
      <w:proofErr w:type="spellStart"/>
      <w:r w:rsidRPr="009A56CA">
        <w:rPr>
          <w:rFonts w:asciiTheme="majorBidi" w:hAnsiTheme="majorBidi" w:cstheme="majorBidi"/>
          <w:sz w:val="28"/>
          <w:szCs w:val="28"/>
        </w:rPr>
        <w:t>Energy</w:t>
      </w:r>
      <w:proofErr w:type="spellEnd"/>
      <w:r w:rsidRPr="009A56CA">
        <w:rPr>
          <w:rFonts w:asciiTheme="majorBidi" w:hAnsiTheme="majorBidi" w:cstheme="majorBidi"/>
          <w:sz w:val="28"/>
          <w:szCs w:val="28"/>
        </w:rPr>
        <w:t xml:space="preserve"> 2014</w:t>
      </w:r>
      <w:r>
        <w:rPr>
          <w:rFonts w:asciiTheme="majorBidi" w:hAnsiTheme="majorBidi" w:cstheme="majorBidi"/>
          <w:sz w:val="28"/>
          <w:szCs w:val="28"/>
        </w:rPr>
        <w:t>»</w:t>
      </w:r>
      <w:r w:rsidRPr="009A56CA">
        <w:rPr>
          <w:rFonts w:asciiTheme="majorBidi" w:hAnsiTheme="majorBidi" w:cstheme="majorBidi"/>
          <w:sz w:val="28"/>
          <w:szCs w:val="28"/>
        </w:rPr>
        <w:t xml:space="preserve"> </w:t>
      </w:r>
      <w:r>
        <w:rPr>
          <w:rFonts w:asciiTheme="majorBidi" w:hAnsiTheme="majorBidi" w:cstheme="majorBidi"/>
          <w:sz w:val="28"/>
          <w:szCs w:val="28"/>
        </w:rPr>
        <w:t>и</w:t>
      </w:r>
      <w:r w:rsidRPr="009A56CA">
        <w:rPr>
          <w:rFonts w:asciiTheme="majorBidi" w:hAnsiTheme="majorBidi" w:cstheme="majorBidi"/>
          <w:sz w:val="28"/>
          <w:szCs w:val="28"/>
        </w:rPr>
        <w:t xml:space="preserve"> </w:t>
      </w:r>
      <w:r>
        <w:rPr>
          <w:rFonts w:asciiTheme="majorBidi" w:hAnsiTheme="majorBidi" w:cstheme="majorBidi"/>
          <w:sz w:val="28"/>
          <w:szCs w:val="28"/>
        </w:rPr>
        <w:t>другие</w:t>
      </w:r>
      <w:r w:rsidRPr="009A56CA">
        <w:rPr>
          <w:rFonts w:asciiTheme="majorBidi" w:hAnsiTheme="majorBidi" w:cstheme="majorBidi"/>
          <w:sz w:val="28"/>
          <w:szCs w:val="28"/>
        </w:rPr>
        <w:t>.</w:t>
      </w:r>
      <w:proofErr w:type="gramEnd"/>
      <w:r w:rsidRPr="009A56CA">
        <w:rPr>
          <w:rFonts w:asciiTheme="majorBidi" w:hAnsiTheme="majorBidi" w:cstheme="majorBidi"/>
          <w:sz w:val="28"/>
          <w:szCs w:val="28"/>
        </w:rPr>
        <w:t xml:space="preserve"> </w:t>
      </w:r>
      <w:r>
        <w:rPr>
          <w:rFonts w:asciiTheme="majorBidi" w:hAnsiTheme="majorBidi" w:cstheme="majorBidi"/>
          <w:sz w:val="28"/>
          <w:szCs w:val="28"/>
        </w:rPr>
        <w:t>Рассмотрены документы международных организаций, к примеру, «Устав ССАГПЗ». Использовались официальные справки МИД РФ по двусторонним отношениям.</w:t>
      </w:r>
    </w:p>
    <w:p w:rsidR="006E0929" w:rsidRDefault="003A041D" w:rsidP="006E0929">
      <w:pPr>
        <w:spacing w:after="0" w:line="360" w:lineRule="auto"/>
        <w:ind w:firstLine="709"/>
        <w:jc w:val="both"/>
        <w:rPr>
          <w:rFonts w:asciiTheme="majorBidi" w:hAnsiTheme="majorBidi" w:cstheme="majorBidi"/>
          <w:sz w:val="28"/>
          <w:szCs w:val="28"/>
        </w:rPr>
      </w:pPr>
      <w:r>
        <w:rPr>
          <w:rFonts w:asciiTheme="majorBidi" w:hAnsiTheme="majorBidi" w:cstheme="majorBidi"/>
          <w:b/>
          <w:bCs/>
          <w:sz w:val="28"/>
          <w:szCs w:val="28"/>
        </w:rPr>
        <w:lastRenderedPageBreak/>
        <w:t>Объект</w:t>
      </w:r>
      <w:r w:rsidR="00496FFE" w:rsidRPr="00984DB0">
        <w:rPr>
          <w:rFonts w:asciiTheme="majorBidi" w:hAnsiTheme="majorBidi" w:cstheme="majorBidi"/>
          <w:b/>
          <w:bCs/>
          <w:sz w:val="28"/>
          <w:szCs w:val="28"/>
        </w:rPr>
        <w:t xml:space="preserve"> исследования</w:t>
      </w:r>
      <w:r>
        <w:rPr>
          <w:rFonts w:asciiTheme="majorBidi" w:hAnsiTheme="majorBidi" w:cstheme="majorBidi"/>
          <w:b/>
          <w:bCs/>
          <w:sz w:val="28"/>
          <w:szCs w:val="28"/>
        </w:rPr>
        <w:t>.</w:t>
      </w:r>
      <w:r>
        <w:rPr>
          <w:rFonts w:asciiTheme="majorBidi" w:hAnsiTheme="majorBidi" w:cstheme="majorBidi"/>
          <w:sz w:val="28"/>
          <w:szCs w:val="28"/>
        </w:rPr>
        <w:t xml:space="preserve"> П</w:t>
      </w:r>
      <w:r w:rsidR="00496FFE">
        <w:rPr>
          <w:rFonts w:asciiTheme="majorBidi" w:hAnsiTheme="majorBidi" w:cstheme="majorBidi"/>
          <w:sz w:val="28"/>
          <w:szCs w:val="28"/>
        </w:rPr>
        <w:t>олитико-экономические системы государств Персидского Залива.</w:t>
      </w:r>
    </w:p>
    <w:p w:rsidR="0054664D" w:rsidRDefault="003A041D" w:rsidP="006E0929">
      <w:pPr>
        <w:spacing w:after="0" w:line="360" w:lineRule="auto"/>
        <w:ind w:firstLine="709"/>
        <w:jc w:val="both"/>
        <w:rPr>
          <w:rFonts w:asciiTheme="majorBidi" w:hAnsiTheme="majorBidi" w:cstheme="majorBidi"/>
          <w:sz w:val="28"/>
          <w:szCs w:val="28"/>
        </w:rPr>
      </w:pPr>
      <w:r>
        <w:rPr>
          <w:rFonts w:asciiTheme="majorBidi" w:hAnsiTheme="majorBidi" w:cstheme="majorBidi"/>
          <w:b/>
          <w:bCs/>
          <w:sz w:val="28"/>
          <w:szCs w:val="28"/>
        </w:rPr>
        <w:t>Предмет</w:t>
      </w:r>
      <w:r w:rsidR="00496FFE" w:rsidRPr="00984DB0">
        <w:rPr>
          <w:rFonts w:asciiTheme="majorBidi" w:hAnsiTheme="majorBidi" w:cstheme="majorBidi"/>
          <w:b/>
          <w:bCs/>
          <w:sz w:val="28"/>
          <w:szCs w:val="28"/>
        </w:rPr>
        <w:t xml:space="preserve"> исследования</w:t>
      </w:r>
      <w:r>
        <w:rPr>
          <w:rFonts w:asciiTheme="majorBidi" w:hAnsiTheme="majorBidi" w:cstheme="majorBidi"/>
          <w:b/>
          <w:bCs/>
          <w:sz w:val="28"/>
          <w:szCs w:val="28"/>
        </w:rPr>
        <w:t>.</w:t>
      </w:r>
      <w:r w:rsidR="00496FFE">
        <w:rPr>
          <w:rFonts w:asciiTheme="majorBidi" w:hAnsiTheme="majorBidi" w:cstheme="majorBidi"/>
          <w:b/>
          <w:bCs/>
          <w:sz w:val="28"/>
          <w:szCs w:val="28"/>
        </w:rPr>
        <w:t xml:space="preserve"> </w:t>
      </w:r>
      <w:r>
        <w:rPr>
          <w:rFonts w:asciiTheme="majorBidi" w:hAnsiTheme="majorBidi" w:cstheme="majorBidi"/>
          <w:sz w:val="28"/>
          <w:szCs w:val="28"/>
        </w:rPr>
        <w:t>С</w:t>
      </w:r>
      <w:r w:rsidR="00496FFE">
        <w:rPr>
          <w:rFonts w:asciiTheme="majorBidi" w:hAnsiTheme="majorBidi" w:cstheme="majorBidi"/>
          <w:sz w:val="28"/>
          <w:szCs w:val="28"/>
        </w:rPr>
        <w:t>фера предпринимательской деятельности в экономических системах государств Королевства Саудовская Аравия и Объединенные Арабские Эмираты.</w:t>
      </w:r>
    </w:p>
    <w:p w:rsidR="003A041D" w:rsidRDefault="00496FFE" w:rsidP="0054664D">
      <w:pPr>
        <w:spacing w:after="0" w:line="360" w:lineRule="auto"/>
        <w:ind w:firstLine="709"/>
        <w:jc w:val="both"/>
        <w:rPr>
          <w:rFonts w:asciiTheme="majorBidi" w:hAnsiTheme="majorBidi" w:cstheme="majorBidi"/>
          <w:sz w:val="28"/>
          <w:szCs w:val="28"/>
        </w:rPr>
      </w:pPr>
      <w:r w:rsidRPr="00984DB0">
        <w:rPr>
          <w:rFonts w:asciiTheme="majorBidi" w:hAnsiTheme="majorBidi" w:cstheme="majorBidi"/>
          <w:b/>
          <w:bCs/>
          <w:sz w:val="28"/>
          <w:szCs w:val="28"/>
        </w:rPr>
        <w:t>Степень изученности объекта исследования</w:t>
      </w:r>
      <w:r>
        <w:rPr>
          <w:rFonts w:asciiTheme="majorBidi" w:hAnsiTheme="majorBidi" w:cstheme="majorBidi"/>
          <w:b/>
          <w:bCs/>
          <w:sz w:val="28"/>
          <w:szCs w:val="28"/>
        </w:rPr>
        <w:t>.</w:t>
      </w:r>
      <w:r w:rsidRPr="00984DB0">
        <w:rPr>
          <w:rFonts w:asciiTheme="majorBidi" w:hAnsiTheme="majorBidi" w:cstheme="majorBidi"/>
          <w:b/>
          <w:bCs/>
          <w:sz w:val="28"/>
          <w:szCs w:val="28"/>
        </w:rPr>
        <w:t xml:space="preserve"> </w:t>
      </w:r>
      <w:r>
        <w:rPr>
          <w:rFonts w:asciiTheme="majorBidi" w:hAnsiTheme="majorBidi" w:cstheme="majorBidi"/>
          <w:sz w:val="28"/>
          <w:szCs w:val="28"/>
        </w:rPr>
        <w:t xml:space="preserve">Региону Персидского Залива </w:t>
      </w:r>
      <w:r w:rsidRPr="00A16BBE">
        <w:rPr>
          <w:rFonts w:asciiTheme="majorBidi" w:hAnsiTheme="majorBidi" w:cstheme="majorBidi"/>
          <w:sz w:val="28"/>
          <w:szCs w:val="28"/>
        </w:rPr>
        <w:t>в</w:t>
      </w:r>
      <w:r>
        <w:rPr>
          <w:rFonts w:asciiTheme="majorBidi" w:hAnsiTheme="majorBidi" w:cstheme="majorBidi"/>
          <w:sz w:val="28"/>
          <w:szCs w:val="28"/>
        </w:rPr>
        <w:t xml:space="preserve"> литературе уделяется внимание многих</w:t>
      </w:r>
      <w:r w:rsidRPr="00A16BBE">
        <w:rPr>
          <w:rFonts w:asciiTheme="majorBidi" w:hAnsiTheme="majorBidi" w:cstheme="majorBidi"/>
          <w:sz w:val="28"/>
          <w:szCs w:val="28"/>
        </w:rPr>
        <w:t xml:space="preserve"> отечественных и зарубежных исследователей. </w:t>
      </w:r>
      <w:r>
        <w:rPr>
          <w:rFonts w:asciiTheme="majorBidi" w:hAnsiTheme="majorBidi" w:cstheme="majorBidi"/>
          <w:sz w:val="28"/>
          <w:szCs w:val="28"/>
        </w:rPr>
        <w:t>В России были образованы специальные научные организации с целью изучения региона Ближнего Востока: Институт Ближнего Востока;  Институт востоковедения РАН.  Учреждения занимаются публикацией статей, журналов, ежегодников, монографий, книг, посвященных различной проблематике в регионе. Но количество отечеств</w:t>
      </w:r>
      <w:r w:rsidR="003A041D">
        <w:rPr>
          <w:rFonts w:asciiTheme="majorBidi" w:hAnsiTheme="majorBidi" w:cstheme="majorBidi"/>
          <w:sz w:val="28"/>
          <w:szCs w:val="28"/>
        </w:rPr>
        <w:t>енных научных работ о</w:t>
      </w:r>
      <w:r>
        <w:rPr>
          <w:rFonts w:asciiTheme="majorBidi" w:hAnsiTheme="majorBidi" w:cstheme="majorBidi"/>
          <w:sz w:val="28"/>
          <w:szCs w:val="28"/>
        </w:rPr>
        <w:t xml:space="preserve"> специфике данного исслед</w:t>
      </w:r>
      <w:r w:rsidR="003A041D">
        <w:rPr>
          <w:rFonts w:asciiTheme="majorBidi" w:hAnsiTheme="majorBidi" w:cstheme="majorBidi"/>
          <w:sz w:val="28"/>
          <w:szCs w:val="28"/>
        </w:rPr>
        <w:t xml:space="preserve">ования, на наш взгляд, остается недостаточным. </w:t>
      </w:r>
    </w:p>
    <w:p w:rsidR="00496FFE" w:rsidRPr="009B38B0" w:rsidRDefault="00496FFE" w:rsidP="00B25F21">
      <w:pPr>
        <w:spacing w:after="0" w:line="360" w:lineRule="auto"/>
        <w:jc w:val="both"/>
        <w:rPr>
          <w:rFonts w:asciiTheme="majorBidi" w:hAnsiTheme="majorBidi" w:cstheme="majorBidi"/>
          <w:sz w:val="28"/>
          <w:szCs w:val="28"/>
        </w:rPr>
      </w:pPr>
      <w:proofErr w:type="gramStart"/>
      <w:r w:rsidRPr="00A16BBE">
        <w:rPr>
          <w:rFonts w:asciiTheme="majorBidi" w:hAnsiTheme="majorBidi" w:cstheme="majorBidi"/>
          <w:sz w:val="28"/>
          <w:szCs w:val="28"/>
        </w:rPr>
        <w:t xml:space="preserve">В </w:t>
      </w:r>
      <w:r>
        <w:rPr>
          <w:rFonts w:asciiTheme="majorBidi" w:hAnsiTheme="majorBidi" w:cstheme="majorBidi"/>
          <w:sz w:val="28"/>
          <w:szCs w:val="28"/>
        </w:rPr>
        <w:t xml:space="preserve">настоящей </w:t>
      </w:r>
      <w:r w:rsidRPr="00A16BBE">
        <w:rPr>
          <w:rFonts w:asciiTheme="majorBidi" w:hAnsiTheme="majorBidi" w:cstheme="majorBidi"/>
          <w:sz w:val="28"/>
          <w:szCs w:val="28"/>
        </w:rPr>
        <w:t>работе были ис</w:t>
      </w:r>
      <w:r>
        <w:rPr>
          <w:rFonts w:asciiTheme="majorBidi" w:hAnsiTheme="majorBidi" w:cstheme="majorBidi"/>
          <w:sz w:val="28"/>
          <w:szCs w:val="28"/>
        </w:rPr>
        <w:t xml:space="preserve">пользованы статьи, монографии и иные публикации отечественных ученых-востоковедов в лице </w:t>
      </w:r>
      <w:r w:rsidR="003A041D">
        <w:rPr>
          <w:rFonts w:asciiTheme="majorBidi" w:hAnsiTheme="majorBidi" w:cstheme="majorBidi"/>
          <w:sz w:val="28"/>
          <w:szCs w:val="28"/>
        </w:rPr>
        <w:t>Г.Г. Косача</w:t>
      </w:r>
      <w:r w:rsidRPr="00A16BBE">
        <w:rPr>
          <w:rFonts w:asciiTheme="majorBidi" w:hAnsiTheme="majorBidi" w:cstheme="majorBidi"/>
          <w:sz w:val="28"/>
          <w:szCs w:val="28"/>
        </w:rPr>
        <w:t>,</w:t>
      </w:r>
      <w:r w:rsidR="003A041D">
        <w:rPr>
          <w:rFonts w:asciiTheme="majorBidi" w:hAnsiTheme="majorBidi" w:cstheme="majorBidi"/>
          <w:sz w:val="28"/>
          <w:szCs w:val="28"/>
        </w:rPr>
        <w:t xml:space="preserve"> Е.С. </w:t>
      </w:r>
      <w:proofErr w:type="spellStart"/>
      <w:r w:rsidR="003A041D">
        <w:rPr>
          <w:rFonts w:asciiTheme="majorBidi" w:hAnsiTheme="majorBidi" w:cstheme="majorBidi"/>
          <w:sz w:val="28"/>
          <w:szCs w:val="28"/>
        </w:rPr>
        <w:t>Мелкумян</w:t>
      </w:r>
      <w:proofErr w:type="spellEnd"/>
      <w:r w:rsidR="003A041D">
        <w:rPr>
          <w:rFonts w:asciiTheme="majorBidi" w:hAnsiTheme="majorBidi" w:cstheme="majorBidi"/>
          <w:sz w:val="28"/>
          <w:szCs w:val="28"/>
        </w:rPr>
        <w:t xml:space="preserve">, А.И. Яковлева, В.А. Исаева, В.В. Озолинга, А.О. </w:t>
      </w:r>
      <w:proofErr w:type="spellStart"/>
      <w:r w:rsidR="003A041D">
        <w:rPr>
          <w:rFonts w:asciiTheme="majorBidi" w:hAnsiTheme="majorBidi" w:cstheme="majorBidi"/>
          <w:sz w:val="28"/>
          <w:szCs w:val="28"/>
        </w:rPr>
        <w:t>Филоника</w:t>
      </w:r>
      <w:proofErr w:type="spellEnd"/>
      <w:r w:rsidR="003A041D">
        <w:rPr>
          <w:rFonts w:asciiTheme="majorBidi" w:hAnsiTheme="majorBidi" w:cstheme="majorBidi"/>
          <w:sz w:val="28"/>
          <w:szCs w:val="28"/>
        </w:rPr>
        <w:t xml:space="preserve">, Г.Л. Гукасяна, Л.В. </w:t>
      </w:r>
      <w:proofErr w:type="spellStart"/>
      <w:r w:rsidR="003A041D">
        <w:rPr>
          <w:rFonts w:asciiTheme="majorBidi" w:hAnsiTheme="majorBidi" w:cstheme="majorBidi"/>
          <w:sz w:val="28"/>
          <w:szCs w:val="28"/>
        </w:rPr>
        <w:t>Шквари</w:t>
      </w:r>
      <w:proofErr w:type="spellEnd"/>
      <w:r w:rsidR="003A041D">
        <w:rPr>
          <w:rFonts w:asciiTheme="majorBidi" w:hAnsiTheme="majorBidi" w:cstheme="majorBidi"/>
          <w:sz w:val="28"/>
          <w:szCs w:val="28"/>
        </w:rPr>
        <w:t xml:space="preserve">, А.В. Федорченко, И.М. </w:t>
      </w:r>
      <w:proofErr w:type="spellStart"/>
      <w:r w:rsidR="003A041D">
        <w:rPr>
          <w:rFonts w:asciiTheme="majorBidi" w:hAnsiTheme="majorBidi" w:cstheme="majorBidi"/>
          <w:sz w:val="28"/>
          <w:szCs w:val="28"/>
        </w:rPr>
        <w:t>Батыршина</w:t>
      </w:r>
      <w:proofErr w:type="spellEnd"/>
      <w:r>
        <w:rPr>
          <w:rFonts w:asciiTheme="majorBidi" w:hAnsiTheme="majorBidi" w:cstheme="majorBidi"/>
          <w:sz w:val="28"/>
          <w:szCs w:val="28"/>
        </w:rPr>
        <w:t>,</w:t>
      </w:r>
      <w:r w:rsidRPr="00A16BBE">
        <w:rPr>
          <w:rFonts w:asciiTheme="majorBidi" w:hAnsiTheme="majorBidi" w:cstheme="majorBidi"/>
          <w:sz w:val="28"/>
          <w:szCs w:val="28"/>
        </w:rPr>
        <w:t xml:space="preserve"> посвященные</w:t>
      </w:r>
      <w:r>
        <w:rPr>
          <w:rFonts w:asciiTheme="majorBidi" w:hAnsiTheme="majorBidi" w:cstheme="majorBidi"/>
          <w:sz w:val="28"/>
          <w:szCs w:val="28"/>
        </w:rPr>
        <w:t xml:space="preserve"> политическим и экономическим процессам в Персидском Заливе;</w:t>
      </w:r>
      <w:proofErr w:type="gramEnd"/>
      <w:r>
        <w:rPr>
          <w:rFonts w:asciiTheme="majorBidi" w:hAnsiTheme="majorBidi" w:cstheme="majorBidi"/>
          <w:sz w:val="28"/>
          <w:szCs w:val="28"/>
        </w:rPr>
        <w:t xml:space="preserve">  научные работы отечест</w:t>
      </w:r>
      <w:r w:rsidR="003A041D">
        <w:rPr>
          <w:rFonts w:asciiTheme="majorBidi" w:hAnsiTheme="majorBidi" w:cstheme="majorBidi"/>
          <w:sz w:val="28"/>
          <w:szCs w:val="28"/>
        </w:rPr>
        <w:t xml:space="preserve">венных экономистов А.И. </w:t>
      </w:r>
      <w:proofErr w:type="spellStart"/>
      <w:r w:rsidR="003A041D">
        <w:rPr>
          <w:rFonts w:asciiTheme="majorBidi" w:hAnsiTheme="majorBidi" w:cstheme="majorBidi"/>
          <w:sz w:val="28"/>
          <w:szCs w:val="28"/>
        </w:rPr>
        <w:t>Айдруса</w:t>
      </w:r>
      <w:proofErr w:type="spellEnd"/>
      <w:r w:rsidR="00B25F21">
        <w:rPr>
          <w:rFonts w:asciiTheme="majorBidi" w:hAnsiTheme="majorBidi" w:cstheme="majorBidi"/>
          <w:sz w:val="28"/>
          <w:szCs w:val="28"/>
        </w:rPr>
        <w:t xml:space="preserve">, Е.С. Бирюкова, Г.С. </w:t>
      </w:r>
      <w:proofErr w:type="spellStart"/>
      <w:r w:rsidR="00B25F21">
        <w:rPr>
          <w:rFonts w:asciiTheme="majorBidi" w:hAnsiTheme="majorBidi" w:cstheme="majorBidi"/>
          <w:sz w:val="28"/>
          <w:szCs w:val="28"/>
        </w:rPr>
        <w:t>Несмиха</w:t>
      </w:r>
      <w:proofErr w:type="spellEnd"/>
      <w:r w:rsidR="00B25F21">
        <w:rPr>
          <w:rFonts w:asciiTheme="majorBidi" w:hAnsiTheme="majorBidi" w:cstheme="majorBidi"/>
          <w:sz w:val="28"/>
          <w:szCs w:val="28"/>
        </w:rPr>
        <w:t xml:space="preserve"> </w:t>
      </w:r>
      <w:r>
        <w:rPr>
          <w:rFonts w:asciiTheme="majorBidi" w:hAnsiTheme="majorBidi" w:cstheme="majorBidi"/>
          <w:sz w:val="28"/>
          <w:szCs w:val="28"/>
        </w:rPr>
        <w:t xml:space="preserve"> и других.</w:t>
      </w:r>
      <w:r w:rsidR="00B25F21">
        <w:rPr>
          <w:rFonts w:asciiTheme="majorBidi" w:hAnsiTheme="majorBidi" w:cstheme="majorBidi"/>
          <w:sz w:val="28"/>
          <w:szCs w:val="28"/>
        </w:rPr>
        <w:t xml:space="preserve"> </w:t>
      </w:r>
    </w:p>
    <w:p w:rsidR="00496FFE" w:rsidRPr="006522C7" w:rsidRDefault="00496FFE" w:rsidP="0054664D">
      <w:pPr>
        <w:spacing w:line="360" w:lineRule="auto"/>
        <w:ind w:firstLine="709"/>
        <w:jc w:val="both"/>
        <w:rPr>
          <w:rFonts w:asciiTheme="majorBidi" w:hAnsiTheme="majorBidi" w:cstheme="majorBidi"/>
          <w:sz w:val="28"/>
          <w:szCs w:val="28"/>
        </w:rPr>
      </w:pPr>
      <w:r w:rsidRPr="00027177">
        <w:rPr>
          <w:rFonts w:asciiTheme="majorBidi" w:hAnsiTheme="majorBidi" w:cstheme="majorBidi"/>
          <w:b/>
          <w:bCs/>
          <w:sz w:val="28"/>
          <w:szCs w:val="28"/>
        </w:rPr>
        <w:t>Цель работы</w:t>
      </w:r>
      <w:r w:rsidR="001C62BC" w:rsidRPr="001C62BC">
        <w:rPr>
          <w:rFonts w:asciiTheme="majorBidi" w:hAnsiTheme="majorBidi" w:cstheme="majorBidi"/>
          <w:b/>
          <w:bCs/>
          <w:sz w:val="28"/>
          <w:szCs w:val="28"/>
        </w:rPr>
        <w:t>.</w:t>
      </w:r>
      <w:r w:rsidR="001C62BC">
        <w:rPr>
          <w:rFonts w:asciiTheme="majorBidi" w:hAnsiTheme="majorBidi" w:cstheme="majorBidi"/>
          <w:sz w:val="28"/>
          <w:szCs w:val="28"/>
        </w:rPr>
        <w:t xml:space="preserve"> О</w:t>
      </w:r>
      <w:r w:rsidRPr="006522C7">
        <w:rPr>
          <w:rFonts w:asciiTheme="majorBidi" w:hAnsiTheme="majorBidi" w:cstheme="majorBidi"/>
          <w:sz w:val="28"/>
          <w:szCs w:val="28"/>
        </w:rPr>
        <w:t>пределить уровень развития условий</w:t>
      </w:r>
      <w:r>
        <w:rPr>
          <w:rFonts w:asciiTheme="majorBidi" w:hAnsiTheme="majorBidi" w:cstheme="majorBidi"/>
          <w:sz w:val="28"/>
          <w:szCs w:val="28"/>
        </w:rPr>
        <w:t>, необходимых</w:t>
      </w:r>
      <w:r w:rsidRPr="006522C7">
        <w:rPr>
          <w:rFonts w:asciiTheme="majorBidi" w:hAnsiTheme="majorBidi" w:cstheme="majorBidi"/>
          <w:sz w:val="28"/>
          <w:szCs w:val="28"/>
        </w:rPr>
        <w:t xml:space="preserve"> для расширения сферы иностранного предпринимательства в экономических системах отдельных государств региона Персидского залива. </w:t>
      </w:r>
    </w:p>
    <w:p w:rsidR="00496FFE" w:rsidRPr="006522C7" w:rsidRDefault="00496FFE" w:rsidP="00496FFE">
      <w:pPr>
        <w:spacing w:line="360" w:lineRule="auto"/>
        <w:jc w:val="both"/>
        <w:rPr>
          <w:rFonts w:asciiTheme="majorBidi" w:hAnsiTheme="majorBidi" w:cstheme="majorBidi"/>
          <w:sz w:val="28"/>
          <w:szCs w:val="28"/>
        </w:rPr>
      </w:pPr>
      <w:r w:rsidRPr="006522C7">
        <w:rPr>
          <w:rFonts w:asciiTheme="majorBidi" w:hAnsiTheme="majorBidi" w:cstheme="majorBidi"/>
          <w:sz w:val="28"/>
          <w:szCs w:val="28"/>
        </w:rPr>
        <w:t xml:space="preserve">Обозначенная цель обуславливает наличие следующих </w:t>
      </w:r>
      <w:r w:rsidRPr="00027177">
        <w:rPr>
          <w:rFonts w:asciiTheme="majorBidi" w:hAnsiTheme="majorBidi" w:cstheme="majorBidi"/>
          <w:b/>
          <w:bCs/>
          <w:sz w:val="28"/>
          <w:szCs w:val="28"/>
        </w:rPr>
        <w:t>задач</w:t>
      </w:r>
      <w:r w:rsidRPr="006522C7">
        <w:rPr>
          <w:rFonts w:asciiTheme="majorBidi" w:hAnsiTheme="majorBidi" w:cstheme="majorBidi"/>
          <w:sz w:val="28"/>
          <w:szCs w:val="28"/>
        </w:rPr>
        <w:t>:</w:t>
      </w:r>
    </w:p>
    <w:p w:rsidR="00496FFE" w:rsidRPr="006522C7" w:rsidRDefault="00496FFE" w:rsidP="00496FFE">
      <w:pPr>
        <w:spacing w:line="360" w:lineRule="auto"/>
        <w:jc w:val="both"/>
        <w:rPr>
          <w:rFonts w:asciiTheme="majorBidi" w:hAnsiTheme="majorBidi" w:cstheme="majorBidi"/>
          <w:sz w:val="28"/>
          <w:szCs w:val="28"/>
        </w:rPr>
      </w:pPr>
      <w:r w:rsidRPr="006522C7">
        <w:rPr>
          <w:rFonts w:asciiTheme="majorBidi" w:hAnsiTheme="majorBidi" w:cstheme="majorBidi"/>
          <w:sz w:val="28"/>
          <w:szCs w:val="28"/>
        </w:rPr>
        <w:t>1.</w:t>
      </w:r>
      <w:r w:rsidRPr="006522C7">
        <w:rPr>
          <w:rFonts w:asciiTheme="majorBidi" w:hAnsiTheme="majorBidi" w:cstheme="majorBidi"/>
          <w:sz w:val="28"/>
          <w:szCs w:val="28"/>
        </w:rPr>
        <w:tab/>
        <w:t xml:space="preserve">Рассмотреть общую характеристику  экономических, социально-политических и иных условий, которые </w:t>
      </w:r>
      <w:r>
        <w:rPr>
          <w:rFonts w:asciiTheme="majorBidi" w:hAnsiTheme="majorBidi" w:cstheme="majorBidi"/>
          <w:sz w:val="28"/>
          <w:szCs w:val="28"/>
        </w:rPr>
        <w:t xml:space="preserve">два наиболее экономически сильных государства Персидского Залива (Королевство Саудовская Аравия и </w:t>
      </w:r>
      <w:r>
        <w:rPr>
          <w:rFonts w:asciiTheme="majorBidi" w:hAnsiTheme="majorBidi" w:cstheme="majorBidi"/>
          <w:sz w:val="28"/>
          <w:szCs w:val="28"/>
        </w:rPr>
        <w:lastRenderedPageBreak/>
        <w:t>Объединенные Арабские Эмираты) предоставляю</w:t>
      </w:r>
      <w:r w:rsidRPr="006522C7">
        <w:rPr>
          <w:rFonts w:asciiTheme="majorBidi" w:hAnsiTheme="majorBidi" w:cstheme="majorBidi"/>
          <w:sz w:val="28"/>
          <w:szCs w:val="28"/>
        </w:rPr>
        <w:t>т иностранным компаниям, а также сравнить эти возможности с усло</w:t>
      </w:r>
      <w:r>
        <w:rPr>
          <w:rFonts w:asciiTheme="majorBidi" w:hAnsiTheme="majorBidi" w:cstheme="majorBidi"/>
          <w:sz w:val="28"/>
          <w:szCs w:val="28"/>
        </w:rPr>
        <w:t>виями для национальных компаний;</w:t>
      </w:r>
    </w:p>
    <w:p w:rsidR="00496FFE" w:rsidRPr="006522C7" w:rsidRDefault="00496FFE" w:rsidP="00496FFE">
      <w:pPr>
        <w:spacing w:line="360" w:lineRule="auto"/>
        <w:jc w:val="both"/>
        <w:rPr>
          <w:rFonts w:asciiTheme="majorBidi" w:hAnsiTheme="majorBidi" w:cstheme="majorBidi"/>
          <w:sz w:val="28"/>
          <w:szCs w:val="28"/>
        </w:rPr>
      </w:pPr>
      <w:r w:rsidRPr="006522C7">
        <w:rPr>
          <w:rFonts w:asciiTheme="majorBidi" w:hAnsiTheme="majorBidi" w:cstheme="majorBidi"/>
          <w:sz w:val="28"/>
          <w:szCs w:val="28"/>
        </w:rPr>
        <w:t>2.</w:t>
      </w:r>
      <w:r w:rsidRPr="006522C7">
        <w:rPr>
          <w:rFonts w:asciiTheme="majorBidi" w:hAnsiTheme="majorBidi" w:cstheme="majorBidi"/>
          <w:sz w:val="28"/>
          <w:szCs w:val="28"/>
        </w:rPr>
        <w:tab/>
        <w:t>Выявить особенности эволюции внутриполитических преобразований в области экономики в К</w:t>
      </w:r>
      <w:r>
        <w:rPr>
          <w:rFonts w:asciiTheme="majorBidi" w:hAnsiTheme="majorBidi" w:cstheme="majorBidi"/>
          <w:sz w:val="28"/>
          <w:szCs w:val="28"/>
        </w:rPr>
        <w:t xml:space="preserve">оролевстве </w:t>
      </w:r>
      <w:r w:rsidRPr="006522C7">
        <w:rPr>
          <w:rFonts w:asciiTheme="majorBidi" w:hAnsiTheme="majorBidi" w:cstheme="majorBidi"/>
          <w:sz w:val="28"/>
          <w:szCs w:val="28"/>
        </w:rPr>
        <w:t>С</w:t>
      </w:r>
      <w:r>
        <w:rPr>
          <w:rFonts w:asciiTheme="majorBidi" w:hAnsiTheme="majorBidi" w:cstheme="majorBidi"/>
          <w:sz w:val="28"/>
          <w:szCs w:val="28"/>
        </w:rPr>
        <w:t xml:space="preserve">аудовская </w:t>
      </w:r>
      <w:r w:rsidRPr="006522C7">
        <w:rPr>
          <w:rFonts w:asciiTheme="majorBidi" w:hAnsiTheme="majorBidi" w:cstheme="majorBidi"/>
          <w:sz w:val="28"/>
          <w:szCs w:val="28"/>
        </w:rPr>
        <w:t>А</w:t>
      </w:r>
      <w:r>
        <w:rPr>
          <w:rFonts w:asciiTheme="majorBidi" w:hAnsiTheme="majorBidi" w:cstheme="majorBidi"/>
          <w:sz w:val="28"/>
          <w:szCs w:val="28"/>
        </w:rPr>
        <w:t>равия</w:t>
      </w:r>
      <w:r w:rsidRPr="006522C7">
        <w:rPr>
          <w:rFonts w:asciiTheme="majorBidi" w:hAnsiTheme="majorBidi" w:cstheme="majorBidi"/>
          <w:sz w:val="28"/>
          <w:szCs w:val="28"/>
        </w:rPr>
        <w:t xml:space="preserve"> и О</w:t>
      </w:r>
      <w:r>
        <w:rPr>
          <w:rFonts w:asciiTheme="majorBidi" w:hAnsiTheme="majorBidi" w:cstheme="majorBidi"/>
          <w:sz w:val="28"/>
          <w:szCs w:val="28"/>
        </w:rPr>
        <w:t xml:space="preserve">бъединенные </w:t>
      </w:r>
      <w:r w:rsidRPr="006522C7">
        <w:rPr>
          <w:rFonts w:asciiTheme="majorBidi" w:hAnsiTheme="majorBidi" w:cstheme="majorBidi"/>
          <w:sz w:val="28"/>
          <w:szCs w:val="28"/>
        </w:rPr>
        <w:t>А</w:t>
      </w:r>
      <w:r>
        <w:rPr>
          <w:rFonts w:asciiTheme="majorBidi" w:hAnsiTheme="majorBidi" w:cstheme="majorBidi"/>
          <w:sz w:val="28"/>
          <w:szCs w:val="28"/>
        </w:rPr>
        <w:t xml:space="preserve">рабские </w:t>
      </w:r>
      <w:r w:rsidRPr="006522C7">
        <w:rPr>
          <w:rFonts w:asciiTheme="majorBidi" w:hAnsiTheme="majorBidi" w:cstheme="majorBidi"/>
          <w:sz w:val="28"/>
          <w:szCs w:val="28"/>
        </w:rPr>
        <w:t>Э</w:t>
      </w:r>
      <w:r>
        <w:rPr>
          <w:rFonts w:asciiTheme="majorBidi" w:hAnsiTheme="majorBidi" w:cstheme="majorBidi"/>
          <w:sz w:val="28"/>
          <w:szCs w:val="28"/>
        </w:rPr>
        <w:t>мираты;</w:t>
      </w:r>
    </w:p>
    <w:p w:rsidR="00496FFE" w:rsidRPr="006522C7" w:rsidRDefault="00496FFE" w:rsidP="00496FFE">
      <w:pPr>
        <w:spacing w:line="360" w:lineRule="auto"/>
        <w:jc w:val="both"/>
        <w:rPr>
          <w:rFonts w:asciiTheme="majorBidi" w:hAnsiTheme="majorBidi" w:cstheme="majorBidi"/>
          <w:sz w:val="28"/>
          <w:szCs w:val="28"/>
        </w:rPr>
      </w:pPr>
      <w:r w:rsidRPr="006522C7">
        <w:rPr>
          <w:rFonts w:asciiTheme="majorBidi" w:hAnsiTheme="majorBidi" w:cstheme="majorBidi"/>
          <w:sz w:val="28"/>
          <w:szCs w:val="28"/>
        </w:rPr>
        <w:t>3.</w:t>
      </w:r>
      <w:r w:rsidRPr="006522C7">
        <w:rPr>
          <w:rFonts w:asciiTheme="majorBidi" w:hAnsiTheme="majorBidi" w:cstheme="majorBidi"/>
          <w:sz w:val="28"/>
          <w:szCs w:val="28"/>
        </w:rPr>
        <w:tab/>
        <w:t xml:space="preserve">Определить уровень влияния ССАГПЗ как закрытой экономической организации на внутреннюю </w:t>
      </w:r>
      <w:r>
        <w:rPr>
          <w:rFonts w:asciiTheme="majorBidi" w:hAnsiTheme="majorBidi" w:cstheme="majorBidi"/>
          <w:sz w:val="28"/>
          <w:szCs w:val="28"/>
        </w:rPr>
        <w:t>политику государств-участников;</w:t>
      </w:r>
    </w:p>
    <w:p w:rsidR="00496FFE" w:rsidRPr="006522C7" w:rsidRDefault="00496FFE" w:rsidP="00496FFE">
      <w:pPr>
        <w:spacing w:line="360" w:lineRule="auto"/>
        <w:jc w:val="both"/>
        <w:rPr>
          <w:rFonts w:asciiTheme="majorBidi" w:hAnsiTheme="majorBidi" w:cstheme="majorBidi"/>
          <w:sz w:val="28"/>
          <w:szCs w:val="28"/>
        </w:rPr>
      </w:pPr>
      <w:r w:rsidRPr="006522C7">
        <w:rPr>
          <w:rFonts w:asciiTheme="majorBidi" w:hAnsiTheme="majorBidi" w:cstheme="majorBidi"/>
          <w:sz w:val="28"/>
          <w:szCs w:val="28"/>
        </w:rPr>
        <w:t>4.</w:t>
      </w:r>
      <w:r w:rsidRPr="006522C7">
        <w:rPr>
          <w:rFonts w:asciiTheme="majorBidi" w:hAnsiTheme="majorBidi" w:cstheme="majorBidi"/>
          <w:sz w:val="28"/>
          <w:szCs w:val="28"/>
        </w:rPr>
        <w:tab/>
      </w:r>
      <w:r>
        <w:rPr>
          <w:rFonts w:asciiTheme="majorBidi" w:hAnsiTheme="majorBidi" w:cstheme="majorBidi"/>
          <w:sz w:val="28"/>
          <w:szCs w:val="28"/>
        </w:rPr>
        <w:t>Отследить историю</w:t>
      </w:r>
      <w:r w:rsidRPr="006522C7">
        <w:rPr>
          <w:rFonts w:asciiTheme="majorBidi" w:hAnsiTheme="majorBidi" w:cstheme="majorBidi"/>
          <w:sz w:val="28"/>
          <w:szCs w:val="28"/>
        </w:rPr>
        <w:t xml:space="preserve"> развития международного сотрудничества</w:t>
      </w:r>
      <w:r w:rsidRPr="00027177">
        <w:t xml:space="preserve"> </w:t>
      </w:r>
      <w:r w:rsidRPr="00027177">
        <w:rPr>
          <w:rFonts w:asciiTheme="majorBidi" w:hAnsiTheme="majorBidi" w:cstheme="majorBidi"/>
          <w:sz w:val="28"/>
          <w:szCs w:val="28"/>
        </w:rPr>
        <w:t>в области экономики и бизнеса</w:t>
      </w:r>
      <w:r>
        <w:rPr>
          <w:rFonts w:asciiTheme="majorBidi" w:hAnsiTheme="majorBidi" w:cstheme="majorBidi"/>
          <w:sz w:val="28"/>
          <w:szCs w:val="28"/>
        </w:rPr>
        <w:t xml:space="preserve"> в регионе Персидского Залива;</w:t>
      </w:r>
    </w:p>
    <w:p w:rsidR="00496FFE" w:rsidRDefault="00496FFE" w:rsidP="00496FFE">
      <w:pPr>
        <w:spacing w:line="360" w:lineRule="auto"/>
        <w:jc w:val="both"/>
        <w:rPr>
          <w:rFonts w:asciiTheme="majorBidi" w:hAnsiTheme="majorBidi" w:cstheme="majorBidi"/>
          <w:sz w:val="28"/>
          <w:szCs w:val="28"/>
        </w:rPr>
      </w:pPr>
      <w:r w:rsidRPr="006522C7">
        <w:rPr>
          <w:rFonts w:asciiTheme="majorBidi" w:hAnsiTheme="majorBidi" w:cstheme="majorBidi"/>
          <w:sz w:val="28"/>
          <w:szCs w:val="28"/>
        </w:rPr>
        <w:t>5.</w:t>
      </w:r>
      <w:r w:rsidRPr="006522C7">
        <w:rPr>
          <w:rFonts w:asciiTheme="majorBidi" w:hAnsiTheme="majorBidi" w:cstheme="majorBidi"/>
          <w:sz w:val="28"/>
          <w:szCs w:val="28"/>
        </w:rPr>
        <w:tab/>
        <w:t>Исследовать новые тенденции, изменения и перспективы разв</w:t>
      </w:r>
      <w:r>
        <w:rPr>
          <w:rFonts w:asciiTheme="majorBidi" w:hAnsiTheme="majorBidi" w:cstheme="majorBidi"/>
          <w:sz w:val="28"/>
          <w:szCs w:val="28"/>
        </w:rPr>
        <w:t>ития предпринимательства для компаний из разных государств в Объединенных Арабских Эмиратах и Королевстве Саудовская Аравия;</w:t>
      </w:r>
    </w:p>
    <w:p w:rsidR="0054664D" w:rsidRDefault="00496FFE" w:rsidP="0054664D">
      <w:pPr>
        <w:spacing w:after="0" w:line="360" w:lineRule="auto"/>
        <w:jc w:val="both"/>
        <w:rPr>
          <w:rFonts w:asciiTheme="majorBidi" w:hAnsiTheme="majorBidi" w:cstheme="majorBidi"/>
          <w:sz w:val="28"/>
          <w:szCs w:val="28"/>
        </w:rPr>
      </w:pPr>
      <w:r>
        <w:rPr>
          <w:rFonts w:asciiTheme="majorBidi" w:hAnsiTheme="majorBidi" w:cstheme="majorBidi"/>
          <w:sz w:val="28"/>
          <w:szCs w:val="28"/>
        </w:rPr>
        <w:t>6.    Изучить  положительные  и отрицательные факторы, влияющие на инвестиционный климат Персидского Залива.</w:t>
      </w:r>
    </w:p>
    <w:p w:rsidR="00496FFE" w:rsidRPr="00984DB0" w:rsidRDefault="00496FFE" w:rsidP="0054664D">
      <w:pPr>
        <w:spacing w:after="0" w:line="360" w:lineRule="auto"/>
        <w:ind w:firstLine="709"/>
        <w:jc w:val="both"/>
        <w:rPr>
          <w:rFonts w:asciiTheme="majorBidi" w:hAnsiTheme="majorBidi" w:cstheme="majorBidi"/>
          <w:sz w:val="28"/>
          <w:szCs w:val="28"/>
        </w:rPr>
      </w:pPr>
      <w:r w:rsidRPr="00984DB0">
        <w:rPr>
          <w:rFonts w:asciiTheme="majorBidi" w:hAnsiTheme="majorBidi" w:cstheme="majorBidi"/>
          <w:b/>
          <w:bCs/>
          <w:sz w:val="28"/>
          <w:szCs w:val="28"/>
        </w:rPr>
        <w:t>Методы исследования</w:t>
      </w:r>
      <w:r>
        <w:rPr>
          <w:rFonts w:asciiTheme="majorBidi" w:hAnsiTheme="majorBidi" w:cstheme="majorBidi"/>
          <w:b/>
          <w:bCs/>
          <w:sz w:val="28"/>
          <w:szCs w:val="28"/>
        </w:rPr>
        <w:t>.</w:t>
      </w:r>
      <w:r>
        <w:rPr>
          <w:rFonts w:asciiTheme="majorBidi" w:hAnsiTheme="majorBidi" w:cstheme="majorBidi"/>
          <w:sz w:val="28"/>
          <w:szCs w:val="28"/>
        </w:rPr>
        <w:t xml:space="preserve"> При написании выпускной квалификационной работы были использованы общенаучные методы – анализ и синтез;  теоретический метод, с помощью которого проводились поиск и изучение источников и литературы; </w:t>
      </w:r>
      <w:r w:rsidRPr="00984DB0">
        <w:rPr>
          <w:rFonts w:asciiTheme="majorBidi" w:hAnsiTheme="majorBidi" w:cstheme="majorBidi"/>
          <w:sz w:val="28"/>
          <w:szCs w:val="28"/>
        </w:rPr>
        <w:t xml:space="preserve">статистический </w:t>
      </w:r>
      <w:r>
        <w:rPr>
          <w:rFonts w:asciiTheme="majorBidi" w:hAnsiTheme="majorBidi" w:cstheme="majorBidi"/>
          <w:sz w:val="28"/>
          <w:szCs w:val="28"/>
        </w:rPr>
        <w:t>метод – был проведен анализ</w:t>
      </w:r>
      <w:r w:rsidRPr="00984DB0">
        <w:rPr>
          <w:rFonts w:asciiTheme="majorBidi" w:hAnsiTheme="majorBidi" w:cstheme="majorBidi"/>
          <w:sz w:val="28"/>
          <w:szCs w:val="28"/>
        </w:rPr>
        <w:t xml:space="preserve"> с</w:t>
      </w:r>
      <w:r>
        <w:rPr>
          <w:rFonts w:asciiTheme="majorBidi" w:hAnsiTheme="majorBidi" w:cstheme="majorBidi"/>
          <w:sz w:val="28"/>
          <w:szCs w:val="28"/>
        </w:rPr>
        <w:t xml:space="preserve">татистических таблиц и данных; также был использован эмпирический метод – в ходе исследования было проведено интервьюирование и получено экспертное мнение по теме. Из междисциплинарных методов нами был использован системный метод, позволяющий рассмотреть </w:t>
      </w:r>
      <w:proofErr w:type="gramStart"/>
      <w:r>
        <w:rPr>
          <w:rFonts w:asciiTheme="majorBidi" w:hAnsiTheme="majorBidi" w:cstheme="majorBidi"/>
          <w:sz w:val="28"/>
          <w:szCs w:val="28"/>
        </w:rPr>
        <w:t>политико-экономическое</w:t>
      </w:r>
      <w:proofErr w:type="gramEnd"/>
      <w:r>
        <w:rPr>
          <w:rFonts w:asciiTheme="majorBidi" w:hAnsiTheme="majorBidi" w:cstheme="majorBidi"/>
          <w:sz w:val="28"/>
          <w:szCs w:val="28"/>
        </w:rPr>
        <w:t xml:space="preserve"> отдельного государства как единую систему, состоящую из различных элементов. </w:t>
      </w:r>
    </w:p>
    <w:p w:rsidR="0054664D" w:rsidRDefault="00496FFE" w:rsidP="0054664D">
      <w:pPr>
        <w:tabs>
          <w:tab w:val="left" w:pos="3495"/>
        </w:tabs>
        <w:spacing w:after="0" w:line="360" w:lineRule="auto"/>
        <w:ind w:firstLine="709"/>
        <w:jc w:val="both"/>
        <w:rPr>
          <w:rFonts w:asciiTheme="majorBidi" w:hAnsiTheme="majorBidi" w:cstheme="majorBidi"/>
          <w:sz w:val="28"/>
          <w:szCs w:val="28"/>
        </w:rPr>
      </w:pPr>
      <w:r w:rsidRPr="00984DB0">
        <w:rPr>
          <w:rFonts w:asciiTheme="majorBidi" w:hAnsiTheme="majorBidi" w:cstheme="majorBidi"/>
          <w:b/>
          <w:bCs/>
          <w:sz w:val="28"/>
          <w:szCs w:val="28"/>
        </w:rPr>
        <w:t>Научная новизна</w:t>
      </w:r>
      <w:r w:rsidR="001C62BC">
        <w:rPr>
          <w:rFonts w:asciiTheme="majorBidi" w:hAnsiTheme="majorBidi" w:cstheme="majorBidi"/>
          <w:b/>
          <w:bCs/>
          <w:sz w:val="28"/>
          <w:szCs w:val="28"/>
        </w:rPr>
        <w:t>.</w:t>
      </w:r>
      <w:r>
        <w:rPr>
          <w:rFonts w:asciiTheme="majorBidi" w:hAnsiTheme="majorBidi" w:cstheme="majorBidi"/>
          <w:b/>
          <w:bCs/>
          <w:sz w:val="28"/>
          <w:szCs w:val="28"/>
        </w:rPr>
        <w:t xml:space="preserve"> </w:t>
      </w:r>
      <w:r>
        <w:rPr>
          <w:rFonts w:asciiTheme="majorBidi" w:hAnsiTheme="majorBidi" w:cstheme="majorBidi"/>
          <w:sz w:val="28"/>
          <w:szCs w:val="28"/>
        </w:rPr>
        <w:t xml:space="preserve"> В большинстве работ отечественных и зарубежных ученых-востоковедов и экономистов проанализированы исторические процессы, происходившие на территории современных государств Персидского Залива, общие социально-политические тенденции,</w:t>
      </w:r>
      <w:r w:rsidRPr="00CD022E">
        <w:rPr>
          <w:rFonts w:asciiTheme="majorBidi" w:hAnsiTheme="majorBidi" w:cstheme="majorBidi"/>
          <w:sz w:val="28"/>
          <w:szCs w:val="28"/>
        </w:rPr>
        <w:t xml:space="preserve"> </w:t>
      </w:r>
      <w:r w:rsidRPr="00CD022E">
        <w:rPr>
          <w:rFonts w:asciiTheme="majorBidi" w:hAnsiTheme="majorBidi" w:cstheme="majorBidi"/>
          <w:sz w:val="28"/>
          <w:szCs w:val="28"/>
        </w:rPr>
        <w:lastRenderedPageBreak/>
        <w:t>политическое устройство и экономический сектор</w:t>
      </w:r>
      <w:r>
        <w:rPr>
          <w:rFonts w:asciiTheme="majorBidi" w:hAnsiTheme="majorBidi" w:cstheme="majorBidi"/>
          <w:sz w:val="28"/>
          <w:szCs w:val="28"/>
        </w:rPr>
        <w:t xml:space="preserve"> в отдельных государствах региона</w:t>
      </w:r>
      <w:r w:rsidRPr="00CD022E">
        <w:rPr>
          <w:rFonts w:asciiTheme="majorBidi" w:hAnsiTheme="majorBidi" w:cstheme="majorBidi"/>
          <w:sz w:val="28"/>
          <w:szCs w:val="28"/>
        </w:rPr>
        <w:t>.</w:t>
      </w:r>
      <w:r w:rsidR="001C62BC">
        <w:rPr>
          <w:rFonts w:asciiTheme="majorBidi" w:hAnsiTheme="majorBidi" w:cstheme="majorBidi"/>
          <w:sz w:val="28"/>
          <w:szCs w:val="28"/>
        </w:rPr>
        <w:t xml:space="preserve"> С течением времени</w:t>
      </w:r>
      <w:r>
        <w:rPr>
          <w:rFonts w:asciiTheme="majorBidi" w:hAnsiTheme="majorBidi" w:cstheme="majorBidi"/>
          <w:sz w:val="28"/>
          <w:szCs w:val="28"/>
        </w:rPr>
        <w:t xml:space="preserve"> данные, используемые в публикациях, устаревают, так как в странах происходят политические и экономические изменения, многие из которых оказывают существенное влияние на внутреннюю и внешнюю политику. В данной работе анализируются процессы эволюции политических и социально-экономических институтов, исследуются новые элементы в политике и экономике Королевства Саудовская Аравия и Объединенных Арабских Эмиратов, анализируется развивающаяся и перспективная отдельная сфера экономической деятельности – предпринимательство. Данное исследование способствует улучшению понимания внутриполитических процессов, происходящих в регионе, что является важным условием для политического прогнозирования. Ввиду этого работа носит теоретическую и практическую ценность.</w:t>
      </w:r>
    </w:p>
    <w:p w:rsidR="00B03809" w:rsidRPr="00B03809" w:rsidRDefault="00496FFE" w:rsidP="00992578">
      <w:pPr>
        <w:tabs>
          <w:tab w:val="left" w:pos="3495"/>
        </w:tabs>
        <w:spacing w:after="0" w:line="360" w:lineRule="auto"/>
        <w:ind w:firstLine="709"/>
        <w:jc w:val="both"/>
        <w:rPr>
          <w:rFonts w:asciiTheme="majorBidi" w:hAnsiTheme="majorBidi" w:cstheme="majorBidi"/>
          <w:sz w:val="28"/>
          <w:szCs w:val="28"/>
        </w:rPr>
      </w:pPr>
      <w:r w:rsidRPr="00984DB0">
        <w:rPr>
          <w:rFonts w:asciiTheme="majorBidi" w:hAnsiTheme="majorBidi" w:cstheme="majorBidi"/>
          <w:b/>
          <w:bCs/>
          <w:sz w:val="28"/>
          <w:szCs w:val="28"/>
        </w:rPr>
        <w:t>Структура работы</w:t>
      </w:r>
      <w:r w:rsidR="001C62BC">
        <w:rPr>
          <w:rFonts w:asciiTheme="majorBidi" w:hAnsiTheme="majorBidi" w:cstheme="majorBidi"/>
          <w:b/>
          <w:bCs/>
          <w:sz w:val="28"/>
          <w:szCs w:val="28"/>
        </w:rPr>
        <w:t>.</w:t>
      </w:r>
      <w:r>
        <w:rPr>
          <w:rFonts w:asciiTheme="majorBidi" w:hAnsiTheme="majorBidi" w:cstheme="majorBidi"/>
          <w:b/>
          <w:bCs/>
          <w:sz w:val="28"/>
          <w:szCs w:val="28"/>
        </w:rPr>
        <w:t xml:space="preserve"> </w:t>
      </w:r>
      <w:proofErr w:type="gramStart"/>
      <w:r w:rsidR="001C62BC">
        <w:rPr>
          <w:rFonts w:asciiTheme="majorBidi" w:hAnsiTheme="majorBidi" w:cstheme="majorBidi"/>
          <w:sz w:val="28"/>
          <w:szCs w:val="28"/>
        </w:rPr>
        <w:t>Р</w:t>
      </w:r>
      <w:r>
        <w:rPr>
          <w:rFonts w:asciiTheme="majorBidi" w:hAnsiTheme="majorBidi" w:cstheme="majorBidi"/>
          <w:sz w:val="28"/>
          <w:szCs w:val="28"/>
        </w:rPr>
        <w:t xml:space="preserve">абота состоит из </w:t>
      </w:r>
      <w:r w:rsidRPr="003C6A0C">
        <w:rPr>
          <w:rFonts w:asciiTheme="majorBidi" w:hAnsiTheme="majorBidi" w:cstheme="majorBidi"/>
          <w:i/>
          <w:iCs/>
          <w:sz w:val="28"/>
          <w:szCs w:val="28"/>
        </w:rPr>
        <w:t>введения</w:t>
      </w:r>
      <w:r>
        <w:rPr>
          <w:rFonts w:asciiTheme="majorBidi" w:hAnsiTheme="majorBidi" w:cstheme="majorBidi"/>
          <w:sz w:val="28"/>
          <w:szCs w:val="28"/>
        </w:rPr>
        <w:t>, в ко</w:t>
      </w:r>
      <w:r w:rsidR="001C62BC">
        <w:rPr>
          <w:rFonts w:asciiTheme="majorBidi" w:hAnsiTheme="majorBidi" w:cstheme="majorBidi"/>
          <w:sz w:val="28"/>
          <w:szCs w:val="28"/>
        </w:rPr>
        <w:t>тором сформулирована цель</w:t>
      </w:r>
      <w:r>
        <w:rPr>
          <w:rFonts w:asciiTheme="majorBidi" w:hAnsiTheme="majorBidi" w:cstheme="majorBidi"/>
          <w:sz w:val="28"/>
          <w:szCs w:val="28"/>
        </w:rPr>
        <w:t xml:space="preserve">, обозначены задачи, обоснованы актуальность и научная новизна исследования, описаны методы исследования и </w:t>
      </w:r>
      <w:proofErr w:type="spellStart"/>
      <w:r>
        <w:rPr>
          <w:rFonts w:asciiTheme="majorBidi" w:hAnsiTheme="majorBidi" w:cstheme="majorBidi"/>
          <w:sz w:val="28"/>
          <w:szCs w:val="28"/>
        </w:rPr>
        <w:t>источниковая</w:t>
      </w:r>
      <w:proofErr w:type="spellEnd"/>
      <w:r>
        <w:rPr>
          <w:rFonts w:asciiTheme="majorBidi" w:hAnsiTheme="majorBidi" w:cstheme="majorBidi"/>
          <w:sz w:val="28"/>
          <w:szCs w:val="28"/>
        </w:rPr>
        <w:t xml:space="preserve"> база, степень изученности объекта исследования; </w:t>
      </w:r>
      <w:r w:rsidRPr="003C6A0C">
        <w:rPr>
          <w:rFonts w:asciiTheme="majorBidi" w:hAnsiTheme="majorBidi" w:cstheme="majorBidi"/>
          <w:i/>
          <w:iCs/>
          <w:sz w:val="28"/>
          <w:szCs w:val="28"/>
        </w:rPr>
        <w:t>3 глав</w:t>
      </w:r>
      <w:r>
        <w:rPr>
          <w:rFonts w:asciiTheme="majorBidi" w:hAnsiTheme="majorBidi" w:cstheme="majorBidi"/>
          <w:sz w:val="28"/>
          <w:szCs w:val="28"/>
        </w:rPr>
        <w:t xml:space="preserve">, </w:t>
      </w:r>
      <w:r w:rsidRPr="003C6A0C">
        <w:rPr>
          <w:rFonts w:asciiTheme="majorBidi" w:hAnsiTheme="majorBidi" w:cstheme="majorBidi"/>
          <w:i/>
          <w:iCs/>
          <w:sz w:val="28"/>
          <w:szCs w:val="28"/>
        </w:rPr>
        <w:t>8 параграфов</w:t>
      </w:r>
      <w:r>
        <w:rPr>
          <w:rFonts w:asciiTheme="majorBidi" w:hAnsiTheme="majorBidi" w:cstheme="majorBidi"/>
          <w:sz w:val="28"/>
          <w:szCs w:val="28"/>
        </w:rPr>
        <w:t xml:space="preserve">, соответствующих поставленным задачам; </w:t>
      </w:r>
      <w:r w:rsidRPr="003C6A0C">
        <w:rPr>
          <w:rFonts w:asciiTheme="majorBidi" w:hAnsiTheme="majorBidi" w:cstheme="majorBidi"/>
          <w:i/>
          <w:iCs/>
          <w:sz w:val="28"/>
          <w:szCs w:val="28"/>
        </w:rPr>
        <w:t>заключения</w:t>
      </w:r>
      <w:r>
        <w:rPr>
          <w:rFonts w:asciiTheme="majorBidi" w:hAnsiTheme="majorBidi" w:cstheme="majorBidi"/>
          <w:sz w:val="28"/>
          <w:szCs w:val="28"/>
        </w:rPr>
        <w:t>, в котором представлены основные выводы работы;</w:t>
      </w:r>
      <w:r w:rsidR="00992578" w:rsidRPr="00992578">
        <w:rPr>
          <w:rFonts w:asciiTheme="majorBidi" w:hAnsiTheme="majorBidi" w:cstheme="majorBidi"/>
          <w:i/>
          <w:iCs/>
          <w:sz w:val="28"/>
          <w:szCs w:val="28"/>
        </w:rPr>
        <w:t xml:space="preserve"> </w:t>
      </w:r>
      <w:r w:rsidR="00992578" w:rsidRPr="003C6A0C">
        <w:rPr>
          <w:rFonts w:asciiTheme="majorBidi" w:hAnsiTheme="majorBidi" w:cstheme="majorBidi"/>
          <w:i/>
          <w:iCs/>
          <w:sz w:val="28"/>
          <w:szCs w:val="28"/>
        </w:rPr>
        <w:t>списка использованных источников и литературы</w:t>
      </w:r>
      <w:r w:rsidR="00992578">
        <w:rPr>
          <w:rFonts w:asciiTheme="majorBidi" w:hAnsiTheme="majorBidi" w:cstheme="majorBidi"/>
          <w:sz w:val="28"/>
          <w:szCs w:val="28"/>
        </w:rPr>
        <w:t xml:space="preserve">; </w:t>
      </w:r>
      <w:r>
        <w:rPr>
          <w:rFonts w:asciiTheme="majorBidi" w:hAnsiTheme="majorBidi" w:cstheme="majorBidi"/>
          <w:sz w:val="28"/>
          <w:szCs w:val="28"/>
        </w:rPr>
        <w:t xml:space="preserve"> </w:t>
      </w:r>
      <w:r w:rsidRPr="003C6A0C">
        <w:rPr>
          <w:rFonts w:asciiTheme="majorBidi" w:hAnsiTheme="majorBidi" w:cstheme="majorBidi"/>
          <w:i/>
          <w:iCs/>
          <w:sz w:val="28"/>
          <w:szCs w:val="28"/>
        </w:rPr>
        <w:t>приложения</w:t>
      </w:r>
      <w:r>
        <w:rPr>
          <w:rFonts w:asciiTheme="majorBidi" w:hAnsiTheme="majorBidi" w:cstheme="majorBidi"/>
          <w:sz w:val="28"/>
          <w:szCs w:val="28"/>
        </w:rPr>
        <w:t xml:space="preserve">, содержащего экспертное мнение, </w:t>
      </w:r>
      <w:r w:rsidR="00992578">
        <w:rPr>
          <w:rFonts w:asciiTheme="majorBidi" w:hAnsiTheme="majorBidi" w:cstheme="majorBidi"/>
          <w:sz w:val="28"/>
          <w:szCs w:val="28"/>
        </w:rPr>
        <w:t>полученное в ходе исследования.</w:t>
      </w:r>
      <w:proofErr w:type="gramEnd"/>
    </w:p>
    <w:p w:rsidR="0054664D" w:rsidRDefault="0054664D">
      <w:pPr>
        <w:rPr>
          <w:rFonts w:asciiTheme="majorBidi" w:eastAsiaTheme="majorEastAsia" w:hAnsiTheme="majorBidi" w:cstheme="majorBidi"/>
          <w:b/>
          <w:bCs/>
          <w:sz w:val="28"/>
          <w:szCs w:val="28"/>
        </w:rPr>
      </w:pPr>
      <w:r>
        <w:rPr>
          <w:rFonts w:asciiTheme="majorBidi" w:hAnsiTheme="majorBidi"/>
        </w:rPr>
        <w:br w:type="page"/>
      </w:r>
    </w:p>
    <w:p w:rsidR="00616DCF" w:rsidRPr="005201D2" w:rsidRDefault="00616DCF" w:rsidP="005201D2">
      <w:pPr>
        <w:pStyle w:val="1"/>
        <w:jc w:val="both"/>
        <w:rPr>
          <w:rFonts w:asciiTheme="majorBidi" w:hAnsiTheme="majorBidi"/>
          <w:color w:val="auto"/>
        </w:rPr>
      </w:pPr>
      <w:bookmarkStart w:id="1" w:name="_Toc41413066"/>
      <w:r w:rsidRPr="005201D2">
        <w:rPr>
          <w:rFonts w:asciiTheme="majorBidi" w:hAnsiTheme="majorBidi"/>
          <w:color w:val="auto"/>
        </w:rPr>
        <w:lastRenderedPageBreak/>
        <w:t xml:space="preserve">Глава 1. Анализ социально-экономических условий для развития иностранного предпринимательства и </w:t>
      </w:r>
      <w:r w:rsidR="00F21649" w:rsidRPr="005201D2">
        <w:rPr>
          <w:rFonts w:asciiTheme="majorBidi" w:hAnsiTheme="majorBidi"/>
          <w:color w:val="auto"/>
        </w:rPr>
        <w:t xml:space="preserve">увеличения </w:t>
      </w:r>
      <w:r w:rsidRPr="005201D2">
        <w:rPr>
          <w:rFonts w:asciiTheme="majorBidi" w:hAnsiTheme="majorBidi"/>
          <w:color w:val="auto"/>
        </w:rPr>
        <w:t>притока иностранных инвестиций в государствах Персидского Залива</w:t>
      </w:r>
      <w:bookmarkEnd w:id="1"/>
    </w:p>
    <w:p w:rsidR="008B6CC0" w:rsidRPr="007C73FF" w:rsidRDefault="008B6CC0" w:rsidP="00B81244">
      <w:pPr>
        <w:spacing w:after="0" w:line="360" w:lineRule="auto"/>
        <w:jc w:val="both"/>
        <w:rPr>
          <w:rFonts w:asciiTheme="majorBidi" w:hAnsiTheme="majorBidi" w:cstheme="majorBidi"/>
          <w:b/>
          <w:bCs/>
          <w:sz w:val="28"/>
          <w:szCs w:val="28"/>
        </w:rPr>
      </w:pPr>
    </w:p>
    <w:p w:rsidR="00616DCF" w:rsidRPr="007C73FF" w:rsidRDefault="00616DCF" w:rsidP="00B81244">
      <w:pPr>
        <w:spacing w:after="0" w:line="360" w:lineRule="auto"/>
        <w:ind w:firstLine="709"/>
        <w:jc w:val="both"/>
        <w:rPr>
          <w:rFonts w:asciiTheme="majorBidi" w:hAnsiTheme="majorBidi" w:cstheme="majorBidi"/>
          <w:sz w:val="28"/>
          <w:szCs w:val="28"/>
        </w:rPr>
      </w:pPr>
      <w:r w:rsidRPr="007C73FF">
        <w:rPr>
          <w:rFonts w:asciiTheme="majorBidi" w:hAnsiTheme="majorBidi" w:cstheme="majorBidi"/>
          <w:sz w:val="28"/>
          <w:szCs w:val="28"/>
        </w:rPr>
        <w:t xml:space="preserve">Аравийский полуостров, где расположены сегодня Королевство Саудовская Аравия, Объединенные Арабские Эмираты и другие </w:t>
      </w:r>
      <w:r w:rsidR="007070E9" w:rsidRPr="007C73FF">
        <w:rPr>
          <w:rFonts w:asciiTheme="majorBidi" w:hAnsiTheme="majorBidi" w:cstheme="majorBidi"/>
          <w:sz w:val="28"/>
          <w:szCs w:val="28"/>
        </w:rPr>
        <w:t xml:space="preserve">арабские </w:t>
      </w:r>
      <w:r w:rsidRPr="007C73FF">
        <w:rPr>
          <w:rFonts w:asciiTheme="majorBidi" w:hAnsiTheme="majorBidi" w:cstheme="majorBidi"/>
          <w:sz w:val="28"/>
          <w:szCs w:val="28"/>
        </w:rPr>
        <w:t xml:space="preserve">государства, с древних времен был важным каналом для поддержания торговли и диалога цивилизаций между древними царствами Месопотамии и Индии, Персии и Египта, Аравии и Средиземноморья. Особое место в этой структуре занимал Персидский залив. В настоящее время этот регион является важным источником </w:t>
      </w:r>
      <w:r w:rsidR="007070E9" w:rsidRPr="007C73FF">
        <w:rPr>
          <w:rFonts w:asciiTheme="majorBidi" w:hAnsiTheme="majorBidi" w:cstheme="majorBidi"/>
          <w:sz w:val="28"/>
          <w:szCs w:val="28"/>
        </w:rPr>
        <w:t xml:space="preserve">углеводородных </w:t>
      </w:r>
      <w:r w:rsidRPr="007C73FF">
        <w:rPr>
          <w:rFonts w:asciiTheme="majorBidi" w:hAnsiTheme="majorBidi" w:cstheme="majorBidi"/>
          <w:sz w:val="28"/>
          <w:szCs w:val="28"/>
        </w:rPr>
        <w:t>ресурсов и находится в фокусе внимания международной экономической и политической жизни.</w:t>
      </w:r>
    </w:p>
    <w:p w:rsidR="007070E9" w:rsidRPr="007C73FF" w:rsidRDefault="007070E9" w:rsidP="00B81244">
      <w:pPr>
        <w:spacing w:after="0" w:line="360" w:lineRule="auto"/>
        <w:ind w:firstLine="709"/>
        <w:jc w:val="both"/>
        <w:rPr>
          <w:rFonts w:asciiTheme="majorBidi" w:hAnsiTheme="majorBidi" w:cstheme="majorBidi"/>
          <w:sz w:val="28"/>
          <w:szCs w:val="28"/>
        </w:rPr>
      </w:pPr>
      <w:r w:rsidRPr="007C73FF">
        <w:rPr>
          <w:rFonts w:asciiTheme="majorBidi" w:hAnsiTheme="majorBidi" w:cstheme="majorBidi"/>
          <w:sz w:val="28"/>
          <w:szCs w:val="28"/>
        </w:rPr>
        <w:t>Государства Персидского Залива играют важную роль в организации мировой экономики, так как они обладают огромными запасами энергетического сырья: нефтью и газом. Освоенные месторождения и количество добытых ресурсов (нефти и газа) составляют практически 30% и 22% от мировых запасов.</w:t>
      </w:r>
      <w:r w:rsidRPr="007C73FF">
        <w:rPr>
          <w:rStyle w:val="a6"/>
          <w:rFonts w:asciiTheme="majorBidi" w:hAnsiTheme="majorBidi" w:cstheme="majorBidi"/>
          <w:sz w:val="28"/>
          <w:szCs w:val="28"/>
        </w:rPr>
        <w:footnoteReference w:id="1"/>
      </w:r>
      <w:r w:rsidR="003E0DE4" w:rsidRPr="007C73FF">
        <w:rPr>
          <w:rFonts w:asciiTheme="majorBidi" w:hAnsiTheme="majorBidi" w:cstheme="majorBidi"/>
          <w:sz w:val="28"/>
          <w:szCs w:val="28"/>
        </w:rPr>
        <w:t xml:space="preserve">  И при этом</w:t>
      </w:r>
      <w:r w:rsidRPr="007C73FF">
        <w:rPr>
          <w:rFonts w:asciiTheme="majorBidi" w:hAnsiTheme="majorBidi" w:cstheme="majorBidi"/>
          <w:sz w:val="28"/>
          <w:szCs w:val="28"/>
        </w:rPr>
        <w:t xml:space="preserve"> численность населения  стран составляет 1%  от мирового населения. В государствах проживают 49 млн. человек.</w:t>
      </w:r>
      <w:r w:rsidRPr="007C73FF">
        <w:rPr>
          <w:rStyle w:val="a6"/>
          <w:rFonts w:asciiTheme="majorBidi" w:hAnsiTheme="majorBidi" w:cstheme="majorBidi"/>
          <w:sz w:val="28"/>
          <w:szCs w:val="28"/>
        </w:rPr>
        <w:footnoteReference w:id="2"/>
      </w:r>
    </w:p>
    <w:p w:rsidR="007070E9" w:rsidRPr="007C73FF" w:rsidRDefault="007070E9" w:rsidP="00B81244">
      <w:pPr>
        <w:spacing w:after="0" w:line="360" w:lineRule="auto"/>
        <w:ind w:firstLine="709"/>
        <w:jc w:val="both"/>
        <w:rPr>
          <w:rFonts w:asciiTheme="majorBidi" w:hAnsiTheme="majorBidi" w:cstheme="majorBidi"/>
          <w:sz w:val="28"/>
          <w:szCs w:val="28"/>
        </w:rPr>
      </w:pPr>
      <w:r w:rsidRPr="007C73FF">
        <w:rPr>
          <w:rFonts w:asciiTheme="majorBidi" w:hAnsiTheme="majorBidi" w:cstheme="majorBidi"/>
          <w:sz w:val="28"/>
          <w:szCs w:val="28"/>
        </w:rPr>
        <w:t>После нахождения богатых нефтяных и газовых месторождений, государства Залива справились со многими экономическими трудностями буквально в кратчайшие сроки, за период трех-четырех десятилетий им удалось разрешить многие укоренившиеся социальные проблемы ввиду низкого уровня социально-экономического развития и стать</w:t>
      </w:r>
      <w:r w:rsidR="003E0DE4" w:rsidRPr="007C73FF">
        <w:rPr>
          <w:rFonts w:asciiTheme="majorBidi" w:hAnsiTheme="majorBidi" w:cstheme="majorBidi"/>
          <w:sz w:val="28"/>
          <w:szCs w:val="28"/>
        </w:rPr>
        <w:t xml:space="preserve"> по ряду критериев в один ряд</w:t>
      </w:r>
      <w:r w:rsidRPr="007C73FF">
        <w:rPr>
          <w:rFonts w:asciiTheme="majorBidi" w:hAnsiTheme="majorBidi" w:cstheme="majorBidi"/>
          <w:sz w:val="28"/>
          <w:szCs w:val="28"/>
        </w:rPr>
        <w:t xml:space="preserve"> с социально развитыми и процветающими государствами. Добыча и переработка углеводородного сырья предоставили возможность образования многих государственных сберегательных фондов для поддержки населения. Экспорт нефти вызвал изменения в системе экономического развития, начался импорт и разработка передового </w:t>
      </w:r>
      <w:r w:rsidRPr="007C73FF">
        <w:rPr>
          <w:rFonts w:asciiTheme="majorBidi" w:hAnsiTheme="majorBidi" w:cstheme="majorBidi"/>
          <w:sz w:val="28"/>
          <w:szCs w:val="28"/>
        </w:rPr>
        <w:lastRenderedPageBreak/>
        <w:t>нефтяного оборудования, принимались зарубежные специалисты, стали открываться новые университеты, началось строительство асфальтированных дорог, морских портов и других видов инфраструктуры.</w:t>
      </w:r>
      <w:r w:rsidRPr="007C73FF">
        <w:rPr>
          <w:rStyle w:val="a6"/>
          <w:rFonts w:asciiTheme="majorBidi" w:hAnsiTheme="majorBidi" w:cstheme="majorBidi"/>
          <w:sz w:val="28"/>
          <w:szCs w:val="28"/>
        </w:rPr>
        <w:footnoteReference w:id="3"/>
      </w:r>
    </w:p>
    <w:p w:rsidR="009A774F" w:rsidRPr="007C73FF" w:rsidRDefault="009A774F" w:rsidP="00B81244">
      <w:pPr>
        <w:spacing w:after="0" w:line="360" w:lineRule="auto"/>
        <w:ind w:firstLine="709"/>
        <w:jc w:val="both"/>
        <w:rPr>
          <w:rFonts w:asciiTheme="majorBidi" w:hAnsiTheme="majorBidi" w:cstheme="majorBidi"/>
          <w:sz w:val="28"/>
          <w:szCs w:val="28"/>
        </w:rPr>
      </w:pPr>
      <w:r w:rsidRPr="007C73FF">
        <w:rPr>
          <w:rFonts w:asciiTheme="majorBidi" w:hAnsiTheme="majorBidi" w:cstheme="majorBidi"/>
          <w:sz w:val="28"/>
          <w:szCs w:val="28"/>
        </w:rPr>
        <w:t>Несмотря на то, что сегодня государства региона стремятся проводить политику диверсификации экономики, зависимость от нефти остается одной из важных эк</w:t>
      </w:r>
      <w:r w:rsidR="00AA57C0" w:rsidRPr="007C73FF">
        <w:rPr>
          <w:rFonts w:asciiTheme="majorBidi" w:hAnsiTheme="majorBidi" w:cstheme="majorBidi"/>
          <w:sz w:val="28"/>
          <w:szCs w:val="28"/>
        </w:rPr>
        <w:t>ономических проблем, так как до 1990</w:t>
      </w:r>
      <w:r w:rsidRPr="007C73FF">
        <w:rPr>
          <w:rFonts w:asciiTheme="majorBidi" w:hAnsiTheme="majorBidi" w:cstheme="majorBidi"/>
          <w:sz w:val="28"/>
          <w:szCs w:val="28"/>
        </w:rPr>
        <w:t>–х гг. серьезных попыток освоения новых источников прибыли не предпринималось.</w:t>
      </w:r>
    </w:p>
    <w:p w:rsidR="004879BC" w:rsidRPr="007C73FF" w:rsidRDefault="00402250" w:rsidP="00B81244">
      <w:pPr>
        <w:spacing w:after="0" w:line="360" w:lineRule="auto"/>
        <w:ind w:firstLine="709"/>
        <w:jc w:val="both"/>
        <w:rPr>
          <w:rFonts w:asciiTheme="majorBidi" w:hAnsiTheme="majorBidi" w:cstheme="majorBidi"/>
          <w:sz w:val="28"/>
          <w:szCs w:val="28"/>
        </w:rPr>
      </w:pPr>
      <w:r w:rsidRPr="007C73FF">
        <w:rPr>
          <w:rFonts w:asciiTheme="majorBidi" w:hAnsiTheme="majorBidi" w:cstheme="majorBidi"/>
          <w:sz w:val="28"/>
          <w:szCs w:val="28"/>
        </w:rPr>
        <w:t xml:space="preserve">На сегодняшний день страны Залива активно инвестируют средства в наукоемкие производства, строительство, туристический бизнес. К 2010 году уровень нефтедобывающей промышленности в ВВП этих государств сократился до 26%, на перерабатывающие предприятия приходится 8-10% в зависимости от страны.  </w:t>
      </w:r>
      <w:r w:rsidR="00C722D0" w:rsidRPr="007C73FF">
        <w:rPr>
          <w:rFonts w:asciiTheme="majorBidi" w:hAnsiTheme="majorBidi" w:cstheme="majorBidi"/>
          <w:sz w:val="28"/>
          <w:szCs w:val="28"/>
        </w:rPr>
        <w:t>В настоящее время основой экономической деятельности по-прежнему остается нефтегазовая промышленность. К середине</w:t>
      </w:r>
      <w:r w:rsidRPr="007C73FF">
        <w:rPr>
          <w:rFonts w:asciiTheme="majorBidi" w:hAnsiTheme="majorBidi" w:cstheme="majorBidi"/>
          <w:sz w:val="28"/>
          <w:szCs w:val="28"/>
        </w:rPr>
        <w:t xml:space="preserve"> 1990 гг.  доля переработки нефтепродуктов составляла 11-12%.</w:t>
      </w:r>
      <w:r w:rsidRPr="007C73FF">
        <w:rPr>
          <w:rStyle w:val="a6"/>
          <w:rFonts w:asciiTheme="majorBidi" w:hAnsiTheme="majorBidi" w:cstheme="majorBidi"/>
          <w:sz w:val="28"/>
          <w:szCs w:val="28"/>
        </w:rPr>
        <w:footnoteReference w:id="4"/>
      </w:r>
    </w:p>
    <w:p w:rsidR="00042CAE" w:rsidRPr="007C73FF" w:rsidRDefault="007D08EF" w:rsidP="006E0929">
      <w:pPr>
        <w:spacing w:after="0" w:line="360" w:lineRule="auto"/>
        <w:ind w:firstLine="709"/>
        <w:jc w:val="both"/>
        <w:rPr>
          <w:rFonts w:asciiTheme="majorBidi" w:hAnsiTheme="majorBidi" w:cstheme="majorBidi"/>
          <w:sz w:val="28"/>
          <w:szCs w:val="28"/>
        </w:rPr>
      </w:pPr>
      <w:r w:rsidRPr="007C73FF">
        <w:rPr>
          <w:rFonts w:asciiTheme="majorBidi" w:hAnsiTheme="majorBidi" w:cstheme="majorBidi"/>
          <w:sz w:val="28"/>
          <w:szCs w:val="28"/>
        </w:rPr>
        <w:t>Основными политическими игроками</w:t>
      </w:r>
      <w:r w:rsidR="00073CEC" w:rsidRPr="007C73FF">
        <w:rPr>
          <w:rFonts w:asciiTheme="majorBidi" w:hAnsiTheme="majorBidi" w:cstheme="majorBidi"/>
          <w:sz w:val="28"/>
          <w:szCs w:val="28"/>
        </w:rPr>
        <w:t>, обладающими высоким</w:t>
      </w:r>
      <w:r w:rsidRPr="007C73FF">
        <w:rPr>
          <w:rFonts w:asciiTheme="majorBidi" w:hAnsiTheme="majorBidi" w:cstheme="majorBidi"/>
          <w:sz w:val="28"/>
          <w:szCs w:val="28"/>
        </w:rPr>
        <w:t xml:space="preserve"> экономическим потенциалом являются КСА </w:t>
      </w:r>
      <w:proofErr w:type="gramStart"/>
      <w:r w:rsidRPr="007C73FF">
        <w:rPr>
          <w:rFonts w:asciiTheme="majorBidi" w:hAnsiTheme="majorBidi" w:cstheme="majorBidi"/>
          <w:sz w:val="28"/>
          <w:szCs w:val="28"/>
        </w:rPr>
        <w:t>и ОАЭ</w:t>
      </w:r>
      <w:proofErr w:type="gramEnd"/>
      <w:r w:rsidRPr="007C73FF">
        <w:rPr>
          <w:rFonts w:asciiTheme="majorBidi" w:hAnsiTheme="majorBidi" w:cstheme="majorBidi"/>
          <w:sz w:val="28"/>
          <w:szCs w:val="28"/>
        </w:rPr>
        <w:t xml:space="preserve"> – государства, борющиеся за лидерство в закрытой региональной организац</w:t>
      </w:r>
      <w:r w:rsidR="00073CEC" w:rsidRPr="007C73FF">
        <w:rPr>
          <w:rFonts w:asciiTheme="majorBidi" w:hAnsiTheme="majorBidi" w:cstheme="majorBidi"/>
          <w:sz w:val="28"/>
          <w:szCs w:val="28"/>
        </w:rPr>
        <w:t>ии ССАГПЗ. В настоящей главе мы стремимся охарактеризовать совокупность политич</w:t>
      </w:r>
      <w:r w:rsidR="00042CAE" w:rsidRPr="007C73FF">
        <w:rPr>
          <w:rFonts w:asciiTheme="majorBidi" w:hAnsiTheme="majorBidi" w:cstheme="majorBidi"/>
          <w:sz w:val="28"/>
          <w:szCs w:val="28"/>
        </w:rPr>
        <w:t xml:space="preserve">еских, социально-экономических </w:t>
      </w:r>
      <w:r w:rsidR="00073CEC" w:rsidRPr="007C73FF">
        <w:rPr>
          <w:rFonts w:asciiTheme="majorBidi" w:hAnsiTheme="majorBidi" w:cstheme="majorBidi"/>
          <w:sz w:val="28"/>
          <w:szCs w:val="28"/>
        </w:rPr>
        <w:t>и иных условий, представляющих важность для перспектив развития иностранного бизнеса и дальнейшего инвестирования в экономики данных государств</w:t>
      </w:r>
      <w:r w:rsidR="004879BC" w:rsidRPr="007C73FF">
        <w:rPr>
          <w:rFonts w:asciiTheme="majorBidi" w:hAnsiTheme="majorBidi" w:cstheme="majorBidi"/>
          <w:sz w:val="28"/>
          <w:szCs w:val="28"/>
        </w:rPr>
        <w:t>, опираясь на перечень условий, определяющих инвестиционную привлекательность страны: география, политическая стабильность, наличие природных ресурсов, уровень развития инфраструктуры, объем ВВП и налоговая система.</w:t>
      </w:r>
      <w:r w:rsidR="004879BC" w:rsidRPr="007C73FF">
        <w:rPr>
          <w:rStyle w:val="a6"/>
          <w:rFonts w:asciiTheme="majorBidi" w:hAnsiTheme="majorBidi" w:cstheme="majorBidi"/>
          <w:sz w:val="28"/>
          <w:szCs w:val="28"/>
        </w:rPr>
        <w:footnoteReference w:id="5"/>
      </w:r>
    </w:p>
    <w:p w:rsidR="008B6CC0" w:rsidRPr="006E0929" w:rsidRDefault="005201D2" w:rsidP="006E0929">
      <w:pPr>
        <w:pStyle w:val="2"/>
        <w:rPr>
          <w:rFonts w:asciiTheme="majorBidi" w:hAnsiTheme="majorBidi"/>
          <w:color w:val="auto"/>
          <w:sz w:val="28"/>
          <w:szCs w:val="28"/>
        </w:rPr>
      </w:pPr>
      <w:bookmarkStart w:id="3" w:name="_Toc41413067"/>
      <w:r w:rsidRPr="00560419">
        <w:rPr>
          <w:rFonts w:asciiTheme="majorBidi" w:hAnsiTheme="majorBidi"/>
          <w:color w:val="auto"/>
          <w:sz w:val="28"/>
          <w:szCs w:val="28"/>
        </w:rPr>
        <w:lastRenderedPageBreak/>
        <w:t>1</w:t>
      </w:r>
      <w:r w:rsidRPr="005201D2">
        <w:rPr>
          <w:rFonts w:asciiTheme="majorBidi" w:hAnsiTheme="majorBidi"/>
          <w:color w:val="auto"/>
          <w:sz w:val="28"/>
          <w:szCs w:val="28"/>
          <w:lang w:bidi="ar-DZ"/>
        </w:rPr>
        <w:t xml:space="preserve">.1 </w:t>
      </w:r>
      <w:r w:rsidR="00C55B7B" w:rsidRPr="005201D2">
        <w:rPr>
          <w:rFonts w:asciiTheme="majorBidi" w:hAnsiTheme="majorBidi"/>
          <w:color w:val="auto"/>
          <w:sz w:val="28"/>
          <w:szCs w:val="28"/>
        </w:rPr>
        <w:t>Королевство Саудовская Аравия</w:t>
      </w:r>
      <w:bookmarkEnd w:id="3"/>
      <w:r w:rsidR="006E0929">
        <w:rPr>
          <w:rFonts w:asciiTheme="majorBidi" w:hAnsiTheme="majorBidi"/>
          <w:color w:val="auto"/>
          <w:sz w:val="28"/>
          <w:szCs w:val="28"/>
        </w:rPr>
        <w:br/>
      </w:r>
    </w:p>
    <w:p w:rsidR="003534A3" w:rsidRPr="007C73FF" w:rsidRDefault="005D4F9C" w:rsidP="00B81244">
      <w:pPr>
        <w:spacing w:after="0" w:line="360" w:lineRule="auto"/>
        <w:ind w:firstLine="709"/>
        <w:jc w:val="both"/>
        <w:rPr>
          <w:rFonts w:asciiTheme="majorBidi" w:hAnsiTheme="majorBidi" w:cstheme="majorBidi"/>
          <w:sz w:val="28"/>
          <w:szCs w:val="28"/>
        </w:rPr>
      </w:pPr>
      <w:r w:rsidRPr="007C73FF">
        <w:rPr>
          <w:rFonts w:asciiTheme="majorBidi" w:hAnsiTheme="majorBidi" w:cstheme="majorBidi"/>
          <w:sz w:val="28"/>
          <w:szCs w:val="28"/>
        </w:rPr>
        <w:t xml:space="preserve">Королевство Саудовская Аравия – один </w:t>
      </w:r>
      <w:r w:rsidR="009660BC" w:rsidRPr="007C73FF">
        <w:rPr>
          <w:rFonts w:asciiTheme="majorBidi" w:hAnsiTheme="majorBidi" w:cstheme="majorBidi"/>
          <w:sz w:val="28"/>
          <w:szCs w:val="28"/>
        </w:rPr>
        <w:t>из главных</w:t>
      </w:r>
      <w:r w:rsidRPr="007C73FF">
        <w:rPr>
          <w:rFonts w:asciiTheme="majorBidi" w:hAnsiTheme="majorBidi" w:cstheme="majorBidi"/>
          <w:sz w:val="28"/>
          <w:szCs w:val="28"/>
        </w:rPr>
        <w:t xml:space="preserve"> участников региональн</w:t>
      </w:r>
      <w:r w:rsidR="009660BC" w:rsidRPr="007C73FF">
        <w:rPr>
          <w:rFonts w:asciiTheme="majorBidi" w:hAnsiTheme="majorBidi" w:cstheme="majorBidi"/>
          <w:sz w:val="28"/>
          <w:szCs w:val="28"/>
        </w:rPr>
        <w:t>о</w:t>
      </w:r>
      <w:r w:rsidR="003534A3" w:rsidRPr="007C73FF">
        <w:rPr>
          <w:rFonts w:asciiTheme="majorBidi" w:hAnsiTheme="majorBidi" w:cstheme="majorBidi"/>
          <w:sz w:val="28"/>
          <w:szCs w:val="28"/>
        </w:rPr>
        <w:t>й политики на Ближнем Востоке. З</w:t>
      </w:r>
      <w:r w:rsidR="009660BC" w:rsidRPr="007C73FF">
        <w:rPr>
          <w:rFonts w:asciiTheme="majorBidi" w:hAnsiTheme="majorBidi" w:cstheme="majorBidi"/>
          <w:sz w:val="28"/>
          <w:szCs w:val="28"/>
        </w:rPr>
        <w:t xml:space="preserve">начительное влияние </w:t>
      </w:r>
      <w:r w:rsidR="003534A3" w:rsidRPr="007C73FF">
        <w:rPr>
          <w:rFonts w:asciiTheme="majorBidi" w:hAnsiTheme="majorBidi" w:cstheme="majorBidi"/>
          <w:sz w:val="28"/>
          <w:szCs w:val="28"/>
        </w:rPr>
        <w:t xml:space="preserve">этого </w:t>
      </w:r>
      <w:r w:rsidR="009660BC" w:rsidRPr="007C73FF">
        <w:rPr>
          <w:rFonts w:asciiTheme="majorBidi" w:hAnsiTheme="majorBidi" w:cstheme="majorBidi"/>
          <w:sz w:val="28"/>
          <w:szCs w:val="28"/>
        </w:rPr>
        <w:t xml:space="preserve">государства на процессы, происходящие в арабском и мусульманском мире, </w:t>
      </w:r>
      <w:r w:rsidR="0044597A" w:rsidRPr="007C73FF">
        <w:rPr>
          <w:rFonts w:asciiTheme="majorBidi" w:hAnsiTheme="majorBidi" w:cstheme="majorBidi"/>
          <w:sz w:val="28"/>
          <w:szCs w:val="28"/>
        </w:rPr>
        <w:t xml:space="preserve">на наш взгляд, </w:t>
      </w:r>
      <w:r w:rsidR="003534A3" w:rsidRPr="007C73FF">
        <w:rPr>
          <w:rFonts w:asciiTheme="majorBidi" w:hAnsiTheme="majorBidi" w:cstheme="majorBidi"/>
          <w:sz w:val="28"/>
          <w:szCs w:val="28"/>
        </w:rPr>
        <w:t>объясняе</w:t>
      </w:r>
      <w:r w:rsidR="009660BC" w:rsidRPr="007C73FF">
        <w:rPr>
          <w:rFonts w:asciiTheme="majorBidi" w:hAnsiTheme="majorBidi" w:cstheme="majorBidi"/>
          <w:sz w:val="28"/>
          <w:szCs w:val="28"/>
        </w:rPr>
        <w:t xml:space="preserve">тся следующими факторами: </w:t>
      </w:r>
    </w:p>
    <w:p w:rsidR="003534A3" w:rsidRPr="007C73FF" w:rsidRDefault="009660BC" w:rsidP="00B81244">
      <w:pPr>
        <w:pStyle w:val="a3"/>
        <w:numPr>
          <w:ilvl w:val="0"/>
          <w:numId w:val="9"/>
        </w:numPr>
        <w:spacing w:after="0" w:line="360" w:lineRule="auto"/>
        <w:jc w:val="both"/>
        <w:rPr>
          <w:rFonts w:asciiTheme="majorBidi" w:hAnsiTheme="majorBidi" w:cstheme="majorBidi"/>
          <w:sz w:val="28"/>
          <w:szCs w:val="28"/>
        </w:rPr>
      </w:pPr>
      <w:r w:rsidRPr="007C73FF">
        <w:rPr>
          <w:rFonts w:asciiTheme="majorBidi" w:hAnsiTheme="majorBidi" w:cstheme="majorBidi"/>
          <w:sz w:val="28"/>
          <w:szCs w:val="28"/>
        </w:rPr>
        <w:t>обладая 25% от всего числа нефтяных ресурсов мира</w:t>
      </w:r>
      <w:r w:rsidR="003534A3" w:rsidRPr="007C73FF">
        <w:rPr>
          <w:rStyle w:val="a6"/>
          <w:rFonts w:asciiTheme="majorBidi" w:hAnsiTheme="majorBidi" w:cstheme="majorBidi"/>
          <w:sz w:val="28"/>
          <w:szCs w:val="28"/>
        </w:rPr>
        <w:footnoteReference w:id="6"/>
      </w:r>
      <w:r w:rsidRPr="007C73FF">
        <w:rPr>
          <w:rFonts w:asciiTheme="majorBidi" w:hAnsiTheme="majorBidi" w:cstheme="majorBidi"/>
          <w:sz w:val="28"/>
          <w:szCs w:val="28"/>
        </w:rPr>
        <w:t>, КСА является крупнейшим экспортером углеводородных ресурсов, а также играет важнейшую роль в Организации стран-экспортер</w:t>
      </w:r>
      <w:r w:rsidR="003534A3" w:rsidRPr="007C73FF">
        <w:rPr>
          <w:rFonts w:asciiTheme="majorBidi" w:hAnsiTheme="majorBidi" w:cstheme="majorBidi"/>
          <w:sz w:val="28"/>
          <w:szCs w:val="28"/>
        </w:rPr>
        <w:t>ов нефти (ОПЕК);</w:t>
      </w:r>
    </w:p>
    <w:p w:rsidR="005D4F9C" w:rsidRPr="007C73FF" w:rsidRDefault="003534A3" w:rsidP="00B81244">
      <w:pPr>
        <w:pStyle w:val="a3"/>
        <w:numPr>
          <w:ilvl w:val="0"/>
          <w:numId w:val="9"/>
        </w:numPr>
        <w:spacing w:after="0" w:line="360" w:lineRule="auto"/>
        <w:jc w:val="both"/>
        <w:rPr>
          <w:rFonts w:asciiTheme="majorBidi" w:hAnsiTheme="majorBidi" w:cstheme="majorBidi"/>
          <w:sz w:val="28"/>
          <w:szCs w:val="28"/>
        </w:rPr>
      </w:pPr>
      <w:r w:rsidRPr="007C73FF">
        <w:rPr>
          <w:rFonts w:asciiTheme="majorBidi" w:hAnsiTheme="majorBidi" w:cstheme="majorBidi"/>
          <w:sz w:val="28"/>
          <w:szCs w:val="28"/>
        </w:rPr>
        <w:t xml:space="preserve"> </w:t>
      </w:r>
      <w:r w:rsidR="00A76E52" w:rsidRPr="007C73FF">
        <w:rPr>
          <w:rFonts w:asciiTheme="majorBidi" w:hAnsiTheme="majorBidi" w:cstheme="majorBidi"/>
          <w:sz w:val="28"/>
          <w:szCs w:val="28"/>
        </w:rPr>
        <w:t>это основной религиозный и паломнический центр мусульманского мира</w:t>
      </w:r>
      <w:r w:rsidR="009660BC" w:rsidRPr="007C73FF">
        <w:rPr>
          <w:rFonts w:asciiTheme="majorBidi" w:hAnsiTheme="majorBidi" w:cstheme="majorBidi"/>
          <w:sz w:val="28"/>
          <w:szCs w:val="28"/>
        </w:rPr>
        <w:t xml:space="preserve">, </w:t>
      </w:r>
      <w:r w:rsidRPr="007C73FF">
        <w:rPr>
          <w:rFonts w:asciiTheme="majorBidi" w:hAnsiTheme="majorBidi" w:cstheme="majorBidi"/>
          <w:sz w:val="28"/>
          <w:szCs w:val="28"/>
        </w:rPr>
        <w:t>так как</w:t>
      </w:r>
      <w:r w:rsidR="009660BC" w:rsidRPr="007C73FF">
        <w:rPr>
          <w:rFonts w:asciiTheme="majorBidi" w:hAnsiTheme="majorBidi" w:cstheme="majorBidi"/>
          <w:sz w:val="28"/>
          <w:szCs w:val="28"/>
        </w:rPr>
        <w:t xml:space="preserve"> Саудовская Аравия – государство, охраняющее две самые в</w:t>
      </w:r>
      <w:r w:rsidR="0044597A" w:rsidRPr="007C73FF">
        <w:rPr>
          <w:rFonts w:asciiTheme="majorBidi" w:hAnsiTheme="majorBidi" w:cstheme="majorBidi"/>
          <w:sz w:val="28"/>
          <w:szCs w:val="28"/>
        </w:rPr>
        <w:t>ажные святыни исламского мира</w:t>
      </w:r>
      <w:r w:rsidR="00901C61" w:rsidRPr="007C73FF">
        <w:rPr>
          <w:rStyle w:val="a6"/>
          <w:rFonts w:asciiTheme="majorBidi" w:hAnsiTheme="majorBidi" w:cstheme="majorBidi"/>
          <w:sz w:val="28"/>
          <w:szCs w:val="28"/>
        </w:rPr>
        <w:footnoteReference w:id="7"/>
      </w:r>
      <w:r w:rsidR="0044597A" w:rsidRPr="007C73FF">
        <w:rPr>
          <w:rFonts w:asciiTheme="majorBidi" w:hAnsiTheme="majorBidi" w:cstheme="majorBidi"/>
          <w:sz w:val="28"/>
          <w:szCs w:val="28"/>
        </w:rPr>
        <w:t xml:space="preserve">: Заповедную Мечеть в Мекке и Мечеть Пророка в Медине. Согласно </w:t>
      </w:r>
      <w:r w:rsidRPr="007C73FF">
        <w:rPr>
          <w:rFonts w:asciiTheme="majorBidi" w:hAnsiTheme="majorBidi" w:cstheme="majorBidi"/>
          <w:sz w:val="28"/>
          <w:szCs w:val="28"/>
        </w:rPr>
        <w:t>распространенному мнению среди верующих мусульман,</w:t>
      </w:r>
      <w:r w:rsidR="009660BC" w:rsidRPr="007C73FF">
        <w:rPr>
          <w:rFonts w:asciiTheme="majorBidi" w:hAnsiTheme="majorBidi" w:cstheme="majorBidi"/>
          <w:sz w:val="28"/>
          <w:szCs w:val="28"/>
        </w:rPr>
        <w:t xml:space="preserve"> призвание </w:t>
      </w:r>
      <w:r w:rsidR="0044597A" w:rsidRPr="007C73FF">
        <w:rPr>
          <w:rFonts w:asciiTheme="majorBidi" w:hAnsiTheme="majorBidi" w:cstheme="majorBidi"/>
          <w:sz w:val="28"/>
          <w:szCs w:val="28"/>
        </w:rPr>
        <w:t xml:space="preserve">КСА </w:t>
      </w:r>
      <w:r w:rsidR="009660BC" w:rsidRPr="007C73FF">
        <w:rPr>
          <w:rFonts w:asciiTheme="majorBidi" w:hAnsiTheme="majorBidi" w:cstheme="majorBidi"/>
          <w:sz w:val="28"/>
          <w:szCs w:val="28"/>
        </w:rPr>
        <w:t>состоит в том, чтобы отстаивать возврат Во</w:t>
      </w:r>
      <w:r w:rsidR="0044597A" w:rsidRPr="007C73FF">
        <w:rPr>
          <w:rFonts w:asciiTheme="majorBidi" w:hAnsiTheme="majorBidi" w:cstheme="majorBidi"/>
          <w:sz w:val="28"/>
          <w:szCs w:val="28"/>
        </w:rPr>
        <w:t xml:space="preserve">сточной части Иерусалима с его </w:t>
      </w:r>
      <w:r w:rsidR="009660BC" w:rsidRPr="007C73FF">
        <w:rPr>
          <w:rFonts w:asciiTheme="majorBidi" w:hAnsiTheme="majorBidi" w:cstheme="majorBidi"/>
          <w:sz w:val="28"/>
          <w:szCs w:val="28"/>
        </w:rPr>
        <w:t>святыми местами, где расположена третья по своей значимости исламская святыня мечеть Аль-Акса, откуда вознесся на небеса пророк Мухаммед</w:t>
      </w:r>
      <w:r w:rsidRPr="007C73FF">
        <w:rPr>
          <w:rFonts w:asciiTheme="majorBidi" w:hAnsiTheme="majorBidi" w:cstheme="majorBidi"/>
          <w:sz w:val="28"/>
          <w:szCs w:val="28"/>
        </w:rPr>
        <w:t>.</w:t>
      </w:r>
      <w:r w:rsidRPr="007C73FF">
        <w:rPr>
          <w:rStyle w:val="a6"/>
          <w:rFonts w:asciiTheme="majorBidi" w:hAnsiTheme="majorBidi" w:cstheme="majorBidi"/>
          <w:sz w:val="28"/>
          <w:szCs w:val="28"/>
        </w:rPr>
        <w:footnoteReference w:id="8"/>
      </w:r>
    </w:p>
    <w:p w:rsidR="008B6CC0" w:rsidRPr="007C73FF" w:rsidRDefault="008B6CC0" w:rsidP="00B81244">
      <w:pPr>
        <w:spacing w:after="0" w:line="360" w:lineRule="auto"/>
        <w:jc w:val="both"/>
        <w:rPr>
          <w:rFonts w:asciiTheme="majorBidi" w:hAnsiTheme="majorBidi" w:cstheme="majorBidi"/>
          <w:sz w:val="28"/>
          <w:szCs w:val="28"/>
        </w:rPr>
      </w:pPr>
    </w:p>
    <w:p w:rsidR="008A068B" w:rsidRPr="007C73FF" w:rsidRDefault="00801A53" w:rsidP="00B81244">
      <w:pPr>
        <w:spacing w:after="0" w:line="360" w:lineRule="auto"/>
        <w:jc w:val="both"/>
        <w:rPr>
          <w:rFonts w:asciiTheme="majorBidi" w:hAnsiTheme="majorBidi" w:cstheme="majorBidi"/>
          <w:sz w:val="28"/>
          <w:szCs w:val="28"/>
        </w:rPr>
      </w:pPr>
      <w:r w:rsidRPr="007C73FF">
        <w:rPr>
          <w:rFonts w:asciiTheme="majorBidi" w:hAnsiTheme="majorBidi" w:cstheme="majorBidi"/>
          <w:b/>
          <w:bCs/>
          <w:sz w:val="28"/>
          <w:szCs w:val="28"/>
        </w:rPr>
        <w:t>- Политическое устройство КСА: история и современность</w:t>
      </w:r>
    </w:p>
    <w:p w:rsidR="005B00C3" w:rsidRPr="007C73FF" w:rsidRDefault="003E7973" w:rsidP="00B81244">
      <w:pPr>
        <w:spacing w:after="0" w:line="360" w:lineRule="auto"/>
        <w:ind w:firstLine="709"/>
        <w:jc w:val="both"/>
        <w:rPr>
          <w:rFonts w:asciiTheme="majorBidi" w:hAnsiTheme="majorBidi" w:cstheme="majorBidi"/>
          <w:sz w:val="28"/>
          <w:szCs w:val="28"/>
        </w:rPr>
      </w:pPr>
      <w:r w:rsidRPr="007C73FF">
        <w:rPr>
          <w:rFonts w:asciiTheme="majorBidi" w:hAnsiTheme="majorBidi" w:cstheme="majorBidi"/>
          <w:sz w:val="28"/>
          <w:szCs w:val="28"/>
        </w:rPr>
        <w:t>Образование Королевства Саудовская Аравия как суверенного государства произошло благодаря военно-политической деятельности</w:t>
      </w:r>
      <w:proofErr w:type="gramStart"/>
      <w:r w:rsidRPr="007C73FF">
        <w:rPr>
          <w:rFonts w:asciiTheme="majorBidi" w:hAnsiTheme="majorBidi" w:cstheme="majorBidi"/>
          <w:sz w:val="28"/>
          <w:szCs w:val="28"/>
        </w:rPr>
        <w:t xml:space="preserve"> И</w:t>
      </w:r>
      <w:proofErr w:type="gramEnd"/>
      <w:r w:rsidRPr="007C73FF">
        <w:rPr>
          <w:rFonts w:asciiTheme="majorBidi" w:hAnsiTheme="majorBidi" w:cstheme="majorBidi"/>
          <w:sz w:val="28"/>
          <w:szCs w:val="28"/>
        </w:rPr>
        <w:t xml:space="preserve">бн </w:t>
      </w:r>
      <w:proofErr w:type="spellStart"/>
      <w:r w:rsidRPr="007C73FF">
        <w:rPr>
          <w:rFonts w:asciiTheme="majorBidi" w:hAnsiTheme="majorBidi" w:cstheme="majorBidi"/>
          <w:sz w:val="28"/>
          <w:szCs w:val="28"/>
        </w:rPr>
        <w:t>Сауда</w:t>
      </w:r>
      <w:proofErr w:type="spellEnd"/>
      <w:r w:rsidRPr="007C73FF">
        <w:rPr>
          <w:rFonts w:asciiTheme="majorBidi" w:hAnsiTheme="majorBidi" w:cstheme="majorBidi"/>
          <w:sz w:val="28"/>
          <w:szCs w:val="28"/>
        </w:rPr>
        <w:t>, который с помощью поддержки ваххабитов смог завоевать и объединить аравийские земли в единое государство, став первым его правителем в 1932 году.</w:t>
      </w:r>
      <w:r w:rsidRPr="007C73FF">
        <w:rPr>
          <w:rStyle w:val="a6"/>
          <w:rFonts w:asciiTheme="majorBidi" w:hAnsiTheme="majorBidi" w:cstheme="majorBidi"/>
          <w:sz w:val="28"/>
          <w:szCs w:val="28"/>
        </w:rPr>
        <w:footnoteReference w:id="9"/>
      </w:r>
      <w:r w:rsidR="00E700E7" w:rsidRPr="007C73FF">
        <w:rPr>
          <w:rFonts w:asciiTheme="majorBidi" w:hAnsiTheme="majorBidi" w:cstheme="majorBidi"/>
          <w:sz w:val="28"/>
          <w:szCs w:val="28"/>
        </w:rPr>
        <w:t xml:space="preserve"> </w:t>
      </w:r>
      <w:r w:rsidR="00A51E45" w:rsidRPr="007C73FF">
        <w:rPr>
          <w:rFonts w:asciiTheme="majorBidi" w:hAnsiTheme="majorBidi" w:cstheme="majorBidi"/>
          <w:sz w:val="28"/>
          <w:szCs w:val="28"/>
        </w:rPr>
        <w:t xml:space="preserve">Король взял за основу нового государства политический образец Халифата во времена самых первых, «праведных» </w:t>
      </w:r>
      <w:r w:rsidR="00A51E45" w:rsidRPr="007C73FF">
        <w:rPr>
          <w:rFonts w:asciiTheme="majorBidi" w:hAnsiTheme="majorBidi" w:cstheme="majorBidi"/>
          <w:sz w:val="28"/>
          <w:szCs w:val="28"/>
        </w:rPr>
        <w:lastRenderedPageBreak/>
        <w:t xml:space="preserve">халифов, основным законом которого был шариат. </w:t>
      </w:r>
      <w:proofErr w:type="gramStart"/>
      <w:r w:rsidR="00A51E45" w:rsidRPr="007C73FF">
        <w:rPr>
          <w:rFonts w:asciiTheme="majorBidi" w:hAnsiTheme="majorBidi" w:cstheme="majorBidi"/>
          <w:sz w:val="28"/>
          <w:szCs w:val="28"/>
        </w:rPr>
        <w:t xml:space="preserve">В зависимости от уровня развития провинций, варьировались и модели построения общества: в более отсталом </w:t>
      </w:r>
      <w:proofErr w:type="spellStart"/>
      <w:r w:rsidR="00A51E45" w:rsidRPr="007C73FF">
        <w:rPr>
          <w:rFonts w:asciiTheme="majorBidi" w:hAnsiTheme="majorBidi" w:cstheme="majorBidi"/>
          <w:sz w:val="28"/>
          <w:szCs w:val="28"/>
        </w:rPr>
        <w:t>Неджде</w:t>
      </w:r>
      <w:proofErr w:type="spellEnd"/>
      <w:r w:rsidR="00A51E45" w:rsidRPr="007C73FF">
        <w:rPr>
          <w:rFonts w:asciiTheme="majorBidi" w:hAnsiTheme="majorBidi" w:cstheme="majorBidi"/>
          <w:sz w:val="28"/>
          <w:szCs w:val="28"/>
        </w:rPr>
        <w:t xml:space="preserve"> в основу легла концепция </w:t>
      </w:r>
      <w:proofErr w:type="spellStart"/>
      <w:r w:rsidR="00A51E45" w:rsidRPr="007C73FF">
        <w:rPr>
          <w:rFonts w:asciiTheme="majorBidi" w:hAnsiTheme="majorBidi" w:cstheme="majorBidi"/>
          <w:sz w:val="28"/>
          <w:szCs w:val="28"/>
        </w:rPr>
        <w:t>уммы</w:t>
      </w:r>
      <w:proofErr w:type="spellEnd"/>
      <w:r w:rsidR="00A51E45" w:rsidRPr="007C73FF">
        <w:rPr>
          <w:rFonts w:asciiTheme="majorBidi" w:hAnsiTheme="majorBidi" w:cstheme="majorBidi"/>
          <w:sz w:val="28"/>
          <w:szCs w:val="28"/>
        </w:rPr>
        <w:t xml:space="preserve"> (религиозной исламской общины), а в более развитом </w:t>
      </w:r>
      <w:proofErr w:type="spellStart"/>
      <w:r w:rsidR="00A51E45" w:rsidRPr="007C73FF">
        <w:rPr>
          <w:rFonts w:asciiTheme="majorBidi" w:hAnsiTheme="majorBidi" w:cstheme="majorBidi"/>
          <w:sz w:val="28"/>
          <w:szCs w:val="28"/>
        </w:rPr>
        <w:t>Хиджазе</w:t>
      </w:r>
      <w:proofErr w:type="spellEnd"/>
      <w:r w:rsidR="00A51E45" w:rsidRPr="007C73FF">
        <w:rPr>
          <w:rFonts w:asciiTheme="majorBidi" w:hAnsiTheme="majorBidi" w:cstheme="majorBidi"/>
          <w:sz w:val="28"/>
          <w:szCs w:val="28"/>
        </w:rPr>
        <w:t xml:space="preserve"> была введена концепция светского централизованного государства.</w:t>
      </w:r>
      <w:proofErr w:type="gramEnd"/>
      <w:r w:rsidR="00A51E45" w:rsidRPr="007C73FF">
        <w:rPr>
          <w:rStyle w:val="a6"/>
          <w:rFonts w:asciiTheme="majorBidi" w:hAnsiTheme="majorBidi" w:cstheme="majorBidi"/>
          <w:sz w:val="28"/>
          <w:szCs w:val="28"/>
        </w:rPr>
        <w:footnoteReference w:id="10"/>
      </w:r>
      <w:r w:rsidR="00A51E45" w:rsidRPr="007C73FF">
        <w:rPr>
          <w:rFonts w:asciiTheme="majorBidi" w:hAnsiTheme="majorBidi" w:cstheme="majorBidi"/>
          <w:sz w:val="28"/>
          <w:szCs w:val="28"/>
        </w:rPr>
        <w:t xml:space="preserve"> </w:t>
      </w:r>
      <w:r w:rsidR="00E700E7" w:rsidRPr="007C73FF">
        <w:rPr>
          <w:rFonts w:asciiTheme="majorBidi" w:hAnsiTheme="majorBidi" w:cstheme="majorBidi"/>
          <w:sz w:val="28"/>
          <w:szCs w:val="28"/>
        </w:rPr>
        <w:t xml:space="preserve">На правах завоевателя, Ибн </w:t>
      </w:r>
      <w:proofErr w:type="spellStart"/>
      <w:r w:rsidR="00E700E7" w:rsidRPr="007C73FF">
        <w:rPr>
          <w:rFonts w:asciiTheme="majorBidi" w:hAnsiTheme="majorBidi" w:cstheme="majorBidi"/>
          <w:sz w:val="28"/>
          <w:szCs w:val="28"/>
        </w:rPr>
        <w:t>Сауд</w:t>
      </w:r>
      <w:proofErr w:type="spellEnd"/>
      <w:r w:rsidR="00E700E7" w:rsidRPr="007C73FF">
        <w:rPr>
          <w:rFonts w:asciiTheme="majorBidi" w:hAnsiTheme="majorBidi" w:cstheme="majorBidi"/>
          <w:sz w:val="28"/>
          <w:szCs w:val="28"/>
        </w:rPr>
        <w:t xml:space="preserve"> утверждает монархический режим правления, в котором основной принцип – присяга подданных правителю. Принятый в 1992 году конституционный акт «Основной Низам Правления» (араб. </w:t>
      </w:r>
      <w:r w:rsidR="00E700E7" w:rsidRPr="007C73FF">
        <w:rPr>
          <w:rFonts w:asciiTheme="majorBidi" w:hAnsiTheme="majorBidi" w:cs="Times New Roman"/>
          <w:sz w:val="28"/>
          <w:szCs w:val="28"/>
          <w:rtl/>
        </w:rPr>
        <w:t>النظام الأساسي للحكم</w:t>
      </w:r>
      <w:r w:rsidR="00E700E7" w:rsidRPr="007C73FF">
        <w:rPr>
          <w:rFonts w:asciiTheme="majorBidi" w:hAnsiTheme="majorBidi" w:cstheme="majorBidi"/>
          <w:sz w:val="28"/>
          <w:szCs w:val="28"/>
          <w:cs/>
        </w:rPr>
        <w:t>‎</w:t>
      </w:r>
      <w:r w:rsidR="00E700E7" w:rsidRPr="007C73FF">
        <w:rPr>
          <w:rFonts w:asciiTheme="majorBidi" w:hAnsiTheme="majorBidi" w:cstheme="majorBidi"/>
          <w:sz w:val="28"/>
          <w:szCs w:val="28"/>
        </w:rPr>
        <w:t xml:space="preserve">) подтверждал это положение: «Власть принадлежит сыновьям короля-основателя Абдель </w:t>
      </w:r>
      <w:proofErr w:type="spellStart"/>
      <w:r w:rsidR="00E700E7" w:rsidRPr="007C73FF">
        <w:rPr>
          <w:rFonts w:asciiTheme="majorBidi" w:hAnsiTheme="majorBidi" w:cstheme="majorBidi"/>
          <w:sz w:val="28"/>
          <w:szCs w:val="28"/>
        </w:rPr>
        <w:t>Азиза</w:t>
      </w:r>
      <w:proofErr w:type="spellEnd"/>
      <w:r w:rsidR="00E700E7" w:rsidRPr="007C73FF">
        <w:rPr>
          <w:rFonts w:asciiTheme="majorBidi" w:hAnsiTheme="majorBidi" w:cstheme="majorBidi"/>
          <w:sz w:val="28"/>
          <w:szCs w:val="28"/>
        </w:rPr>
        <w:t xml:space="preserve"> бен Абдел</w:t>
      </w:r>
      <w:r w:rsidR="0037763E" w:rsidRPr="007C73FF">
        <w:rPr>
          <w:rFonts w:asciiTheme="majorBidi" w:hAnsiTheme="majorBidi" w:cstheme="majorBidi"/>
          <w:sz w:val="28"/>
          <w:szCs w:val="28"/>
        </w:rPr>
        <w:t>ь Рахмана Аль-</w:t>
      </w:r>
      <w:proofErr w:type="spellStart"/>
      <w:r w:rsidR="0037763E" w:rsidRPr="007C73FF">
        <w:rPr>
          <w:rFonts w:asciiTheme="majorBidi" w:hAnsiTheme="majorBidi" w:cstheme="majorBidi"/>
          <w:sz w:val="28"/>
          <w:szCs w:val="28"/>
        </w:rPr>
        <w:t>Фейсала</w:t>
      </w:r>
      <w:proofErr w:type="spellEnd"/>
      <w:r w:rsidR="0037763E" w:rsidRPr="007C73FF">
        <w:rPr>
          <w:rFonts w:asciiTheme="majorBidi" w:hAnsiTheme="majorBidi" w:cstheme="majorBidi"/>
          <w:sz w:val="28"/>
          <w:szCs w:val="28"/>
        </w:rPr>
        <w:t xml:space="preserve"> </w:t>
      </w:r>
      <w:proofErr w:type="gramStart"/>
      <w:r w:rsidR="0037763E" w:rsidRPr="007C73FF">
        <w:rPr>
          <w:rFonts w:asciiTheme="majorBidi" w:hAnsiTheme="majorBidi" w:cstheme="majorBidi"/>
          <w:sz w:val="28"/>
          <w:szCs w:val="28"/>
        </w:rPr>
        <w:t xml:space="preserve">Аль </w:t>
      </w:r>
      <w:proofErr w:type="spellStart"/>
      <w:r w:rsidR="0037763E" w:rsidRPr="007C73FF">
        <w:rPr>
          <w:rFonts w:asciiTheme="majorBidi" w:hAnsiTheme="majorBidi" w:cstheme="majorBidi"/>
          <w:sz w:val="28"/>
          <w:szCs w:val="28"/>
        </w:rPr>
        <w:t>Сауда</w:t>
      </w:r>
      <w:proofErr w:type="spellEnd"/>
      <w:proofErr w:type="gramEnd"/>
      <w:r w:rsidR="0037763E" w:rsidRPr="007C73FF">
        <w:rPr>
          <w:rFonts w:asciiTheme="majorBidi" w:hAnsiTheme="majorBidi" w:cstheme="majorBidi"/>
          <w:sz w:val="28"/>
          <w:szCs w:val="28"/>
        </w:rPr>
        <w:t xml:space="preserve"> и сыновьям его сыновей».</w:t>
      </w:r>
      <w:r w:rsidR="0037763E" w:rsidRPr="007C73FF">
        <w:rPr>
          <w:rStyle w:val="a6"/>
          <w:rFonts w:asciiTheme="majorBidi" w:hAnsiTheme="majorBidi" w:cstheme="majorBidi"/>
          <w:sz w:val="28"/>
          <w:szCs w:val="28"/>
        </w:rPr>
        <w:footnoteReference w:id="11"/>
      </w:r>
      <w:r w:rsidR="0037763E" w:rsidRPr="007C73FF">
        <w:rPr>
          <w:rFonts w:asciiTheme="majorBidi" w:hAnsiTheme="majorBidi" w:cstheme="majorBidi"/>
          <w:sz w:val="28"/>
          <w:szCs w:val="28"/>
        </w:rPr>
        <w:t xml:space="preserve"> Многочисленность сыновей с их собственными семьями усложняла порядок наследования власти в системе связей традиционного общества, что со временем привело к пониманию необходимости модернизации политического устройства.</w:t>
      </w:r>
      <w:r w:rsidR="00CE0A29" w:rsidRPr="007C73FF">
        <w:rPr>
          <w:rStyle w:val="a6"/>
          <w:rFonts w:asciiTheme="majorBidi" w:hAnsiTheme="majorBidi" w:cstheme="majorBidi"/>
          <w:sz w:val="28"/>
          <w:szCs w:val="28"/>
        </w:rPr>
        <w:footnoteReference w:id="12"/>
      </w:r>
      <w:r w:rsidR="0037763E" w:rsidRPr="007C73FF">
        <w:rPr>
          <w:rFonts w:asciiTheme="majorBidi" w:hAnsiTheme="majorBidi" w:cstheme="majorBidi"/>
          <w:sz w:val="28"/>
          <w:szCs w:val="28"/>
        </w:rPr>
        <w:t xml:space="preserve"> </w:t>
      </w:r>
      <w:r w:rsidR="00BE75AF" w:rsidRPr="007C73FF">
        <w:rPr>
          <w:rFonts w:asciiTheme="majorBidi" w:hAnsiTheme="majorBidi" w:cstheme="majorBidi"/>
          <w:sz w:val="28"/>
          <w:szCs w:val="28"/>
        </w:rPr>
        <w:t>В 2006</w:t>
      </w:r>
      <w:r w:rsidR="00901C61" w:rsidRPr="007C73FF">
        <w:rPr>
          <w:rFonts w:asciiTheme="majorBidi" w:hAnsiTheme="majorBidi" w:cstheme="majorBidi"/>
          <w:sz w:val="28"/>
          <w:szCs w:val="28"/>
        </w:rPr>
        <w:t xml:space="preserve"> году в Основной закон были внесены поправки и сделан новый шаг к некоторой демократизации – создается новый государственный орган – Комитет принесения клятвы, состоящий из представителей различных кланов династии </w:t>
      </w:r>
      <w:proofErr w:type="spellStart"/>
      <w:r w:rsidR="00901C61" w:rsidRPr="007C73FF">
        <w:rPr>
          <w:rFonts w:asciiTheme="majorBidi" w:hAnsiTheme="majorBidi" w:cstheme="majorBidi"/>
          <w:sz w:val="28"/>
          <w:szCs w:val="28"/>
        </w:rPr>
        <w:t>Саудидов</w:t>
      </w:r>
      <w:proofErr w:type="spellEnd"/>
      <w:r w:rsidR="00901C61" w:rsidRPr="007C73FF">
        <w:rPr>
          <w:rFonts w:asciiTheme="majorBidi" w:hAnsiTheme="majorBidi" w:cstheme="majorBidi"/>
          <w:sz w:val="28"/>
          <w:szCs w:val="28"/>
        </w:rPr>
        <w:t>.</w:t>
      </w:r>
      <w:r w:rsidR="00901C61" w:rsidRPr="007C73FF">
        <w:rPr>
          <w:rStyle w:val="a6"/>
          <w:rFonts w:asciiTheme="majorBidi" w:hAnsiTheme="majorBidi" w:cstheme="majorBidi"/>
          <w:sz w:val="28"/>
          <w:szCs w:val="28"/>
        </w:rPr>
        <w:footnoteReference w:id="13"/>
      </w:r>
      <w:r w:rsidR="008E5EB4" w:rsidRPr="007C73FF">
        <w:rPr>
          <w:rFonts w:asciiTheme="majorBidi" w:hAnsiTheme="majorBidi" w:cstheme="majorBidi"/>
          <w:sz w:val="28"/>
          <w:szCs w:val="28"/>
        </w:rPr>
        <w:t xml:space="preserve"> Если ранее новый монарх назначался постановлением Короля, то после создания комитета, это решение принимается коллективно. </w:t>
      </w:r>
    </w:p>
    <w:p w:rsidR="00E96604" w:rsidRPr="007C73FF" w:rsidRDefault="00E96604"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П</w:t>
      </w:r>
      <w:r w:rsidR="008E5EB4" w:rsidRPr="007C73FF">
        <w:rPr>
          <w:rFonts w:asciiTheme="majorBidi" w:hAnsiTheme="majorBidi" w:cstheme="majorBidi"/>
          <w:sz w:val="28"/>
          <w:szCs w:val="28"/>
          <w:lang w:bidi="ar-DZ"/>
        </w:rPr>
        <w:t>остепенно п</w:t>
      </w:r>
      <w:r w:rsidRPr="007C73FF">
        <w:rPr>
          <w:rFonts w:asciiTheme="majorBidi" w:hAnsiTheme="majorBidi" w:cstheme="majorBidi"/>
          <w:sz w:val="28"/>
          <w:szCs w:val="28"/>
          <w:lang w:bidi="ar-DZ"/>
        </w:rPr>
        <w:t>роисходит эволюция политической системы,</w:t>
      </w:r>
      <w:r w:rsidR="00553C74" w:rsidRPr="007C73FF">
        <w:rPr>
          <w:rFonts w:asciiTheme="majorBidi" w:hAnsiTheme="majorBidi" w:cstheme="majorBidi"/>
          <w:sz w:val="28"/>
          <w:szCs w:val="28"/>
          <w:lang w:bidi="ar-DZ"/>
        </w:rPr>
        <w:t xml:space="preserve"> заимствуются политические структуры западного образца,</w:t>
      </w:r>
      <w:r w:rsidRPr="007C73FF">
        <w:rPr>
          <w:rFonts w:asciiTheme="majorBidi" w:hAnsiTheme="majorBidi" w:cstheme="majorBidi"/>
          <w:sz w:val="28"/>
          <w:szCs w:val="28"/>
          <w:lang w:bidi="ar-DZ"/>
        </w:rPr>
        <w:t xml:space="preserve"> создаются новые государственные институты, и видоизменяются уже существующие. В период с 2005 по 2014 гг. были созданы: Центр национального диалога</w:t>
      </w:r>
      <w:r w:rsidR="008E5EB4" w:rsidRPr="007C73FF">
        <w:rPr>
          <w:rFonts w:asciiTheme="majorBidi" w:hAnsiTheme="majorBidi" w:cstheme="majorBidi"/>
          <w:sz w:val="28"/>
          <w:szCs w:val="28"/>
          <w:lang w:bidi="ar-DZ"/>
        </w:rPr>
        <w:t xml:space="preserve"> (2003 г.)</w:t>
      </w:r>
      <w:r w:rsidRPr="007C73FF">
        <w:rPr>
          <w:rFonts w:asciiTheme="majorBidi" w:hAnsiTheme="majorBidi" w:cstheme="majorBidi"/>
          <w:sz w:val="28"/>
          <w:szCs w:val="28"/>
          <w:lang w:bidi="ar-DZ"/>
        </w:rPr>
        <w:t>, Антикоррупционный комитет и Национальная ассоциация прав человека.</w:t>
      </w:r>
      <w:r w:rsidRPr="007C73FF">
        <w:rPr>
          <w:rStyle w:val="a6"/>
          <w:rFonts w:asciiTheme="majorBidi" w:hAnsiTheme="majorBidi" w:cstheme="majorBidi"/>
          <w:sz w:val="28"/>
          <w:szCs w:val="28"/>
          <w:lang w:bidi="ar-DZ"/>
        </w:rPr>
        <w:footnoteReference w:id="14"/>
      </w:r>
      <w:r w:rsidR="00220EA1" w:rsidRPr="007C73FF">
        <w:rPr>
          <w:rFonts w:asciiTheme="majorBidi" w:hAnsiTheme="majorBidi" w:cstheme="majorBidi"/>
          <w:sz w:val="28"/>
          <w:szCs w:val="28"/>
          <w:lang w:bidi="ar-DZ"/>
        </w:rPr>
        <w:t xml:space="preserve"> Консультативный совет - орган законодательной власти, </w:t>
      </w:r>
      <w:r w:rsidR="00220EA1" w:rsidRPr="007C73FF">
        <w:rPr>
          <w:rFonts w:asciiTheme="majorBidi" w:hAnsiTheme="majorBidi" w:cstheme="majorBidi"/>
          <w:sz w:val="28"/>
          <w:szCs w:val="28"/>
          <w:lang w:bidi="ar-DZ"/>
        </w:rPr>
        <w:lastRenderedPageBreak/>
        <w:t>«</w:t>
      </w:r>
      <w:proofErr w:type="spellStart"/>
      <w:r w:rsidR="00220EA1" w:rsidRPr="007C73FF">
        <w:rPr>
          <w:rFonts w:asciiTheme="majorBidi" w:hAnsiTheme="majorBidi" w:cstheme="majorBidi"/>
          <w:sz w:val="28"/>
          <w:szCs w:val="28"/>
          <w:lang w:bidi="ar-DZ"/>
        </w:rPr>
        <w:t>протопарламент</w:t>
      </w:r>
      <w:proofErr w:type="spellEnd"/>
      <w:r w:rsidR="00220EA1" w:rsidRPr="007C73FF">
        <w:rPr>
          <w:rFonts w:asciiTheme="majorBidi" w:hAnsiTheme="majorBidi" w:cstheme="majorBidi"/>
          <w:sz w:val="28"/>
          <w:szCs w:val="28"/>
          <w:lang w:bidi="ar-DZ"/>
        </w:rPr>
        <w:t xml:space="preserve">», </w:t>
      </w:r>
      <w:r w:rsidR="005A13F6" w:rsidRPr="007C73FF">
        <w:rPr>
          <w:rFonts w:asciiTheme="majorBidi" w:hAnsiTheme="majorBidi" w:cstheme="majorBidi"/>
          <w:sz w:val="28"/>
          <w:szCs w:val="28"/>
          <w:lang w:bidi="ar-DZ"/>
        </w:rPr>
        <w:t xml:space="preserve">в 2015 году был расширен в своем составе от 60 до 150 членов. </w:t>
      </w:r>
    </w:p>
    <w:p w:rsidR="00807322" w:rsidRPr="007C73FF" w:rsidRDefault="00807322"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В последние годы правительство Саудовской Аравии осуществило ряд экономических реформ, способствующих экономическому росту, увеличению притока иностранных инвестиций и расширению возможностей трудоустройства. В частно</w:t>
      </w:r>
      <w:r w:rsidR="006645A8" w:rsidRPr="007C73FF">
        <w:rPr>
          <w:rFonts w:asciiTheme="majorBidi" w:hAnsiTheme="majorBidi" w:cstheme="majorBidi"/>
          <w:sz w:val="28"/>
          <w:szCs w:val="28"/>
          <w:lang w:bidi="ar-DZ"/>
        </w:rPr>
        <w:t>сти, государство продвигает собственные варианты развития рыночной экономики путем приватизации крупных государственных предприятий, создания регулирующих органов для внедрения новых реформ, совершенствования законов об иностранных инвестициях и пересмотра широкого круга уже принятых экономических законов.</w:t>
      </w:r>
      <w:r w:rsidR="00A31888" w:rsidRPr="007C73FF">
        <w:rPr>
          <w:rFonts w:asciiTheme="majorBidi" w:hAnsiTheme="majorBidi" w:cstheme="majorBidi"/>
          <w:sz w:val="28"/>
          <w:szCs w:val="28"/>
          <w:lang w:bidi="ar-DZ"/>
        </w:rPr>
        <w:t xml:space="preserve"> Ключевыми нововведениями в экономическую политику, ускоряющими процессы приватизации и улучшающими предп</w:t>
      </w:r>
      <w:r w:rsidR="0070372C" w:rsidRPr="007C73FF">
        <w:rPr>
          <w:rFonts w:asciiTheme="majorBidi" w:hAnsiTheme="majorBidi" w:cstheme="majorBidi"/>
          <w:sz w:val="28"/>
          <w:szCs w:val="28"/>
          <w:lang w:bidi="ar-DZ"/>
        </w:rPr>
        <w:t>ринимательский сектор, являются</w:t>
      </w:r>
      <w:r w:rsidR="00A31888" w:rsidRPr="007C73FF">
        <w:rPr>
          <w:rFonts w:asciiTheme="majorBidi" w:hAnsiTheme="majorBidi" w:cstheme="majorBidi"/>
          <w:sz w:val="28"/>
          <w:szCs w:val="28"/>
          <w:lang w:bidi="ar-DZ"/>
        </w:rPr>
        <w:t xml:space="preserve"> вступление в ВТО, создание таможенного союза в рамках ССАГПЗ, либерализация рынка.</w:t>
      </w:r>
      <w:r w:rsidR="00A31888" w:rsidRPr="007C73FF">
        <w:rPr>
          <w:rStyle w:val="a6"/>
          <w:rFonts w:asciiTheme="majorBidi" w:hAnsiTheme="majorBidi" w:cstheme="majorBidi"/>
          <w:sz w:val="28"/>
          <w:szCs w:val="28"/>
          <w:lang w:bidi="ar-DZ"/>
        </w:rPr>
        <w:footnoteReference w:id="15"/>
      </w:r>
    </w:p>
    <w:p w:rsidR="00334328" w:rsidRPr="007C73FF" w:rsidRDefault="00334328" w:rsidP="00042CAE">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Происходит обновление нормативно-правовой базы, регулирующей потоки инвестиций</w:t>
      </w:r>
      <w:r w:rsidR="00D46321" w:rsidRPr="007C73FF">
        <w:rPr>
          <w:rFonts w:asciiTheme="majorBidi" w:hAnsiTheme="majorBidi" w:cstheme="majorBidi"/>
          <w:sz w:val="28"/>
          <w:szCs w:val="28"/>
          <w:lang w:bidi="ar-DZ"/>
        </w:rPr>
        <w:t xml:space="preserve">, а также возможности Саудовской Аравии для региональной и международной конкуренции в сфере товаров и услуг. </w:t>
      </w:r>
      <w:proofErr w:type="gramStart"/>
      <w:r w:rsidR="005568F0" w:rsidRPr="007C73FF">
        <w:rPr>
          <w:rFonts w:asciiTheme="majorBidi" w:hAnsiTheme="majorBidi" w:cstheme="majorBidi"/>
          <w:sz w:val="28"/>
          <w:szCs w:val="28"/>
          <w:lang w:bidi="ar-DZ"/>
        </w:rPr>
        <w:t xml:space="preserve">Приняты следующие законодательные акты: закон о рынках капитала и о регулировании финансового рынка; закон об иностранных инвестициях, в </w:t>
      </w:r>
      <w:proofErr w:type="spellStart"/>
      <w:r w:rsidR="005568F0" w:rsidRPr="007C73FF">
        <w:rPr>
          <w:rFonts w:asciiTheme="majorBidi" w:hAnsiTheme="majorBidi" w:cstheme="majorBidi"/>
          <w:sz w:val="28"/>
          <w:szCs w:val="28"/>
          <w:lang w:bidi="ar-DZ"/>
        </w:rPr>
        <w:t>т.ч</w:t>
      </w:r>
      <w:proofErr w:type="spellEnd"/>
      <w:r w:rsidR="005568F0" w:rsidRPr="007C73FF">
        <w:rPr>
          <w:rFonts w:asciiTheme="majorBidi" w:hAnsiTheme="majorBidi" w:cstheme="majorBidi"/>
          <w:sz w:val="28"/>
          <w:szCs w:val="28"/>
          <w:lang w:bidi="ar-DZ"/>
        </w:rPr>
        <w:t>. изменения в списке экономических областей, к которым доступ иностранных вложений был ограничен; закон о снижении налога на прирост капитала для иностранных инвесторов; новые законы о трудоуст</w:t>
      </w:r>
      <w:r w:rsidR="00B73594" w:rsidRPr="007C73FF">
        <w:rPr>
          <w:rFonts w:asciiTheme="majorBidi" w:hAnsiTheme="majorBidi" w:cstheme="majorBidi"/>
          <w:sz w:val="28"/>
          <w:szCs w:val="28"/>
          <w:lang w:bidi="ar-DZ"/>
        </w:rPr>
        <w:t>р</w:t>
      </w:r>
      <w:r w:rsidR="00042CAE" w:rsidRPr="007C73FF">
        <w:rPr>
          <w:rFonts w:asciiTheme="majorBidi" w:hAnsiTheme="majorBidi" w:cstheme="majorBidi"/>
          <w:sz w:val="28"/>
          <w:szCs w:val="28"/>
          <w:lang w:bidi="ar-DZ"/>
        </w:rPr>
        <w:t>ойстве; законы</w:t>
      </w:r>
      <w:r w:rsidR="005568F0" w:rsidRPr="007C73FF">
        <w:rPr>
          <w:rFonts w:asciiTheme="majorBidi" w:hAnsiTheme="majorBidi" w:cstheme="majorBidi"/>
          <w:sz w:val="28"/>
          <w:szCs w:val="28"/>
          <w:lang w:bidi="ar-DZ"/>
        </w:rPr>
        <w:t xml:space="preserve"> об авторском праве, патентовании и страховании.</w:t>
      </w:r>
      <w:r w:rsidR="005568F0" w:rsidRPr="007C73FF">
        <w:rPr>
          <w:rStyle w:val="a6"/>
          <w:rFonts w:asciiTheme="majorBidi" w:hAnsiTheme="majorBidi" w:cstheme="majorBidi"/>
          <w:sz w:val="28"/>
          <w:szCs w:val="28"/>
          <w:lang w:bidi="ar-DZ"/>
        </w:rPr>
        <w:footnoteReference w:id="16"/>
      </w:r>
      <w:proofErr w:type="gramEnd"/>
    </w:p>
    <w:p w:rsidR="009654E4" w:rsidRPr="007C73FF" w:rsidRDefault="005D79A4"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В </w:t>
      </w:r>
      <w:r w:rsidR="009654E4" w:rsidRPr="007C73FF">
        <w:rPr>
          <w:rFonts w:asciiTheme="majorBidi" w:hAnsiTheme="majorBidi" w:cstheme="majorBidi"/>
          <w:sz w:val="28"/>
          <w:szCs w:val="28"/>
          <w:lang w:bidi="ar-DZ"/>
        </w:rPr>
        <w:t xml:space="preserve">апреле </w:t>
      </w:r>
      <w:r w:rsidRPr="007C73FF">
        <w:rPr>
          <w:rFonts w:asciiTheme="majorBidi" w:hAnsiTheme="majorBidi" w:cstheme="majorBidi"/>
          <w:sz w:val="28"/>
          <w:szCs w:val="28"/>
          <w:lang w:bidi="ar-DZ"/>
        </w:rPr>
        <w:t>2000 г</w:t>
      </w:r>
      <w:r w:rsidR="009654E4" w:rsidRPr="007C73FF">
        <w:rPr>
          <w:rFonts w:asciiTheme="majorBidi" w:hAnsiTheme="majorBidi" w:cstheme="majorBidi"/>
          <w:sz w:val="28"/>
          <w:szCs w:val="28"/>
          <w:lang w:bidi="ar-DZ"/>
        </w:rPr>
        <w:t>ода</w:t>
      </w:r>
      <w:r w:rsidR="00B73594" w:rsidRPr="007C73FF">
        <w:rPr>
          <w:rFonts w:asciiTheme="majorBidi" w:hAnsiTheme="majorBidi" w:cstheme="majorBidi"/>
          <w:sz w:val="28"/>
          <w:szCs w:val="28"/>
          <w:lang w:bidi="ar-DZ"/>
        </w:rPr>
        <w:t>, законом об иностранных инвестициях было учреждено Генеральное инвестиционное а</w:t>
      </w:r>
      <w:r w:rsidRPr="007C73FF">
        <w:rPr>
          <w:rFonts w:asciiTheme="majorBidi" w:hAnsiTheme="majorBidi" w:cstheme="majorBidi"/>
          <w:sz w:val="28"/>
          <w:szCs w:val="28"/>
          <w:lang w:bidi="ar-DZ"/>
        </w:rPr>
        <w:t>ген</w:t>
      </w:r>
      <w:r w:rsidR="00B73594" w:rsidRPr="007C73FF">
        <w:rPr>
          <w:rFonts w:asciiTheme="majorBidi" w:hAnsiTheme="majorBidi" w:cstheme="majorBidi"/>
          <w:sz w:val="28"/>
          <w:szCs w:val="28"/>
          <w:lang w:bidi="ar-DZ"/>
        </w:rPr>
        <w:t>т</w:t>
      </w:r>
      <w:r w:rsidRPr="007C73FF">
        <w:rPr>
          <w:rFonts w:asciiTheme="majorBidi" w:hAnsiTheme="majorBidi" w:cstheme="majorBidi"/>
          <w:sz w:val="28"/>
          <w:szCs w:val="28"/>
          <w:lang w:bidi="ar-DZ"/>
        </w:rPr>
        <w:t>ство</w:t>
      </w:r>
      <w:r w:rsidR="00B73594" w:rsidRPr="007C73FF">
        <w:rPr>
          <w:rFonts w:asciiTheme="majorBidi" w:hAnsiTheme="majorBidi" w:cstheme="majorBidi"/>
          <w:sz w:val="28"/>
          <w:szCs w:val="28"/>
          <w:lang w:bidi="ar-DZ"/>
        </w:rPr>
        <w:t xml:space="preserve"> Саудовской Аравии (</w:t>
      </w:r>
      <w:r w:rsidR="00B73594" w:rsidRPr="007C73FF">
        <w:rPr>
          <w:rFonts w:asciiTheme="majorBidi" w:hAnsiTheme="majorBidi" w:cstheme="majorBidi"/>
          <w:sz w:val="28"/>
          <w:szCs w:val="28"/>
          <w:lang w:val="en-US" w:bidi="ar-DZ"/>
        </w:rPr>
        <w:t>SAGIA</w:t>
      </w:r>
      <w:r w:rsidR="00B73594" w:rsidRPr="007C73FF">
        <w:rPr>
          <w:rFonts w:asciiTheme="majorBidi" w:hAnsiTheme="majorBidi" w:cstheme="majorBidi"/>
          <w:sz w:val="28"/>
          <w:szCs w:val="28"/>
          <w:lang w:bidi="ar-DZ"/>
        </w:rPr>
        <w:t>)</w:t>
      </w:r>
      <w:r w:rsidR="00C731A7" w:rsidRPr="007C73FF">
        <w:rPr>
          <w:rFonts w:asciiTheme="majorBidi" w:hAnsiTheme="majorBidi" w:cstheme="majorBidi"/>
          <w:sz w:val="28"/>
          <w:szCs w:val="28"/>
          <w:lang w:bidi="ar-DZ"/>
        </w:rPr>
        <w:t xml:space="preserve">. </w:t>
      </w:r>
      <w:r w:rsidR="009654E4" w:rsidRPr="007C73FF">
        <w:rPr>
          <w:rFonts w:asciiTheme="majorBidi" w:hAnsiTheme="majorBidi" w:cstheme="majorBidi"/>
          <w:sz w:val="28"/>
          <w:szCs w:val="28"/>
          <w:lang w:bidi="ar-DZ"/>
        </w:rPr>
        <w:t xml:space="preserve">Главной целью данного органа является правовая помощь инвестиционным компаниям в процессе оформления разрешений и других деловых документов. За первые 4 года своего существования агентство </w:t>
      </w:r>
      <w:r w:rsidR="009654E4" w:rsidRPr="007C73FF">
        <w:rPr>
          <w:rFonts w:asciiTheme="majorBidi" w:hAnsiTheme="majorBidi" w:cstheme="majorBidi"/>
          <w:sz w:val="28"/>
          <w:szCs w:val="28"/>
          <w:lang w:bidi="ar-DZ"/>
        </w:rPr>
        <w:lastRenderedPageBreak/>
        <w:t>выдало более 2000 лицензий для осуществления бизнес проектов на сумму около 15 млрд. долларов США.</w:t>
      </w:r>
      <w:r w:rsidR="009654E4" w:rsidRPr="007C73FF">
        <w:rPr>
          <w:rStyle w:val="a6"/>
          <w:rFonts w:asciiTheme="majorBidi" w:hAnsiTheme="majorBidi" w:cstheme="majorBidi"/>
          <w:sz w:val="28"/>
          <w:szCs w:val="28"/>
          <w:lang w:bidi="ar-DZ"/>
        </w:rPr>
        <w:footnoteReference w:id="17"/>
      </w:r>
      <w:r w:rsidR="009654E4" w:rsidRPr="007C73FF">
        <w:rPr>
          <w:rFonts w:asciiTheme="majorBidi" w:hAnsiTheme="majorBidi" w:cstheme="majorBidi"/>
          <w:sz w:val="28"/>
          <w:szCs w:val="28"/>
          <w:lang w:bidi="ar-DZ"/>
        </w:rPr>
        <w:t xml:space="preserve"> </w:t>
      </w:r>
    </w:p>
    <w:p w:rsidR="005D79A4" w:rsidRPr="007C73FF" w:rsidRDefault="00C731A7"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В самом нормативном</w:t>
      </w:r>
      <w:r w:rsidR="00F55CA0" w:rsidRPr="007C73FF">
        <w:rPr>
          <w:rFonts w:asciiTheme="majorBidi" w:hAnsiTheme="majorBidi" w:cstheme="majorBidi"/>
          <w:sz w:val="28"/>
          <w:szCs w:val="28"/>
          <w:lang w:bidi="ar-DZ"/>
        </w:rPr>
        <w:t xml:space="preserve"> акт</w:t>
      </w:r>
      <w:r w:rsidRPr="007C73FF">
        <w:rPr>
          <w:rFonts w:asciiTheme="majorBidi" w:hAnsiTheme="majorBidi" w:cstheme="majorBidi"/>
          <w:sz w:val="28"/>
          <w:szCs w:val="28"/>
          <w:lang w:bidi="ar-DZ"/>
        </w:rPr>
        <w:t>е</w:t>
      </w:r>
      <w:r w:rsidR="00F55CA0" w:rsidRPr="007C73FF">
        <w:rPr>
          <w:rFonts w:asciiTheme="majorBidi" w:hAnsiTheme="majorBidi" w:cstheme="majorBidi"/>
          <w:sz w:val="28"/>
          <w:szCs w:val="28"/>
          <w:lang w:bidi="ar-DZ"/>
        </w:rPr>
        <w:t xml:space="preserve"> </w:t>
      </w:r>
      <w:r w:rsidRPr="007C73FF">
        <w:rPr>
          <w:rFonts w:asciiTheme="majorBidi" w:hAnsiTheme="majorBidi" w:cstheme="majorBidi"/>
          <w:sz w:val="28"/>
          <w:szCs w:val="28"/>
          <w:lang w:bidi="ar-DZ"/>
        </w:rPr>
        <w:t xml:space="preserve">определяются нормативные процедуры, необходимые для начала ведения инвестиционной деятельности, указываются права и обязанности инвесторов, в частности, документ </w:t>
      </w:r>
      <w:r w:rsidR="00F55CA0" w:rsidRPr="007C73FF">
        <w:rPr>
          <w:rFonts w:asciiTheme="majorBidi" w:hAnsiTheme="majorBidi" w:cstheme="majorBidi"/>
          <w:sz w:val="28"/>
          <w:szCs w:val="28"/>
          <w:lang w:bidi="ar-DZ"/>
        </w:rPr>
        <w:t>позволил иностранным инвесторам владеть собственностью, самостоятельно распоряжаться капиталом и прибылью, пользоваться снижением налоговых ставок и избегать двойного налогообложения. Также инвесторы не могут быть лишены имущества без судебного распоряжения.</w:t>
      </w:r>
      <w:r w:rsidR="00F55CA0" w:rsidRPr="007C73FF">
        <w:rPr>
          <w:rStyle w:val="a6"/>
          <w:rFonts w:asciiTheme="majorBidi" w:hAnsiTheme="majorBidi" w:cstheme="majorBidi"/>
          <w:sz w:val="28"/>
          <w:szCs w:val="28"/>
          <w:lang w:bidi="ar-DZ"/>
        </w:rPr>
        <w:footnoteReference w:id="18"/>
      </w:r>
    </w:p>
    <w:p w:rsidR="009654E4" w:rsidRPr="007C73FF" w:rsidRDefault="009654E4" w:rsidP="00042CAE">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В настоящее время в Саудовской Аравии существует обширная нормативно-правовая база для построения эффективных бизнес моделей в различных экономических сферах. Иностранные инвесторы и предприниматели обладают правовой защитой и </w:t>
      </w:r>
      <w:r w:rsidR="001975B3" w:rsidRPr="007C73FF">
        <w:rPr>
          <w:rFonts w:asciiTheme="majorBidi" w:hAnsiTheme="majorBidi" w:cstheme="majorBidi"/>
          <w:sz w:val="28"/>
          <w:szCs w:val="28"/>
          <w:lang w:bidi="ar-DZ"/>
        </w:rPr>
        <w:t xml:space="preserve">многими экономическими правами. </w:t>
      </w:r>
      <w:r w:rsidR="00342BA9" w:rsidRPr="007C73FF">
        <w:rPr>
          <w:rFonts w:asciiTheme="majorBidi" w:hAnsiTheme="majorBidi" w:cstheme="majorBidi"/>
          <w:sz w:val="28"/>
          <w:szCs w:val="28"/>
          <w:lang w:bidi="ar-DZ"/>
        </w:rPr>
        <w:t>В государстве п</w:t>
      </w:r>
      <w:r w:rsidRPr="007C73FF">
        <w:rPr>
          <w:rFonts w:asciiTheme="majorBidi" w:hAnsiTheme="majorBidi" w:cstheme="majorBidi"/>
          <w:sz w:val="28"/>
          <w:szCs w:val="28"/>
          <w:lang w:bidi="ar-DZ"/>
        </w:rPr>
        <w:t>оявляется всё большее количество</w:t>
      </w:r>
      <w:r w:rsidR="00531465" w:rsidRPr="007C73FF">
        <w:rPr>
          <w:rFonts w:asciiTheme="majorBidi" w:hAnsiTheme="majorBidi" w:cstheme="majorBidi"/>
          <w:sz w:val="28"/>
          <w:szCs w:val="28"/>
          <w:lang w:bidi="ar-DZ"/>
        </w:rPr>
        <w:t xml:space="preserve"> государственных учреждений</w:t>
      </w:r>
      <w:r w:rsidRPr="007C73FF">
        <w:rPr>
          <w:rFonts w:asciiTheme="majorBidi" w:hAnsiTheme="majorBidi" w:cstheme="majorBidi"/>
          <w:sz w:val="28"/>
          <w:szCs w:val="28"/>
          <w:lang w:bidi="ar-DZ"/>
        </w:rPr>
        <w:t>, аген</w:t>
      </w:r>
      <w:proofErr w:type="gramStart"/>
      <w:r w:rsidRPr="007C73FF">
        <w:rPr>
          <w:rFonts w:asciiTheme="majorBidi" w:hAnsiTheme="majorBidi" w:cstheme="majorBidi"/>
          <w:sz w:val="28"/>
          <w:szCs w:val="28"/>
          <w:lang w:bidi="ar-DZ"/>
        </w:rPr>
        <w:t>тств</w:t>
      </w:r>
      <w:r w:rsidR="00531465" w:rsidRPr="007C73FF">
        <w:rPr>
          <w:rFonts w:asciiTheme="majorBidi" w:hAnsiTheme="majorBidi" w:cstheme="majorBidi"/>
          <w:sz w:val="28"/>
          <w:szCs w:val="28"/>
          <w:lang w:bidi="ar-DZ"/>
        </w:rPr>
        <w:t xml:space="preserve"> стр</w:t>
      </w:r>
      <w:proofErr w:type="gramEnd"/>
      <w:r w:rsidR="00531465" w:rsidRPr="007C73FF">
        <w:rPr>
          <w:rFonts w:asciiTheme="majorBidi" w:hAnsiTheme="majorBidi" w:cstheme="majorBidi"/>
          <w:sz w:val="28"/>
          <w:szCs w:val="28"/>
          <w:lang w:bidi="ar-DZ"/>
        </w:rPr>
        <w:t>ахования</w:t>
      </w:r>
      <w:r w:rsidRPr="007C73FF">
        <w:rPr>
          <w:rFonts w:asciiTheme="majorBidi" w:hAnsiTheme="majorBidi" w:cstheme="majorBidi"/>
          <w:sz w:val="28"/>
          <w:szCs w:val="28"/>
          <w:lang w:bidi="ar-DZ"/>
        </w:rPr>
        <w:t xml:space="preserve">, </w:t>
      </w:r>
      <w:r w:rsidR="00531465" w:rsidRPr="007C73FF">
        <w:rPr>
          <w:rFonts w:asciiTheme="majorBidi" w:hAnsiTheme="majorBidi" w:cstheme="majorBidi"/>
          <w:sz w:val="28"/>
          <w:szCs w:val="28"/>
          <w:lang w:bidi="ar-DZ"/>
        </w:rPr>
        <w:t xml:space="preserve">помогающих справляться со многими трудностями, возникающими у компаний, выходящих на рынок Саудовской Аравии. </w:t>
      </w:r>
      <w:proofErr w:type="gramStart"/>
      <w:r w:rsidR="00342BA9" w:rsidRPr="007C73FF">
        <w:rPr>
          <w:rFonts w:asciiTheme="majorBidi" w:hAnsiTheme="majorBidi" w:cstheme="majorBidi"/>
          <w:sz w:val="28"/>
          <w:szCs w:val="28"/>
          <w:lang w:bidi="ar-DZ"/>
        </w:rPr>
        <w:t xml:space="preserve">Тем не менее, по оценкам Всемирного банка, </w:t>
      </w:r>
      <w:r w:rsidR="001975B3" w:rsidRPr="007C73FF">
        <w:rPr>
          <w:rFonts w:asciiTheme="majorBidi" w:hAnsiTheme="majorBidi" w:cstheme="majorBidi"/>
          <w:sz w:val="28"/>
          <w:szCs w:val="28"/>
          <w:lang w:bidi="ar-DZ"/>
        </w:rPr>
        <w:t xml:space="preserve">в рейтинге легкости ведения бизнеса государство занимает </w:t>
      </w:r>
      <w:r w:rsidR="0070372C" w:rsidRPr="007C73FF">
        <w:rPr>
          <w:rFonts w:asciiTheme="majorBidi" w:hAnsiTheme="majorBidi" w:cstheme="majorBidi"/>
          <w:sz w:val="28"/>
          <w:szCs w:val="28"/>
          <w:lang w:bidi="ar-DZ"/>
        </w:rPr>
        <w:t xml:space="preserve">всё еще низкие позиции, </w:t>
      </w:r>
      <w:r w:rsidR="001975B3" w:rsidRPr="007C73FF">
        <w:rPr>
          <w:rFonts w:asciiTheme="majorBidi" w:hAnsiTheme="majorBidi" w:cstheme="majorBidi"/>
          <w:sz w:val="28"/>
          <w:szCs w:val="28"/>
          <w:lang w:bidi="ar-DZ"/>
        </w:rPr>
        <w:t>92 место из 190</w:t>
      </w:r>
      <w:r w:rsidR="009042B1" w:rsidRPr="007C73FF">
        <w:rPr>
          <w:rStyle w:val="a6"/>
          <w:rFonts w:asciiTheme="majorBidi" w:hAnsiTheme="majorBidi" w:cstheme="majorBidi"/>
          <w:sz w:val="28"/>
          <w:szCs w:val="28"/>
          <w:lang w:bidi="ar-DZ"/>
        </w:rPr>
        <w:footnoteReference w:id="19"/>
      </w:r>
      <w:r w:rsidR="001975B3" w:rsidRPr="007C73FF">
        <w:rPr>
          <w:rFonts w:asciiTheme="majorBidi" w:hAnsiTheme="majorBidi" w:cstheme="majorBidi"/>
          <w:sz w:val="28"/>
          <w:szCs w:val="28"/>
          <w:lang w:bidi="ar-DZ"/>
        </w:rPr>
        <w:t xml:space="preserve">. Мы можем сделать вывод о том, что, несмотря на уже принятые политические реформы, </w:t>
      </w:r>
      <w:r w:rsidR="00042CAE" w:rsidRPr="007C73FF">
        <w:rPr>
          <w:rFonts w:asciiTheme="majorBidi" w:hAnsiTheme="majorBidi" w:cstheme="majorBidi"/>
          <w:sz w:val="28"/>
          <w:szCs w:val="28"/>
          <w:lang w:bidi="ar-DZ"/>
        </w:rPr>
        <w:t xml:space="preserve">Саудовская Аравия </w:t>
      </w:r>
      <w:r w:rsidR="001975B3" w:rsidRPr="007C73FF">
        <w:rPr>
          <w:rFonts w:asciiTheme="majorBidi" w:hAnsiTheme="majorBidi" w:cstheme="majorBidi"/>
          <w:sz w:val="28"/>
          <w:szCs w:val="28"/>
          <w:lang w:bidi="ar-DZ"/>
        </w:rPr>
        <w:t>только начинает свой путь развития в сфере международного бизнеса, так как для успеха в этой области необходимо учитывать не только наличие принятых законопроектов</w:t>
      </w:r>
      <w:proofErr w:type="gramEnd"/>
      <w:r w:rsidR="001975B3" w:rsidRPr="007C73FF">
        <w:rPr>
          <w:rFonts w:asciiTheme="majorBidi" w:hAnsiTheme="majorBidi" w:cstheme="majorBidi"/>
          <w:sz w:val="28"/>
          <w:szCs w:val="28"/>
          <w:lang w:bidi="ar-DZ"/>
        </w:rPr>
        <w:t xml:space="preserve">, но и их практическое выполнение, а также социально-культурные и экономические условия в государстве. </w:t>
      </w:r>
    </w:p>
    <w:p w:rsidR="00297024" w:rsidRPr="007C73FF" w:rsidRDefault="00297024" w:rsidP="00B81244">
      <w:pPr>
        <w:spacing w:after="0" w:line="360" w:lineRule="auto"/>
        <w:jc w:val="both"/>
        <w:rPr>
          <w:rFonts w:asciiTheme="majorBidi" w:hAnsiTheme="majorBidi" w:cstheme="majorBidi"/>
          <w:b/>
          <w:bCs/>
          <w:sz w:val="28"/>
          <w:szCs w:val="28"/>
          <w:lang w:bidi="ar-DZ"/>
        </w:rPr>
      </w:pPr>
      <w:r w:rsidRPr="007C73FF">
        <w:rPr>
          <w:rFonts w:asciiTheme="majorBidi" w:hAnsiTheme="majorBidi" w:cstheme="majorBidi"/>
          <w:b/>
          <w:bCs/>
          <w:sz w:val="28"/>
          <w:szCs w:val="28"/>
          <w:lang w:bidi="ar-DZ"/>
        </w:rPr>
        <w:t xml:space="preserve">- Социально-экономические условия </w:t>
      </w:r>
    </w:p>
    <w:p w:rsidR="009042B1" w:rsidRPr="007C73FF" w:rsidRDefault="00C81538" w:rsidP="0070372C">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Саудовская Аравия экономиче</w:t>
      </w:r>
      <w:r w:rsidR="0070372C" w:rsidRPr="007C73FF">
        <w:rPr>
          <w:rFonts w:asciiTheme="majorBidi" w:hAnsiTheme="majorBidi" w:cstheme="majorBidi"/>
          <w:sz w:val="28"/>
          <w:szCs w:val="28"/>
          <w:lang w:bidi="ar-DZ"/>
        </w:rPr>
        <w:t>ская держава Ближнего Востока</w:t>
      </w:r>
      <w:r w:rsidR="002F7EEB" w:rsidRPr="007C73FF">
        <w:rPr>
          <w:rFonts w:asciiTheme="majorBidi" w:hAnsiTheme="majorBidi" w:cstheme="majorBidi"/>
          <w:sz w:val="28"/>
          <w:szCs w:val="28"/>
          <w:lang w:bidi="ar-DZ"/>
        </w:rPr>
        <w:t xml:space="preserve"> с крупнейшим банковским сектором в регионе и фондовым рынком. По </w:t>
      </w:r>
      <w:r w:rsidR="002F7EEB" w:rsidRPr="007C73FF">
        <w:rPr>
          <w:rFonts w:asciiTheme="majorBidi" w:hAnsiTheme="majorBidi" w:cstheme="majorBidi"/>
          <w:sz w:val="28"/>
          <w:szCs w:val="28"/>
          <w:lang w:bidi="ar-DZ"/>
        </w:rPr>
        <w:lastRenderedPageBreak/>
        <w:t xml:space="preserve">количеству запасов углеводородных ресурсов государство занимает 2-е место в мире, что определяет добычу и экспорт нефти как главное направление в национальной экономике. </w:t>
      </w:r>
    </w:p>
    <w:p w:rsidR="00042CAE" w:rsidRPr="007C73FF" w:rsidRDefault="008629A0" w:rsidP="00042CAE">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Процессы модернизации и диверсификации экономики начались в КСА несколько десятилетий назад. </w:t>
      </w:r>
      <w:r w:rsidR="00257433" w:rsidRPr="007C73FF">
        <w:rPr>
          <w:rFonts w:asciiTheme="majorBidi" w:hAnsiTheme="majorBidi" w:cstheme="majorBidi"/>
          <w:sz w:val="28"/>
          <w:szCs w:val="28"/>
          <w:lang w:bidi="ar-DZ"/>
        </w:rPr>
        <w:t>Правительство приступило к  поискам</w:t>
      </w:r>
      <w:r w:rsidR="007D600E" w:rsidRPr="007C73FF">
        <w:rPr>
          <w:rFonts w:asciiTheme="majorBidi" w:hAnsiTheme="majorBidi" w:cstheme="majorBidi"/>
          <w:sz w:val="28"/>
          <w:szCs w:val="28"/>
          <w:lang w:bidi="ar-DZ"/>
        </w:rPr>
        <w:t xml:space="preserve"> новых экономических перспектив еще в 1970-е гг., когда в стране стали появляться первые промышленные зоны в районах </w:t>
      </w:r>
      <w:proofErr w:type="spellStart"/>
      <w:r w:rsidR="007D600E" w:rsidRPr="007C73FF">
        <w:rPr>
          <w:rFonts w:asciiTheme="majorBidi" w:hAnsiTheme="majorBidi" w:cstheme="majorBidi"/>
          <w:sz w:val="28"/>
          <w:szCs w:val="28"/>
          <w:lang w:bidi="ar-DZ"/>
        </w:rPr>
        <w:t>Джубайль</w:t>
      </w:r>
      <w:proofErr w:type="spellEnd"/>
      <w:r w:rsidR="007D600E" w:rsidRPr="007C73FF">
        <w:rPr>
          <w:rFonts w:asciiTheme="majorBidi" w:hAnsiTheme="majorBidi" w:cstheme="majorBidi"/>
          <w:sz w:val="28"/>
          <w:szCs w:val="28"/>
          <w:lang w:bidi="ar-DZ"/>
        </w:rPr>
        <w:t xml:space="preserve"> (побережье Персидского залива) и </w:t>
      </w:r>
      <w:proofErr w:type="spellStart"/>
      <w:r w:rsidR="007D600E" w:rsidRPr="007C73FF">
        <w:rPr>
          <w:rFonts w:asciiTheme="majorBidi" w:hAnsiTheme="majorBidi" w:cstheme="majorBidi"/>
          <w:sz w:val="28"/>
          <w:szCs w:val="28"/>
          <w:lang w:bidi="ar-DZ"/>
        </w:rPr>
        <w:t>Янбо</w:t>
      </w:r>
      <w:proofErr w:type="spellEnd"/>
      <w:r w:rsidR="007D600E" w:rsidRPr="007C73FF">
        <w:rPr>
          <w:rFonts w:asciiTheme="majorBidi" w:hAnsiTheme="majorBidi" w:cstheme="majorBidi"/>
          <w:sz w:val="28"/>
          <w:szCs w:val="28"/>
          <w:lang w:bidi="ar-DZ"/>
        </w:rPr>
        <w:t xml:space="preserve"> (побережье Красного моря)</w:t>
      </w:r>
      <w:r w:rsidR="00E2549F" w:rsidRPr="007C73FF">
        <w:rPr>
          <w:rFonts w:asciiTheme="majorBidi" w:hAnsiTheme="majorBidi" w:cstheme="majorBidi"/>
          <w:sz w:val="28"/>
          <w:szCs w:val="28"/>
          <w:lang w:bidi="ar-DZ"/>
        </w:rPr>
        <w:t>, целью которых было</w:t>
      </w:r>
      <w:r w:rsidR="007D600E" w:rsidRPr="007C73FF">
        <w:rPr>
          <w:rFonts w:asciiTheme="majorBidi" w:hAnsiTheme="majorBidi" w:cstheme="majorBidi"/>
          <w:sz w:val="28"/>
          <w:szCs w:val="28"/>
          <w:lang w:bidi="ar-DZ"/>
        </w:rPr>
        <w:t xml:space="preserve"> развитие нефтеперерабатывающей отрасли.</w:t>
      </w:r>
      <w:r w:rsidR="007D600E" w:rsidRPr="007C73FF">
        <w:rPr>
          <w:rStyle w:val="a6"/>
          <w:rFonts w:asciiTheme="majorBidi" w:hAnsiTheme="majorBidi" w:cstheme="majorBidi"/>
          <w:sz w:val="28"/>
          <w:szCs w:val="28"/>
          <w:lang w:bidi="ar-DZ"/>
        </w:rPr>
        <w:footnoteReference w:id="20"/>
      </w:r>
    </w:p>
    <w:p w:rsidR="00426FAB" w:rsidRPr="007C73FF" w:rsidRDefault="00361EFC" w:rsidP="00042CAE">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В настоящее время </w:t>
      </w:r>
      <w:r w:rsidR="00CC644F" w:rsidRPr="007C73FF">
        <w:rPr>
          <w:rFonts w:asciiTheme="majorBidi" w:hAnsiTheme="majorBidi" w:cstheme="majorBidi"/>
          <w:sz w:val="28"/>
          <w:szCs w:val="28"/>
          <w:lang w:bidi="ar-DZ"/>
        </w:rPr>
        <w:t>ключевой особенностью экономики Саудовской Аравии</w:t>
      </w:r>
      <w:r w:rsidRPr="007C73FF">
        <w:rPr>
          <w:rFonts w:asciiTheme="majorBidi" w:hAnsiTheme="majorBidi" w:cstheme="majorBidi"/>
          <w:sz w:val="28"/>
          <w:szCs w:val="28"/>
          <w:lang w:bidi="ar-DZ"/>
        </w:rPr>
        <w:t xml:space="preserve"> по-прежнему</w:t>
      </w:r>
      <w:r w:rsidR="00CC644F" w:rsidRPr="007C73FF">
        <w:rPr>
          <w:rFonts w:asciiTheme="majorBidi" w:hAnsiTheme="majorBidi" w:cstheme="majorBidi"/>
          <w:sz w:val="28"/>
          <w:szCs w:val="28"/>
          <w:lang w:bidi="ar-DZ"/>
        </w:rPr>
        <w:t xml:space="preserve"> остаются большие запасы и объемы добычи сырья, а также развитая нефтеп</w:t>
      </w:r>
      <w:r w:rsidRPr="007C73FF">
        <w:rPr>
          <w:rFonts w:asciiTheme="majorBidi" w:hAnsiTheme="majorBidi" w:cstheme="majorBidi"/>
          <w:sz w:val="28"/>
          <w:szCs w:val="28"/>
          <w:lang w:bidi="ar-DZ"/>
        </w:rPr>
        <w:t>ерерабатывающая промышленность.</w:t>
      </w:r>
      <w:r w:rsidRPr="007C73FF">
        <w:rPr>
          <w:rStyle w:val="a6"/>
          <w:rFonts w:asciiTheme="majorBidi" w:hAnsiTheme="majorBidi" w:cstheme="majorBidi"/>
          <w:sz w:val="28"/>
          <w:szCs w:val="28"/>
          <w:lang w:bidi="ar-DZ"/>
        </w:rPr>
        <w:footnoteReference w:id="21"/>
      </w:r>
      <w:r w:rsidRPr="007C73FF">
        <w:rPr>
          <w:rFonts w:asciiTheme="majorBidi" w:hAnsiTheme="majorBidi" w:cstheme="majorBidi"/>
          <w:sz w:val="28"/>
          <w:szCs w:val="28"/>
          <w:lang w:bidi="ar-DZ"/>
        </w:rPr>
        <w:t xml:space="preserve"> В периоды повышения мировых цен на нефть, темпы роста ВВП Саудовской Аравии превышают среднестатистические мировые показатели,</w:t>
      </w:r>
      <w:r w:rsidR="00E2549F" w:rsidRPr="007C73FF">
        <w:rPr>
          <w:rFonts w:asciiTheme="majorBidi" w:hAnsiTheme="majorBidi" w:cstheme="majorBidi"/>
          <w:sz w:val="28"/>
          <w:szCs w:val="28"/>
          <w:lang w:bidi="ar-DZ"/>
        </w:rPr>
        <w:t xml:space="preserve"> к примеру, в период 2000-х гг.</w:t>
      </w:r>
      <w:r w:rsidRPr="007C73FF">
        <w:rPr>
          <w:rFonts w:asciiTheme="majorBidi" w:hAnsiTheme="majorBidi" w:cstheme="majorBidi"/>
          <w:sz w:val="28"/>
          <w:szCs w:val="28"/>
          <w:lang w:bidi="ar-DZ"/>
        </w:rPr>
        <w:t xml:space="preserve"> экономические показатели страны увеличивались примерно на 6%.</w:t>
      </w:r>
      <w:r w:rsidRPr="007C73FF">
        <w:rPr>
          <w:rStyle w:val="a6"/>
          <w:rFonts w:asciiTheme="majorBidi" w:hAnsiTheme="majorBidi" w:cstheme="majorBidi"/>
          <w:sz w:val="28"/>
          <w:szCs w:val="28"/>
          <w:lang w:bidi="ar-DZ"/>
        </w:rPr>
        <w:footnoteReference w:id="22"/>
      </w:r>
      <w:r w:rsidRPr="007C73FF">
        <w:rPr>
          <w:rFonts w:asciiTheme="majorBidi" w:hAnsiTheme="majorBidi" w:cstheme="majorBidi"/>
          <w:sz w:val="28"/>
          <w:szCs w:val="28"/>
          <w:lang w:bidi="ar-DZ"/>
        </w:rPr>
        <w:t xml:space="preserve"> Справедливо отметить, что в перио</w:t>
      </w:r>
      <w:r w:rsidR="00E2549F" w:rsidRPr="007C73FF">
        <w:rPr>
          <w:rFonts w:asciiTheme="majorBidi" w:hAnsiTheme="majorBidi" w:cstheme="majorBidi"/>
          <w:sz w:val="28"/>
          <w:szCs w:val="28"/>
          <w:lang w:bidi="ar-DZ"/>
        </w:rPr>
        <w:t>ды падения цен на нефть</w:t>
      </w:r>
      <w:r w:rsidRPr="007C73FF">
        <w:rPr>
          <w:rFonts w:asciiTheme="majorBidi" w:hAnsiTheme="majorBidi" w:cstheme="majorBidi"/>
          <w:sz w:val="28"/>
          <w:szCs w:val="28"/>
          <w:lang w:bidi="ar-DZ"/>
        </w:rPr>
        <w:t xml:space="preserve"> экономическая ситуация значительно ухудша</w:t>
      </w:r>
      <w:r w:rsidR="00E2549F" w:rsidRPr="007C73FF">
        <w:rPr>
          <w:rFonts w:asciiTheme="majorBidi" w:hAnsiTheme="majorBidi" w:cstheme="majorBidi"/>
          <w:sz w:val="28"/>
          <w:szCs w:val="28"/>
          <w:lang w:bidi="ar-DZ"/>
        </w:rPr>
        <w:t>ется. Снижение цены в 2014 году</w:t>
      </w:r>
      <w:r w:rsidRPr="007C73FF">
        <w:rPr>
          <w:rFonts w:asciiTheme="majorBidi" w:hAnsiTheme="majorBidi" w:cstheme="majorBidi"/>
          <w:sz w:val="28"/>
          <w:szCs w:val="28"/>
          <w:lang w:bidi="ar-DZ"/>
        </w:rPr>
        <w:t xml:space="preserve"> практически сразу привело к замедлению темпов прироста ВВП. Дефицит саудовского бюджета</w:t>
      </w:r>
      <w:r w:rsidR="00A62680" w:rsidRPr="007C73FF">
        <w:rPr>
          <w:rFonts w:asciiTheme="majorBidi" w:hAnsiTheme="majorBidi" w:cstheme="majorBidi"/>
          <w:sz w:val="28"/>
          <w:szCs w:val="28"/>
          <w:lang w:bidi="ar-DZ"/>
        </w:rPr>
        <w:t xml:space="preserve"> достиг 97,6 млрд. долл. США в 2015г., а в </w:t>
      </w:r>
      <w:r w:rsidRPr="007C73FF">
        <w:rPr>
          <w:rFonts w:asciiTheme="majorBidi" w:hAnsiTheme="majorBidi" w:cstheme="majorBidi"/>
          <w:sz w:val="28"/>
          <w:szCs w:val="28"/>
          <w:lang w:bidi="ar-DZ"/>
        </w:rPr>
        <w:t>2016 г. составил беспрецедентно высокую цифру (20% или более 326 млрд. риалов</w:t>
      </w:r>
      <w:r w:rsidR="00A62680" w:rsidRPr="007C73FF">
        <w:rPr>
          <w:rFonts w:asciiTheme="majorBidi" w:hAnsiTheme="majorBidi" w:cstheme="majorBidi"/>
          <w:sz w:val="28"/>
          <w:szCs w:val="28"/>
          <w:lang w:bidi="ar-DZ"/>
        </w:rPr>
        <w:t>, 79,2 млрд. долл. США</w:t>
      </w:r>
      <w:r w:rsidRPr="007C73FF">
        <w:rPr>
          <w:rFonts w:asciiTheme="majorBidi" w:hAnsiTheme="majorBidi" w:cstheme="majorBidi"/>
          <w:sz w:val="28"/>
          <w:szCs w:val="28"/>
          <w:lang w:bidi="ar-DZ"/>
        </w:rPr>
        <w:t>), укрепив тенденцию экономическо</w:t>
      </w:r>
      <w:r w:rsidR="00426FAB" w:rsidRPr="007C73FF">
        <w:rPr>
          <w:rFonts w:asciiTheme="majorBidi" w:hAnsiTheme="majorBidi" w:cstheme="majorBidi"/>
          <w:sz w:val="28"/>
          <w:szCs w:val="28"/>
          <w:lang w:bidi="ar-DZ"/>
        </w:rPr>
        <w:t xml:space="preserve">го спада, наметившуюся в 2015 г </w:t>
      </w:r>
      <w:r w:rsidRPr="007C73FF">
        <w:rPr>
          <w:rStyle w:val="a6"/>
          <w:rFonts w:asciiTheme="majorBidi" w:hAnsiTheme="majorBidi" w:cstheme="majorBidi"/>
          <w:sz w:val="28"/>
          <w:szCs w:val="28"/>
          <w:lang w:bidi="ar-DZ"/>
        </w:rPr>
        <w:footnoteReference w:id="23"/>
      </w:r>
      <w:r w:rsidR="00426FAB" w:rsidRPr="007C73FF">
        <w:t xml:space="preserve">.  </w:t>
      </w:r>
    </w:p>
    <w:p w:rsidR="00CC644F" w:rsidRPr="007C73FF" w:rsidRDefault="00426FAB" w:rsidP="00B81244">
      <w:pPr>
        <w:shd w:val="clear" w:color="auto" w:fill="FFFFFF"/>
        <w:spacing w:after="0" w:line="360" w:lineRule="auto"/>
        <w:ind w:firstLine="709"/>
        <w:jc w:val="both"/>
      </w:pPr>
      <w:r w:rsidRPr="007C73FF">
        <w:rPr>
          <w:rFonts w:asciiTheme="majorBidi" w:eastAsia="Times New Roman" w:hAnsiTheme="majorBidi" w:cstheme="majorBidi"/>
          <w:color w:val="000000"/>
          <w:sz w:val="28"/>
          <w:szCs w:val="28"/>
          <w:lang w:eastAsia="ru-RU"/>
        </w:rPr>
        <w:t xml:space="preserve">Для стабильности </w:t>
      </w:r>
      <w:r w:rsidR="00653FB0" w:rsidRPr="007C73FF">
        <w:rPr>
          <w:rFonts w:asciiTheme="majorBidi" w:eastAsia="Times New Roman" w:hAnsiTheme="majorBidi" w:cstheme="majorBidi"/>
          <w:color w:val="000000"/>
          <w:sz w:val="28"/>
          <w:szCs w:val="28"/>
          <w:lang w:eastAsia="ru-RU"/>
        </w:rPr>
        <w:t xml:space="preserve">прироста </w:t>
      </w:r>
      <w:r w:rsidRPr="007C73FF">
        <w:rPr>
          <w:rFonts w:asciiTheme="majorBidi" w:eastAsia="Times New Roman" w:hAnsiTheme="majorBidi" w:cstheme="majorBidi"/>
          <w:color w:val="000000"/>
          <w:sz w:val="28"/>
          <w:szCs w:val="28"/>
          <w:lang w:eastAsia="ru-RU"/>
        </w:rPr>
        <w:t xml:space="preserve">бюджета Саудовской Аравии </w:t>
      </w:r>
      <w:r w:rsidR="00E2549F" w:rsidRPr="007C73FF">
        <w:rPr>
          <w:rFonts w:asciiTheme="majorBidi" w:eastAsia="Times New Roman" w:hAnsiTheme="majorBidi" w:cstheme="majorBidi"/>
          <w:color w:val="000000"/>
          <w:sz w:val="28"/>
          <w:szCs w:val="28"/>
          <w:lang w:eastAsia="ru-RU"/>
        </w:rPr>
        <w:t>необходимы</w:t>
      </w:r>
      <w:r w:rsidR="00653FB0" w:rsidRPr="007C73FF">
        <w:rPr>
          <w:rFonts w:asciiTheme="majorBidi" w:eastAsia="Times New Roman" w:hAnsiTheme="majorBidi" w:cstheme="majorBidi"/>
          <w:color w:val="000000"/>
          <w:sz w:val="28"/>
          <w:szCs w:val="28"/>
          <w:lang w:eastAsia="ru-RU"/>
        </w:rPr>
        <w:t xml:space="preserve"> условия, при которых</w:t>
      </w:r>
      <w:r w:rsidRPr="007C73FF">
        <w:rPr>
          <w:rFonts w:asciiTheme="majorBidi" w:eastAsia="Times New Roman" w:hAnsiTheme="majorBidi" w:cstheme="majorBidi"/>
          <w:color w:val="000000"/>
          <w:sz w:val="28"/>
          <w:szCs w:val="28"/>
          <w:lang w:eastAsia="ru-RU"/>
        </w:rPr>
        <w:t xml:space="preserve"> цена на нефть </w:t>
      </w:r>
      <w:r w:rsidR="00653FB0" w:rsidRPr="007C73FF">
        <w:rPr>
          <w:rFonts w:asciiTheme="majorBidi" w:eastAsia="Times New Roman" w:hAnsiTheme="majorBidi" w:cstheme="majorBidi"/>
          <w:color w:val="000000"/>
          <w:sz w:val="28"/>
          <w:szCs w:val="28"/>
          <w:lang w:eastAsia="ru-RU"/>
        </w:rPr>
        <w:t>будет превышать 75–80 долл. США за баррель, а этот показатель выше</w:t>
      </w:r>
      <w:r w:rsidRPr="007C73FF">
        <w:rPr>
          <w:rFonts w:asciiTheme="majorBidi" w:eastAsia="Times New Roman" w:hAnsiTheme="majorBidi" w:cstheme="majorBidi"/>
          <w:color w:val="000000"/>
          <w:sz w:val="28"/>
          <w:szCs w:val="28"/>
          <w:lang w:eastAsia="ru-RU"/>
        </w:rPr>
        <w:t xml:space="preserve">, чем у других королевств Персидского </w:t>
      </w:r>
      <w:r w:rsidRPr="007C73FF">
        <w:rPr>
          <w:rFonts w:asciiTheme="majorBidi" w:eastAsia="Times New Roman" w:hAnsiTheme="majorBidi" w:cstheme="majorBidi"/>
          <w:color w:val="000000"/>
          <w:sz w:val="28"/>
          <w:szCs w:val="28"/>
          <w:lang w:eastAsia="ru-RU"/>
        </w:rPr>
        <w:lastRenderedPageBreak/>
        <w:t>залива (Катар, Кувейт, ОАЭ), но меньше, чем у большинства остальных членов ОПЕК.</w:t>
      </w:r>
      <w:r w:rsidR="00653FB0" w:rsidRPr="007C73FF">
        <w:rPr>
          <w:rStyle w:val="a6"/>
          <w:rFonts w:asciiTheme="majorBidi" w:eastAsia="Times New Roman" w:hAnsiTheme="majorBidi" w:cstheme="majorBidi"/>
          <w:color w:val="000000"/>
          <w:sz w:val="28"/>
          <w:szCs w:val="28"/>
          <w:lang w:eastAsia="ru-RU"/>
        </w:rPr>
        <w:footnoteReference w:id="24"/>
      </w:r>
    </w:p>
    <w:p w:rsidR="00361EFC" w:rsidRPr="007C73FF" w:rsidRDefault="00361EFC"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Выступая в конце декабря 2015 г. на заседании</w:t>
      </w:r>
      <w:r w:rsidR="00A62680" w:rsidRPr="007C73FF">
        <w:rPr>
          <w:rFonts w:asciiTheme="majorBidi" w:hAnsiTheme="majorBidi" w:cstheme="majorBidi"/>
          <w:sz w:val="28"/>
          <w:szCs w:val="28"/>
          <w:lang w:bidi="ar-DZ"/>
        </w:rPr>
        <w:t xml:space="preserve"> кабинета министров, король </w:t>
      </w:r>
      <w:proofErr w:type="spellStart"/>
      <w:r w:rsidR="00A62680" w:rsidRPr="007C73FF">
        <w:rPr>
          <w:rFonts w:asciiTheme="majorBidi" w:hAnsiTheme="majorBidi" w:cstheme="majorBidi"/>
          <w:sz w:val="28"/>
          <w:szCs w:val="28"/>
          <w:lang w:bidi="ar-DZ"/>
        </w:rPr>
        <w:t>Сал</w:t>
      </w:r>
      <w:r w:rsidRPr="007C73FF">
        <w:rPr>
          <w:rFonts w:asciiTheme="majorBidi" w:hAnsiTheme="majorBidi" w:cstheme="majorBidi"/>
          <w:sz w:val="28"/>
          <w:szCs w:val="28"/>
          <w:lang w:bidi="ar-DZ"/>
        </w:rPr>
        <w:t>ман</w:t>
      </w:r>
      <w:proofErr w:type="spellEnd"/>
      <w:r w:rsidRPr="007C73FF">
        <w:rPr>
          <w:rFonts w:asciiTheme="majorBidi" w:hAnsiTheme="majorBidi" w:cstheme="majorBidi"/>
          <w:sz w:val="28"/>
          <w:szCs w:val="28"/>
          <w:lang w:bidi="ar-DZ"/>
        </w:rPr>
        <w:t xml:space="preserve"> подчеркивал: "Бюджет принимается в условиях, когда снижаются цены на нефть, а страна сталкивается с региональными и мировыми вызовами". По словам монарха, основной финансовый документ 2016 г. должен содействовать "созиданию экономики, опирающейся на многообразие источников доходов, партнерство государственного и частного секторов и сокращение расходов на аппарат управления".</w:t>
      </w:r>
      <w:r w:rsidRPr="007C73FF">
        <w:rPr>
          <w:rStyle w:val="a6"/>
          <w:rFonts w:asciiTheme="majorBidi" w:hAnsiTheme="majorBidi" w:cstheme="majorBidi"/>
          <w:sz w:val="28"/>
          <w:szCs w:val="28"/>
          <w:lang w:bidi="ar-DZ"/>
        </w:rPr>
        <w:footnoteReference w:id="25"/>
      </w:r>
    </w:p>
    <w:p w:rsidR="00CC3BAD" w:rsidRPr="007C73FF" w:rsidRDefault="00CC3BAD"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В связи с неустойчивостью и нестабильностью экономического роста, необходимостью социальной модернизации, улучшения инфраструктуры и развития других областей государственной внутренней политики,</w:t>
      </w:r>
      <w:r w:rsidR="00562DB9" w:rsidRPr="007C73FF">
        <w:rPr>
          <w:rFonts w:asciiTheme="majorBidi" w:hAnsiTheme="majorBidi" w:cstheme="majorBidi"/>
          <w:sz w:val="28"/>
          <w:szCs w:val="28"/>
          <w:lang w:bidi="ar-DZ"/>
        </w:rPr>
        <w:t xml:space="preserve"> возникло осознание неизбежности новой стратегии.</w:t>
      </w:r>
      <w:r w:rsidRPr="007C73FF">
        <w:rPr>
          <w:rFonts w:asciiTheme="majorBidi" w:hAnsiTheme="majorBidi" w:cstheme="majorBidi"/>
          <w:sz w:val="28"/>
          <w:szCs w:val="28"/>
          <w:lang w:bidi="ar-DZ"/>
        </w:rPr>
        <w:t xml:space="preserve">  </w:t>
      </w:r>
      <w:r w:rsidR="00562DB9" w:rsidRPr="007C73FF">
        <w:rPr>
          <w:rFonts w:asciiTheme="majorBidi" w:hAnsiTheme="majorBidi" w:cstheme="majorBidi"/>
          <w:sz w:val="28"/>
          <w:szCs w:val="28"/>
          <w:lang w:bidi="ar-DZ"/>
        </w:rPr>
        <w:t xml:space="preserve">Руководство пришло к выводу, что доходы от экспорта нефти уже не могут служить устойчивой основой для восполнения бюджета и развития экономики. </w:t>
      </w:r>
      <w:r w:rsidRPr="007C73FF">
        <w:rPr>
          <w:rFonts w:asciiTheme="majorBidi" w:hAnsiTheme="majorBidi" w:cstheme="majorBidi"/>
          <w:sz w:val="28"/>
          <w:szCs w:val="28"/>
          <w:lang w:bidi="ar-DZ"/>
        </w:rPr>
        <w:t>25 апреля 2016 года был представлен совершенно новый проект преобразования государства «Видение: 2030»</w:t>
      </w:r>
      <w:r w:rsidR="00CB0530" w:rsidRPr="007C73FF">
        <w:rPr>
          <w:rFonts w:asciiTheme="majorBidi" w:hAnsiTheme="majorBidi" w:cstheme="majorBidi"/>
          <w:sz w:val="28"/>
          <w:szCs w:val="28"/>
          <w:lang w:bidi="ar-DZ"/>
        </w:rPr>
        <w:t xml:space="preserve">, который </w:t>
      </w:r>
      <w:r w:rsidR="009E1EF3" w:rsidRPr="007C73FF">
        <w:rPr>
          <w:rFonts w:asciiTheme="majorBidi" w:hAnsiTheme="majorBidi" w:cstheme="majorBidi"/>
          <w:sz w:val="28"/>
          <w:szCs w:val="28"/>
          <w:lang w:bidi="ar-DZ"/>
        </w:rPr>
        <w:t>сразу же приобрел</w:t>
      </w:r>
      <w:r w:rsidR="00CB0530" w:rsidRPr="007C73FF">
        <w:rPr>
          <w:rFonts w:asciiTheme="majorBidi" w:hAnsiTheme="majorBidi" w:cstheme="majorBidi"/>
          <w:sz w:val="28"/>
          <w:szCs w:val="28"/>
          <w:lang w:bidi="ar-DZ"/>
        </w:rPr>
        <w:t xml:space="preserve"> статус закона, обязательного для выполнения</w:t>
      </w:r>
      <w:r w:rsidR="009E1EF3" w:rsidRPr="007C73FF">
        <w:rPr>
          <w:rFonts w:asciiTheme="majorBidi" w:hAnsiTheme="majorBidi" w:cstheme="majorBidi"/>
          <w:sz w:val="28"/>
          <w:szCs w:val="28"/>
          <w:lang w:bidi="ar-DZ"/>
        </w:rPr>
        <w:t xml:space="preserve">. </w:t>
      </w:r>
      <w:r w:rsidR="00CB0530" w:rsidRPr="007C73FF">
        <w:rPr>
          <w:rFonts w:asciiTheme="majorBidi" w:hAnsiTheme="majorBidi" w:cstheme="majorBidi"/>
          <w:sz w:val="28"/>
          <w:szCs w:val="28"/>
          <w:lang w:bidi="ar-DZ"/>
        </w:rPr>
        <w:t>Эта  грандиозная  программа  всеобъемлющих реформ сразу оказалась в центре общественной  жизни,  став  основополагающим  документом и своего рода «дорожной картой», в соответствии с  которой  власть  заявила  о  намерении  строить всю жизнь в Королевстве.</w:t>
      </w:r>
      <w:r w:rsidR="00CB0530" w:rsidRPr="007C73FF">
        <w:rPr>
          <w:rStyle w:val="a6"/>
          <w:rFonts w:asciiTheme="majorBidi" w:hAnsiTheme="majorBidi" w:cstheme="majorBidi"/>
          <w:sz w:val="28"/>
          <w:szCs w:val="28"/>
          <w:lang w:bidi="ar-DZ"/>
        </w:rPr>
        <w:footnoteReference w:id="26"/>
      </w:r>
    </w:p>
    <w:p w:rsidR="00A62680" w:rsidRPr="007C73FF" w:rsidRDefault="00A62680"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Про</w:t>
      </w:r>
      <w:r w:rsidR="00C56A16" w:rsidRPr="007C73FF">
        <w:rPr>
          <w:rFonts w:asciiTheme="majorBidi" w:hAnsiTheme="majorBidi" w:cstheme="majorBidi"/>
          <w:sz w:val="28"/>
          <w:szCs w:val="28"/>
          <w:lang w:bidi="ar-DZ"/>
        </w:rPr>
        <w:t>грамма «Видение: 2030» - логическое продолжение</w:t>
      </w:r>
      <w:r w:rsidRPr="007C73FF">
        <w:rPr>
          <w:rFonts w:asciiTheme="majorBidi" w:hAnsiTheme="majorBidi" w:cstheme="majorBidi"/>
          <w:sz w:val="28"/>
          <w:szCs w:val="28"/>
          <w:lang w:bidi="ar-DZ"/>
        </w:rPr>
        <w:t xml:space="preserve"> реформ, начатых королем </w:t>
      </w:r>
      <w:proofErr w:type="spellStart"/>
      <w:r w:rsidRPr="007C73FF">
        <w:rPr>
          <w:rFonts w:asciiTheme="majorBidi" w:hAnsiTheme="majorBidi" w:cstheme="majorBidi"/>
          <w:sz w:val="28"/>
          <w:szCs w:val="28"/>
          <w:lang w:bidi="ar-DZ"/>
        </w:rPr>
        <w:t>Салманом</w:t>
      </w:r>
      <w:proofErr w:type="spellEnd"/>
      <w:r w:rsidRPr="007C73FF">
        <w:rPr>
          <w:rFonts w:asciiTheme="majorBidi" w:hAnsiTheme="majorBidi" w:cstheme="majorBidi"/>
          <w:sz w:val="28"/>
          <w:szCs w:val="28"/>
          <w:lang w:bidi="ar-DZ"/>
        </w:rPr>
        <w:t xml:space="preserve"> в 2015 году. Принятые после восшествия на трон реформы включали совершенно новые </w:t>
      </w:r>
      <w:r w:rsidR="00CA2994" w:rsidRPr="007C73FF">
        <w:rPr>
          <w:rFonts w:asciiTheme="majorBidi" w:hAnsiTheme="majorBidi" w:cstheme="majorBidi"/>
          <w:sz w:val="28"/>
          <w:szCs w:val="28"/>
          <w:lang w:bidi="ar-DZ"/>
        </w:rPr>
        <w:t xml:space="preserve">для государства </w:t>
      </w:r>
      <w:r w:rsidR="00BA701F" w:rsidRPr="007C73FF">
        <w:rPr>
          <w:rFonts w:asciiTheme="majorBidi" w:hAnsiTheme="majorBidi" w:cstheme="majorBidi"/>
          <w:sz w:val="28"/>
          <w:szCs w:val="28"/>
          <w:lang w:bidi="ar-DZ"/>
        </w:rPr>
        <w:t>направления.</w:t>
      </w:r>
      <w:r w:rsidRPr="007C73FF">
        <w:rPr>
          <w:rFonts w:asciiTheme="majorBidi" w:hAnsiTheme="majorBidi" w:cstheme="majorBidi"/>
          <w:sz w:val="28"/>
          <w:szCs w:val="28"/>
          <w:lang w:bidi="ar-DZ"/>
        </w:rPr>
        <w:t xml:space="preserve"> </w:t>
      </w:r>
      <w:r w:rsidR="00BA701F" w:rsidRPr="007C73FF">
        <w:rPr>
          <w:rFonts w:asciiTheme="majorBidi" w:hAnsiTheme="majorBidi" w:cstheme="majorBidi"/>
          <w:sz w:val="28"/>
          <w:szCs w:val="28"/>
          <w:lang w:bidi="ar-DZ"/>
        </w:rPr>
        <w:t xml:space="preserve">Начались </w:t>
      </w:r>
      <w:r w:rsidRPr="007C73FF">
        <w:rPr>
          <w:rFonts w:asciiTheme="majorBidi" w:hAnsiTheme="majorBidi" w:cstheme="majorBidi"/>
          <w:sz w:val="28"/>
          <w:szCs w:val="28"/>
          <w:lang w:bidi="ar-DZ"/>
        </w:rPr>
        <w:t>преобр</w:t>
      </w:r>
      <w:r w:rsidR="00C56A16" w:rsidRPr="007C73FF">
        <w:rPr>
          <w:rFonts w:asciiTheme="majorBidi" w:hAnsiTheme="majorBidi" w:cstheme="majorBidi"/>
          <w:sz w:val="28"/>
          <w:szCs w:val="28"/>
          <w:lang w:bidi="ar-DZ"/>
        </w:rPr>
        <w:t>азования в фискальной политике:</w:t>
      </w:r>
      <w:r w:rsidRPr="007C73FF">
        <w:rPr>
          <w:rFonts w:asciiTheme="majorBidi" w:hAnsiTheme="majorBidi" w:cstheme="majorBidi"/>
          <w:sz w:val="28"/>
          <w:szCs w:val="28"/>
          <w:lang w:bidi="ar-DZ"/>
        </w:rPr>
        <w:t xml:space="preserve"> введение налога на добавленную стоимость (НДС)</w:t>
      </w:r>
      <w:r w:rsidR="00CA2994" w:rsidRPr="007C73FF">
        <w:rPr>
          <w:rFonts w:asciiTheme="majorBidi" w:hAnsiTheme="majorBidi" w:cstheme="majorBidi"/>
          <w:sz w:val="28"/>
          <w:szCs w:val="28"/>
          <w:lang w:bidi="ar-DZ"/>
        </w:rPr>
        <w:t xml:space="preserve"> произошло впервые</w:t>
      </w:r>
      <w:r w:rsidR="00C56A16" w:rsidRPr="007C73FF">
        <w:rPr>
          <w:rFonts w:asciiTheme="majorBidi" w:hAnsiTheme="majorBidi" w:cstheme="majorBidi"/>
          <w:sz w:val="28"/>
          <w:szCs w:val="28"/>
          <w:lang w:bidi="ar-DZ"/>
        </w:rPr>
        <w:t>,</w:t>
      </w:r>
      <w:r w:rsidR="00653FB0" w:rsidRPr="007C73FF">
        <w:rPr>
          <w:rFonts w:asciiTheme="majorBidi" w:hAnsiTheme="majorBidi" w:cstheme="majorBidi"/>
          <w:sz w:val="28"/>
          <w:szCs w:val="28"/>
          <w:lang w:bidi="ar-DZ"/>
        </w:rPr>
        <w:t xml:space="preserve"> реакция на понижение </w:t>
      </w:r>
      <w:r w:rsidR="00653FB0" w:rsidRPr="007C73FF">
        <w:rPr>
          <w:rFonts w:asciiTheme="majorBidi" w:hAnsiTheme="majorBidi" w:cstheme="majorBidi"/>
          <w:sz w:val="28"/>
          <w:szCs w:val="28"/>
          <w:lang w:bidi="ar-DZ"/>
        </w:rPr>
        <w:lastRenderedPageBreak/>
        <w:t>цен на нефть</w:t>
      </w:r>
      <w:r w:rsidR="00CA2994" w:rsidRPr="007C73FF">
        <w:rPr>
          <w:rFonts w:asciiTheme="majorBidi" w:hAnsiTheme="majorBidi" w:cstheme="majorBidi"/>
          <w:sz w:val="28"/>
          <w:szCs w:val="28"/>
          <w:lang w:bidi="ar-DZ"/>
        </w:rPr>
        <w:t>; были введены акцизы на табак, а также другие продукты, вредящие здоровью человека; сократились правительственные расходы, повысились ограничения на рост заработной платы государственных служащих, а также были снижены материальные поощрения.</w:t>
      </w:r>
      <w:r w:rsidR="00CA2994" w:rsidRPr="007C73FF">
        <w:rPr>
          <w:rStyle w:val="a6"/>
          <w:rFonts w:asciiTheme="majorBidi" w:hAnsiTheme="majorBidi" w:cstheme="majorBidi"/>
          <w:sz w:val="28"/>
          <w:szCs w:val="28"/>
          <w:lang w:bidi="ar-DZ"/>
        </w:rPr>
        <w:footnoteReference w:id="27"/>
      </w:r>
      <w:r w:rsidR="00BA701F" w:rsidRPr="007C73FF">
        <w:rPr>
          <w:rFonts w:asciiTheme="majorBidi" w:hAnsiTheme="majorBidi" w:cstheme="majorBidi"/>
          <w:sz w:val="28"/>
          <w:szCs w:val="28"/>
          <w:lang w:bidi="ar-DZ"/>
        </w:rPr>
        <w:t xml:space="preserve"> </w:t>
      </w:r>
    </w:p>
    <w:p w:rsidR="00BA701F" w:rsidRPr="007C73FF" w:rsidRDefault="00BA701F"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Новый проект развивает начатые реформы, структурируя и упорядочивая их. Каждая отдельная сфера: экономика, социально-культурная область, повышение качества жизни, здравоохранение и другие представлены отдельными программными документами, с которыми может ознакомиться каждый интересующийся на арабском или английском языках.</w:t>
      </w:r>
      <w:r w:rsidR="00653FB0" w:rsidRPr="007C73FF">
        <w:rPr>
          <w:rFonts w:asciiTheme="majorBidi" w:hAnsiTheme="majorBidi" w:cstheme="majorBidi"/>
          <w:sz w:val="28"/>
          <w:szCs w:val="28"/>
          <w:lang w:bidi="ar-DZ"/>
        </w:rPr>
        <w:t xml:space="preserve"> </w:t>
      </w:r>
      <w:r w:rsidRPr="007C73FF">
        <w:rPr>
          <w:rFonts w:asciiTheme="majorBidi" w:hAnsiTheme="majorBidi" w:cstheme="majorBidi"/>
          <w:sz w:val="28"/>
          <w:szCs w:val="28"/>
          <w:lang w:bidi="ar-DZ"/>
        </w:rPr>
        <w:t xml:space="preserve">Все документы представлены на специально </w:t>
      </w:r>
      <w:proofErr w:type="gramStart"/>
      <w:r w:rsidRPr="007C73FF">
        <w:rPr>
          <w:rFonts w:asciiTheme="majorBidi" w:hAnsiTheme="majorBidi" w:cstheme="majorBidi"/>
          <w:sz w:val="28"/>
          <w:szCs w:val="28"/>
          <w:lang w:bidi="ar-DZ"/>
        </w:rPr>
        <w:t>разработанном</w:t>
      </w:r>
      <w:proofErr w:type="gramEnd"/>
      <w:r w:rsidRPr="007C73FF">
        <w:rPr>
          <w:rFonts w:asciiTheme="majorBidi" w:hAnsiTheme="majorBidi" w:cstheme="majorBidi"/>
          <w:sz w:val="28"/>
          <w:szCs w:val="28"/>
          <w:lang w:bidi="ar-DZ"/>
        </w:rPr>
        <w:t xml:space="preserve"> веб-сайте, который посвящен процессу реализации проекта.</w:t>
      </w:r>
      <w:r w:rsidR="00F0138A" w:rsidRPr="007C73FF">
        <w:rPr>
          <w:rStyle w:val="a6"/>
          <w:rFonts w:asciiTheme="majorBidi" w:hAnsiTheme="majorBidi" w:cstheme="majorBidi"/>
          <w:sz w:val="28"/>
          <w:szCs w:val="28"/>
          <w:lang w:bidi="ar-DZ"/>
        </w:rPr>
        <w:footnoteReference w:id="28"/>
      </w:r>
    </w:p>
    <w:p w:rsidR="00562DB9" w:rsidRPr="007C73FF" w:rsidRDefault="00562DB9"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Стратегия, представленная в проекте, состоит из трех основополагающих элементов: 1. формирование активного, инициативного общества;</w:t>
      </w:r>
      <w:r w:rsidR="00D14E6A" w:rsidRPr="007C73FF">
        <w:rPr>
          <w:rFonts w:asciiTheme="majorBidi" w:hAnsiTheme="majorBidi" w:cstheme="majorBidi"/>
          <w:sz w:val="28"/>
          <w:szCs w:val="28"/>
          <w:lang w:bidi="ar-DZ"/>
        </w:rPr>
        <w:t xml:space="preserve"> 2. создание процветающей</w:t>
      </w:r>
      <w:r w:rsidRPr="007C73FF">
        <w:rPr>
          <w:rFonts w:asciiTheme="majorBidi" w:hAnsiTheme="majorBidi" w:cstheme="majorBidi"/>
          <w:sz w:val="28"/>
          <w:szCs w:val="28"/>
          <w:lang w:bidi="ar-DZ"/>
        </w:rPr>
        <w:t xml:space="preserve"> экономической системы; 3. совершенствование  государственного институционального сектора.</w:t>
      </w:r>
      <w:r w:rsidRPr="007C73FF">
        <w:rPr>
          <w:rStyle w:val="a6"/>
          <w:rFonts w:asciiTheme="majorBidi" w:hAnsiTheme="majorBidi" w:cstheme="majorBidi"/>
          <w:sz w:val="28"/>
          <w:szCs w:val="28"/>
          <w:lang w:bidi="ar-DZ"/>
        </w:rPr>
        <w:footnoteReference w:id="29"/>
      </w:r>
    </w:p>
    <w:p w:rsidR="007B4BB3" w:rsidRPr="007C73FF" w:rsidRDefault="007B4BB3"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При рассмотрении первого пункта, сразу необходимо сказать о том, что в Саудовской Аравии достаточно высокий уровень качества жизни и благосостояния граждан. Активный рост социально-экономических показателей начинается в 2000 году.</w:t>
      </w:r>
      <w:r w:rsidR="00A83909" w:rsidRPr="007C73FF">
        <w:rPr>
          <w:rFonts w:asciiTheme="majorBidi" w:hAnsiTheme="majorBidi" w:cstheme="majorBidi"/>
          <w:sz w:val="28"/>
          <w:szCs w:val="28"/>
          <w:lang w:bidi="ar-DZ"/>
        </w:rPr>
        <w:t xml:space="preserve"> В соответствии с докладом </w:t>
      </w:r>
      <w:r w:rsidR="006E48BB" w:rsidRPr="007C73FF">
        <w:rPr>
          <w:rFonts w:asciiTheme="majorBidi" w:hAnsiTheme="majorBidi" w:cstheme="majorBidi"/>
          <w:sz w:val="28"/>
          <w:szCs w:val="28"/>
          <w:lang w:bidi="ar-DZ"/>
        </w:rPr>
        <w:t xml:space="preserve">«Индексы и индикаторы человеческого развития» </w:t>
      </w:r>
      <w:r w:rsidR="00A83909" w:rsidRPr="007C73FF">
        <w:rPr>
          <w:rFonts w:asciiTheme="majorBidi" w:hAnsiTheme="majorBidi" w:cstheme="majorBidi"/>
          <w:sz w:val="28"/>
          <w:szCs w:val="28"/>
          <w:lang w:bidi="ar-DZ"/>
        </w:rPr>
        <w:t>2018 года</w:t>
      </w:r>
      <w:r w:rsidR="006E48BB" w:rsidRPr="007C73FF">
        <w:rPr>
          <w:rFonts w:asciiTheme="majorBidi" w:hAnsiTheme="majorBidi" w:cstheme="majorBidi"/>
          <w:sz w:val="28"/>
          <w:szCs w:val="28"/>
          <w:lang w:bidi="ar-DZ"/>
        </w:rPr>
        <w:t>, Саудовская Аравия находится на 39 позиции* в рейтинге развития человеческого капитала, входит в число госуда</w:t>
      </w:r>
      <w:proofErr w:type="gramStart"/>
      <w:r w:rsidR="006E48BB" w:rsidRPr="007C73FF">
        <w:rPr>
          <w:rFonts w:asciiTheme="majorBidi" w:hAnsiTheme="majorBidi" w:cstheme="majorBidi"/>
          <w:sz w:val="28"/>
          <w:szCs w:val="28"/>
          <w:lang w:bidi="ar-DZ"/>
        </w:rPr>
        <w:t>рств с в</w:t>
      </w:r>
      <w:proofErr w:type="gramEnd"/>
      <w:r w:rsidR="006E48BB" w:rsidRPr="007C73FF">
        <w:rPr>
          <w:rFonts w:asciiTheme="majorBidi" w:hAnsiTheme="majorBidi" w:cstheme="majorBidi"/>
          <w:sz w:val="28"/>
          <w:szCs w:val="28"/>
          <w:lang w:bidi="ar-DZ"/>
        </w:rPr>
        <w:t>ысоким индексом человеческого развития (ИЧР).</w:t>
      </w:r>
      <w:r w:rsidR="006E48BB" w:rsidRPr="007C73FF">
        <w:rPr>
          <w:rStyle w:val="a6"/>
          <w:rFonts w:asciiTheme="majorBidi" w:hAnsiTheme="majorBidi" w:cstheme="majorBidi"/>
          <w:sz w:val="28"/>
          <w:szCs w:val="28"/>
          <w:lang w:bidi="ar-DZ"/>
        </w:rPr>
        <w:footnoteReference w:id="30"/>
      </w:r>
      <w:r w:rsidR="006E48BB" w:rsidRPr="007C73FF">
        <w:rPr>
          <w:rFonts w:asciiTheme="majorBidi" w:hAnsiTheme="majorBidi" w:cstheme="majorBidi"/>
          <w:sz w:val="28"/>
          <w:szCs w:val="28"/>
          <w:lang w:bidi="ar-DZ"/>
        </w:rPr>
        <w:t xml:space="preserve"> </w:t>
      </w:r>
    </w:p>
    <w:p w:rsidR="00490F57" w:rsidRPr="007C73FF" w:rsidRDefault="00490F57" w:rsidP="00B81244">
      <w:pPr>
        <w:spacing w:after="0" w:line="360" w:lineRule="auto"/>
        <w:ind w:firstLine="709"/>
        <w:jc w:val="both"/>
        <w:rPr>
          <w:rFonts w:asciiTheme="majorBidi" w:hAnsiTheme="majorBidi" w:cstheme="majorBidi"/>
          <w:sz w:val="28"/>
          <w:szCs w:val="28"/>
          <w:lang w:bidi="ar-DZ"/>
        </w:rPr>
      </w:pPr>
      <w:proofErr w:type="gramStart"/>
      <w:r w:rsidRPr="007C73FF">
        <w:rPr>
          <w:rFonts w:asciiTheme="majorBidi" w:hAnsiTheme="majorBidi" w:cstheme="majorBidi"/>
          <w:sz w:val="28"/>
          <w:szCs w:val="28"/>
          <w:lang w:bidi="ar-DZ"/>
        </w:rPr>
        <w:t>Но</w:t>
      </w:r>
      <w:proofErr w:type="gramEnd"/>
      <w:r w:rsidR="00C56A16" w:rsidRPr="007C73FF">
        <w:rPr>
          <w:rFonts w:asciiTheme="majorBidi" w:hAnsiTheme="majorBidi" w:cstheme="majorBidi"/>
          <w:sz w:val="28"/>
          <w:szCs w:val="28"/>
          <w:lang w:bidi="ar-DZ"/>
        </w:rPr>
        <w:t xml:space="preserve"> </w:t>
      </w:r>
      <w:r w:rsidRPr="007C73FF">
        <w:rPr>
          <w:rFonts w:asciiTheme="majorBidi" w:hAnsiTheme="majorBidi" w:cstheme="majorBidi"/>
          <w:sz w:val="28"/>
          <w:szCs w:val="28"/>
          <w:lang w:bidi="ar-DZ"/>
        </w:rPr>
        <w:t xml:space="preserve">несмотря на </w:t>
      </w:r>
      <w:r w:rsidR="002F5113" w:rsidRPr="007C73FF">
        <w:rPr>
          <w:rFonts w:asciiTheme="majorBidi" w:hAnsiTheme="majorBidi" w:cstheme="majorBidi"/>
          <w:sz w:val="28"/>
          <w:szCs w:val="28"/>
          <w:lang w:bidi="ar-DZ"/>
        </w:rPr>
        <w:t xml:space="preserve">значительное увеличение показателя ИЧР на 0,110 в период с 2000 по 2017 гг., в стране остаются неразрешенными многие </w:t>
      </w:r>
      <w:r w:rsidR="002F5113" w:rsidRPr="007C73FF">
        <w:rPr>
          <w:rFonts w:asciiTheme="majorBidi" w:hAnsiTheme="majorBidi" w:cstheme="majorBidi"/>
          <w:sz w:val="28"/>
          <w:szCs w:val="28"/>
          <w:lang w:bidi="ar-DZ"/>
        </w:rPr>
        <w:lastRenderedPageBreak/>
        <w:t>социальные проблемы, главная из которых – безработица. Около 70% населения составляют граждане до 30 лет, которые, получив образование, не могут быть трудоустроены по своей специальности. Данный фактор имеет большое значение для инвестиционной привлекательности государства, так как с увеличением количества иностранных компаний и работников, в принимающей стране процент безработных в некоторой степени увеличивается.</w:t>
      </w:r>
      <w:r w:rsidR="002F5113" w:rsidRPr="007C73FF">
        <w:rPr>
          <w:rStyle w:val="a6"/>
          <w:rFonts w:asciiTheme="majorBidi" w:hAnsiTheme="majorBidi" w:cstheme="majorBidi"/>
          <w:sz w:val="28"/>
          <w:szCs w:val="28"/>
          <w:lang w:bidi="ar-DZ"/>
        </w:rPr>
        <w:footnoteReference w:id="31"/>
      </w:r>
    </w:p>
    <w:p w:rsidR="00D14E6A" w:rsidRPr="007C73FF" w:rsidRDefault="00886871"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Другой особенностью социально-экономического устройства Саудовской Аравии является положение женщины в обществе. В последние десятилетия правительство прилагает усилия для повышения статуса женщины. Уделяется внимание женскому образованию, возможности обучения женщин в других странах (в сопровождении мужчин), созданию новых рабочих мест для женщин. </w:t>
      </w:r>
      <w:r w:rsidR="00F54BDF" w:rsidRPr="007C73FF">
        <w:rPr>
          <w:rFonts w:asciiTheme="majorBidi" w:hAnsiTheme="majorBidi" w:cstheme="majorBidi"/>
          <w:sz w:val="28"/>
          <w:szCs w:val="28"/>
          <w:lang w:bidi="ar-DZ"/>
        </w:rPr>
        <w:t xml:space="preserve">В стратегии «Видение: 2030» указана цель увеличить число работающих женщин до 30%. Женские права постепенно расширяются. </w:t>
      </w:r>
      <w:r w:rsidRPr="007C73FF">
        <w:rPr>
          <w:rFonts w:asciiTheme="majorBidi" w:hAnsiTheme="majorBidi" w:cstheme="majorBidi"/>
          <w:sz w:val="28"/>
          <w:szCs w:val="28"/>
          <w:lang w:bidi="ar-DZ"/>
        </w:rPr>
        <w:t>В 2018 году женщинам официально было разрешено самостоятельно водить автомобиль.</w:t>
      </w:r>
      <w:r w:rsidRPr="007C73FF">
        <w:rPr>
          <w:rStyle w:val="a6"/>
          <w:rFonts w:asciiTheme="majorBidi" w:hAnsiTheme="majorBidi" w:cstheme="majorBidi"/>
          <w:sz w:val="28"/>
          <w:szCs w:val="28"/>
          <w:lang w:bidi="ar-DZ"/>
        </w:rPr>
        <w:footnoteReference w:id="32"/>
      </w:r>
      <w:r w:rsidR="00F54BDF" w:rsidRPr="007C73FF">
        <w:rPr>
          <w:rFonts w:asciiTheme="majorBidi" w:hAnsiTheme="majorBidi" w:cstheme="majorBidi"/>
          <w:sz w:val="28"/>
          <w:szCs w:val="28"/>
          <w:lang w:bidi="ar-DZ"/>
        </w:rPr>
        <w:t xml:space="preserve"> Сегодня женщины имеют возможность голосовать, заниматься предпринимательством, а также работать на низших или средних государственных должностях.</w:t>
      </w:r>
      <w:r w:rsidR="00F54BDF" w:rsidRPr="007C73FF">
        <w:rPr>
          <w:rStyle w:val="a6"/>
          <w:rFonts w:asciiTheme="majorBidi" w:hAnsiTheme="majorBidi" w:cstheme="majorBidi"/>
          <w:sz w:val="28"/>
          <w:szCs w:val="28"/>
          <w:lang w:bidi="ar-DZ"/>
        </w:rPr>
        <w:footnoteReference w:id="33"/>
      </w:r>
      <w:r w:rsidR="00D14E6A" w:rsidRPr="007C73FF">
        <w:rPr>
          <w:rFonts w:asciiTheme="majorBidi" w:hAnsiTheme="majorBidi" w:cstheme="majorBidi"/>
          <w:sz w:val="28"/>
          <w:szCs w:val="28"/>
          <w:lang w:bidi="ar-DZ"/>
        </w:rPr>
        <w:t xml:space="preserve"> </w:t>
      </w:r>
      <w:r w:rsidR="004879A6" w:rsidRPr="007C73FF">
        <w:rPr>
          <w:rFonts w:asciiTheme="majorBidi" w:hAnsiTheme="majorBidi" w:cstheme="majorBidi"/>
          <w:sz w:val="28"/>
          <w:szCs w:val="28"/>
          <w:lang w:bidi="ar-DZ"/>
        </w:rPr>
        <w:t xml:space="preserve">Женщины получают среднее и высшее образование наравне с мужчинами, около 50% выпускников средних и высших учебных заведений – женщины. </w:t>
      </w:r>
      <w:r w:rsidR="00381239" w:rsidRPr="007C73FF">
        <w:rPr>
          <w:rFonts w:asciiTheme="majorBidi" w:hAnsiTheme="majorBidi" w:cstheme="majorBidi"/>
          <w:sz w:val="28"/>
          <w:szCs w:val="28"/>
          <w:lang w:bidi="ar-DZ"/>
        </w:rPr>
        <w:t>Осенью 2017 года властью было одобрено решение о включении женщин-специалистов в области мусульманского права в высшую религиозную инстанцию Генеральный совет фетв, таким образом, в Саудовской Аравии впервые появились женщины-муфтии.</w:t>
      </w:r>
      <w:r w:rsidR="00381239" w:rsidRPr="007C73FF">
        <w:rPr>
          <w:rStyle w:val="a6"/>
          <w:rFonts w:asciiTheme="majorBidi" w:hAnsiTheme="majorBidi" w:cstheme="majorBidi"/>
          <w:sz w:val="28"/>
          <w:szCs w:val="28"/>
          <w:lang w:bidi="ar-DZ"/>
        </w:rPr>
        <w:footnoteReference w:id="34"/>
      </w:r>
      <w:r w:rsidR="00381239" w:rsidRPr="007C73FF">
        <w:rPr>
          <w:rFonts w:asciiTheme="majorBidi" w:hAnsiTheme="majorBidi" w:cstheme="majorBidi"/>
          <w:sz w:val="28"/>
          <w:szCs w:val="28"/>
          <w:lang w:bidi="ar-DZ"/>
        </w:rPr>
        <w:t xml:space="preserve"> </w:t>
      </w:r>
    </w:p>
    <w:p w:rsidR="0035020A" w:rsidRPr="007C73FF" w:rsidRDefault="00F54BDF"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 </w:t>
      </w:r>
      <w:r w:rsidR="00D14E6A" w:rsidRPr="007C73FF">
        <w:rPr>
          <w:rFonts w:asciiTheme="majorBidi" w:hAnsiTheme="majorBidi" w:cstheme="majorBidi"/>
          <w:sz w:val="28"/>
          <w:szCs w:val="28"/>
          <w:lang w:bidi="ar-DZ"/>
        </w:rPr>
        <w:t>В стратегии «Ви</w:t>
      </w:r>
      <w:r w:rsidR="00120050" w:rsidRPr="007C73FF">
        <w:rPr>
          <w:rFonts w:asciiTheme="majorBidi" w:hAnsiTheme="majorBidi" w:cstheme="majorBidi"/>
          <w:sz w:val="28"/>
          <w:szCs w:val="28"/>
          <w:lang w:bidi="ar-DZ"/>
        </w:rPr>
        <w:t>дения» основополагающим выступает</w:t>
      </w:r>
      <w:r w:rsidR="00D14E6A" w:rsidRPr="007C73FF">
        <w:rPr>
          <w:rFonts w:asciiTheme="majorBidi" w:hAnsiTheme="majorBidi" w:cstheme="majorBidi"/>
          <w:sz w:val="28"/>
          <w:szCs w:val="28"/>
          <w:lang w:bidi="ar-DZ"/>
        </w:rPr>
        <w:t xml:space="preserve"> второй элемент – создание процветающей экономики. Авторы вкладывают в это понятие </w:t>
      </w:r>
      <w:r w:rsidR="00D14E6A" w:rsidRPr="007C73FF">
        <w:rPr>
          <w:rFonts w:asciiTheme="majorBidi" w:hAnsiTheme="majorBidi" w:cstheme="majorBidi"/>
          <w:sz w:val="28"/>
          <w:szCs w:val="28"/>
          <w:lang w:bidi="ar-DZ"/>
        </w:rPr>
        <w:lastRenderedPageBreak/>
        <w:t xml:space="preserve">следующие компоненты: </w:t>
      </w:r>
      <w:r w:rsidR="0035020A" w:rsidRPr="007C73FF">
        <w:rPr>
          <w:rFonts w:asciiTheme="majorBidi" w:hAnsiTheme="majorBidi" w:cstheme="majorBidi"/>
          <w:sz w:val="28"/>
          <w:szCs w:val="28"/>
          <w:lang w:bidi="ar-DZ"/>
        </w:rPr>
        <w:t>создание выгодных возможностей, долгосрочные инвестиции, открытость для бизнеса, использование своего уникального положения.</w:t>
      </w:r>
      <w:r w:rsidR="0035020A" w:rsidRPr="007C73FF">
        <w:rPr>
          <w:rStyle w:val="a6"/>
          <w:rFonts w:asciiTheme="majorBidi" w:hAnsiTheme="majorBidi" w:cstheme="majorBidi"/>
          <w:sz w:val="28"/>
          <w:szCs w:val="28"/>
          <w:lang w:bidi="ar-DZ"/>
        </w:rPr>
        <w:footnoteReference w:id="35"/>
      </w:r>
      <w:r w:rsidR="0035020A" w:rsidRPr="007C73FF">
        <w:rPr>
          <w:rFonts w:asciiTheme="majorBidi" w:hAnsiTheme="majorBidi" w:cstheme="majorBidi"/>
          <w:sz w:val="28"/>
          <w:szCs w:val="28"/>
          <w:lang w:bidi="ar-DZ"/>
        </w:rPr>
        <w:t xml:space="preserve"> </w:t>
      </w:r>
    </w:p>
    <w:p w:rsidR="00886871" w:rsidRPr="007C73FF" w:rsidRDefault="0035020A"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Диверсификация экономики, которая началась три десятилетия назад, требует продолжения поиска новых возможностей для Саудовской Аравии, поэтому сегодня главными </w:t>
      </w:r>
      <w:r w:rsidR="00C7524F" w:rsidRPr="007C73FF">
        <w:rPr>
          <w:rFonts w:asciiTheme="majorBidi" w:hAnsiTheme="majorBidi" w:cstheme="majorBidi"/>
          <w:sz w:val="28"/>
          <w:szCs w:val="28"/>
          <w:lang w:bidi="ar-DZ"/>
        </w:rPr>
        <w:t>направлениями работы становятся</w:t>
      </w:r>
      <w:r w:rsidRPr="007C73FF">
        <w:rPr>
          <w:rFonts w:asciiTheme="majorBidi" w:hAnsiTheme="majorBidi" w:cstheme="majorBidi"/>
          <w:sz w:val="28"/>
          <w:szCs w:val="28"/>
          <w:lang w:bidi="ar-DZ"/>
        </w:rPr>
        <w:t xml:space="preserve"> развитие малого и среднего предпринимательства, добыча полезных ископаемых, поддержка национальных компаний, увеличение инвестиционного потока, активная приватизация, наукоемкие производства. </w:t>
      </w:r>
      <w:r w:rsidR="00F166DC" w:rsidRPr="007C73FF">
        <w:rPr>
          <w:rFonts w:asciiTheme="majorBidi" w:hAnsiTheme="majorBidi" w:cstheme="majorBidi"/>
          <w:sz w:val="28"/>
          <w:szCs w:val="28"/>
          <w:lang w:bidi="ar-DZ"/>
        </w:rPr>
        <w:t>Наравне с достаточно развитой п</w:t>
      </w:r>
      <w:r w:rsidR="00C7524F" w:rsidRPr="007C73FF">
        <w:rPr>
          <w:rFonts w:asciiTheme="majorBidi" w:hAnsiTheme="majorBidi" w:cstheme="majorBidi"/>
          <w:sz w:val="28"/>
          <w:szCs w:val="28"/>
          <w:lang w:bidi="ar-DZ"/>
        </w:rPr>
        <w:t>ерерабатывающей промышленностью</w:t>
      </w:r>
      <w:r w:rsidR="00F166DC" w:rsidRPr="007C73FF">
        <w:rPr>
          <w:rFonts w:asciiTheme="majorBidi" w:hAnsiTheme="majorBidi" w:cstheme="majorBidi"/>
          <w:sz w:val="28"/>
          <w:szCs w:val="28"/>
          <w:lang w:bidi="ar-DZ"/>
        </w:rPr>
        <w:t xml:space="preserve"> планируется расширение других сфер производства: автомобильные, сталелитейные и алюминиевые, фармацевтические.</w:t>
      </w:r>
      <w:r w:rsidR="005E68C4" w:rsidRPr="007C73FF">
        <w:rPr>
          <w:rStyle w:val="a6"/>
          <w:rFonts w:asciiTheme="majorBidi" w:hAnsiTheme="majorBidi" w:cstheme="majorBidi"/>
          <w:sz w:val="28"/>
          <w:szCs w:val="28"/>
          <w:lang w:bidi="ar-DZ"/>
        </w:rPr>
        <w:footnoteReference w:id="36"/>
      </w:r>
      <w:r w:rsidR="00F166DC" w:rsidRPr="007C73FF">
        <w:rPr>
          <w:rFonts w:asciiTheme="majorBidi" w:hAnsiTheme="majorBidi" w:cstheme="majorBidi"/>
          <w:sz w:val="28"/>
          <w:szCs w:val="28"/>
          <w:lang w:bidi="ar-DZ"/>
        </w:rPr>
        <w:t xml:space="preserve"> </w:t>
      </w:r>
    </w:p>
    <w:p w:rsidR="00F166DC" w:rsidRPr="007C73FF" w:rsidRDefault="00F166DC"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Приобретает сво</w:t>
      </w:r>
      <w:r w:rsidR="00697575" w:rsidRPr="007C73FF">
        <w:rPr>
          <w:rFonts w:asciiTheme="majorBidi" w:hAnsiTheme="majorBidi" w:cstheme="majorBidi"/>
          <w:sz w:val="28"/>
          <w:szCs w:val="28"/>
          <w:lang w:bidi="ar-DZ"/>
        </w:rPr>
        <w:t>е экономически большое значение туристическая сфера. «Мусульманский туризм» - паломничество к святым местам, к 2030 году должен увеличить число прибывающих в Саудовскую Аравию паломников до 30 млн. человек в год. Туризм, не связанный с исламом, также определяется как один из важных составляющих процесса экономическо</w:t>
      </w:r>
      <w:r w:rsidR="00C7524F" w:rsidRPr="007C73FF">
        <w:rPr>
          <w:rFonts w:asciiTheme="majorBidi" w:hAnsiTheme="majorBidi" w:cstheme="majorBidi"/>
          <w:sz w:val="28"/>
          <w:szCs w:val="28"/>
          <w:lang w:bidi="ar-DZ"/>
        </w:rPr>
        <w:t>й трансформации. В связи с этим</w:t>
      </w:r>
      <w:r w:rsidR="00697575" w:rsidRPr="007C73FF">
        <w:rPr>
          <w:rFonts w:asciiTheme="majorBidi" w:hAnsiTheme="majorBidi" w:cstheme="majorBidi"/>
          <w:sz w:val="28"/>
          <w:szCs w:val="28"/>
          <w:lang w:bidi="ar-DZ"/>
        </w:rPr>
        <w:t xml:space="preserve"> правительство планирует увеличивать сотрудничество с ЮНЕСКО, чтобы внести в Список объектов культурного наследия человечества</w:t>
      </w:r>
      <w:r w:rsidR="00597137" w:rsidRPr="007C73FF">
        <w:rPr>
          <w:rFonts w:asciiTheme="majorBidi" w:hAnsiTheme="majorBidi" w:cstheme="majorBidi"/>
          <w:sz w:val="28"/>
          <w:szCs w:val="28"/>
          <w:lang w:bidi="ar-DZ"/>
        </w:rPr>
        <w:t xml:space="preserve"> значительное количество саудовских исторических памятников.</w:t>
      </w:r>
      <w:r w:rsidR="00613156" w:rsidRPr="007C73FF">
        <w:rPr>
          <w:rStyle w:val="a6"/>
          <w:rFonts w:asciiTheme="majorBidi" w:hAnsiTheme="majorBidi" w:cstheme="majorBidi"/>
          <w:sz w:val="28"/>
          <w:szCs w:val="28"/>
          <w:lang w:bidi="ar-DZ"/>
        </w:rPr>
        <w:footnoteReference w:id="37"/>
      </w:r>
      <w:r w:rsidR="00597137" w:rsidRPr="007C73FF">
        <w:rPr>
          <w:rFonts w:asciiTheme="majorBidi" w:hAnsiTheme="majorBidi" w:cstheme="majorBidi"/>
          <w:sz w:val="28"/>
          <w:szCs w:val="28"/>
          <w:lang w:bidi="ar-DZ"/>
        </w:rPr>
        <w:t xml:space="preserve"> </w:t>
      </w:r>
    </w:p>
    <w:p w:rsidR="00597137" w:rsidRPr="007C73FF" w:rsidRDefault="0075248D"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В сфере предпринимательства </w:t>
      </w:r>
      <w:r w:rsidR="00597137" w:rsidRPr="007C73FF">
        <w:rPr>
          <w:rFonts w:asciiTheme="majorBidi" w:hAnsiTheme="majorBidi" w:cstheme="majorBidi"/>
          <w:sz w:val="28"/>
          <w:szCs w:val="28"/>
          <w:lang w:bidi="ar-DZ"/>
        </w:rPr>
        <w:t>правительство ставит целью увеличение доли малого и среднего бизнеса в ВВП с 20 до 35%. Также государство обязуется оказывать финансовую поддержку этого сектора, но конкр</w:t>
      </w:r>
      <w:r w:rsidR="00F0473B" w:rsidRPr="007C73FF">
        <w:rPr>
          <w:rFonts w:asciiTheme="majorBidi" w:hAnsiTheme="majorBidi" w:cstheme="majorBidi"/>
          <w:sz w:val="28"/>
          <w:szCs w:val="28"/>
          <w:lang w:bidi="ar-DZ"/>
        </w:rPr>
        <w:t xml:space="preserve">етные процедуры не указываются, кроме увеличения банковского финансирования. </w:t>
      </w:r>
    </w:p>
    <w:p w:rsidR="00EE7E63" w:rsidRPr="007C73FF" w:rsidRDefault="00EE7E63" w:rsidP="00B81244">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Важность третьего элемента – совершенствование государственного сектора – обуславливается тем, что в Саудовской Аравии до сих пор слабо </w:t>
      </w:r>
      <w:r w:rsidRPr="007C73FF">
        <w:rPr>
          <w:rFonts w:asciiTheme="majorBidi" w:hAnsiTheme="majorBidi" w:cstheme="majorBidi"/>
          <w:sz w:val="28"/>
          <w:szCs w:val="28"/>
          <w:lang w:bidi="ar-DZ"/>
        </w:rPr>
        <w:lastRenderedPageBreak/>
        <w:t xml:space="preserve">развивается институциональная среда. </w:t>
      </w:r>
      <w:r w:rsidR="00F0473B" w:rsidRPr="007C73FF">
        <w:rPr>
          <w:rFonts w:asciiTheme="majorBidi" w:hAnsiTheme="majorBidi" w:cstheme="majorBidi"/>
          <w:sz w:val="28"/>
          <w:szCs w:val="28"/>
          <w:lang w:bidi="ar-DZ"/>
        </w:rPr>
        <w:t xml:space="preserve">Это объясняется многими причинами, среди которых: высокий уровень цензуры СМИ, контроль власти за жизнью общества, коррупция, практически полное отсутствие демократических институтов. </w:t>
      </w:r>
      <w:r w:rsidR="0066583A" w:rsidRPr="007C73FF">
        <w:rPr>
          <w:rFonts w:asciiTheme="majorBidi" w:hAnsiTheme="majorBidi" w:cstheme="majorBidi"/>
          <w:sz w:val="28"/>
          <w:szCs w:val="28"/>
          <w:lang w:bidi="ar-DZ"/>
        </w:rPr>
        <w:t>Такая ситуация волнует не только жителей страны, но и самих представителей королевской семьи. Наследный при</w:t>
      </w:r>
      <w:r w:rsidR="0075248D" w:rsidRPr="007C73FF">
        <w:rPr>
          <w:rFonts w:asciiTheme="majorBidi" w:hAnsiTheme="majorBidi" w:cstheme="majorBidi"/>
          <w:sz w:val="28"/>
          <w:szCs w:val="28"/>
          <w:lang w:bidi="ar-DZ"/>
        </w:rPr>
        <w:t xml:space="preserve">нц, Мухаммед бен </w:t>
      </w:r>
      <w:proofErr w:type="spellStart"/>
      <w:r w:rsidR="0075248D" w:rsidRPr="007C73FF">
        <w:rPr>
          <w:rFonts w:asciiTheme="majorBidi" w:hAnsiTheme="majorBidi" w:cstheme="majorBidi"/>
          <w:sz w:val="28"/>
          <w:szCs w:val="28"/>
          <w:lang w:bidi="ar-DZ"/>
        </w:rPr>
        <w:t>Салман</w:t>
      </w:r>
      <w:proofErr w:type="spellEnd"/>
      <w:r w:rsidR="0075248D" w:rsidRPr="007C73FF">
        <w:rPr>
          <w:rFonts w:asciiTheme="majorBidi" w:hAnsiTheme="majorBidi" w:cstheme="majorBidi"/>
          <w:sz w:val="28"/>
          <w:szCs w:val="28"/>
          <w:lang w:bidi="ar-DZ"/>
        </w:rPr>
        <w:t>, выступая в роли куратора</w:t>
      </w:r>
      <w:r w:rsidR="0066583A" w:rsidRPr="007C73FF">
        <w:rPr>
          <w:rFonts w:asciiTheme="majorBidi" w:hAnsiTheme="majorBidi" w:cstheme="majorBidi"/>
          <w:sz w:val="28"/>
          <w:szCs w:val="28"/>
          <w:lang w:bidi="ar-DZ"/>
        </w:rPr>
        <w:t xml:space="preserve"> «Видения: 2030», активно принимает участие в разработке новых реформ для государственного аппарата. В 2017 году им была инициирована даже антикоррупционная программа, в ходе которой был создан Национальный антикоррупционный комитет, а также арестован принц </w:t>
      </w:r>
      <w:proofErr w:type="spellStart"/>
      <w:r w:rsidR="0066583A" w:rsidRPr="007C73FF">
        <w:rPr>
          <w:rFonts w:asciiTheme="majorBidi" w:hAnsiTheme="majorBidi" w:cstheme="majorBidi"/>
          <w:sz w:val="28"/>
          <w:szCs w:val="28"/>
          <w:lang w:bidi="ar-DZ"/>
        </w:rPr>
        <w:t>Мутаб</w:t>
      </w:r>
      <w:proofErr w:type="spellEnd"/>
      <w:r w:rsidR="0066583A" w:rsidRPr="007C73FF">
        <w:rPr>
          <w:rFonts w:asciiTheme="majorBidi" w:hAnsiTheme="majorBidi" w:cstheme="majorBidi"/>
          <w:sz w:val="28"/>
          <w:szCs w:val="28"/>
          <w:lang w:bidi="ar-DZ"/>
        </w:rPr>
        <w:t xml:space="preserve"> бен </w:t>
      </w:r>
      <w:proofErr w:type="spellStart"/>
      <w:r w:rsidR="0066583A" w:rsidRPr="007C73FF">
        <w:rPr>
          <w:rFonts w:asciiTheme="majorBidi" w:hAnsiTheme="majorBidi" w:cstheme="majorBidi"/>
          <w:sz w:val="28"/>
          <w:szCs w:val="28"/>
          <w:lang w:bidi="ar-DZ"/>
        </w:rPr>
        <w:t>Абдалла</w:t>
      </w:r>
      <w:proofErr w:type="spellEnd"/>
      <w:r w:rsidR="0066583A" w:rsidRPr="007C73FF">
        <w:rPr>
          <w:rFonts w:asciiTheme="majorBidi" w:hAnsiTheme="majorBidi" w:cstheme="majorBidi"/>
          <w:sz w:val="28"/>
          <w:szCs w:val="28"/>
          <w:lang w:bidi="ar-DZ"/>
        </w:rPr>
        <w:t>, занимавший важный государственный пост.</w:t>
      </w:r>
      <w:r w:rsidR="0066583A" w:rsidRPr="007C73FF">
        <w:rPr>
          <w:rStyle w:val="a6"/>
          <w:rFonts w:asciiTheme="majorBidi" w:hAnsiTheme="majorBidi" w:cstheme="majorBidi"/>
          <w:sz w:val="28"/>
          <w:szCs w:val="28"/>
          <w:lang w:bidi="ar-DZ"/>
        </w:rPr>
        <w:footnoteReference w:id="38"/>
      </w:r>
      <w:r w:rsidR="002D484F" w:rsidRPr="007C73FF">
        <w:rPr>
          <w:rFonts w:asciiTheme="majorBidi" w:hAnsiTheme="majorBidi" w:cstheme="majorBidi"/>
          <w:sz w:val="28"/>
          <w:szCs w:val="28"/>
          <w:lang w:bidi="ar-DZ"/>
        </w:rPr>
        <w:t xml:space="preserve"> В стратегии указывается перспектива создания электронного правительства, улучшения систем взаимодействия между властью и гражданами и другие инициативы. </w:t>
      </w:r>
      <w:r w:rsidR="00C04CFC" w:rsidRPr="007C73FF">
        <w:rPr>
          <w:rFonts w:asciiTheme="majorBidi" w:hAnsiTheme="majorBidi" w:cstheme="majorBidi"/>
          <w:sz w:val="28"/>
          <w:szCs w:val="28"/>
          <w:lang w:bidi="ar-DZ"/>
        </w:rPr>
        <w:t xml:space="preserve">Возможно, реформа государственного управления </w:t>
      </w:r>
      <w:r w:rsidR="00F5552F" w:rsidRPr="007C73FF">
        <w:rPr>
          <w:rFonts w:asciiTheme="majorBidi" w:hAnsiTheme="majorBidi" w:cstheme="majorBidi"/>
          <w:sz w:val="28"/>
          <w:szCs w:val="28"/>
          <w:lang w:bidi="ar-DZ"/>
        </w:rPr>
        <w:t>трудновыполнима ввиду того, что реальная полнота власти принадлежит</w:t>
      </w:r>
      <w:r w:rsidR="00C04CFC" w:rsidRPr="007C73FF">
        <w:rPr>
          <w:rFonts w:asciiTheme="majorBidi" w:hAnsiTheme="majorBidi" w:cstheme="majorBidi"/>
          <w:sz w:val="28"/>
          <w:szCs w:val="28"/>
          <w:lang w:bidi="ar-DZ"/>
        </w:rPr>
        <w:t xml:space="preserve"> лишь Эр-Рияд</w:t>
      </w:r>
      <w:r w:rsidR="00F5552F" w:rsidRPr="007C73FF">
        <w:rPr>
          <w:rFonts w:asciiTheme="majorBidi" w:hAnsiTheme="majorBidi" w:cstheme="majorBidi"/>
          <w:sz w:val="28"/>
          <w:szCs w:val="28"/>
          <w:lang w:bidi="ar-DZ"/>
        </w:rPr>
        <w:t>у</w:t>
      </w:r>
      <w:r w:rsidR="00C04CFC" w:rsidRPr="007C73FF">
        <w:rPr>
          <w:rFonts w:asciiTheme="majorBidi" w:hAnsiTheme="majorBidi" w:cstheme="majorBidi"/>
          <w:sz w:val="28"/>
          <w:szCs w:val="28"/>
          <w:lang w:bidi="ar-DZ"/>
        </w:rPr>
        <w:t>, а принцы-управляющие многочисленных провинций не обладают достаточными полномочиями и не всегда заинтересованы в улучшении жизни своего населения.</w:t>
      </w:r>
    </w:p>
    <w:p w:rsidR="002D484F" w:rsidRPr="007C73FF" w:rsidRDefault="002D484F" w:rsidP="00F5552F">
      <w:pPr>
        <w:spacing w:after="0" w:line="360" w:lineRule="auto"/>
        <w:ind w:firstLine="709"/>
        <w:jc w:val="both"/>
        <w:rPr>
          <w:rFonts w:asciiTheme="majorBidi" w:hAnsiTheme="majorBidi" w:cstheme="majorBidi"/>
          <w:sz w:val="28"/>
          <w:szCs w:val="28"/>
          <w:lang w:bidi="ar-DZ"/>
        </w:rPr>
      </w:pPr>
      <w:r w:rsidRPr="007C73FF">
        <w:rPr>
          <w:rFonts w:asciiTheme="majorBidi" w:hAnsiTheme="majorBidi" w:cstheme="majorBidi"/>
          <w:sz w:val="28"/>
          <w:szCs w:val="28"/>
          <w:lang w:bidi="ar-DZ"/>
        </w:rPr>
        <w:t xml:space="preserve">Саудовская Аравия </w:t>
      </w:r>
      <w:r w:rsidR="00F5552F" w:rsidRPr="007C73FF">
        <w:rPr>
          <w:rFonts w:asciiTheme="majorBidi" w:hAnsiTheme="majorBidi" w:cstheme="majorBidi"/>
          <w:sz w:val="28"/>
          <w:szCs w:val="28"/>
          <w:lang w:bidi="ar-DZ"/>
        </w:rPr>
        <w:t xml:space="preserve">реализует </w:t>
      </w:r>
      <w:r w:rsidRPr="007C73FF">
        <w:rPr>
          <w:rFonts w:asciiTheme="majorBidi" w:hAnsiTheme="majorBidi" w:cstheme="majorBidi"/>
          <w:sz w:val="28"/>
          <w:szCs w:val="28"/>
          <w:lang w:bidi="ar-DZ"/>
        </w:rPr>
        <w:t xml:space="preserve">весьма </w:t>
      </w:r>
      <w:proofErr w:type="gramStart"/>
      <w:r w:rsidRPr="007C73FF">
        <w:rPr>
          <w:rFonts w:asciiTheme="majorBidi" w:hAnsiTheme="majorBidi" w:cstheme="majorBidi"/>
          <w:sz w:val="28"/>
          <w:szCs w:val="28"/>
          <w:lang w:bidi="ar-DZ"/>
        </w:rPr>
        <w:t>амбициозные</w:t>
      </w:r>
      <w:proofErr w:type="gramEnd"/>
      <w:r w:rsidRPr="007C73FF">
        <w:rPr>
          <w:rFonts w:asciiTheme="majorBidi" w:hAnsiTheme="majorBidi" w:cstheme="majorBidi"/>
          <w:sz w:val="28"/>
          <w:szCs w:val="28"/>
          <w:lang w:bidi="ar-DZ"/>
        </w:rPr>
        <w:t xml:space="preserve"> планы по вхождению в топ-15 сильнейших экономик мира, выстраивая стратегию, охватывающую все сферы государственного управления. Насколько эффективной окажется глобальная стратегия «Видение: 2030», покажет время. В процессе её реализации на с</w:t>
      </w:r>
      <w:r w:rsidR="00F5552F" w:rsidRPr="007C73FF">
        <w:rPr>
          <w:rFonts w:asciiTheme="majorBidi" w:hAnsiTheme="majorBidi" w:cstheme="majorBidi"/>
          <w:sz w:val="28"/>
          <w:szCs w:val="28"/>
          <w:lang w:bidi="ar-DZ"/>
        </w:rPr>
        <w:t>егодняшнем этапе, мы наблюдаем как успешные</w:t>
      </w:r>
      <w:r w:rsidRPr="007C73FF">
        <w:rPr>
          <w:rFonts w:asciiTheme="majorBidi" w:hAnsiTheme="majorBidi" w:cstheme="majorBidi"/>
          <w:sz w:val="28"/>
          <w:szCs w:val="28"/>
          <w:lang w:bidi="ar-DZ"/>
        </w:rPr>
        <w:t xml:space="preserve"> начинания, так и неудачи. </w:t>
      </w:r>
    </w:p>
    <w:p w:rsidR="008B6CC0" w:rsidRPr="007C73FF" w:rsidRDefault="008B6CC0" w:rsidP="00B81244">
      <w:pPr>
        <w:spacing w:after="0" w:line="360" w:lineRule="auto"/>
        <w:ind w:firstLine="709"/>
        <w:jc w:val="both"/>
        <w:rPr>
          <w:rFonts w:asciiTheme="majorBidi" w:hAnsiTheme="majorBidi" w:cstheme="majorBidi"/>
          <w:sz w:val="28"/>
          <w:szCs w:val="28"/>
          <w:lang w:bidi="ar-DZ"/>
        </w:rPr>
      </w:pPr>
    </w:p>
    <w:p w:rsidR="00516B8A" w:rsidRPr="005201D2" w:rsidRDefault="00516B8A" w:rsidP="005201D2">
      <w:pPr>
        <w:pStyle w:val="2"/>
        <w:rPr>
          <w:rFonts w:asciiTheme="majorBidi" w:hAnsiTheme="majorBidi"/>
          <w:color w:val="auto"/>
          <w:sz w:val="28"/>
          <w:szCs w:val="28"/>
          <w:lang w:bidi="ar-DZ"/>
        </w:rPr>
      </w:pPr>
      <w:bookmarkStart w:id="4" w:name="_Toc41413068"/>
      <w:r w:rsidRPr="005201D2">
        <w:rPr>
          <w:rFonts w:asciiTheme="majorBidi" w:hAnsiTheme="majorBidi"/>
          <w:color w:val="auto"/>
          <w:sz w:val="28"/>
          <w:szCs w:val="28"/>
          <w:lang w:bidi="ar-DZ"/>
        </w:rPr>
        <w:t>1.2. Объединенные Арабские Эмираты</w:t>
      </w:r>
      <w:bookmarkEnd w:id="4"/>
    </w:p>
    <w:p w:rsidR="008B6CC0" w:rsidRPr="007C73FF" w:rsidRDefault="008B6CC0" w:rsidP="00B81244">
      <w:pPr>
        <w:spacing w:after="0" w:line="360" w:lineRule="auto"/>
        <w:ind w:firstLine="709"/>
        <w:jc w:val="both"/>
        <w:rPr>
          <w:rFonts w:asciiTheme="majorBidi" w:hAnsiTheme="majorBidi" w:cstheme="majorBidi"/>
          <w:b/>
          <w:bCs/>
          <w:sz w:val="28"/>
          <w:szCs w:val="28"/>
          <w:lang w:bidi="ar-DZ"/>
        </w:rPr>
      </w:pPr>
    </w:p>
    <w:p w:rsidR="008B6CC0" w:rsidRPr="007C73FF" w:rsidRDefault="00B72A52" w:rsidP="00B81244">
      <w:pPr>
        <w:spacing w:after="0" w:line="360" w:lineRule="auto"/>
        <w:ind w:firstLine="709"/>
        <w:jc w:val="both"/>
        <w:textAlignment w:val="top"/>
        <w:rPr>
          <w:rFonts w:ascii="Times New Roman" w:eastAsia="Times New Roman" w:hAnsi="Times New Roman" w:cs="Times New Roman"/>
          <w:b/>
          <w:bCs/>
          <w:color w:val="333333"/>
          <w:sz w:val="28"/>
          <w:szCs w:val="28"/>
          <w:lang w:eastAsia="ru-RU"/>
        </w:rPr>
      </w:pPr>
      <w:r w:rsidRPr="007C73FF">
        <w:rPr>
          <w:rFonts w:ascii="Times New Roman" w:eastAsia="Times New Roman" w:hAnsi="Times New Roman" w:cs="Times New Roman"/>
          <w:sz w:val="28"/>
          <w:szCs w:val="28"/>
          <w:lang w:eastAsia="ru-RU"/>
        </w:rPr>
        <w:t xml:space="preserve">Объединенные Арабские Эмираты на современном этапе – стремительно развивающееся государство на политической карте мира, </w:t>
      </w:r>
      <w:r w:rsidR="00F5552F" w:rsidRPr="007C73FF">
        <w:rPr>
          <w:rFonts w:ascii="Times New Roman" w:eastAsia="Times New Roman" w:hAnsi="Times New Roman" w:cs="Times New Roman"/>
          <w:sz w:val="28"/>
          <w:szCs w:val="28"/>
          <w:lang w:eastAsia="ru-RU"/>
        </w:rPr>
        <w:t>цель</w:t>
      </w:r>
      <w:r w:rsidRPr="007C73FF">
        <w:rPr>
          <w:rFonts w:ascii="Times New Roman" w:eastAsia="Times New Roman" w:hAnsi="Times New Roman" w:cs="Times New Roman"/>
          <w:sz w:val="28"/>
          <w:szCs w:val="28"/>
          <w:lang w:eastAsia="ru-RU"/>
        </w:rPr>
        <w:t xml:space="preserve"> </w:t>
      </w:r>
      <w:r w:rsidRPr="007C73FF">
        <w:rPr>
          <w:rFonts w:ascii="Times New Roman" w:eastAsia="Times New Roman" w:hAnsi="Times New Roman" w:cs="Times New Roman"/>
          <w:sz w:val="28"/>
          <w:szCs w:val="28"/>
          <w:lang w:eastAsia="ru-RU"/>
        </w:rPr>
        <w:lastRenderedPageBreak/>
        <w:t xml:space="preserve">которого, как отмечал первый президент страны шейх </w:t>
      </w:r>
      <w:proofErr w:type="spellStart"/>
      <w:r w:rsidRPr="007C73FF">
        <w:rPr>
          <w:rFonts w:ascii="Times New Roman" w:eastAsia="Times New Roman" w:hAnsi="Times New Roman" w:cs="Times New Roman"/>
          <w:sz w:val="28"/>
          <w:szCs w:val="28"/>
          <w:lang w:eastAsia="ru-RU"/>
        </w:rPr>
        <w:t>Заид</w:t>
      </w:r>
      <w:proofErr w:type="spellEnd"/>
      <w:r w:rsidRPr="007C73FF">
        <w:rPr>
          <w:rFonts w:ascii="Times New Roman" w:eastAsia="Times New Roman" w:hAnsi="Times New Roman" w:cs="Times New Roman"/>
          <w:b/>
          <w:bCs/>
          <w:color w:val="333333"/>
          <w:sz w:val="28"/>
          <w:szCs w:val="28"/>
          <w:lang w:eastAsia="ru-RU"/>
        </w:rPr>
        <w:t xml:space="preserve"> </w:t>
      </w:r>
      <w:r w:rsidR="00F5552F" w:rsidRPr="007C73FF">
        <w:rPr>
          <w:rFonts w:ascii="Times New Roman" w:eastAsia="Times New Roman" w:hAnsi="Times New Roman" w:cs="Times New Roman"/>
          <w:bCs/>
          <w:color w:val="000000"/>
          <w:sz w:val="28"/>
          <w:szCs w:val="28"/>
          <w:lang w:eastAsia="ru-RU"/>
        </w:rPr>
        <w:t xml:space="preserve">ибн Султан Аль </w:t>
      </w:r>
      <w:proofErr w:type="spellStart"/>
      <w:r w:rsidR="00F5552F" w:rsidRPr="007C73FF">
        <w:rPr>
          <w:rFonts w:ascii="Times New Roman" w:eastAsia="Times New Roman" w:hAnsi="Times New Roman" w:cs="Times New Roman"/>
          <w:bCs/>
          <w:color w:val="000000"/>
          <w:sz w:val="28"/>
          <w:szCs w:val="28"/>
          <w:lang w:eastAsia="ru-RU"/>
        </w:rPr>
        <w:t>Нахайян</w:t>
      </w:r>
      <w:proofErr w:type="spellEnd"/>
      <w:r w:rsidR="00F5552F" w:rsidRPr="007C73FF">
        <w:rPr>
          <w:rFonts w:ascii="Times New Roman" w:eastAsia="Times New Roman" w:hAnsi="Times New Roman" w:cs="Times New Roman"/>
          <w:bCs/>
          <w:color w:val="000000"/>
          <w:sz w:val="28"/>
          <w:szCs w:val="28"/>
          <w:lang w:eastAsia="ru-RU"/>
        </w:rPr>
        <w:t>, заключается в «создании</w:t>
      </w:r>
      <w:r w:rsidRPr="007C73FF">
        <w:rPr>
          <w:rFonts w:ascii="Times New Roman" w:eastAsia="Times New Roman" w:hAnsi="Times New Roman" w:cs="Times New Roman"/>
          <w:bCs/>
          <w:color w:val="000000"/>
          <w:sz w:val="28"/>
          <w:szCs w:val="28"/>
          <w:lang w:eastAsia="ru-RU"/>
        </w:rPr>
        <w:t xml:space="preserve"> современного государства с развитой экономикой, образованной и социально защищенной нацией»</w:t>
      </w:r>
      <w:r w:rsidRPr="007C73FF">
        <w:rPr>
          <w:rFonts w:ascii="Times New Roman" w:eastAsia="Times New Roman" w:hAnsi="Times New Roman" w:cs="Times New Roman"/>
          <w:bCs/>
          <w:color w:val="000000"/>
          <w:sz w:val="28"/>
          <w:szCs w:val="28"/>
          <w:vertAlign w:val="superscript"/>
          <w:lang w:eastAsia="ru-RU"/>
        </w:rPr>
        <w:footnoteReference w:id="39"/>
      </w:r>
      <w:r w:rsidRPr="007C73FF">
        <w:rPr>
          <w:rFonts w:ascii="Times New Roman" w:eastAsia="Times New Roman" w:hAnsi="Times New Roman" w:cs="Times New Roman"/>
          <w:bCs/>
          <w:color w:val="000000"/>
          <w:sz w:val="28"/>
          <w:szCs w:val="28"/>
          <w:lang w:eastAsia="ru-RU"/>
        </w:rPr>
        <w:t xml:space="preserve">. </w:t>
      </w:r>
    </w:p>
    <w:p w:rsidR="008B6CC0" w:rsidRPr="007C73FF" w:rsidRDefault="00F5552F" w:rsidP="00B81244">
      <w:pPr>
        <w:spacing w:after="0" w:line="360" w:lineRule="auto"/>
        <w:ind w:firstLine="709"/>
        <w:jc w:val="both"/>
        <w:textAlignment w:val="top"/>
        <w:rPr>
          <w:rFonts w:ascii="Times New Roman" w:eastAsia="Times New Roman" w:hAnsi="Times New Roman" w:cs="Times New Roman"/>
          <w:b/>
          <w:bCs/>
          <w:color w:val="333333"/>
          <w:sz w:val="28"/>
          <w:szCs w:val="28"/>
          <w:lang w:eastAsia="ru-RU"/>
        </w:rPr>
      </w:pPr>
      <w:r w:rsidRPr="007C73FF">
        <w:rPr>
          <w:rFonts w:ascii="Times New Roman" w:eastAsia="Times New Roman" w:hAnsi="Times New Roman" w:cs="Times New Roman"/>
          <w:sz w:val="28"/>
          <w:szCs w:val="28"/>
          <w:lang w:eastAsia="ru-RU"/>
        </w:rPr>
        <w:t>В этой стране</w:t>
      </w:r>
      <w:r w:rsidR="00B72A52" w:rsidRPr="007C73FF">
        <w:rPr>
          <w:rFonts w:ascii="Times New Roman" w:eastAsia="Times New Roman" w:hAnsi="Times New Roman" w:cs="Times New Roman"/>
          <w:sz w:val="28"/>
          <w:szCs w:val="28"/>
          <w:lang w:eastAsia="ru-RU"/>
        </w:rPr>
        <w:t xml:space="preserve"> на некогда безжизненных и раскаленных солнцем песчаных территориях возникают заповедники, новые города, развитые объекты инфраструктуры. </w:t>
      </w:r>
    </w:p>
    <w:p w:rsidR="00873D45" w:rsidRPr="007C73FF" w:rsidRDefault="00873D45" w:rsidP="00B81244">
      <w:pPr>
        <w:spacing w:after="0" w:line="360" w:lineRule="auto"/>
        <w:ind w:firstLine="709"/>
        <w:jc w:val="both"/>
        <w:textAlignment w:val="top"/>
        <w:rPr>
          <w:rFonts w:ascii="Times New Roman" w:eastAsia="Times New Roman" w:hAnsi="Times New Roman" w:cs="Times New Roman"/>
          <w:b/>
          <w:bCs/>
          <w:color w:val="333333"/>
          <w:sz w:val="28"/>
          <w:szCs w:val="28"/>
          <w:lang w:eastAsia="ru-RU"/>
        </w:rPr>
      </w:pPr>
      <w:r w:rsidRPr="007C73FF">
        <w:rPr>
          <w:rFonts w:ascii="Times New Roman" w:eastAsia="Times New Roman" w:hAnsi="Times New Roman" w:cs="Times New Roman"/>
          <w:sz w:val="28"/>
          <w:szCs w:val="28"/>
          <w:lang w:eastAsia="ru-RU"/>
        </w:rPr>
        <w:t xml:space="preserve">ОАЭ </w:t>
      </w:r>
      <w:r w:rsidR="00526665" w:rsidRPr="007C73FF">
        <w:rPr>
          <w:rFonts w:ascii="Times New Roman" w:eastAsia="Times New Roman" w:hAnsi="Times New Roman" w:cs="Times New Roman"/>
          <w:sz w:val="28"/>
          <w:szCs w:val="28"/>
          <w:lang w:eastAsia="ru-RU"/>
        </w:rPr>
        <w:t xml:space="preserve">сегодня </w:t>
      </w:r>
      <w:r w:rsidRPr="007C73FF">
        <w:rPr>
          <w:rFonts w:ascii="Times New Roman" w:eastAsia="Times New Roman" w:hAnsi="Times New Roman" w:cs="Times New Roman"/>
          <w:sz w:val="28"/>
          <w:szCs w:val="28"/>
          <w:lang w:eastAsia="ru-RU"/>
        </w:rPr>
        <w:t>активно диверсифицирует свою экономику, осваивает новые технологии и наукоемки</w:t>
      </w:r>
      <w:r w:rsidR="00526665" w:rsidRPr="007C73FF">
        <w:rPr>
          <w:rFonts w:ascii="Times New Roman" w:eastAsia="Times New Roman" w:hAnsi="Times New Roman" w:cs="Times New Roman"/>
          <w:sz w:val="28"/>
          <w:szCs w:val="28"/>
          <w:lang w:eastAsia="ru-RU"/>
        </w:rPr>
        <w:t>е средства производства. К</w:t>
      </w:r>
      <w:r w:rsidRPr="007C73FF">
        <w:rPr>
          <w:rFonts w:ascii="Times New Roman" w:eastAsia="Times New Roman" w:hAnsi="Times New Roman" w:cs="Times New Roman"/>
          <w:sz w:val="28"/>
          <w:szCs w:val="28"/>
          <w:lang w:eastAsia="ru-RU"/>
        </w:rPr>
        <w:t xml:space="preserve">ак и другие государства с подобной экономической моделью, </w:t>
      </w:r>
      <w:r w:rsidR="00526665" w:rsidRPr="007C73FF">
        <w:rPr>
          <w:rFonts w:ascii="Times New Roman" w:eastAsia="Times New Roman" w:hAnsi="Times New Roman" w:cs="Times New Roman"/>
          <w:sz w:val="28"/>
          <w:szCs w:val="28"/>
          <w:lang w:eastAsia="ru-RU"/>
        </w:rPr>
        <w:t xml:space="preserve">стремится </w:t>
      </w:r>
      <w:r w:rsidRPr="007C73FF">
        <w:rPr>
          <w:rFonts w:ascii="Times New Roman" w:eastAsia="Times New Roman" w:hAnsi="Times New Roman" w:cs="Times New Roman"/>
          <w:sz w:val="28"/>
          <w:szCs w:val="28"/>
          <w:lang w:eastAsia="ru-RU"/>
        </w:rPr>
        <w:t>ослабить свою зависимость от нефтедобывающей промышленности</w:t>
      </w:r>
      <w:r w:rsidR="00526665" w:rsidRPr="007C73FF">
        <w:rPr>
          <w:rFonts w:ascii="Times New Roman" w:eastAsia="Times New Roman" w:hAnsi="Times New Roman" w:cs="Times New Roman"/>
          <w:sz w:val="28"/>
          <w:szCs w:val="28"/>
          <w:lang w:eastAsia="ru-RU"/>
        </w:rPr>
        <w:t>. Государс</w:t>
      </w:r>
      <w:r w:rsidR="00F5552F" w:rsidRPr="007C73FF">
        <w:rPr>
          <w:rFonts w:ascii="Times New Roman" w:eastAsia="Times New Roman" w:hAnsi="Times New Roman" w:cs="Times New Roman"/>
          <w:sz w:val="28"/>
          <w:szCs w:val="28"/>
          <w:lang w:eastAsia="ru-RU"/>
        </w:rPr>
        <w:t>тво серьезно изменилось и заметно</w:t>
      </w:r>
      <w:r w:rsidRPr="007C73FF">
        <w:rPr>
          <w:rFonts w:ascii="Times New Roman" w:eastAsia="Times New Roman" w:hAnsi="Times New Roman" w:cs="Times New Roman"/>
          <w:sz w:val="28"/>
          <w:szCs w:val="28"/>
          <w:lang w:eastAsia="ru-RU"/>
        </w:rPr>
        <w:t xml:space="preserve"> продвинулось на пути развития за довольно короткий в историческом контексте период времени, а именно вторую половину </w:t>
      </w:r>
      <w:r w:rsidRPr="007C73FF">
        <w:rPr>
          <w:rFonts w:ascii="Times New Roman" w:eastAsia="Times New Roman" w:hAnsi="Times New Roman" w:cs="Times New Roman"/>
          <w:bCs/>
          <w:color w:val="000000"/>
          <w:sz w:val="28"/>
          <w:szCs w:val="28"/>
          <w:lang w:eastAsia="ru-RU"/>
        </w:rPr>
        <w:t>XX века.</w:t>
      </w:r>
    </w:p>
    <w:p w:rsidR="00085FC6" w:rsidRPr="007C73FF" w:rsidRDefault="00526665" w:rsidP="00085FC6">
      <w:pPr>
        <w:spacing w:before="240" w:after="0" w:line="360" w:lineRule="auto"/>
        <w:ind w:firstLine="709"/>
        <w:jc w:val="both"/>
        <w:textAlignment w:val="top"/>
        <w:rPr>
          <w:rFonts w:ascii="Times New Roman" w:eastAsia="Times New Roman" w:hAnsi="Times New Roman" w:cs="Times New Roman"/>
          <w:b/>
          <w:color w:val="000000"/>
          <w:sz w:val="28"/>
          <w:szCs w:val="28"/>
          <w:lang w:eastAsia="ru-RU"/>
        </w:rPr>
      </w:pPr>
      <w:r w:rsidRPr="007C73FF">
        <w:rPr>
          <w:rFonts w:ascii="Times New Roman" w:eastAsia="Times New Roman" w:hAnsi="Times New Roman" w:cs="Times New Roman"/>
          <w:b/>
          <w:color w:val="000000"/>
          <w:sz w:val="28"/>
          <w:szCs w:val="28"/>
          <w:lang w:eastAsia="ru-RU"/>
        </w:rPr>
        <w:t>Политическое устройств</w:t>
      </w:r>
      <w:proofErr w:type="gramStart"/>
      <w:r w:rsidRPr="007C73FF">
        <w:rPr>
          <w:rFonts w:ascii="Times New Roman" w:eastAsia="Times New Roman" w:hAnsi="Times New Roman" w:cs="Times New Roman"/>
          <w:b/>
          <w:color w:val="000000"/>
          <w:sz w:val="28"/>
          <w:szCs w:val="28"/>
          <w:lang w:eastAsia="ru-RU"/>
        </w:rPr>
        <w:t>о ОАЭ</w:t>
      </w:r>
      <w:proofErr w:type="gramEnd"/>
    </w:p>
    <w:p w:rsidR="00526665" w:rsidRPr="007C73FF" w:rsidRDefault="00526665" w:rsidP="00085FC6">
      <w:pPr>
        <w:spacing w:before="240" w:after="0" w:line="360" w:lineRule="auto"/>
        <w:ind w:firstLine="709"/>
        <w:jc w:val="both"/>
        <w:textAlignment w:val="top"/>
        <w:rPr>
          <w:rFonts w:ascii="Times New Roman" w:eastAsia="Times New Roman" w:hAnsi="Times New Roman" w:cs="Times New Roman"/>
          <w:b/>
          <w:color w:val="000000"/>
          <w:sz w:val="28"/>
          <w:szCs w:val="28"/>
          <w:lang w:eastAsia="ru-RU"/>
        </w:rPr>
      </w:pPr>
      <w:r w:rsidRPr="007C73FF">
        <w:rPr>
          <w:rFonts w:ascii="Times New Roman" w:eastAsia="Times New Roman" w:hAnsi="Times New Roman" w:cs="Times New Roman"/>
          <w:sz w:val="28"/>
          <w:szCs w:val="28"/>
          <w:lang w:eastAsia="ru-RU"/>
        </w:rPr>
        <w:t>В июле 1971 года было проведено совещание, итогом которого стало ре</w:t>
      </w:r>
      <w:r w:rsidR="007245D6" w:rsidRPr="007C73FF">
        <w:rPr>
          <w:rFonts w:ascii="Times New Roman" w:eastAsia="Times New Roman" w:hAnsi="Times New Roman" w:cs="Times New Roman"/>
          <w:sz w:val="28"/>
          <w:szCs w:val="28"/>
          <w:lang w:eastAsia="ru-RU"/>
        </w:rPr>
        <w:t xml:space="preserve">шение о создании единого </w:t>
      </w:r>
      <w:proofErr w:type="gramStart"/>
      <w:r w:rsidR="007245D6" w:rsidRPr="007C73FF">
        <w:rPr>
          <w:rFonts w:ascii="Times New Roman" w:eastAsia="Times New Roman" w:hAnsi="Times New Roman" w:cs="Times New Roman"/>
          <w:sz w:val="28"/>
          <w:szCs w:val="28"/>
          <w:lang w:eastAsia="ru-RU"/>
        </w:rPr>
        <w:t>государства</w:t>
      </w:r>
      <w:proofErr w:type="gramEnd"/>
      <w:r w:rsidR="007245D6" w:rsidRPr="007C73FF">
        <w:rPr>
          <w:rFonts w:ascii="Times New Roman" w:eastAsia="Times New Roman" w:hAnsi="Times New Roman" w:cs="Times New Roman"/>
          <w:sz w:val="28"/>
          <w:szCs w:val="28"/>
          <w:lang w:eastAsia="ru-RU"/>
        </w:rPr>
        <w:t xml:space="preserve"> Объединенные Арабские Эмираты</w:t>
      </w:r>
      <w:r w:rsidRPr="007C73FF">
        <w:rPr>
          <w:rFonts w:ascii="Times New Roman" w:eastAsia="Times New Roman" w:hAnsi="Times New Roman" w:cs="Times New Roman"/>
          <w:sz w:val="28"/>
          <w:szCs w:val="28"/>
          <w:lang w:eastAsia="ru-RU"/>
        </w:rPr>
        <w:t xml:space="preserve">. В совещании принимали участие правители шести эмиратов из семи, входивших в состав Договорного Омана.  2 декабря 1971 года, сразу после отказа Великобритании от своих прав на </w:t>
      </w:r>
      <w:r w:rsidR="007245D6" w:rsidRPr="007C73FF">
        <w:rPr>
          <w:rFonts w:ascii="Times New Roman" w:eastAsia="Times New Roman" w:hAnsi="Times New Roman" w:cs="Times New Roman"/>
          <w:sz w:val="28"/>
          <w:szCs w:val="28"/>
          <w:lang w:eastAsia="ru-RU"/>
        </w:rPr>
        <w:t xml:space="preserve">территории </w:t>
      </w:r>
      <w:r w:rsidRPr="007C73FF">
        <w:rPr>
          <w:rFonts w:ascii="Times New Roman" w:eastAsia="Times New Roman" w:hAnsi="Times New Roman" w:cs="Times New Roman"/>
          <w:sz w:val="28"/>
          <w:szCs w:val="28"/>
          <w:lang w:eastAsia="ru-RU"/>
        </w:rPr>
        <w:t xml:space="preserve">Договорного Омана, было </w:t>
      </w:r>
      <w:r w:rsidR="007245D6" w:rsidRPr="007C73FF">
        <w:rPr>
          <w:rFonts w:ascii="Times New Roman" w:eastAsia="Times New Roman" w:hAnsi="Times New Roman" w:cs="Times New Roman"/>
          <w:sz w:val="28"/>
          <w:szCs w:val="28"/>
          <w:lang w:eastAsia="ru-RU"/>
        </w:rPr>
        <w:t xml:space="preserve">официально провозглашено новое независимое государство. </w:t>
      </w:r>
      <w:r w:rsidRPr="007C73FF">
        <w:rPr>
          <w:rFonts w:ascii="Times New Roman" w:eastAsia="Times New Roman" w:hAnsi="Times New Roman" w:cs="Times New Roman"/>
          <w:sz w:val="28"/>
          <w:szCs w:val="28"/>
          <w:lang w:eastAsia="ru-RU"/>
        </w:rPr>
        <w:t xml:space="preserve"> </w:t>
      </w:r>
    </w:p>
    <w:p w:rsidR="00526665" w:rsidRPr="007C73FF" w:rsidRDefault="00526665" w:rsidP="00B81244">
      <w:pPr>
        <w:spacing w:after="0" w:line="360" w:lineRule="auto"/>
        <w:ind w:firstLine="709"/>
        <w:jc w:val="both"/>
        <w:rPr>
          <w:rFonts w:ascii="Times New Roman" w:eastAsia="Times New Roman" w:hAnsi="Times New Roman" w:cs="Times New Roman"/>
          <w:sz w:val="28"/>
          <w:szCs w:val="28"/>
          <w:lang w:eastAsia="ru-RU"/>
        </w:rPr>
      </w:pPr>
      <w:r w:rsidRPr="007C73FF">
        <w:rPr>
          <w:rFonts w:ascii="Times New Roman" w:eastAsia="Times New Roman" w:hAnsi="Times New Roman" w:cs="Times New Roman"/>
          <w:sz w:val="28"/>
          <w:szCs w:val="28"/>
          <w:lang w:eastAsia="ru-RU"/>
        </w:rPr>
        <w:t xml:space="preserve">Президентом ОАЭ был избран правитель Абу-Даби шейх </w:t>
      </w:r>
      <w:proofErr w:type="spellStart"/>
      <w:r w:rsidRPr="007C73FF">
        <w:rPr>
          <w:rFonts w:ascii="Times New Roman" w:eastAsia="Times New Roman" w:hAnsi="Times New Roman" w:cs="Times New Roman"/>
          <w:sz w:val="28"/>
          <w:szCs w:val="28"/>
          <w:lang w:eastAsia="ru-RU"/>
        </w:rPr>
        <w:t>Заид</w:t>
      </w:r>
      <w:proofErr w:type="spellEnd"/>
      <w:r w:rsidRPr="007C73FF">
        <w:rPr>
          <w:rFonts w:ascii="Times New Roman" w:eastAsia="Times New Roman" w:hAnsi="Times New Roman" w:cs="Times New Roman"/>
          <w:sz w:val="28"/>
          <w:szCs w:val="28"/>
          <w:lang w:eastAsia="ru-RU"/>
        </w:rPr>
        <w:t xml:space="preserve"> Бен Султан Аль </w:t>
      </w:r>
      <w:proofErr w:type="spellStart"/>
      <w:r w:rsidRPr="007C73FF">
        <w:rPr>
          <w:rFonts w:ascii="Times New Roman" w:eastAsia="Times New Roman" w:hAnsi="Times New Roman" w:cs="Times New Roman"/>
          <w:sz w:val="28"/>
          <w:szCs w:val="28"/>
          <w:lang w:eastAsia="ru-RU"/>
        </w:rPr>
        <w:t>Нахайян</w:t>
      </w:r>
      <w:proofErr w:type="spellEnd"/>
      <w:r w:rsidRPr="007C73FF">
        <w:rPr>
          <w:rFonts w:ascii="Times New Roman" w:eastAsia="Times New Roman" w:hAnsi="Times New Roman" w:cs="Times New Roman"/>
          <w:sz w:val="28"/>
          <w:szCs w:val="28"/>
          <w:lang w:eastAsia="ru-RU"/>
        </w:rPr>
        <w:t xml:space="preserve">, вице-президентом – правитель Дубая шейх Рашид Бен Саид Аль </w:t>
      </w:r>
      <w:proofErr w:type="spellStart"/>
      <w:r w:rsidRPr="007C73FF">
        <w:rPr>
          <w:rFonts w:ascii="Times New Roman" w:eastAsia="Times New Roman" w:hAnsi="Times New Roman" w:cs="Times New Roman"/>
          <w:sz w:val="28"/>
          <w:szCs w:val="28"/>
          <w:lang w:eastAsia="ru-RU"/>
        </w:rPr>
        <w:t>Мактум</w:t>
      </w:r>
      <w:proofErr w:type="spellEnd"/>
      <w:r w:rsidRPr="007C73FF">
        <w:rPr>
          <w:rFonts w:ascii="Times New Roman" w:eastAsia="Times New Roman" w:hAnsi="Times New Roman" w:cs="Times New Roman"/>
          <w:sz w:val="28"/>
          <w:szCs w:val="28"/>
          <w:lang w:eastAsia="ru-RU"/>
        </w:rPr>
        <w:t>.</w:t>
      </w:r>
      <w:r w:rsidRPr="007C73FF">
        <w:rPr>
          <w:rFonts w:ascii="Times New Roman" w:eastAsia="Times New Roman" w:hAnsi="Times New Roman" w:cs="Times New Roman"/>
          <w:sz w:val="28"/>
          <w:szCs w:val="28"/>
          <w:vertAlign w:val="superscript"/>
          <w:lang w:eastAsia="ru-RU"/>
        </w:rPr>
        <w:footnoteReference w:id="40"/>
      </w:r>
    </w:p>
    <w:p w:rsidR="00526665" w:rsidRPr="007C73FF" w:rsidRDefault="009A55F2" w:rsidP="00B8124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sz w:val="28"/>
          <w:szCs w:val="28"/>
          <w:lang w:eastAsia="ru-RU"/>
        </w:rPr>
        <w:t>В</w:t>
      </w:r>
      <w:r w:rsidR="00526665" w:rsidRPr="007C73FF">
        <w:rPr>
          <w:rFonts w:ascii="Times New Roman" w:eastAsia="Times New Roman" w:hAnsi="Times New Roman" w:cs="Times New Roman"/>
          <w:sz w:val="28"/>
          <w:szCs w:val="28"/>
          <w:lang w:eastAsia="ru-RU"/>
        </w:rPr>
        <w:t>ажно отметить значение и влияние племенных связей в становлен</w:t>
      </w:r>
      <w:proofErr w:type="gramStart"/>
      <w:r w:rsidR="00526665" w:rsidRPr="007C73FF">
        <w:rPr>
          <w:rFonts w:ascii="Times New Roman" w:eastAsia="Times New Roman" w:hAnsi="Times New Roman" w:cs="Times New Roman"/>
          <w:sz w:val="28"/>
          <w:szCs w:val="28"/>
          <w:lang w:eastAsia="ru-RU"/>
        </w:rPr>
        <w:t>ии ОАЭ</w:t>
      </w:r>
      <w:proofErr w:type="gramEnd"/>
      <w:r w:rsidR="00526665" w:rsidRPr="007C73FF">
        <w:rPr>
          <w:rFonts w:ascii="Times New Roman" w:eastAsia="Times New Roman" w:hAnsi="Times New Roman" w:cs="Times New Roman"/>
          <w:sz w:val="28"/>
          <w:szCs w:val="28"/>
          <w:lang w:eastAsia="ru-RU"/>
        </w:rPr>
        <w:t xml:space="preserve"> как государства. Род Аль </w:t>
      </w:r>
      <w:proofErr w:type="spellStart"/>
      <w:r w:rsidR="00526665" w:rsidRPr="007C73FF">
        <w:rPr>
          <w:rFonts w:ascii="Times New Roman" w:eastAsia="Times New Roman" w:hAnsi="Times New Roman" w:cs="Times New Roman"/>
          <w:sz w:val="28"/>
          <w:szCs w:val="28"/>
          <w:lang w:eastAsia="ru-RU"/>
        </w:rPr>
        <w:t>Нахайян</w:t>
      </w:r>
      <w:proofErr w:type="spellEnd"/>
      <w:r w:rsidR="00526665" w:rsidRPr="007C73FF">
        <w:rPr>
          <w:rFonts w:ascii="Times New Roman" w:eastAsia="Times New Roman" w:hAnsi="Times New Roman" w:cs="Times New Roman"/>
          <w:sz w:val="28"/>
          <w:szCs w:val="28"/>
          <w:lang w:eastAsia="ru-RU"/>
        </w:rPr>
        <w:t xml:space="preserve"> являлся правящей династией шейхов </w:t>
      </w:r>
      <w:r w:rsidR="00526665" w:rsidRPr="007C73FF">
        <w:rPr>
          <w:rFonts w:ascii="Times New Roman" w:eastAsia="Times New Roman" w:hAnsi="Times New Roman" w:cs="Times New Roman"/>
          <w:sz w:val="28"/>
          <w:szCs w:val="28"/>
          <w:lang w:eastAsia="ru-RU"/>
        </w:rPr>
        <w:lastRenderedPageBreak/>
        <w:t xml:space="preserve">в Абу-Даби с </w:t>
      </w:r>
      <w:r w:rsidR="00526665" w:rsidRPr="007C73FF">
        <w:rPr>
          <w:rFonts w:ascii="Times New Roman" w:eastAsia="Times New Roman" w:hAnsi="Times New Roman" w:cs="Times New Roman"/>
          <w:bCs/>
          <w:color w:val="000000"/>
          <w:sz w:val="28"/>
          <w:szCs w:val="28"/>
          <w:lang w:eastAsia="ru-RU"/>
        </w:rPr>
        <w:t>XVIII века.</w:t>
      </w:r>
      <w:r w:rsidRPr="007C73FF">
        <w:rPr>
          <w:rStyle w:val="a6"/>
          <w:rFonts w:ascii="Times New Roman" w:eastAsia="Times New Roman" w:hAnsi="Times New Roman" w:cs="Times New Roman"/>
          <w:bCs/>
          <w:color w:val="000000"/>
          <w:sz w:val="28"/>
          <w:szCs w:val="28"/>
          <w:lang w:eastAsia="ru-RU"/>
        </w:rPr>
        <w:footnoteReference w:id="41"/>
      </w:r>
      <w:r w:rsidR="00526665" w:rsidRPr="007C73FF">
        <w:rPr>
          <w:rFonts w:ascii="Times New Roman" w:eastAsia="Times New Roman" w:hAnsi="Times New Roman" w:cs="Times New Roman"/>
          <w:bCs/>
          <w:color w:val="000000"/>
          <w:sz w:val="28"/>
          <w:szCs w:val="28"/>
          <w:lang w:eastAsia="ru-RU"/>
        </w:rPr>
        <w:t xml:space="preserve"> Семья </w:t>
      </w:r>
      <w:proofErr w:type="spellStart"/>
      <w:r w:rsidR="00526665" w:rsidRPr="007C73FF">
        <w:rPr>
          <w:rFonts w:ascii="Times New Roman" w:eastAsia="Times New Roman" w:hAnsi="Times New Roman" w:cs="Times New Roman"/>
          <w:bCs/>
          <w:color w:val="000000"/>
          <w:sz w:val="28"/>
          <w:szCs w:val="28"/>
          <w:lang w:eastAsia="ru-RU"/>
        </w:rPr>
        <w:t>Нахайян</w:t>
      </w:r>
      <w:proofErr w:type="spellEnd"/>
      <w:r w:rsidR="00526665" w:rsidRPr="007C73FF">
        <w:rPr>
          <w:rFonts w:ascii="Times New Roman" w:eastAsia="Times New Roman" w:hAnsi="Times New Roman" w:cs="Times New Roman"/>
          <w:bCs/>
          <w:color w:val="000000"/>
          <w:sz w:val="28"/>
          <w:szCs w:val="28"/>
          <w:lang w:eastAsia="ru-RU"/>
        </w:rPr>
        <w:t xml:space="preserve">, которая была ядром племенного альянса Бани Яс, занимала важнейшие должности в управлении эмиратом. После первого нахождения нефти в районе Абу-Даби, которое принесло богатство эмирату и огромные доходы правительству, политическое влияние семьи </w:t>
      </w:r>
      <w:proofErr w:type="spellStart"/>
      <w:r w:rsidR="00526665" w:rsidRPr="007C73FF">
        <w:rPr>
          <w:rFonts w:ascii="Times New Roman" w:eastAsia="Times New Roman" w:hAnsi="Times New Roman" w:cs="Times New Roman"/>
          <w:bCs/>
          <w:color w:val="000000"/>
          <w:sz w:val="28"/>
          <w:szCs w:val="28"/>
          <w:lang w:eastAsia="ru-RU"/>
        </w:rPr>
        <w:t>Нахайян</w:t>
      </w:r>
      <w:proofErr w:type="spellEnd"/>
      <w:r w:rsidR="00526665" w:rsidRPr="007C73FF">
        <w:rPr>
          <w:rFonts w:ascii="Times New Roman" w:eastAsia="Times New Roman" w:hAnsi="Times New Roman" w:cs="Times New Roman"/>
          <w:bCs/>
          <w:color w:val="000000"/>
          <w:sz w:val="28"/>
          <w:szCs w:val="28"/>
          <w:lang w:eastAsia="ru-RU"/>
        </w:rPr>
        <w:t xml:space="preserve"> значительно возросло.</w:t>
      </w:r>
      <w:r w:rsidR="00526665" w:rsidRPr="007C73FF">
        <w:rPr>
          <w:rFonts w:ascii="Times New Roman" w:eastAsia="Times New Roman" w:hAnsi="Times New Roman" w:cs="Times New Roman"/>
          <w:bCs/>
          <w:color w:val="000000"/>
          <w:sz w:val="28"/>
          <w:szCs w:val="28"/>
          <w:vertAlign w:val="superscript"/>
          <w:lang w:eastAsia="ru-RU"/>
        </w:rPr>
        <w:footnoteReference w:id="42"/>
      </w:r>
    </w:p>
    <w:p w:rsidR="005E0529" w:rsidRPr="007C73FF" w:rsidRDefault="005E0529" w:rsidP="00B8124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bCs/>
          <w:color w:val="000000"/>
          <w:sz w:val="28"/>
          <w:szCs w:val="28"/>
          <w:lang w:eastAsia="ru-RU"/>
        </w:rPr>
        <w:t xml:space="preserve">ОАЭ были образованы как независимое исламское арабское государство, состоящее из семи эмиратов, отличающихся друг от друга по величине и по уровню социально-политического и экономического развития: Абу-Даби (был провозглашен столицей), Дубай, </w:t>
      </w:r>
      <w:proofErr w:type="spellStart"/>
      <w:r w:rsidRPr="007C73FF">
        <w:rPr>
          <w:rFonts w:ascii="Times New Roman" w:eastAsia="Times New Roman" w:hAnsi="Times New Roman" w:cs="Times New Roman"/>
          <w:bCs/>
          <w:color w:val="000000"/>
          <w:sz w:val="28"/>
          <w:szCs w:val="28"/>
          <w:lang w:eastAsia="ru-RU"/>
        </w:rPr>
        <w:t>Шарджа</w:t>
      </w:r>
      <w:proofErr w:type="spellEnd"/>
      <w:r w:rsidRPr="007C73FF">
        <w:rPr>
          <w:rFonts w:ascii="Times New Roman" w:eastAsia="Times New Roman" w:hAnsi="Times New Roman" w:cs="Times New Roman"/>
          <w:bCs/>
          <w:color w:val="000000"/>
          <w:sz w:val="28"/>
          <w:szCs w:val="28"/>
          <w:lang w:eastAsia="ru-RU"/>
        </w:rPr>
        <w:t xml:space="preserve">, </w:t>
      </w:r>
      <w:proofErr w:type="spellStart"/>
      <w:r w:rsidRPr="007C73FF">
        <w:rPr>
          <w:rFonts w:ascii="Times New Roman" w:eastAsia="Times New Roman" w:hAnsi="Times New Roman" w:cs="Times New Roman"/>
          <w:bCs/>
          <w:color w:val="000000"/>
          <w:sz w:val="28"/>
          <w:szCs w:val="28"/>
          <w:lang w:eastAsia="ru-RU"/>
        </w:rPr>
        <w:t>Аджман</w:t>
      </w:r>
      <w:proofErr w:type="spellEnd"/>
      <w:r w:rsidRPr="007C73FF">
        <w:rPr>
          <w:rFonts w:ascii="Times New Roman" w:eastAsia="Times New Roman" w:hAnsi="Times New Roman" w:cs="Times New Roman"/>
          <w:bCs/>
          <w:color w:val="000000"/>
          <w:sz w:val="28"/>
          <w:szCs w:val="28"/>
          <w:lang w:eastAsia="ru-RU"/>
        </w:rPr>
        <w:t xml:space="preserve">, </w:t>
      </w:r>
      <w:proofErr w:type="spellStart"/>
      <w:r w:rsidRPr="007C73FF">
        <w:rPr>
          <w:rFonts w:ascii="Times New Roman" w:eastAsia="Times New Roman" w:hAnsi="Times New Roman" w:cs="Times New Roman"/>
          <w:bCs/>
          <w:color w:val="000000"/>
          <w:sz w:val="28"/>
          <w:szCs w:val="28"/>
          <w:lang w:eastAsia="ru-RU"/>
        </w:rPr>
        <w:t>Фуджейра</w:t>
      </w:r>
      <w:proofErr w:type="spellEnd"/>
      <w:r w:rsidRPr="007C73FF">
        <w:rPr>
          <w:rFonts w:ascii="Times New Roman" w:eastAsia="Times New Roman" w:hAnsi="Times New Roman" w:cs="Times New Roman"/>
          <w:bCs/>
          <w:color w:val="000000"/>
          <w:sz w:val="28"/>
          <w:szCs w:val="28"/>
          <w:lang w:eastAsia="ru-RU"/>
        </w:rPr>
        <w:t xml:space="preserve">, </w:t>
      </w:r>
      <w:proofErr w:type="spellStart"/>
      <w:r w:rsidRPr="007C73FF">
        <w:rPr>
          <w:rFonts w:ascii="Times New Roman" w:eastAsia="Times New Roman" w:hAnsi="Times New Roman" w:cs="Times New Roman"/>
          <w:bCs/>
          <w:color w:val="000000"/>
          <w:sz w:val="28"/>
          <w:szCs w:val="28"/>
          <w:lang w:eastAsia="ru-RU"/>
        </w:rPr>
        <w:t>Умм</w:t>
      </w:r>
      <w:proofErr w:type="spellEnd"/>
      <w:r w:rsidRPr="007C73FF">
        <w:rPr>
          <w:rFonts w:ascii="Times New Roman" w:eastAsia="Times New Roman" w:hAnsi="Times New Roman" w:cs="Times New Roman"/>
          <w:bCs/>
          <w:color w:val="000000"/>
          <w:sz w:val="28"/>
          <w:szCs w:val="28"/>
          <w:lang w:eastAsia="ru-RU"/>
        </w:rPr>
        <w:t>-эль-</w:t>
      </w:r>
      <w:proofErr w:type="spellStart"/>
      <w:r w:rsidRPr="007C73FF">
        <w:rPr>
          <w:rFonts w:ascii="Times New Roman" w:eastAsia="Times New Roman" w:hAnsi="Times New Roman" w:cs="Times New Roman"/>
          <w:bCs/>
          <w:color w:val="000000"/>
          <w:sz w:val="28"/>
          <w:szCs w:val="28"/>
          <w:lang w:eastAsia="ru-RU"/>
        </w:rPr>
        <w:t>Кувейн</w:t>
      </w:r>
      <w:proofErr w:type="spellEnd"/>
      <w:r w:rsidRPr="007C73FF">
        <w:rPr>
          <w:rFonts w:ascii="Times New Roman" w:eastAsia="Times New Roman" w:hAnsi="Times New Roman" w:cs="Times New Roman"/>
          <w:bCs/>
          <w:color w:val="000000"/>
          <w:sz w:val="28"/>
          <w:szCs w:val="28"/>
          <w:lang w:eastAsia="ru-RU"/>
        </w:rPr>
        <w:t xml:space="preserve"> и Рас-эль-</w:t>
      </w:r>
      <w:proofErr w:type="spellStart"/>
      <w:r w:rsidRPr="007C73FF">
        <w:rPr>
          <w:rFonts w:ascii="Times New Roman" w:eastAsia="Times New Roman" w:hAnsi="Times New Roman" w:cs="Times New Roman"/>
          <w:bCs/>
          <w:color w:val="000000"/>
          <w:sz w:val="28"/>
          <w:szCs w:val="28"/>
          <w:lang w:eastAsia="ru-RU"/>
        </w:rPr>
        <w:t>Хайма</w:t>
      </w:r>
      <w:proofErr w:type="spellEnd"/>
      <w:r w:rsidRPr="007C73FF">
        <w:rPr>
          <w:rFonts w:ascii="Times New Roman" w:eastAsia="Times New Roman" w:hAnsi="Times New Roman" w:cs="Times New Roman"/>
          <w:bCs/>
          <w:color w:val="000000"/>
          <w:sz w:val="28"/>
          <w:szCs w:val="28"/>
          <w:lang w:eastAsia="ru-RU"/>
        </w:rPr>
        <w:t xml:space="preserve">. </w:t>
      </w:r>
    </w:p>
    <w:p w:rsidR="005E0529" w:rsidRPr="007C73FF" w:rsidRDefault="005E0529" w:rsidP="00B8124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bCs/>
          <w:color w:val="000000"/>
          <w:sz w:val="28"/>
          <w:szCs w:val="28"/>
          <w:lang w:eastAsia="ru-RU"/>
        </w:rPr>
        <w:t>Политическое у</w:t>
      </w:r>
      <w:r w:rsidR="00564B7C" w:rsidRPr="007C73FF">
        <w:rPr>
          <w:rFonts w:ascii="Times New Roman" w:eastAsia="Times New Roman" w:hAnsi="Times New Roman" w:cs="Times New Roman"/>
          <w:bCs/>
          <w:color w:val="000000"/>
          <w:sz w:val="28"/>
          <w:szCs w:val="28"/>
          <w:lang w:eastAsia="ru-RU"/>
        </w:rPr>
        <w:t>стройство в  стране изначально представляло</w:t>
      </w:r>
      <w:r w:rsidRPr="007C73FF">
        <w:rPr>
          <w:rFonts w:ascii="Times New Roman" w:eastAsia="Times New Roman" w:hAnsi="Times New Roman" w:cs="Times New Roman"/>
          <w:bCs/>
          <w:color w:val="000000"/>
          <w:sz w:val="28"/>
          <w:szCs w:val="28"/>
          <w:lang w:eastAsia="ru-RU"/>
        </w:rPr>
        <w:t xml:space="preserve"> собой в первую очередь ф</w:t>
      </w:r>
      <w:r w:rsidR="00564B7C" w:rsidRPr="007C73FF">
        <w:rPr>
          <w:rFonts w:ascii="Times New Roman" w:eastAsia="Times New Roman" w:hAnsi="Times New Roman" w:cs="Times New Roman"/>
          <w:bCs/>
          <w:color w:val="000000"/>
          <w:sz w:val="28"/>
          <w:szCs w:val="28"/>
          <w:lang w:eastAsia="ru-RU"/>
        </w:rPr>
        <w:t xml:space="preserve">едерацию </w:t>
      </w:r>
      <w:proofErr w:type="spellStart"/>
      <w:r w:rsidR="00564B7C" w:rsidRPr="007C73FF">
        <w:rPr>
          <w:rFonts w:ascii="Times New Roman" w:eastAsia="Times New Roman" w:hAnsi="Times New Roman" w:cs="Times New Roman"/>
          <w:bCs/>
          <w:color w:val="000000"/>
          <w:sz w:val="28"/>
          <w:szCs w:val="28"/>
          <w:lang w:eastAsia="ru-RU"/>
        </w:rPr>
        <w:t>шейхств</w:t>
      </w:r>
      <w:proofErr w:type="spellEnd"/>
      <w:r w:rsidR="00564B7C" w:rsidRPr="007C73FF">
        <w:rPr>
          <w:rFonts w:ascii="Times New Roman" w:eastAsia="Times New Roman" w:hAnsi="Times New Roman" w:cs="Times New Roman"/>
          <w:bCs/>
          <w:color w:val="000000"/>
          <w:sz w:val="28"/>
          <w:szCs w:val="28"/>
          <w:lang w:eastAsia="ru-RU"/>
        </w:rPr>
        <w:t>,</w:t>
      </w:r>
      <w:r w:rsidRPr="007C73FF">
        <w:rPr>
          <w:rFonts w:ascii="Times New Roman" w:eastAsia="Times New Roman" w:hAnsi="Times New Roman" w:cs="Times New Roman"/>
          <w:bCs/>
          <w:color w:val="000000"/>
          <w:sz w:val="28"/>
          <w:szCs w:val="28"/>
          <w:lang w:eastAsia="ru-RU"/>
        </w:rPr>
        <w:t xml:space="preserve">  </w:t>
      </w:r>
      <w:r w:rsidR="00564B7C" w:rsidRPr="007C73FF">
        <w:rPr>
          <w:rFonts w:ascii="Times New Roman" w:eastAsia="Times New Roman" w:hAnsi="Times New Roman" w:cs="Times New Roman"/>
          <w:bCs/>
          <w:color w:val="000000"/>
          <w:sz w:val="28"/>
          <w:szCs w:val="28"/>
          <w:lang w:eastAsia="ru-RU"/>
        </w:rPr>
        <w:t xml:space="preserve">что </w:t>
      </w:r>
      <w:r w:rsidRPr="007C73FF">
        <w:rPr>
          <w:rFonts w:ascii="Times New Roman" w:eastAsia="Times New Roman" w:hAnsi="Times New Roman" w:cs="Times New Roman"/>
          <w:bCs/>
          <w:color w:val="000000"/>
          <w:sz w:val="28"/>
          <w:szCs w:val="28"/>
          <w:lang w:eastAsia="ru-RU"/>
        </w:rPr>
        <w:t xml:space="preserve">предполагало </w:t>
      </w:r>
      <w:r w:rsidRPr="007C73FF">
        <w:rPr>
          <w:rFonts w:ascii="Times New Roman" w:eastAsia="Times New Roman" w:hAnsi="Times New Roman" w:cs="Times New Roman"/>
          <w:bCs/>
          <w:color w:val="000000"/>
          <w:sz w:val="28"/>
          <w:szCs w:val="28"/>
          <w:lang w:eastAsia="ru-RU" w:bidi="ar-DZ"/>
        </w:rPr>
        <w:t xml:space="preserve">создание общих государственных институтов: </w:t>
      </w:r>
      <w:r w:rsidRPr="007C73FF">
        <w:rPr>
          <w:rFonts w:ascii="Times New Roman" w:eastAsia="Times New Roman" w:hAnsi="Times New Roman" w:cs="Times New Roman"/>
          <w:bCs/>
          <w:color w:val="000000"/>
          <w:sz w:val="28"/>
          <w:szCs w:val="28"/>
          <w:lang w:eastAsia="ru-RU"/>
        </w:rPr>
        <w:t>Совета Министров, Верховного Совета правителей и Национального собрания.</w:t>
      </w:r>
      <w:r w:rsidR="00564B7C" w:rsidRPr="007C73FF">
        <w:rPr>
          <w:rFonts w:ascii="Times New Roman" w:eastAsia="Times New Roman" w:hAnsi="Times New Roman" w:cs="Times New Roman"/>
          <w:bCs/>
          <w:color w:val="000000"/>
          <w:sz w:val="28"/>
          <w:szCs w:val="28"/>
          <w:lang w:eastAsia="ru-RU"/>
        </w:rPr>
        <w:t xml:space="preserve"> На сегодняшний день система остается прежней.</w:t>
      </w:r>
      <w:r w:rsidRPr="007C73FF">
        <w:rPr>
          <w:rFonts w:ascii="Times New Roman" w:eastAsia="Times New Roman" w:hAnsi="Times New Roman" w:cs="Times New Roman"/>
          <w:bCs/>
          <w:color w:val="000000"/>
          <w:sz w:val="28"/>
          <w:szCs w:val="28"/>
          <w:lang w:eastAsia="ru-RU"/>
        </w:rPr>
        <w:t xml:space="preserve"> В соответствии с конституцией</w:t>
      </w:r>
      <w:r w:rsidRPr="007C73FF">
        <w:rPr>
          <w:rStyle w:val="a6"/>
          <w:rFonts w:ascii="Times New Roman" w:eastAsia="Times New Roman" w:hAnsi="Times New Roman" w:cs="Times New Roman"/>
          <w:bCs/>
          <w:color w:val="000000"/>
          <w:sz w:val="28"/>
          <w:szCs w:val="28"/>
          <w:lang w:eastAsia="ru-RU"/>
        </w:rPr>
        <w:footnoteReference w:id="43"/>
      </w:r>
      <w:r w:rsidR="00564B7C" w:rsidRPr="007C73FF">
        <w:rPr>
          <w:rFonts w:ascii="Times New Roman" w:eastAsia="Times New Roman" w:hAnsi="Times New Roman" w:cs="Times New Roman"/>
          <w:bCs/>
          <w:color w:val="000000"/>
          <w:sz w:val="28"/>
          <w:szCs w:val="28"/>
          <w:lang w:eastAsia="ru-RU"/>
        </w:rPr>
        <w:t xml:space="preserve"> каждый из эмиратов наделяется</w:t>
      </w:r>
      <w:r w:rsidRPr="007C73FF">
        <w:rPr>
          <w:rFonts w:ascii="Times New Roman" w:eastAsia="Times New Roman" w:hAnsi="Times New Roman" w:cs="Times New Roman"/>
          <w:bCs/>
          <w:color w:val="000000"/>
          <w:sz w:val="28"/>
          <w:szCs w:val="28"/>
          <w:lang w:eastAsia="ru-RU"/>
        </w:rPr>
        <w:t xml:space="preserve"> существенными полномочиями в независимом управлении от остальных ше</w:t>
      </w:r>
      <w:r w:rsidR="00564B7C" w:rsidRPr="007C73FF">
        <w:rPr>
          <w:rFonts w:ascii="Times New Roman" w:eastAsia="Times New Roman" w:hAnsi="Times New Roman" w:cs="Times New Roman"/>
          <w:bCs/>
          <w:color w:val="000000"/>
          <w:sz w:val="28"/>
          <w:szCs w:val="28"/>
          <w:lang w:eastAsia="ru-RU"/>
        </w:rPr>
        <w:t xml:space="preserve">сти, и каждый из них должен  </w:t>
      </w:r>
      <w:r w:rsidRPr="007C73FF">
        <w:rPr>
          <w:rFonts w:ascii="Times New Roman" w:eastAsia="Times New Roman" w:hAnsi="Times New Roman" w:cs="Times New Roman"/>
          <w:bCs/>
          <w:color w:val="000000"/>
          <w:sz w:val="28"/>
          <w:szCs w:val="28"/>
          <w:lang w:eastAsia="ru-RU"/>
        </w:rPr>
        <w:t>выделять часть своих доходов в центральный бюджет страны.  Политическая структура до</w:t>
      </w:r>
      <w:r w:rsidR="00564B7C" w:rsidRPr="007C73FF">
        <w:rPr>
          <w:rFonts w:ascii="Times New Roman" w:eastAsia="Times New Roman" w:hAnsi="Times New Roman" w:cs="Times New Roman"/>
          <w:bCs/>
          <w:color w:val="000000"/>
          <w:sz w:val="28"/>
          <w:szCs w:val="28"/>
          <w:lang w:eastAsia="ru-RU"/>
        </w:rPr>
        <w:t xml:space="preserve">лжна </w:t>
      </w:r>
      <w:r w:rsidRPr="007C73FF">
        <w:rPr>
          <w:rFonts w:ascii="Times New Roman" w:eastAsia="Times New Roman" w:hAnsi="Times New Roman" w:cs="Times New Roman"/>
          <w:bCs/>
          <w:color w:val="000000"/>
          <w:sz w:val="28"/>
          <w:szCs w:val="28"/>
          <w:lang w:eastAsia="ru-RU"/>
        </w:rPr>
        <w:t xml:space="preserve"> включать пять федеральных органов: Высший Федеральный Совет, президента Союза и вице-президента, Кабинет Министров (Совет Министров), Федеральный Национальный совет</w:t>
      </w:r>
      <w:r w:rsidR="00F56161" w:rsidRPr="007C73FF">
        <w:rPr>
          <w:rFonts w:ascii="Times New Roman" w:eastAsia="Times New Roman" w:hAnsi="Times New Roman" w:cs="Times New Roman"/>
          <w:bCs/>
          <w:color w:val="000000"/>
          <w:sz w:val="28"/>
          <w:szCs w:val="28"/>
          <w:lang w:eastAsia="ru-RU"/>
        </w:rPr>
        <w:t xml:space="preserve"> и Федеральную судебную систему.</w:t>
      </w:r>
      <w:r w:rsidR="00AC5881" w:rsidRPr="007C73FF">
        <w:rPr>
          <w:rStyle w:val="a6"/>
          <w:rFonts w:ascii="Times New Roman" w:eastAsia="Times New Roman" w:hAnsi="Times New Roman" w:cs="Times New Roman"/>
          <w:bCs/>
          <w:color w:val="000000"/>
          <w:sz w:val="28"/>
          <w:szCs w:val="28"/>
          <w:lang w:eastAsia="ru-RU"/>
        </w:rPr>
        <w:footnoteReference w:id="44"/>
      </w:r>
    </w:p>
    <w:p w:rsidR="00526665" w:rsidRPr="007C73FF" w:rsidRDefault="00F56161" w:rsidP="00B8124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bCs/>
          <w:color w:val="000000"/>
          <w:sz w:val="28"/>
          <w:szCs w:val="28"/>
          <w:lang w:eastAsia="ru-RU"/>
        </w:rPr>
        <w:t>Все решения по принципиальным вопросам Высший Совет обязан принимать большинством голосов, причем два из них должны быть от представителей Абу-Даби и Дубая, крупнейших эмиратов. Р</w:t>
      </w:r>
      <w:r w:rsidR="00564B7C" w:rsidRPr="007C73FF">
        <w:rPr>
          <w:rFonts w:ascii="Times New Roman" w:eastAsia="Times New Roman" w:hAnsi="Times New Roman" w:cs="Times New Roman"/>
          <w:bCs/>
          <w:color w:val="000000"/>
          <w:sz w:val="28"/>
          <w:szCs w:val="28"/>
          <w:lang w:eastAsia="ru-RU"/>
        </w:rPr>
        <w:t>ешения по текущим вопросам могут</w:t>
      </w:r>
      <w:r w:rsidRPr="007C73FF">
        <w:rPr>
          <w:rFonts w:ascii="Times New Roman" w:eastAsia="Times New Roman" w:hAnsi="Times New Roman" w:cs="Times New Roman"/>
          <w:bCs/>
          <w:color w:val="000000"/>
          <w:sz w:val="28"/>
          <w:szCs w:val="28"/>
          <w:lang w:eastAsia="ru-RU"/>
        </w:rPr>
        <w:t xml:space="preserve"> приниматься простым большинством. Преимущества, полученные кру</w:t>
      </w:r>
      <w:r w:rsidR="00564B7C" w:rsidRPr="007C73FF">
        <w:rPr>
          <w:rFonts w:ascii="Times New Roman" w:eastAsia="Times New Roman" w:hAnsi="Times New Roman" w:cs="Times New Roman"/>
          <w:bCs/>
          <w:color w:val="000000"/>
          <w:sz w:val="28"/>
          <w:szCs w:val="28"/>
          <w:lang w:eastAsia="ru-RU"/>
        </w:rPr>
        <w:t>пнейшими эмиратами, определяются</w:t>
      </w:r>
      <w:r w:rsidRPr="007C73FF">
        <w:rPr>
          <w:rFonts w:ascii="Times New Roman" w:eastAsia="Times New Roman" w:hAnsi="Times New Roman" w:cs="Times New Roman"/>
          <w:bCs/>
          <w:color w:val="000000"/>
          <w:sz w:val="28"/>
          <w:szCs w:val="28"/>
          <w:lang w:eastAsia="ru-RU"/>
        </w:rPr>
        <w:t xml:space="preserve"> их </w:t>
      </w:r>
      <w:r w:rsidRPr="007C73FF">
        <w:rPr>
          <w:rFonts w:ascii="Times New Roman" w:eastAsia="Times New Roman" w:hAnsi="Times New Roman" w:cs="Times New Roman"/>
          <w:bCs/>
          <w:color w:val="000000"/>
          <w:sz w:val="28"/>
          <w:szCs w:val="28"/>
          <w:lang w:eastAsia="ru-RU"/>
        </w:rPr>
        <w:lastRenderedPageBreak/>
        <w:t>ролью в создании федерации.</w:t>
      </w:r>
      <w:r w:rsidR="00AC5881" w:rsidRPr="007C73FF">
        <w:rPr>
          <w:rStyle w:val="a6"/>
          <w:rFonts w:ascii="Times New Roman" w:eastAsia="Times New Roman" w:hAnsi="Times New Roman" w:cs="Times New Roman"/>
          <w:bCs/>
          <w:color w:val="000000"/>
          <w:sz w:val="28"/>
          <w:szCs w:val="28"/>
          <w:lang w:eastAsia="ru-RU"/>
        </w:rPr>
        <w:footnoteReference w:id="45"/>
      </w:r>
      <w:r w:rsidRPr="007C73FF">
        <w:rPr>
          <w:rFonts w:ascii="Times New Roman" w:eastAsia="Times New Roman" w:hAnsi="Times New Roman" w:cs="Times New Roman"/>
          <w:bCs/>
          <w:color w:val="000000"/>
          <w:sz w:val="28"/>
          <w:szCs w:val="28"/>
          <w:lang w:eastAsia="ru-RU"/>
        </w:rPr>
        <w:t xml:space="preserve"> Кроме того, поло</w:t>
      </w:r>
      <w:r w:rsidR="00564B7C" w:rsidRPr="007C73FF">
        <w:rPr>
          <w:rFonts w:ascii="Times New Roman" w:eastAsia="Times New Roman" w:hAnsi="Times New Roman" w:cs="Times New Roman"/>
          <w:bCs/>
          <w:color w:val="000000"/>
          <w:sz w:val="28"/>
          <w:szCs w:val="28"/>
          <w:lang w:eastAsia="ru-RU"/>
        </w:rPr>
        <w:t>жения конституции препятствуют</w:t>
      </w:r>
      <w:r w:rsidRPr="007C73FF">
        <w:rPr>
          <w:rFonts w:ascii="Times New Roman" w:eastAsia="Times New Roman" w:hAnsi="Times New Roman" w:cs="Times New Roman"/>
          <w:bCs/>
          <w:color w:val="000000"/>
          <w:sz w:val="28"/>
          <w:szCs w:val="28"/>
          <w:lang w:eastAsia="ru-RU"/>
        </w:rPr>
        <w:t xml:space="preserve"> малым эмиратам принимать решения, которые противоречили бы интересам двух ведущи</w:t>
      </w:r>
      <w:r w:rsidR="00564B7C" w:rsidRPr="007C73FF">
        <w:rPr>
          <w:rFonts w:ascii="Times New Roman" w:eastAsia="Times New Roman" w:hAnsi="Times New Roman" w:cs="Times New Roman"/>
          <w:bCs/>
          <w:color w:val="000000"/>
          <w:sz w:val="28"/>
          <w:szCs w:val="28"/>
          <w:lang w:eastAsia="ru-RU"/>
        </w:rPr>
        <w:t>х эмиратов. Но каждый эмират вправе</w:t>
      </w:r>
      <w:r w:rsidRPr="007C73FF">
        <w:rPr>
          <w:rFonts w:ascii="Times New Roman" w:eastAsia="Times New Roman" w:hAnsi="Times New Roman" w:cs="Times New Roman"/>
          <w:bCs/>
          <w:color w:val="000000"/>
          <w:sz w:val="28"/>
          <w:szCs w:val="28"/>
          <w:lang w:eastAsia="ru-RU"/>
        </w:rPr>
        <w:t xml:space="preserve"> избирать свое собственное правительство, которое </w:t>
      </w:r>
      <w:r w:rsidR="00564B7C" w:rsidRPr="007C73FF">
        <w:rPr>
          <w:rFonts w:ascii="Times New Roman" w:eastAsia="Times New Roman" w:hAnsi="Times New Roman" w:cs="Times New Roman"/>
          <w:bCs/>
          <w:color w:val="000000"/>
          <w:sz w:val="28"/>
          <w:szCs w:val="28"/>
          <w:lang w:eastAsia="ru-RU"/>
        </w:rPr>
        <w:t>может отличаться</w:t>
      </w:r>
      <w:r w:rsidRPr="007C73FF">
        <w:rPr>
          <w:rFonts w:ascii="Times New Roman" w:eastAsia="Times New Roman" w:hAnsi="Times New Roman" w:cs="Times New Roman"/>
          <w:bCs/>
          <w:color w:val="000000"/>
          <w:sz w:val="28"/>
          <w:szCs w:val="28"/>
          <w:lang w:eastAsia="ru-RU"/>
        </w:rPr>
        <w:t xml:space="preserve"> п</w:t>
      </w:r>
      <w:r w:rsidR="00E645F4" w:rsidRPr="007C73FF">
        <w:rPr>
          <w:rFonts w:ascii="Times New Roman" w:eastAsia="Times New Roman" w:hAnsi="Times New Roman" w:cs="Times New Roman"/>
          <w:bCs/>
          <w:color w:val="000000"/>
          <w:sz w:val="28"/>
          <w:szCs w:val="28"/>
          <w:lang w:eastAsia="ru-RU"/>
        </w:rPr>
        <w:t>о своему составу, из-за расхождений</w:t>
      </w:r>
      <w:r w:rsidRPr="007C73FF">
        <w:rPr>
          <w:rFonts w:ascii="Times New Roman" w:eastAsia="Times New Roman" w:hAnsi="Times New Roman" w:cs="Times New Roman"/>
          <w:bCs/>
          <w:color w:val="000000"/>
          <w:sz w:val="28"/>
          <w:szCs w:val="28"/>
          <w:lang w:eastAsia="ru-RU"/>
        </w:rPr>
        <w:t xml:space="preserve"> по таким показателям, как численность населения, размер территории и уровень социально-экономического развития.</w:t>
      </w:r>
      <w:r w:rsidR="00B017B7" w:rsidRPr="007C73FF">
        <w:rPr>
          <w:rStyle w:val="a6"/>
          <w:rFonts w:ascii="Times New Roman" w:eastAsia="Times New Roman" w:hAnsi="Times New Roman" w:cs="Times New Roman"/>
          <w:bCs/>
          <w:color w:val="000000"/>
          <w:sz w:val="28"/>
          <w:szCs w:val="28"/>
          <w:lang w:eastAsia="ru-RU"/>
        </w:rPr>
        <w:footnoteReference w:id="46"/>
      </w:r>
    </w:p>
    <w:p w:rsidR="008B6CC0" w:rsidRPr="007C73FF" w:rsidRDefault="00DF0B13" w:rsidP="00B8124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bCs/>
          <w:color w:val="000000"/>
          <w:sz w:val="28"/>
          <w:szCs w:val="28"/>
          <w:lang w:eastAsia="ru-RU"/>
        </w:rPr>
        <w:t>По форме государственного устройства страна провозгласила себя конституционной федерацией. Конституция ОАЭ была принята 2 декабря 1971 года вместе с образованием государства. Она включала в себя преамбулу и 152 статьи, распределенные по 10 главам. В первые десятилетия после создания ОАЭ она носила временный характер. Спустя 25 лет (2 декабря 1996 г.) президентским указом была принята поправка к Основному Закону страны, согласно которой Конституция 1971 года была утверждена в качестве постоянной.</w:t>
      </w:r>
      <w:r w:rsidRPr="007C73FF">
        <w:rPr>
          <w:rFonts w:ascii="Times New Roman" w:eastAsia="Times New Roman" w:hAnsi="Times New Roman" w:cs="Times New Roman"/>
          <w:bCs/>
          <w:color w:val="000000"/>
          <w:sz w:val="28"/>
          <w:szCs w:val="28"/>
          <w:vertAlign w:val="superscript"/>
          <w:lang w:eastAsia="ru-RU"/>
        </w:rPr>
        <w:footnoteReference w:id="47"/>
      </w:r>
      <w:r w:rsidRPr="007C73FF">
        <w:rPr>
          <w:rFonts w:ascii="Times New Roman" w:eastAsia="Times New Roman" w:hAnsi="Times New Roman" w:cs="Times New Roman"/>
          <w:bCs/>
          <w:color w:val="000000"/>
          <w:sz w:val="28"/>
          <w:szCs w:val="28"/>
          <w:lang w:eastAsia="ru-RU"/>
        </w:rPr>
        <w:t xml:space="preserve"> </w:t>
      </w:r>
    </w:p>
    <w:p w:rsidR="00FE4D9D" w:rsidRPr="007C73FF" w:rsidRDefault="00FE4D9D" w:rsidP="00B81244">
      <w:pPr>
        <w:spacing w:after="0" w:line="360" w:lineRule="auto"/>
        <w:ind w:firstLine="709"/>
        <w:jc w:val="both"/>
        <w:rPr>
          <w:rFonts w:ascii="Times New Roman" w:eastAsia="Times New Roman" w:hAnsi="Times New Roman" w:cs="Times New Roman"/>
          <w:sz w:val="28"/>
          <w:szCs w:val="28"/>
          <w:lang w:eastAsia="ru-RU"/>
        </w:rPr>
      </w:pPr>
      <w:r w:rsidRPr="007C73FF">
        <w:rPr>
          <w:rFonts w:ascii="Times New Roman" w:eastAsia="Times New Roman" w:hAnsi="Times New Roman" w:cs="Times New Roman"/>
          <w:sz w:val="28"/>
          <w:szCs w:val="28"/>
          <w:lang w:eastAsia="ru-RU"/>
        </w:rPr>
        <w:t xml:space="preserve">В первое десятилетие независимого развития ОАЭ добились немалых успехов в экономической и социально-политической жизни. Устанавливались дипломатические отношения с большинством арабских стран, с рядом крупных промышленно развитых капиталистических государств, многими азиатскими и африканскими странами. </w:t>
      </w:r>
    </w:p>
    <w:p w:rsidR="00FE4D9D" w:rsidRPr="007C73FF" w:rsidRDefault="00E645F4" w:rsidP="00B81244">
      <w:pPr>
        <w:spacing w:after="0" w:line="360" w:lineRule="auto"/>
        <w:ind w:firstLine="709"/>
        <w:jc w:val="both"/>
        <w:rPr>
          <w:rFonts w:ascii="Times New Roman" w:eastAsia="Times New Roman" w:hAnsi="Times New Roman" w:cs="Times New Roman"/>
          <w:sz w:val="28"/>
          <w:szCs w:val="28"/>
          <w:lang w:eastAsia="ru-RU"/>
        </w:rPr>
      </w:pPr>
      <w:r w:rsidRPr="007C73FF">
        <w:rPr>
          <w:rFonts w:ascii="Times New Roman" w:eastAsia="Times New Roman" w:hAnsi="Times New Roman" w:cs="Times New Roman"/>
          <w:sz w:val="28"/>
          <w:szCs w:val="28"/>
          <w:lang w:eastAsia="ru-RU"/>
        </w:rPr>
        <w:t>В 1968 году</w:t>
      </w:r>
      <w:r w:rsidR="00FE4D9D" w:rsidRPr="007C73FF">
        <w:rPr>
          <w:rFonts w:ascii="Times New Roman" w:eastAsia="Times New Roman" w:hAnsi="Times New Roman" w:cs="Times New Roman"/>
          <w:sz w:val="28"/>
          <w:szCs w:val="28"/>
          <w:lang w:eastAsia="ru-RU"/>
        </w:rPr>
        <w:t xml:space="preserve"> до официального образования, ОАЭ становятся членом международной межправительственной Организации стран-экспортеров нефти (ОПЕК).</w:t>
      </w:r>
    </w:p>
    <w:p w:rsidR="00FE4D9D" w:rsidRPr="007C73FF" w:rsidRDefault="00FE4D9D" w:rsidP="00B81244">
      <w:pPr>
        <w:spacing w:after="0" w:line="360" w:lineRule="auto"/>
        <w:ind w:firstLine="709"/>
        <w:jc w:val="both"/>
        <w:rPr>
          <w:rFonts w:ascii="Times New Roman" w:eastAsia="Times New Roman" w:hAnsi="Times New Roman" w:cs="Times New Roman"/>
          <w:sz w:val="28"/>
          <w:szCs w:val="28"/>
          <w:lang w:eastAsia="ru-RU"/>
        </w:rPr>
      </w:pPr>
      <w:r w:rsidRPr="007C73FF">
        <w:rPr>
          <w:rFonts w:ascii="Times New Roman" w:eastAsia="Times New Roman" w:hAnsi="Times New Roman" w:cs="Times New Roman"/>
          <w:sz w:val="28"/>
          <w:szCs w:val="28"/>
          <w:lang w:eastAsia="ru-RU"/>
        </w:rPr>
        <w:t>В 1971 год</w:t>
      </w:r>
      <w:proofErr w:type="gramStart"/>
      <w:r w:rsidRPr="007C73FF">
        <w:rPr>
          <w:rFonts w:ascii="Times New Roman" w:eastAsia="Times New Roman" w:hAnsi="Times New Roman" w:cs="Times New Roman"/>
          <w:sz w:val="28"/>
          <w:szCs w:val="28"/>
          <w:lang w:eastAsia="ru-RU"/>
        </w:rPr>
        <w:t>у ОАЭ</w:t>
      </w:r>
      <w:proofErr w:type="gramEnd"/>
      <w:r w:rsidRPr="007C73FF">
        <w:rPr>
          <w:rFonts w:ascii="Times New Roman" w:eastAsia="Times New Roman" w:hAnsi="Times New Roman" w:cs="Times New Roman"/>
          <w:sz w:val="28"/>
          <w:szCs w:val="28"/>
          <w:lang w:eastAsia="ru-RU"/>
        </w:rPr>
        <w:t xml:space="preserve"> вступают в международное сообщество суверенных государств – ООН, становятся членом специализированных организаций ООН – ФАО, ЮНЕСКО, ЮНКТАД, МОТ, а также Международного </w:t>
      </w:r>
      <w:r w:rsidRPr="007C73FF">
        <w:rPr>
          <w:rFonts w:ascii="Times New Roman" w:eastAsia="Times New Roman" w:hAnsi="Times New Roman" w:cs="Times New Roman"/>
          <w:sz w:val="28"/>
          <w:szCs w:val="28"/>
          <w:lang w:eastAsia="ru-RU"/>
        </w:rPr>
        <w:lastRenderedPageBreak/>
        <w:t>валютного фонда и Международного банка реконструкции и развития.</w:t>
      </w:r>
      <w:r w:rsidRPr="007C73FF">
        <w:rPr>
          <w:rFonts w:ascii="Times New Roman" w:eastAsia="Times New Roman" w:hAnsi="Times New Roman" w:cs="Times New Roman"/>
          <w:sz w:val="28"/>
          <w:szCs w:val="28"/>
          <w:vertAlign w:val="superscript"/>
          <w:lang w:eastAsia="ru-RU"/>
        </w:rPr>
        <w:footnoteReference w:id="48"/>
      </w:r>
      <w:r w:rsidRPr="007C73FF">
        <w:rPr>
          <w:rFonts w:ascii="Times New Roman" w:eastAsia="Times New Roman" w:hAnsi="Times New Roman" w:cs="Times New Roman"/>
          <w:sz w:val="28"/>
          <w:szCs w:val="28"/>
          <w:lang w:eastAsia="ru-RU"/>
        </w:rPr>
        <w:t xml:space="preserve"> В 1972 год</w:t>
      </w:r>
      <w:proofErr w:type="gramStart"/>
      <w:r w:rsidRPr="007C73FF">
        <w:rPr>
          <w:rFonts w:ascii="Times New Roman" w:eastAsia="Times New Roman" w:hAnsi="Times New Roman" w:cs="Times New Roman"/>
          <w:sz w:val="28"/>
          <w:szCs w:val="28"/>
          <w:lang w:eastAsia="ru-RU"/>
        </w:rPr>
        <w:t>у ОАЭ</w:t>
      </w:r>
      <w:proofErr w:type="gramEnd"/>
      <w:r w:rsidRPr="007C73FF">
        <w:rPr>
          <w:rFonts w:ascii="Times New Roman" w:eastAsia="Times New Roman" w:hAnsi="Times New Roman" w:cs="Times New Roman"/>
          <w:sz w:val="28"/>
          <w:szCs w:val="28"/>
          <w:lang w:eastAsia="ru-RU"/>
        </w:rPr>
        <w:t xml:space="preserve"> вступают в Лигу Арабских государств и Организацию Исламская конференция. После образования в 1981 году Совета сотрудничества арабских государств Персидского залива, ОАЭ становятся одним из наиболее влиятельных членов данной региональной закрытой организации и принимают активное участие в проектах интеграции стран-членов в самых разных областях: в экономике, финансах, торговле, нефтяной и оборонной политике, внутренней безопасности, образовании, культуре и других.</w:t>
      </w:r>
      <w:r w:rsidRPr="007C73FF">
        <w:rPr>
          <w:rFonts w:ascii="Times New Roman" w:eastAsia="Times New Roman" w:hAnsi="Times New Roman" w:cs="Times New Roman"/>
          <w:sz w:val="28"/>
          <w:szCs w:val="28"/>
          <w:vertAlign w:val="superscript"/>
          <w:lang w:eastAsia="ru-RU"/>
        </w:rPr>
        <w:footnoteReference w:id="49"/>
      </w:r>
    </w:p>
    <w:p w:rsidR="00EA4E54" w:rsidRPr="007C73FF" w:rsidRDefault="00EA4E54" w:rsidP="00B81244">
      <w:pPr>
        <w:spacing w:after="0" w:line="360" w:lineRule="auto"/>
        <w:ind w:firstLine="709"/>
        <w:jc w:val="both"/>
        <w:rPr>
          <w:rFonts w:ascii="Times New Roman" w:eastAsia="Times New Roman" w:hAnsi="Times New Roman" w:cs="Times New Roman"/>
          <w:sz w:val="28"/>
          <w:szCs w:val="28"/>
          <w:lang w:eastAsia="ru-RU"/>
        </w:rPr>
      </w:pPr>
      <w:r w:rsidRPr="007C73FF">
        <w:rPr>
          <w:rFonts w:ascii="Times New Roman" w:eastAsia="Times New Roman" w:hAnsi="Times New Roman" w:cs="Times New Roman"/>
          <w:sz w:val="28"/>
          <w:szCs w:val="28"/>
          <w:lang w:eastAsia="ru-RU"/>
        </w:rPr>
        <w:t xml:space="preserve">Создавались федеральные общественно-политические организации, одной из которых стала Федерация женщин ОАЭ, объявившая об объединении в своем составе всех женских организаций отдельных эмиратов в мае 1974 года. Федерацию женщин возглавила первая леди государства, супруга шейха </w:t>
      </w:r>
      <w:proofErr w:type="spellStart"/>
      <w:r w:rsidRPr="007C73FF">
        <w:rPr>
          <w:rFonts w:ascii="Times New Roman" w:eastAsia="Times New Roman" w:hAnsi="Times New Roman" w:cs="Times New Roman"/>
          <w:sz w:val="28"/>
          <w:szCs w:val="28"/>
          <w:lang w:eastAsia="ru-RU"/>
        </w:rPr>
        <w:t>Зайеда</w:t>
      </w:r>
      <w:proofErr w:type="spellEnd"/>
      <w:r w:rsidRPr="007C73FF">
        <w:rPr>
          <w:rFonts w:ascii="Times New Roman" w:eastAsia="Times New Roman" w:hAnsi="Times New Roman" w:cs="Times New Roman"/>
          <w:sz w:val="28"/>
          <w:szCs w:val="28"/>
          <w:lang w:eastAsia="ru-RU"/>
        </w:rPr>
        <w:t xml:space="preserve">, Фатима бинт </w:t>
      </w:r>
      <w:proofErr w:type="spellStart"/>
      <w:r w:rsidRPr="007C73FF">
        <w:rPr>
          <w:rFonts w:ascii="Times New Roman" w:eastAsia="Times New Roman" w:hAnsi="Times New Roman" w:cs="Times New Roman"/>
          <w:sz w:val="28"/>
          <w:szCs w:val="28"/>
          <w:lang w:eastAsia="ru-RU"/>
        </w:rPr>
        <w:t>Мубарак</w:t>
      </w:r>
      <w:proofErr w:type="spellEnd"/>
      <w:r w:rsidRPr="007C73FF">
        <w:rPr>
          <w:rFonts w:ascii="Times New Roman" w:eastAsia="Times New Roman" w:hAnsi="Times New Roman" w:cs="Times New Roman"/>
          <w:sz w:val="28"/>
          <w:szCs w:val="28"/>
          <w:lang w:eastAsia="ru-RU"/>
        </w:rPr>
        <w:t>. Она занималась активной общественно-политической деятельностью в стране и даже за рубежом. Внутри страны Федерация женщин занималась вопросами женского образования и повышением уровня медицинского обслуживания в ОАЭ.</w:t>
      </w:r>
      <w:r w:rsidR="001E75BD" w:rsidRPr="007C73FF">
        <w:rPr>
          <w:rStyle w:val="a6"/>
          <w:rFonts w:ascii="Times New Roman" w:eastAsia="Times New Roman" w:hAnsi="Times New Roman" w:cs="Times New Roman"/>
          <w:sz w:val="28"/>
          <w:szCs w:val="28"/>
          <w:lang w:eastAsia="ru-RU"/>
        </w:rPr>
        <w:footnoteReference w:id="50"/>
      </w:r>
    </w:p>
    <w:p w:rsidR="008B6CC0" w:rsidRPr="007C73FF" w:rsidRDefault="00E645F4" w:rsidP="00E645F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bCs/>
          <w:color w:val="000000"/>
          <w:sz w:val="28"/>
          <w:szCs w:val="28"/>
          <w:lang w:eastAsia="ru-RU"/>
        </w:rPr>
        <w:t xml:space="preserve">С развитием государственности </w:t>
      </w:r>
      <w:r w:rsidR="006E3740" w:rsidRPr="007C73FF">
        <w:rPr>
          <w:rFonts w:ascii="Times New Roman" w:eastAsia="Times New Roman" w:hAnsi="Times New Roman" w:cs="Times New Roman"/>
          <w:bCs/>
          <w:color w:val="000000"/>
          <w:sz w:val="28"/>
          <w:szCs w:val="28"/>
          <w:lang w:eastAsia="ru-RU"/>
        </w:rPr>
        <w:t>официальный политический курс стал сочетать в себе традиционные и современные элементы, которые, по мнению исследователей, считаются главными причинами успешного развития этого государства. В ежегоднике Объединенных Арабских Эмиратов можно обнаружить следующие строки: «</w:t>
      </w:r>
      <w:r w:rsidRPr="007C73FF">
        <w:rPr>
          <w:rFonts w:ascii="Times New Roman" w:eastAsia="Times New Roman" w:hAnsi="Times New Roman" w:cs="Times New Roman"/>
          <w:bCs/>
          <w:color w:val="000000"/>
          <w:sz w:val="28"/>
          <w:szCs w:val="28"/>
          <w:lang w:eastAsia="ru-RU"/>
        </w:rPr>
        <w:t xml:space="preserve">Когда правители семи эмиратов встретились 34 года назад, чтобы выбрать форму правления для своего нового федеративного государства, они намеренно отказались слепо следовать курсу, проложенному другими. Вместо этого они решили работать над созданием такого общества, которое бы предложило оптимальную форму современного управления, сохранившую лучшие традиции из тех, что были в </w:t>
      </w:r>
      <w:r w:rsidRPr="007C73FF">
        <w:rPr>
          <w:rFonts w:ascii="Times New Roman" w:eastAsia="Times New Roman" w:hAnsi="Times New Roman" w:cs="Times New Roman"/>
          <w:bCs/>
          <w:color w:val="000000"/>
          <w:sz w:val="28"/>
          <w:szCs w:val="28"/>
          <w:lang w:eastAsia="ru-RU"/>
        </w:rPr>
        <w:lastRenderedPageBreak/>
        <w:t>прошлом, – традиции находить консенсус, вести диалог и придерживаться принципов прямой демократии</w:t>
      </w:r>
      <w:r w:rsidR="006E3740" w:rsidRPr="007C73FF">
        <w:rPr>
          <w:rFonts w:ascii="Times New Roman" w:eastAsia="Times New Roman" w:hAnsi="Times New Roman" w:cs="Times New Roman"/>
          <w:bCs/>
          <w:color w:val="000000"/>
          <w:sz w:val="28"/>
          <w:szCs w:val="28"/>
          <w:lang w:eastAsia="ru-RU"/>
        </w:rPr>
        <w:t>».</w:t>
      </w:r>
      <w:r w:rsidR="006E3740" w:rsidRPr="007C73FF">
        <w:rPr>
          <w:rStyle w:val="a6"/>
          <w:rFonts w:ascii="Times New Roman" w:eastAsia="Times New Roman" w:hAnsi="Times New Roman" w:cs="Times New Roman"/>
          <w:bCs/>
          <w:color w:val="000000"/>
          <w:sz w:val="28"/>
          <w:szCs w:val="28"/>
          <w:lang w:eastAsia="ru-RU"/>
        </w:rPr>
        <w:footnoteReference w:id="51"/>
      </w:r>
    </w:p>
    <w:p w:rsidR="008B6CC0" w:rsidRPr="007C73FF" w:rsidRDefault="00B2046B" w:rsidP="00E645F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bCs/>
          <w:color w:val="000000"/>
          <w:sz w:val="28"/>
          <w:szCs w:val="28"/>
          <w:lang w:eastAsia="ru-RU"/>
        </w:rPr>
        <w:t>Политическая систем</w:t>
      </w:r>
      <w:proofErr w:type="gramStart"/>
      <w:r w:rsidRPr="007C73FF">
        <w:rPr>
          <w:rFonts w:ascii="Times New Roman" w:eastAsia="Times New Roman" w:hAnsi="Times New Roman" w:cs="Times New Roman"/>
          <w:bCs/>
          <w:color w:val="000000"/>
          <w:sz w:val="28"/>
          <w:szCs w:val="28"/>
          <w:lang w:eastAsia="ru-RU"/>
        </w:rPr>
        <w:t>а ОАЭ</w:t>
      </w:r>
      <w:proofErr w:type="gramEnd"/>
      <w:r w:rsidRPr="007C73FF">
        <w:rPr>
          <w:rFonts w:ascii="Times New Roman" w:eastAsia="Times New Roman" w:hAnsi="Times New Roman" w:cs="Times New Roman"/>
          <w:bCs/>
          <w:color w:val="000000"/>
          <w:sz w:val="28"/>
          <w:szCs w:val="28"/>
          <w:lang w:eastAsia="ru-RU"/>
        </w:rPr>
        <w:t xml:space="preserve"> совершенствуется, приобретает либеральные черты, заимствует западные модели государственного управления.</w:t>
      </w:r>
      <w:r w:rsidR="00100D33" w:rsidRPr="007C73FF">
        <w:rPr>
          <w:rStyle w:val="a6"/>
          <w:rFonts w:ascii="Times New Roman" w:eastAsia="Times New Roman" w:hAnsi="Times New Roman" w:cs="Times New Roman"/>
          <w:bCs/>
          <w:color w:val="000000"/>
          <w:sz w:val="28"/>
          <w:szCs w:val="28"/>
          <w:lang w:eastAsia="ru-RU"/>
        </w:rPr>
        <w:footnoteReference w:id="52"/>
      </w:r>
      <w:r w:rsidRPr="007C73FF">
        <w:rPr>
          <w:rFonts w:ascii="Times New Roman" w:eastAsia="Times New Roman" w:hAnsi="Times New Roman" w:cs="Times New Roman"/>
          <w:bCs/>
          <w:color w:val="000000"/>
          <w:sz w:val="28"/>
          <w:szCs w:val="28"/>
          <w:lang w:eastAsia="ru-RU"/>
        </w:rPr>
        <w:t xml:space="preserve"> За прошедшие годы правительство предприняло немало шагов для улучшения</w:t>
      </w:r>
      <w:r w:rsidR="000950A7" w:rsidRPr="007C73FF">
        <w:rPr>
          <w:rFonts w:ascii="Times New Roman" w:eastAsia="Times New Roman" w:hAnsi="Times New Roman" w:cs="Times New Roman"/>
          <w:bCs/>
          <w:color w:val="000000"/>
          <w:sz w:val="28"/>
          <w:szCs w:val="28"/>
          <w:lang w:eastAsia="ru-RU"/>
        </w:rPr>
        <w:t xml:space="preserve"> </w:t>
      </w:r>
      <w:r w:rsidR="00394160" w:rsidRPr="007C73FF">
        <w:rPr>
          <w:rFonts w:ascii="Times New Roman" w:eastAsia="Times New Roman" w:hAnsi="Times New Roman" w:cs="Times New Roman"/>
          <w:bCs/>
          <w:color w:val="000000"/>
          <w:sz w:val="28"/>
          <w:szCs w:val="28"/>
          <w:lang w:eastAsia="ru-RU"/>
        </w:rPr>
        <w:t xml:space="preserve">работы </w:t>
      </w:r>
      <w:r w:rsidR="000950A7" w:rsidRPr="007C73FF">
        <w:rPr>
          <w:rFonts w:ascii="Times New Roman" w:eastAsia="Times New Roman" w:hAnsi="Times New Roman" w:cs="Times New Roman"/>
          <w:bCs/>
          <w:color w:val="000000"/>
          <w:sz w:val="28"/>
          <w:szCs w:val="28"/>
          <w:lang w:eastAsia="ru-RU"/>
        </w:rPr>
        <w:t xml:space="preserve">государственного сектора, повышая восприимчивость властных структур к переменам, необходимым для продолжения </w:t>
      </w:r>
      <w:r w:rsidRPr="007C73FF">
        <w:rPr>
          <w:rFonts w:ascii="Times New Roman" w:eastAsia="Times New Roman" w:hAnsi="Times New Roman" w:cs="Times New Roman"/>
          <w:bCs/>
          <w:color w:val="000000"/>
          <w:sz w:val="28"/>
          <w:szCs w:val="28"/>
          <w:lang w:eastAsia="ru-RU"/>
        </w:rPr>
        <w:t xml:space="preserve">социально-экономического прогресса страны и обеспечения </w:t>
      </w:r>
      <w:r w:rsidR="00E645F4" w:rsidRPr="007C73FF">
        <w:rPr>
          <w:rFonts w:ascii="Times New Roman" w:eastAsia="Times New Roman" w:hAnsi="Times New Roman" w:cs="Times New Roman"/>
          <w:bCs/>
          <w:color w:val="000000"/>
          <w:sz w:val="28"/>
          <w:szCs w:val="28"/>
          <w:lang w:eastAsia="ru-RU" w:bidi="ar-DZ"/>
        </w:rPr>
        <w:t xml:space="preserve">готовности населения </w:t>
      </w:r>
      <w:r w:rsidRPr="007C73FF">
        <w:rPr>
          <w:rFonts w:ascii="Times New Roman" w:eastAsia="Times New Roman" w:hAnsi="Times New Roman" w:cs="Times New Roman"/>
          <w:bCs/>
          <w:color w:val="000000"/>
          <w:sz w:val="28"/>
          <w:szCs w:val="28"/>
          <w:lang w:eastAsia="ru-RU"/>
        </w:rPr>
        <w:t xml:space="preserve">к решению задач глобального развития. </w:t>
      </w:r>
    </w:p>
    <w:p w:rsidR="008B6CC0" w:rsidRPr="007C73FF" w:rsidRDefault="00B2046B" w:rsidP="00B8124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bCs/>
          <w:color w:val="000000"/>
          <w:sz w:val="28"/>
          <w:szCs w:val="28"/>
          <w:lang w:eastAsia="ru-RU"/>
        </w:rPr>
        <w:t>Выборы Федерального национального сов</w:t>
      </w:r>
      <w:r w:rsidR="000950A7" w:rsidRPr="007C73FF">
        <w:rPr>
          <w:rFonts w:ascii="Times New Roman" w:eastAsia="Times New Roman" w:hAnsi="Times New Roman" w:cs="Times New Roman"/>
          <w:bCs/>
          <w:color w:val="000000"/>
          <w:sz w:val="28"/>
          <w:szCs w:val="28"/>
          <w:lang w:eastAsia="ru-RU"/>
        </w:rPr>
        <w:t>ета (ФНС) ОАЭ в 2006 году и создание К</w:t>
      </w:r>
      <w:r w:rsidRPr="007C73FF">
        <w:rPr>
          <w:rFonts w:ascii="Times New Roman" w:eastAsia="Times New Roman" w:hAnsi="Times New Roman" w:cs="Times New Roman"/>
          <w:bCs/>
          <w:color w:val="000000"/>
          <w:sz w:val="28"/>
          <w:szCs w:val="28"/>
          <w:lang w:eastAsia="ru-RU"/>
        </w:rPr>
        <w:t xml:space="preserve">оллегии выборщиков стали знаковыми шагами, направленными на расширение участия </w:t>
      </w:r>
      <w:r w:rsidR="000950A7" w:rsidRPr="007C73FF">
        <w:rPr>
          <w:rFonts w:ascii="Times New Roman" w:eastAsia="Times New Roman" w:hAnsi="Times New Roman" w:cs="Times New Roman"/>
          <w:bCs/>
          <w:color w:val="000000"/>
          <w:sz w:val="28"/>
          <w:szCs w:val="28"/>
          <w:lang w:eastAsia="ru-RU"/>
        </w:rPr>
        <w:t xml:space="preserve">широкой </w:t>
      </w:r>
      <w:r w:rsidRPr="007C73FF">
        <w:rPr>
          <w:rFonts w:ascii="Times New Roman" w:eastAsia="Times New Roman" w:hAnsi="Times New Roman" w:cs="Times New Roman"/>
          <w:bCs/>
          <w:color w:val="000000"/>
          <w:sz w:val="28"/>
          <w:szCs w:val="28"/>
          <w:lang w:eastAsia="ru-RU"/>
        </w:rPr>
        <w:t xml:space="preserve">общественности </w:t>
      </w:r>
      <w:r w:rsidR="000950A7" w:rsidRPr="007C73FF">
        <w:rPr>
          <w:rFonts w:ascii="Times New Roman" w:eastAsia="Times New Roman" w:hAnsi="Times New Roman" w:cs="Times New Roman"/>
          <w:bCs/>
          <w:color w:val="000000"/>
          <w:sz w:val="28"/>
          <w:szCs w:val="28"/>
          <w:lang w:eastAsia="ru-RU"/>
        </w:rPr>
        <w:t>в политической жизни государства. В период</w:t>
      </w:r>
      <w:r w:rsidRPr="007C73FF">
        <w:rPr>
          <w:rFonts w:ascii="Times New Roman" w:eastAsia="Times New Roman" w:hAnsi="Times New Roman" w:cs="Times New Roman"/>
          <w:bCs/>
          <w:color w:val="000000"/>
          <w:sz w:val="28"/>
          <w:szCs w:val="28"/>
          <w:lang w:eastAsia="ru-RU"/>
        </w:rPr>
        <w:t xml:space="preserve"> </w:t>
      </w:r>
      <w:r w:rsidR="000950A7" w:rsidRPr="007C73FF">
        <w:rPr>
          <w:rFonts w:ascii="Times New Roman" w:eastAsia="Times New Roman" w:hAnsi="Times New Roman" w:cs="Times New Roman"/>
          <w:bCs/>
          <w:color w:val="000000"/>
          <w:sz w:val="28"/>
          <w:szCs w:val="28"/>
          <w:lang w:eastAsia="ru-RU"/>
        </w:rPr>
        <w:t xml:space="preserve">с 1972 по 2006 год существовала практика назначения правителями  эмиратов </w:t>
      </w:r>
      <w:r w:rsidRPr="007C73FF">
        <w:rPr>
          <w:rFonts w:ascii="Times New Roman" w:eastAsia="Times New Roman" w:hAnsi="Times New Roman" w:cs="Times New Roman"/>
          <w:bCs/>
          <w:color w:val="000000"/>
          <w:sz w:val="28"/>
          <w:szCs w:val="28"/>
          <w:lang w:eastAsia="ru-RU"/>
        </w:rPr>
        <w:t xml:space="preserve">кандидатур </w:t>
      </w:r>
      <w:r w:rsidR="000950A7" w:rsidRPr="007C73FF">
        <w:rPr>
          <w:rFonts w:ascii="Times New Roman" w:eastAsia="Times New Roman" w:hAnsi="Times New Roman" w:cs="Times New Roman"/>
          <w:bCs/>
          <w:color w:val="000000"/>
          <w:sz w:val="28"/>
          <w:szCs w:val="28"/>
          <w:lang w:eastAsia="ru-RU"/>
        </w:rPr>
        <w:t>на должности в государственные органы, но в 2006 году 20 членов ФНС</w:t>
      </w:r>
      <w:r w:rsidRPr="007C73FF">
        <w:rPr>
          <w:rFonts w:ascii="Times New Roman" w:eastAsia="Times New Roman" w:hAnsi="Times New Roman" w:cs="Times New Roman"/>
          <w:bCs/>
          <w:color w:val="000000"/>
          <w:sz w:val="28"/>
          <w:szCs w:val="28"/>
          <w:lang w:eastAsia="ru-RU"/>
        </w:rPr>
        <w:t xml:space="preserve"> были </w:t>
      </w:r>
      <w:r w:rsidR="000950A7" w:rsidRPr="007C73FF">
        <w:rPr>
          <w:rFonts w:ascii="Times New Roman" w:eastAsia="Times New Roman" w:hAnsi="Times New Roman" w:cs="Times New Roman"/>
          <w:bCs/>
          <w:color w:val="000000"/>
          <w:sz w:val="28"/>
          <w:szCs w:val="28"/>
          <w:lang w:eastAsia="ru-RU"/>
        </w:rPr>
        <w:t xml:space="preserve">впервые </w:t>
      </w:r>
      <w:r w:rsidRPr="007C73FF">
        <w:rPr>
          <w:rFonts w:ascii="Times New Roman" w:eastAsia="Times New Roman" w:hAnsi="Times New Roman" w:cs="Times New Roman"/>
          <w:bCs/>
          <w:color w:val="000000"/>
          <w:sz w:val="28"/>
          <w:szCs w:val="28"/>
          <w:lang w:eastAsia="ru-RU"/>
        </w:rPr>
        <w:t xml:space="preserve">избраны коллегией выборщиков, а </w:t>
      </w:r>
      <w:r w:rsidR="000950A7" w:rsidRPr="007C73FF">
        <w:rPr>
          <w:rFonts w:ascii="Times New Roman" w:eastAsia="Times New Roman" w:hAnsi="Times New Roman" w:cs="Times New Roman"/>
          <w:bCs/>
          <w:color w:val="000000"/>
          <w:sz w:val="28"/>
          <w:szCs w:val="28"/>
          <w:lang w:eastAsia="ru-RU"/>
        </w:rPr>
        <w:t xml:space="preserve">остальные </w:t>
      </w:r>
      <w:r w:rsidRPr="007C73FF">
        <w:rPr>
          <w:rFonts w:ascii="Times New Roman" w:eastAsia="Times New Roman" w:hAnsi="Times New Roman" w:cs="Times New Roman"/>
          <w:bCs/>
          <w:color w:val="000000"/>
          <w:sz w:val="28"/>
          <w:szCs w:val="28"/>
          <w:lang w:eastAsia="ru-RU"/>
        </w:rPr>
        <w:t>20 были</w:t>
      </w:r>
      <w:r w:rsidR="00100D33" w:rsidRPr="007C73FF">
        <w:rPr>
          <w:rFonts w:ascii="Times New Roman" w:eastAsia="Times New Roman" w:hAnsi="Times New Roman" w:cs="Times New Roman"/>
          <w:bCs/>
          <w:color w:val="000000"/>
          <w:sz w:val="28"/>
          <w:szCs w:val="28"/>
          <w:lang w:eastAsia="ru-RU"/>
        </w:rPr>
        <w:t xml:space="preserve"> назначены</w:t>
      </w:r>
      <w:r w:rsidRPr="007C73FF">
        <w:rPr>
          <w:rFonts w:ascii="Times New Roman" w:eastAsia="Times New Roman" w:hAnsi="Times New Roman" w:cs="Times New Roman"/>
          <w:bCs/>
          <w:color w:val="000000"/>
          <w:sz w:val="28"/>
          <w:szCs w:val="28"/>
          <w:lang w:eastAsia="ru-RU"/>
        </w:rPr>
        <w:t xml:space="preserve">. </w:t>
      </w:r>
      <w:r w:rsidR="00100D33" w:rsidRPr="007C73FF">
        <w:rPr>
          <w:rFonts w:ascii="Times New Roman" w:eastAsia="Times New Roman" w:hAnsi="Times New Roman" w:cs="Times New Roman"/>
          <w:bCs/>
          <w:color w:val="000000"/>
          <w:sz w:val="28"/>
          <w:szCs w:val="28"/>
          <w:lang w:eastAsia="ru-RU"/>
        </w:rPr>
        <w:t xml:space="preserve">Т.е. 50% государственных служащих получили свои места путем избрания. </w:t>
      </w:r>
      <w:r w:rsidR="000950A7" w:rsidRPr="007C73FF">
        <w:rPr>
          <w:rFonts w:ascii="Times New Roman" w:eastAsia="Times New Roman" w:hAnsi="Times New Roman" w:cs="Times New Roman"/>
          <w:bCs/>
          <w:color w:val="000000"/>
          <w:sz w:val="28"/>
          <w:szCs w:val="28"/>
          <w:lang w:eastAsia="ru-RU"/>
        </w:rPr>
        <w:t xml:space="preserve"> </w:t>
      </w:r>
      <w:r w:rsidRPr="007C73FF">
        <w:rPr>
          <w:rFonts w:ascii="Times New Roman" w:eastAsia="Times New Roman" w:hAnsi="Times New Roman" w:cs="Times New Roman"/>
          <w:bCs/>
          <w:color w:val="000000"/>
          <w:sz w:val="28"/>
          <w:szCs w:val="28"/>
          <w:lang w:eastAsia="ru-RU"/>
        </w:rPr>
        <w:t>В</w:t>
      </w:r>
      <w:r w:rsidR="000950A7" w:rsidRPr="007C73FF">
        <w:rPr>
          <w:rFonts w:ascii="Times New Roman" w:eastAsia="Times New Roman" w:hAnsi="Times New Roman" w:cs="Times New Roman"/>
          <w:bCs/>
          <w:color w:val="000000"/>
          <w:sz w:val="28"/>
          <w:szCs w:val="28"/>
          <w:lang w:eastAsia="ru-RU"/>
        </w:rPr>
        <w:t xml:space="preserve"> 2008 году </w:t>
      </w:r>
      <w:r w:rsidR="00100D33" w:rsidRPr="007C73FF">
        <w:rPr>
          <w:rFonts w:ascii="Times New Roman" w:eastAsia="Times New Roman" w:hAnsi="Times New Roman" w:cs="Times New Roman"/>
          <w:bCs/>
          <w:color w:val="000000"/>
          <w:sz w:val="28"/>
          <w:szCs w:val="28"/>
          <w:lang w:eastAsia="ru-RU"/>
        </w:rPr>
        <w:t xml:space="preserve"> </w:t>
      </w:r>
      <w:r w:rsidR="000950A7" w:rsidRPr="007C73FF">
        <w:rPr>
          <w:rFonts w:ascii="Times New Roman" w:eastAsia="Times New Roman" w:hAnsi="Times New Roman" w:cs="Times New Roman"/>
          <w:bCs/>
          <w:color w:val="000000"/>
          <w:sz w:val="28"/>
          <w:szCs w:val="28"/>
          <w:lang w:eastAsia="ru-RU"/>
        </w:rPr>
        <w:t>Верховный Совет</w:t>
      </w:r>
      <w:r w:rsidRPr="007C73FF">
        <w:rPr>
          <w:rFonts w:ascii="Times New Roman" w:eastAsia="Times New Roman" w:hAnsi="Times New Roman" w:cs="Times New Roman"/>
          <w:bCs/>
          <w:color w:val="000000"/>
          <w:sz w:val="28"/>
          <w:szCs w:val="28"/>
          <w:lang w:eastAsia="ru-RU"/>
        </w:rPr>
        <w:t xml:space="preserve"> одобрил конституционные поправки, направленные на дальнейшее расширение полн</w:t>
      </w:r>
      <w:r w:rsidR="000950A7" w:rsidRPr="007C73FF">
        <w:rPr>
          <w:rFonts w:ascii="Times New Roman" w:eastAsia="Times New Roman" w:hAnsi="Times New Roman" w:cs="Times New Roman"/>
          <w:bCs/>
          <w:color w:val="000000"/>
          <w:sz w:val="28"/>
          <w:szCs w:val="28"/>
          <w:lang w:eastAsia="ru-RU"/>
        </w:rPr>
        <w:t>омочий ФНС и расширение сферы его</w:t>
      </w:r>
      <w:r w:rsidRPr="007C73FF">
        <w:rPr>
          <w:rFonts w:ascii="Times New Roman" w:eastAsia="Times New Roman" w:hAnsi="Times New Roman" w:cs="Times New Roman"/>
          <w:bCs/>
          <w:color w:val="000000"/>
          <w:sz w:val="28"/>
          <w:szCs w:val="28"/>
          <w:lang w:eastAsia="ru-RU"/>
        </w:rPr>
        <w:t xml:space="preserve"> влияния и координации с Кабинетом Министров.</w:t>
      </w:r>
      <w:r w:rsidR="00100D33" w:rsidRPr="007C73FF">
        <w:rPr>
          <w:rStyle w:val="a6"/>
          <w:rFonts w:ascii="Times New Roman" w:eastAsia="Times New Roman" w:hAnsi="Times New Roman" w:cs="Times New Roman"/>
          <w:bCs/>
          <w:color w:val="000000"/>
          <w:sz w:val="28"/>
          <w:szCs w:val="28"/>
          <w:lang w:eastAsia="ru-RU"/>
        </w:rPr>
        <w:footnoteReference w:id="53"/>
      </w:r>
    </w:p>
    <w:p w:rsidR="00AC5881" w:rsidRPr="007C73FF" w:rsidRDefault="00960ADC" w:rsidP="00B81244">
      <w:pPr>
        <w:spacing w:after="0" w:line="360" w:lineRule="auto"/>
        <w:ind w:firstLine="709"/>
        <w:jc w:val="both"/>
        <w:rPr>
          <w:rFonts w:ascii="Times New Roman" w:eastAsia="Times New Roman" w:hAnsi="Times New Roman" w:cs="Times New Roman"/>
          <w:bCs/>
          <w:color w:val="000000"/>
          <w:sz w:val="28"/>
          <w:szCs w:val="28"/>
          <w:lang w:eastAsia="ru-RU"/>
        </w:rPr>
      </w:pPr>
      <w:r w:rsidRPr="007C73FF">
        <w:rPr>
          <w:rFonts w:ascii="Times New Roman" w:eastAsia="Times New Roman" w:hAnsi="Times New Roman" w:cs="Times New Roman"/>
          <w:bCs/>
          <w:color w:val="000000"/>
          <w:sz w:val="28"/>
          <w:szCs w:val="28"/>
          <w:lang w:eastAsia="ru-RU" w:bidi="ar-DZ"/>
        </w:rPr>
        <w:t>В 2010 году была принята новая программа государственного развития «</w:t>
      </w:r>
      <w:r w:rsidRPr="007C73FF">
        <w:rPr>
          <w:rFonts w:ascii="Times New Roman" w:eastAsia="Times New Roman" w:hAnsi="Times New Roman" w:cs="Times New Roman"/>
          <w:bCs/>
          <w:color w:val="000000"/>
          <w:sz w:val="28"/>
          <w:szCs w:val="28"/>
          <w:lang w:val="en-US" w:eastAsia="ru-RU" w:bidi="ar-DZ"/>
        </w:rPr>
        <w:t>Vision</w:t>
      </w:r>
      <w:r w:rsidRPr="007C73FF">
        <w:rPr>
          <w:rFonts w:ascii="Times New Roman" w:eastAsia="Times New Roman" w:hAnsi="Times New Roman" w:cs="Times New Roman"/>
          <w:bCs/>
          <w:color w:val="000000"/>
          <w:sz w:val="28"/>
          <w:szCs w:val="28"/>
          <w:lang w:eastAsia="ru-RU" w:bidi="ar-DZ"/>
        </w:rPr>
        <w:t xml:space="preserve"> 2021»</w:t>
      </w:r>
      <w:r w:rsidR="00D91B19" w:rsidRPr="007C73FF">
        <w:rPr>
          <w:rFonts w:ascii="Times New Roman" w:eastAsia="Times New Roman" w:hAnsi="Times New Roman" w:cs="Times New Roman"/>
          <w:bCs/>
          <w:color w:val="000000"/>
          <w:sz w:val="28"/>
          <w:szCs w:val="28"/>
          <w:lang w:eastAsia="ru-RU" w:bidi="ar-DZ"/>
        </w:rPr>
        <w:t>, главная идея которой</w:t>
      </w:r>
      <w:r w:rsidRPr="007C73FF">
        <w:rPr>
          <w:rFonts w:ascii="Times New Roman" w:eastAsia="Times New Roman" w:hAnsi="Times New Roman" w:cs="Times New Roman"/>
          <w:bCs/>
          <w:color w:val="000000"/>
          <w:sz w:val="28"/>
          <w:szCs w:val="28"/>
          <w:lang w:eastAsia="ru-RU" w:bidi="ar-DZ"/>
        </w:rPr>
        <w:t xml:space="preserve"> звучала следующим образом: «Мы хотим быть среди лучших стран мира в 2021 году»</w:t>
      </w:r>
      <w:r w:rsidR="009075EE" w:rsidRPr="007C73FF">
        <w:rPr>
          <w:rFonts w:ascii="Times New Roman" w:eastAsia="Times New Roman" w:hAnsi="Times New Roman" w:cs="Times New Roman"/>
          <w:bCs/>
          <w:color w:val="000000"/>
          <w:sz w:val="28"/>
          <w:szCs w:val="28"/>
          <w:lang w:eastAsia="ru-RU" w:bidi="ar-DZ"/>
        </w:rPr>
        <w:t>.</w:t>
      </w:r>
      <w:r w:rsidR="009075EE" w:rsidRPr="007C73FF">
        <w:rPr>
          <w:rStyle w:val="a6"/>
          <w:rFonts w:ascii="Times New Roman" w:eastAsia="Times New Roman" w:hAnsi="Times New Roman" w:cs="Times New Roman"/>
          <w:bCs/>
          <w:color w:val="000000"/>
          <w:sz w:val="28"/>
          <w:szCs w:val="28"/>
          <w:lang w:eastAsia="ru-RU" w:bidi="ar-DZ"/>
        </w:rPr>
        <w:footnoteReference w:id="54"/>
      </w:r>
      <w:r w:rsidR="002B59F6" w:rsidRPr="007C73FF">
        <w:rPr>
          <w:rFonts w:ascii="Times New Roman" w:eastAsia="Times New Roman" w:hAnsi="Times New Roman" w:cs="Times New Roman"/>
          <w:bCs/>
          <w:color w:val="000000"/>
          <w:sz w:val="28"/>
          <w:szCs w:val="28"/>
          <w:lang w:eastAsia="ru-RU" w:bidi="ar-DZ"/>
        </w:rPr>
        <w:t xml:space="preserve"> </w:t>
      </w:r>
      <w:r w:rsidR="00CC76D6" w:rsidRPr="007C73FF">
        <w:rPr>
          <w:rFonts w:ascii="Times New Roman" w:eastAsia="Times New Roman" w:hAnsi="Times New Roman" w:cs="Times New Roman"/>
          <w:bCs/>
          <w:color w:val="000000"/>
          <w:sz w:val="28"/>
          <w:szCs w:val="28"/>
          <w:lang w:eastAsia="ru-RU" w:bidi="ar-DZ"/>
        </w:rPr>
        <w:t>Основная цель программы -</w:t>
      </w:r>
      <w:r w:rsidR="002B59F6" w:rsidRPr="007C73FF">
        <w:rPr>
          <w:rFonts w:ascii="Times New Roman" w:eastAsia="Times New Roman" w:hAnsi="Times New Roman" w:cs="Times New Roman"/>
          <w:bCs/>
          <w:color w:val="000000"/>
          <w:sz w:val="28"/>
          <w:szCs w:val="28"/>
          <w:lang w:eastAsia="ru-RU" w:bidi="ar-DZ"/>
        </w:rPr>
        <w:t xml:space="preserve"> совершенствование экономики государства и создание новых возможностей для иностранного инвестирования: повышение роли частного сектора, либерализация и диверсификация экспортного и импортного </w:t>
      </w:r>
      <w:r w:rsidR="002B59F6" w:rsidRPr="007C73FF">
        <w:rPr>
          <w:rFonts w:ascii="Times New Roman" w:eastAsia="Times New Roman" w:hAnsi="Times New Roman" w:cs="Times New Roman"/>
          <w:bCs/>
          <w:color w:val="000000"/>
          <w:sz w:val="28"/>
          <w:szCs w:val="28"/>
          <w:lang w:eastAsia="ru-RU" w:bidi="ar-DZ"/>
        </w:rPr>
        <w:lastRenderedPageBreak/>
        <w:t xml:space="preserve">движения товаров и услуг. </w:t>
      </w:r>
      <w:r w:rsidR="00DE44FD" w:rsidRPr="007C73FF">
        <w:rPr>
          <w:rFonts w:ascii="Times New Roman" w:eastAsia="Times New Roman" w:hAnsi="Times New Roman" w:cs="Times New Roman"/>
          <w:bCs/>
          <w:color w:val="000000"/>
          <w:sz w:val="28"/>
          <w:szCs w:val="28"/>
          <w:lang w:eastAsia="ru-RU" w:bidi="ar-DZ"/>
        </w:rPr>
        <w:t xml:space="preserve"> </w:t>
      </w:r>
      <w:r w:rsidR="002B59F6" w:rsidRPr="007C73FF">
        <w:rPr>
          <w:rFonts w:ascii="Times New Roman" w:eastAsia="Times New Roman" w:hAnsi="Times New Roman" w:cs="Times New Roman"/>
          <w:bCs/>
          <w:color w:val="000000"/>
          <w:sz w:val="28"/>
          <w:szCs w:val="28"/>
          <w:lang w:eastAsia="ru-RU" w:bidi="ar-DZ"/>
        </w:rPr>
        <w:t>Специальн</w:t>
      </w:r>
      <w:r w:rsidR="003D385E" w:rsidRPr="007C73FF">
        <w:rPr>
          <w:rFonts w:ascii="Times New Roman" w:eastAsia="Times New Roman" w:hAnsi="Times New Roman" w:cs="Times New Roman"/>
          <w:bCs/>
          <w:color w:val="000000"/>
          <w:sz w:val="28"/>
          <w:szCs w:val="28"/>
          <w:lang w:eastAsia="ru-RU" w:bidi="ar-DZ"/>
        </w:rPr>
        <w:t>о для реализации этой стратегии</w:t>
      </w:r>
      <w:r w:rsidR="002B59F6" w:rsidRPr="007C73FF">
        <w:rPr>
          <w:rFonts w:ascii="Times New Roman" w:eastAsia="Times New Roman" w:hAnsi="Times New Roman" w:cs="Times New Roman"/>
          <w:bCs/>
          <w:color w:val="000000"/>
          <w:sz w:val="28"/>
          <w:szCs w:val="28"/>
          <w:lang w:eastAsia="ru-RU" w:bidi="ar-DZ"/>
        </w:rPr>
        <w:t xml:space="preserve"> в 2014 году был запущен семилетний план, включающий в себя семь направлений реформ: сохранение культурной идентичности; безопасная справедливая судебная система; конкурентоспособная экономика, основанная на знаниях; </w:t>
      </w:r>
      <w:r w:rsidR="00DE44FD" w:rsidRPr="007C73FF">
        <w:rPr>
          <w:rFonts w:ascii="Times New Roman" w:eastAsia="Times New Roman" w:hAnsi="Times New Roman" w:cs="Times New Roman"/>
          <w:bCs/>
          <w:color w:val="000000"/>
          <w:sz w:val="28"/>
          <w:szCs w:val="28"/>
          <w:lang w:eastAsia="ru-RU" w:bidi="ar-DZ"/>
        </w:rPr>
        <w:t>улучшенная система образования; здравоохранение; устойчивая окружающая среда и инфраструктура.</w:t>
      </w:r>
      <w:r w:rsidR="00DE44FD" w:rsidRPr="007C73FF">
        <w:rPr>
          <w:rStyle w:val="a6"/>
          <w:rFonts w:ascii="Times New Roman" w:eastAsia="Times New Roman" w:hAnsi="Times New Roman" w:cs="Times New Roman"/>
          <w:bCs/>
          <w:color w:val="000000"/>
          <w:sz w:val="28"/>
          <w:szCs w:val="28"/>
          <w:lang w:eastAsia="ru-RU" w:bidi="ar-DZ"/>
        </w:rPr>
        <w:footnoteReference w:id="55"/>
      </w:r>
      <w:r w:rsidR="00DE44FD" w:rsidRPr="007C73FF">
        <w:rPr>
          <w:rFonts w:ascii="Times New Roman" w:eastAsia="Times New Roman" w:hAnsi="Times New Roman" w:cs="Times New Roman"/>
          <w:bCs/>
          <w:color w:val="000000"/>
          <w:sz w:val="28"/>
          <w:szCs w:val="28"/>
          <w:lang w:eastAsia="ru-RU" w:bidi="ar-DZ"/>
        </w:rPr>
        <w:t xml:space="preserve"> </w:t>
      </w:r>
    </w:p>
    <w:p w:rsidR="00DE44FD" w:rsidRPr="007C73FF" w:rsidRDefault="00DE44FD"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Все предпринятые меры направлены на поддержание имидж</w:t>
      </w:r>
      <w:proofErr w:type="gramStart"/>
      <w:r w:rsidRPr="007C73FF">
        <w:rPr>
          <w:rFonts w:ascii="Times New Roman" w:eastAsia="Times New Roman" w:hAnsi="Times New Roman" w:cs="Times New Roman"/>
          <w:bCs/>
          <w:color w:val="000000"/>
          <w:sz w:val="28"/>
          <w:szCs w:val="28"/>
          <w:lang w:eastAsia="ru-RU" w:bidi="ar-DZ"/>
        </w:rPr>
        <w:t>а ОАЭ</w:t>
      </w:r>
      <w:proofErr w:type="gramEnd"/>
      <w:r w:rsidRPr="007C73FF">
        <w:rPr>
          <w:rFonts w:ascii="Times New Roman" w:eastAsia="Times New Roman" w:hAnsi="Times New Roman" w:cs="Times New Roman"/>
          <w:bCs/>
          <w:color w:val="000000"/>
          <w:sz w:val="28"/>
          <w:szCs w:val="28"/>
          <w:lang w:eastAsia="ru-RU" w:bidi="ar-DZ"/>
        </w:rPr>
        <w:t xml:space="preserve"> как мировой столицы предпринимательства и международного бизнеса. Правительство стремится создать наиболее комфортную среду для иностранных инвесторов, чтобы увеличить новые потоки денежных средств.</w:t>
      </w:r>
    </w:p>
    <w:p w:rsidR="00B72A52" w:rsidRPr="007C73FF" w:rsidRDefault="008A5A04"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В ОАЭ отсутствует единое централизованное инвестиционное законодательство, но существует достаточно большое количество отдельных законодательных актов, регулирующих инвестиционную и предпринимательскую деятельность: Федеральный декрет-закон № 19 от 2018 г. о прямых иностранных инвестициях;  Федеральный закон № 2 от 2015 г. о коммерческих компаниях; Федеральный закон № 18 от 1981 г. о коммерческом агентстве; Федеральный закон № 4 от 2012 г. о конкуренции и другие.</w:t>
      </w:r>
      <w:r w:rsidRPr="007C73FF">
        <w:rPr>
          <w:rStyle w:val="a6"/>
          <w:rFonts w:ascii="Times New Roman" w:eastAsia="Times New Roman" w:hAnsi="Times New Roman" w:cs="Times New Roman"/>
          <w:bCs/>
          <w:color w:val="000000"/>
          <w:sz w:val="28"/>
          <w:szCs w:val="28"/>
          <w:lang w:eastAsia="ru-RU" w:bidi="ar-DZ"/>
        </w:rPr>
        <w:footnoteReference w:id="56"/>
      </w:r>
      <w:r w:rsidRPr="007C73FF">
        <w:rPr>
          <w:rFonts w:ascii="Times New Roman" w:eastAsia="Times New Roman" w:hAnsi="Times New Roman" w:cs="Times New Roman"/>
          <w:bCs/>
          <w:color w:val="000000"/>
          <w:sz w:val="28"/>
          <w:szCs w:val="28"/>
          <w:lang w:eastAsia="ru-RU" w:bidi="ar-DZ"/>
        </w:rPr>
        <w:t xml:space="preserve"> Существуют нормативные акты, регулирующие государственные тендеры, процедуры банкротства, а также свободные экономические зоны.</w:t>
      </w:r>
      <w:r w:rsidR="00BD1A74" w:rsidRPr="007C73FF">
        <w:rPr>
          <w:rFonts w:ascii="Times New Roman" w:eastAsia="Times New Roman" w:hAnsi="Times New Roman" w:cs="Times New Roman"/>
          <w:bCs/>
          <w:color w:val="000000"/>
          <w:sz w:val="28"/>
          <w:szCs w:val="28"/>
          <w:lang w:eastAsia="ru-RU" w:bidi="ar-DZ"/>
        </w:rPr>
        <w:t xml:space="preserve"> Другой фактор</w:t>
      </w:r>
      <w:r w:rsidR="00FB3DB0" w:rsidRPr="007C73FF">
        <w:rPr>
          <w:rFonts w:ascii="Times New Roman" w:eastAsia="Times New Roman" w:hAnsi="Times New Roman" w:cs="Times New Roman"/>
          <w:bCs/>
          <w:color w:val="000000"/>
          <w:sz w:val="28"/>
          <w:szCs w:val="28"/>
          <w:lang w:eastAsia="ru-RU" w:bidi="ar-DZ"/>
        </w:rPr>
        <w:t xml:space="preserve"> инвестиционно</w:t>
      </w:r>
      <w:r w:rsidR="00BD1A74" w:rsidRPr="007C73FF">
        <w:rPr>
          <w:rFonts w:ascii="Times New Roman" w:eastAsia="Times New Roman" w:hAnsi="Times New Roman" w:cs="Times New Roman"/>
          <w:bCs/>
          <w:color w:val="000000"/>
          <w:sz w:val="28"/>
          <w:szCs w:val="28"/>
          <w:lang w:eastAsia="ru-RU" w:bidi="ar-DZ"/>
        </w:rPr>
        <w:t>й привлекательност</w:t>
      </w:r>
      <w:proofErr w:type="gramStart"/>
      <w:r w:rsidR="00BD1A74" w:rsidRPr="007C73FF">
        <w:rPr>
          <w:rFonts w:ascii="Times New Roman" w:eastAsia="Times New Roman" w:hAnsi="Times New Roman" w:cs="Times New Roman"/>
          <w:bCs/>
          <w:color w:val="000000"/>
          <w:sz w:val="28"/>
          <w:szCs w:val="28"/>
          <w:lang w:eastAsia="ru-RU" w:bidi="ar-DZ"/>
        </w:rPr>
        <w:t>и ОАЭ</w:t>
      </w:r>
      <w:proofErr w:type="gramEnd"/>
      <w:r w:rsidR="00BD1A74" w:rsidRPr="007C73FF">
        <w:rPr>
          <w:rFonts w:ascii="Times New Roman" w:eastAsia="Times New Roman" w:hAnsi="Times New Roman" w:cs="Times New Roman"/>
          <w:bCs/>
          <w:color w:val="000000"/>
          <w:sz w:val="28"/>
          <w:szCs w:val="28"/>
          <w:lang w:eastAsia="ru-RU" w:bidi="ar-DZ"/>
        </w:rPr>
        <w:t xml:space="preserve"> -</w:t>
      </w:r>
      <w:r w:rsidR="00FB3DB0" w:rsidRPr="007C73FF">
        <w:rPr>
          <w:rFonts w:ascii="Times New Roman" w:eastAsia="Times New Roman" w:hAnsi="Times New Roman" w:cs="Times New Roman"/>
          <w:bCs/>
          <w:color w:val="000000"/>
          <w:sz w:val="28"/>
          <w:szCs w:val="28"/>
          <w:lang w:eastAsia="ru-RU" w:bidi="ar-DZ"/>
        </w:rPr>
        <w:t xml:space="preserve"> отсутствие прямого налогообложения для компаний и физическ</w:t>
      </w:r>
      <w:r w:rsidR="00586131" w:rsidRPr="007C73FF">
        <w:rPr>
          <w:rFonts w:ascii="Times New Roman" w:eastAsia="Times New Roman" w:hAnsi="Times New Roman" w:cs="Times New Roman"/>
          <w:bCs/>
          <w:color w:val="000000"/>
          <w:sz w:val="28"/>
          <w:szCs w:val="28"/>
          <w:lang w:eastAsia="ru-RU" w:bidi="ar-DZ"/>
        </w:rPr>
        <w:t>их лиц (исключение: нефтяной, банковский</w:t>
      </w:r>
      <w:r w:rsidR="00FB3DB0" w:rsidRPr="007C73FF">
        <w:rPr>
          <w:rFonts w:ascii="Times New Roman" w:eastAsia="Times New Roman" w:hAnsi="Times New Roman" w:cs="Times New Roman"/>
          <w:bCs/>
          <w:color w:val="000000"/>
          <w:sz w:val="28"/>
          <w:szCs w:val="28"/>
          <w:lang w:eastAsia="ru-RU" w:bidi="ar-DZ"/>
        </w:rPr>
        <w:t xml:space="preserve"> и </w:t>
      </w:r>
      <w:r w:rsidR="00586131" w:rsidRPr="007C73FF">
        <w:rPr>
          <w:rFonts w:ascii="Times New Roman" w:eastAsia="Times New Roman" w:hAnsi="Times New Roman" w:cs="Times New Roman"/>
          <w:bCs/>
          <w:color w:val="000000"/>
          <w:sz w:val="28"/>
          <w:szCs w:val="28"/>
          <w:lang w:eastAsia="ru-RU" w:bidi="ar-DZ"/>
        </w:rPr>
        <w:t>страховой секторы</w:t>
      </w:r>
      <w:r w:rsidR="00FB3DB0" w:rsidRPr="007C73FF">
        <w:rPr>
          <w:rFonts w:ascii="Times New Roman" w:eastAsia="Times New Roman" w:hAnsi="Times New Roman" w:cs="Times New Roman"/>
          <w:bCs/>
          <w:color w:val="000000"/>
          <w:sz w:val="28"/>
          <w:szCs w:val="28"/>
          <w:lang w:eastAsia="ru-RU" w:bidi="ar-DZ"/>
        </w:rPr>
        <w:t xml:space="preserve"> экономики).</w:t>
      </w:r>
      <w:r w:rsidR="00FB3DB0" w:rsidRPr="007C73FF">
        <w:rPr>
          <w:rStyle w:val="a6"/>
          <w:rFonts w:ascii="Times New Roman" w:eastAsia="Times New Roman" w:hAnsi="Times New Roman" w:cs="Times New Roman"/>
          <w:bCs/>
          <w:color w:val="000000"/>
          <w:sz w:val="28"/>
          <w:szCs w:val="28"/>
          <w:lang w:eastAsia="ru-RU" w:bidi="ar-DZ"/>
        </w:rPr>
        <w:footnoteReference w:id="57"/>
      </w:r>
      <w:r w:rsidR="00586131" w:rsidRPr="007C73FF">
        <w:rPr>
          <w:rFonts w:ascii="Times New Roman" w:eastAsia="Times New Roman" w:hAnsi="Times New Roman" w:cs="Times New Roman"/>
          <w:bCs/>
          <w:color w:val="000000"/>
          <w:sz w:val="28"/>
          <w:szCs w:val="28"/>
          <w:lang w:eastAsia="ru-RU" w:bidi="ar-DZ"/>
        </w:rPr>
        <w:t xml:space="preserve"> </w:t>
      </w:r>
    </w:p>
    <w:p w:rsidR="00DF1047" w:rsidRPr="007C73FF" w:rsidRDefault="00DF1047"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Нормативно-правовая база для предпринимателей и инвесторов варьируется в зависимости от эмирата. К примеру, самые гибкие правила по приобретению недвижимости иностранцами в Дубае, </w:t>
      </w:r>
      <w:proofErr w:type="spellStart"/>
      <w:r w:rsidRPr="007C73FF">
        <w:rPr>
          <w:rFonts w:ascii="Times New Roman" w:eastAsia="Times New Roman" w:hAnsi="Times New Roman" w:cs="Times New Roman"/>
          <w:bCs/>
          <w:color w:val="000000"/>
          <w:sz w:val="28"/>
          <w:szCs w:val="28"/>
          <w:lang w:eastAsia="ru-RU" w:bidi="ar-DZ"/>
        </w:rPr>
        <w:t>Шардже</w:t>
      </w:r>
      <w:proofErr w:type="spellEnd"/>
      <w:r w:rsidRPr="007C73FF">
        <w:rPr>
          <w:rFonts w:ascii="Times New Roman" w:eastAsia="Times New Roman" w:hAnsi="Times New Roman" w:cs="Times New Roman"/>
          <w:bCs/>
          <w:color w:val="000000"/>
          <w:sz w:val="28"/>
          <w:szCs w:val="28"/>
          <w:lang w:eastAsia="ru-RU" w:bidi="ar-DZ"/>
        </w:rPr>
        <w:t xml:space="preserve"> и Абу-Даби. </w:t>
      </w:r>
      <w:r w:rsidRPr="007C73FF">
        <w:rPr>
          <w:rFonts w:ascii="Times New Roman" w:eastAsia="Times New Roman" w:hAnsi="Times New Roman" w:cs="Times New Roman"/>
          <w:bCs/>
          <w:color w:val="000000"/>
          <w:sz w:val="28"/>
          <w:szCs w:val="28"/>
          <w:lang w:eastAsia="ru-RU" w:bidi="ar-DZ"/>
        </w:rPr>
        <w:lastRenderedPageBreak/>
        <w:t xml:space="preserve">Наиболее благоприятные условия для ведения бизнеса созданы в двух ведущих эмиратах: Абу-Даби и Дубай. </w:t>
      </w:r>
    </w:p>
    <w:p w:rsidR="00DF1047" w:rsidRPr="007C73FF" w:rsidRDefault="00DF1047"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В ОАЭ создано большое количество государственных компаний и агентств, помогающих предпринимателям проходить различные правовые процедуры, такие как регистрация компании или филиала, оформление различных юридических бумаг и сделок. </w:t>
      </w:r>
      <w:r w:rsidR="00C3680E" w:rsidRPr="007C73FF">
        <w:rPr>
          <w:rFonts w:ascii="Times New Roman" w:eastAsia="Times New Roman" w:hAnsi="Times New Roman" w:cs="Times New Roman"/>
          <w:bCs/>
          <w:color w:val="000000"/>
          <w:sz w:val="28"/>
          <w:szCs w:val="28"/>
          <w:lang w:eastAsia="ru-RU" w:bidi="ar-DZ"/>
        </w:rPr>
        <w:t xml:space="preserve">К ведущим организациям относятся: </w:t>
      </w:r>
      <w:r w:rsidR="00C3680E" w:rsidRPr="007C73FF">
        <w:rPr>
          <w:rFonts w:ascii="Times New Roman" w:eastAsia="Times New Roman" w:hAnsi="Times New Roman" w:cs="Times New Roman"/>
          <w:bCs/>
          <w:color w:val="000000"/>
          <w:sz w:val="28"/>
          <w:szCs w:val="28"/>
          <w:lang w:val="en-US" w:eastAsia="ru-RU" w:bidi="ar-DZ"/>
        </w:rPr>
        <w:t>Emirate</w:t>
      </w:r>
      <w:r w:rsidR="006F51DD" w:rsidRPr="007C73FF">
        <w:rPr>
          <w:rFonts w:ascii="Times New Roman" w:eastAsia="Times New Roman" w:hAnsi="Times New Roman" w:cs="Times New Roman"/>
          <w:bCs/>
          <w:color w:val="000000"/>
          <w:sz w:val="28"/>
          <w:szCs w:val="28"/>
          <w:lang w:val="en-US" w:eastAsia="ru-RU" w:bidi="ar-DZ"/>
        </w:rPr>
        <w:t>s</w:t>
      </w:r>
      <w:r w:rsidR="006F51DD" w:rsidRPr="007C73FF">
        <w:rPr>
          <w:rFonts w:ascii="Times New Roman" w:eastAsia="Times New Roman" w:hAnsi="Times New Roman" w:cs="Times New Roman"/>
          <w:bCs/>
          <w:color w:val="000000"/>
          <w:sz w:val="28"/>
          <w:szCs w:val="28"/>
          <w:lang w:eastAsia="ru-RU" w:bidi="ar-DZ"/>
        </w:rPr>
        <w:t xml:space="preserve"> </w:t>
      </w:r>
      <w:r w:rsidR="006F51DD" w:rsidRPr="007C73FF">
        <w:rPr>
          <w:rFonts w:ascii="Times New Roman" w:eastAsia="Times New Roman" w:hAnsi="Times New Roman" w:cs="Times New Roman"/>
          <w:bCs/>
          <w:color w:val="000000"/>
          <w:sz w:val="28"/>
          <w:szCs w:val="28"/>
          <w:lang w:val="en-US" w:eastAsia="ru-RU" w:bidi="ar-DZ"/>
        </w:rPr>
        <w:t>Investment</w:t>
      </w:r>
      <w:r w:rsidR="006F51DD" w:rsidRPr="007C73FF">
        <w:rPr>
          <w:rFonts w:ascii="Times New Roman" w:eastAsia="Times New Roman" w:hAnsi="Times New Roman" w:cs="Times New Roman"/>
          <w:bCs/>
          <w:color w:val="000000"/>
          <w:sz w:val="28"/>
          <w:szCs w:val="28"/>
          <w:lang w:eastAsia="ru-RU" w:bidi="ar-DZ"/>
        </w:rPr>
        <w:t xml:space="preserve"> </w:t>
      </w:r>
      <w:r w:rsidR="006F51DD" w:rsidRPr="007C73FF">
        <w:rPr>
          <w:rFonts w:ascii="Times New Roman" w:eastAsia="Times New Roman" w:hAnsi="Times New Roman" w:cs="Times New Roman"/>
          <w:bCs/>
          <w:color w:val="000000"/>
          <w:sz w:val="28"/>
          <w:szCs w:val="28"/>
          <w:lang w:val="en-US" w:eastAsia="ru-RU" w:bidi="ar-DZ"/>
        </w:rPr>
        <w:t>Authority</w:t>
      </w:r>
      <w:r w:rsidR="006F51DD" w:rsidRPr="007C73FF">
        <w:rPr>
          <w:rFonts w:ascii="Times New Roman" w:eastAsia="Times New Roman" w:hAnsi="Times New Roman" w:cs="Times New Roman"/>
          <w:bCs/>
          <w:color w:val="000000"/>
          <w:sz w:val="28"/>
          <w:szCs w:val="28"/>
          <w:lang w:eastAsia="ru-RU" w:bidi="ar-DZ"/>
        </w:rPr>
        <w:t xml:space="preserve"> (Управление инвестициями ОАЭ</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Abu</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Dhabi</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Investment</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Council</w:t>
      </w:r>
      <w:r w:rsidR="006F51DD" w:rsidRPr="007C73FF">
        <w:rPr>
          <w:rFonts w:ascii="Times New Roman" w:eastAsia="Times New Roman" w:hAnsi="Times New Roman" w:cs="Times New Roman"/>
          <w:bCs/>
          <w:color w:val="000000"/>
          <w:sz w:val="28"/>
          <w:szCs w:val="28"/>
          <w:lang w:eastAsia="ru-RU" w:bidi="ar-DZ"/>
        </w:rPr>
        <w:t xml:space="preserve"> (Инвестиционный совет Абу-Даби)</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Investment</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Corporation</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of</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Dubai</w:t>
      </w:r>
      <w:r w:rsidR="006F51DD" w:rsidRPr="007C73FF">
        <w:rPr>
          <w:rFonts w:ascii="Times New Roman" w:eastAsia="Times New Roman" w:hAnsi="Times New Roman" w:cs="Times New Roman"/>
          <w:bCs/>
          <w:color w:val="000000"/>
          <w:sz w:val="28"/>
          <w:szCs w:val="28"/>
          <w:lang w:eastAsia="ru-RU" w:bidi="ar-DZ"/>
        </w:rPr>
        <w:t xml:space="preserve"> (Инвестиционная корпорация Дубая)</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Sharjah</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Investment</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and</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Development</w:t>
      </w:r>
      <w:r w:rsidR="00C3680E" w:rsidRPr="007C73FF">
        <w:rPr>
          <w:rFonts w:ascii="Times New Roman" w:eastAsia="Times New Roman" w:hAnsi="Times New Roman" w:cs="Times New Roman"/>
          <w:bCs/>
          <w:color w:val="000000"/>
          <w:sz w:val="28"/>
          <w:szCs w:val="28"/>
          <w:lang w:eastAsia="ru-RU" w:bidi="ar-DZ"/>
        </w:rPr>
        <w:t xml:space="preserve"> </w:t>
      </w:r>
      <w:r w:rsidR="00C3680E" w:rsidRPr="007C73FF">
        <w:rPr>
          <w:rFonts w:ascii="Times New Roman" w:eastAsia="Times New Roman" w:hAnsi="Times New Roman" w:cs="Times New Roman"/>
          <w:bCs/>
          <w:color w:val="000000"/>
          <w:sz w:val="28"/>
          <w:szCs w:val="28"/>
          <w:lang w:val="en-US" w:eastAsia="ru-RU" w:bidi="ar-DZ"/>
        </w:rPr>
        <w:t>Authority</w:t>
      </w:r>
      <w:r w:rsidR="00C3680E" w:rsidRPr="007C73FF">
        <w:rPr>
          <w:rFonts w:ascii="Times New Roman" w:eastAsia="Times New Roman" w:hAnsi="Times New Roman" w:cs="Times New Roman"/>
          <w:bCs/>
          <w:color w:val="000000"/>
          <w:sz w:val="28"/>
          <w:szCs w:val="28"/>
          <w:lang w:eastAsia="ru-RU" w:bidi="ar-DZ"/>
        </w:rPr>
        <w:t xml:space="preserve"> (</w:t>
      </w:r>
      <w:r w:rsidR="006F51DD" w:rsidRPr="007C73FF">
        <w:rPr>
          <w:rFonts w:ascii="Times New Roman" w:eastAsia="Times New Roman" w:hAnsi="Times New Roman" w:cs="Times New Roman"/>
          <w:bCs/>
          <w:color w:val="000000"/>
          <w:sz w:val="28"/>
          <w:szCs w:val="28"/>
          <w:lang w:eastAsia="ru-RU" w:bidi="ar-DZ"/>
        </w:rPr>
        <w:t xml:space="preserve">Управление инвестиций и развития </w:t>
      </w:r>
      <w:proofErr w:type="spellStart"/>
      <w:r w:rsidR="006F51DD" w:rsidRPr="007C73FF">
        <w:rPr>
          <w:rFonts w:ascii="Times New Roman" w:eastAsia="Times New Roman" w:hAnsi="Times New Roman" w:cs="Times New Roman"/>
          <w:bCs/>
          <w:color w:val="000000"/>
          <w:sz w:val="28"/>
          <w:szCs w:val="28"/>
          <w:lang w:eastAsia="ru-RU" w:bidi="ar-DZ"/>
        </w:rPr>
        <w:t>Шарджи</w:t>
      </w:r>
      <w:proofErr w:type="spellEnd"/>
      <w:r w:rsidR="00C3680E" w:rsidRPr="007C73FF">
        <w:rPr>
          <w:rFonts w:ascii="Times New Roman" w:eastAsia="Times New Roman" w:hAnsi="Times New Roman" w:cs="Times New Roman"/>
          <w:bCs/>
          <w:color w:val="000000"/>
          <w:sz w:val="28"/>
          <w:szCs w:val="28"/>
          <w:lang w:eastAsia="ru-RU" w:bidi="ar-DZ"/>
        </w:rPr>
        <w:t>)</w:t>
      </w:r>
      <w:r w:rsidR="006F51DD" w:rsidRPr="007C73FF">
        <w:rPr>
          <w:rFonts w:ascii="Times New Roman" w:eastAsia="Times New Roman" w:hAnsi="Times New Roman" w:cs="Times New Roman"/>
          <w:bCs/>
          <w:color w:val="000000"/>
          <w:sz w:val="28"/>
          <w:szCs w:val="28"/>
          <w:lang w:eastAsia="ru-RU" w:bidi="ar-DZ"/>
        </w:rPr>
        <w:t>.</w:t>
      </w:r>
      <w:r w:rsidR="006F51DD" w:rsidRPr="007C73FF">
        <w:rPr>
          <w:rStyle w:val="a6"/>
          <w:rFonts w:ascii="Times New Roman" w:eastAsia="Times New Roman" w:hAnsi="Times New Roman" w:cs="Times New Roman"/>
          <w:bCs/>
          <w:color w:val="000000"/>
          <w:sz w:val="28"/>
          <w:szCs w:val="28"/>
          <w:lang w:eastAsia="ru-RU" w:bidi="ar-DZ"/>
        </w:rPr>
        <w:footnoteReference w:id="58"/>
      </w:r>
    </w:p>
    <w:p w:rsidR="00516B8A" w:rsidRPr="007C73FF" w:rsidRDefault="00D3375D"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Мы можем сделать вывод о том, чт</w:t>
      </w:r>
      <w:proofErr w:type="gramStart"/>
      <w:r w:rsidRPr="007C73FF">
        <w:rPr>
          <w:rFonts w:ascii="Times New Roman" w:eastAsia="Times New Roman" w:hAnsi="Times New Roman" w:cs="Times New Roman"/>
          <w:bCs/>
          <w:color w:val="000000"/>
          <w:sz w:val="28"/>
          <w:szCs w:val="28"/>
          <w:lang w:eastAsia="ru-RU" w:bidi="ar-DZ"/>
        </w:rPr>
        <w:t>о ОАЭ</w:t>
      </w:r>
      <w:proofErr w:type="gramEnd"/>
      <w:r w:rsidRPr="007C73FF">
        <w:rPr>
          <w:rFonts w:ascii="Times New Roman" w:eastAsia="Times New Roman" w:hAnsi="Times New Roman" w:cs="Times New Roman"/>
          <w:bCs/>
          <w:color w:val="000000"/>
          <w:sz w:val="28"/>
          <w:szCs w:val="28"/>
          <w:lang w:eastAsia="ru-RU" w:bidi="ar-DZ"/>
        </w:rPr>
        <w:t xml:space="preserve"> действительно развивают предпринимательский сектор, правительство каждого эмирата проводит новые реформы, внося поправки в законодательство и создавая новые возможности для инвестирования. Обратившись к истории, мы можем заметить, что привлечение инвестиций в этой стране началось еще до того, как были найдены нефтяные месторождения. Семья </w:t>
      </w:r>
      <w:proofErr w:type="spellStart"/>
      <w:r w:rsidRPr="007C73FF">
        <w:rPr>
          <w:rFonts w:ascii="Times New Roman" w:eastAsia="Times New Roman" w:hAnsi="Times New Roman" w:cs="Times New Roman"/>
          <w:bCs/>
          <w:color w:val="000000"/>
          <w:sz w:val="28"/>
          <w:szCs w:val="28"/>
          <w:lang w:eastAsia="ru-RU" w:bidi="ar-DZ"/>
        </w:rPr>
        <w:t>Мактум</w:t>
      </w:r>
      <w:proofErr w:type="spellEnd"/>
      <w:r w:rsidRPr="007C73FF">
        <w:rPr>
          <w:rFonts w:ascii="Times New Roman" w:eastAsia="Times New Roman" w:hAnsi="Times New Roman" w:cs="Times New Roman"/>
          <w:bCs/>
          <w:color w:val="000000"/>
          <w:sz w:val="28"/>
          <w:szCs w:val="28"/>
          <w:lang w:eastAsia="ru-RU" w:bidi="ar-DZ"/>
        </w:rPr>
        <w:t xml:space="preserve"> еще в </w:t>
      </w:r>
      <w:r w:rsidRPr="007C73FF">
        <w:rPr>
          <w:rFonts w:ascii="Times New Roman" w:eastAsia="Times New Roman" w:hAnsi="Times New Roman" w:cs="Times New Roman"/>
          <w:bCs/>
          <w:color w:val="000000"/>
          <w:sz w:val="28"/>
          <w:szCs w:val="28"/>
          <w:lang w:val="en-US" w:eastAsia="ru-RU" w:bidi="ar-DZ"/>
        </w:rPr>
        <w:t>XIX</w:t>
      </w:r>
      <w:r w:rsidR="008D04F2" w:rsidRPr="007C73FF">
        <w:rPr>
          <w:rFonts w:ascii="Times New Roman" w:eastAsia="Times New Roman" w:hAnsi="Times New Roman" w:cs="Times New Roman"/>
          <w:bCs/>
          <w:color w:val="000000"/>
          <w:sz w:val="28"/>
          <w:szCs w:val="28"/>
          <w:lang w:eastAsia="ru-RU" w:bidi="ar-DZ"/>
        </w:rPr>
        <w:t xml:space="preserve">   в.</w:t>
      </w:r>
      <w:r w:rsidRPr="007C73FF">
        <w:rPr>
          <w:rFonts w:ascii="Times New Roman" w:eastAsia="Times New Roman" w:hAnsi="Times New Roman" w:cs="Times New Roman"/>
          <w:bCs/>
          <w:color w:val="000000"/>
          <w:sz w:val="28"/>
          <w:szCs w:val="28"/>
          <w:lang w:eastAsia="ru-RU" w:bidi="ar-DZ"/>
        </w:rPr>
        <w:t xml:space="preserve"> первой отменила налоговые сборы в морском порте Дубая, чтобы привлечь в свою провинцию новых предпринимателей и денежные средства.</w:t>
      </w:r>
      <w:r w:rsidRPr="007C73FF">
        <w:rPr>
          <w:rStyle w:val="a6"/>
          <w:rFonts w:ascii="Times New Roman" w:eastAsia="Times New Roman" w:hAnsi="Times New Roman" w:cs="Times New Roman"/>
          <w:bCs/>
          <w:color w:val="000000"/>
          <w:sz w:val="28"/>
          <w:szCs w:val="28"/>
          <w:lang w:eastAsia="ru-RU" w:bidi="ar-DZ"/>
        </w:rPr>
        <w:footnoteReference w:id="59"/>
      </w:r>
      <w:r w:rsidRPr="007C73FF">
        <w:rPr>
          <w:rFonts w:ascii="Times New Roman" w:eastAsia="Times New Roman" w:hAnsi="Times New Roman" w:cs="Times New Roman"/>
          <w:bCs/>
          <w:color w:val="000000"/>
          <w:sz w:val="28"/>
          <w:szCs w:val="28"/>
          <w:lang w:eastAsia="ru-RU" w:bidi="ar-DZ"/>
        </w:rPr>
        <w:t xml:space="preserve"> Сегодня традиция активно продолжается, нормативно-правовой сектор постепенно становится всё более ориентированным на экономические и бизнес-процессы. </w:t>
      </w:r>
    </w:p>
    <w:p w:rsidR="00722643" w:rsidRPr="007C73FF" w:rsidRDefault="00722643" w:rsidP="00B81244">
      <w:pPr>
        <w:pStyle w:val="a3"/>
        <w:numPr>
          <w:ilvl w:val="0"/>
          <w:numId w:val="10"/>
        </w:numPr>
        <w:spacing w:after="0" w:line="360" w:lineRule="auto"/>
        <w:jc w:val="both"/>
        <w:rPr>
          <w:rFonts w:ascii="Times New Roman" w:eastAsia="Times New Roman" w:hAnsi="Times New Roman" w:cs="Times New Roman"/>
          <w:b/>
          <w:color w:val="000000"/>
          <w:sz w:val="28"/>
          <w:szCs w:val="28"/>
          <w:lang w:val="en-US" w:eastAsia="ru-RU" w:bidi="ar-DZ"/>
        </w:rPr>
      </w:pPr>
      <w:r w:rsidRPr="007C73FF">
        <w:rPr>
          <w:rFonts w:ascii="Times New Roman" w:eastAsia="Times New Roman" w:hAnsi="Times New Roman" w:cs="Times New Roman"/>
          <w:b/>
          <w:color w:val="000000"/>
          <w:sz w:val="28"/>
          <w:szCs w:val="28"/>
          <w:lang w:eastAsia="ru-RU" w:bidi="ar-DZ"/>
        </w:rPr>
        <w:t>Социально-экономические условия</w:t>
      </w:r>
    </w:p>
    <w:p w:rsidR="00465892" w:rsidRPr="007C73FF" w:rsidRDefault="00004702"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Объединенные Арабские Эмираты занимают важную экономическую позицию не только в регионе Персидского Залива, но и в мировой экономике. </w:t>
      </w:r>
      <w:r w:rsidR="0089666E" w:rsidRPr="007C73FF">
        <w:rPr>
          <w:rFonts w:ascii="Times New Roman" w:eastAsia="Times New Roman" w:hAnsi="Times New Roman" w:cs="Times New Roman"/>
          <w:bCs/>
          <w:color w:val="000000"/>
          <w:sz w:val="28"/>
          <w:szCs w:val="28"/>
          <w:lang w:eastAsia="ru-RU" w:bidi="ar-DZ"/>
        </w:rPr>
        <w:t xml:space="preserve">Кроме того, ОАЭ считаются второй по величине экономикой после Саудовской Аравии в арабском мире. На их долю приходилось более одной четвертой от общего объема ВВП государств ССАГПЗ в 2012 году. </w:t>
      </w:r>
      <w:r w:rsidRPr="007C73FF">
        <w:rPr>
          <w:rFonts w:ascii="Times New Roman" w:eastAsia="Times New Roman" w:hAnsi="Times New Roman" w:cs="Times New Roman"/>
          <w:bCs/>
          <w:color w:val="000000"/>
          <w:sz w:val="28"/>
          <w:szCs w:val="28"/>
          <w:lang w:eastAsia="ru-RU" w:bidi="ar-DZ"/>
        </w:rPr>
        <w:t xml:space="preserve">Являясь </w:t>
      </w:r>
      <w:r w:rsidRPr="007C73FF">
        <w:rPr>
          <w:rFonts w:ascii="Times New Roman" w:eastAsia="Times New Roman" w:hAnsi="Times New Roman" w:cs="Times New Roman"/>
          <w:bCs/>
          <w:color w:val="000000"/>
          <w:sz w:val="28"/>
          <w:szCs w:val="28"/>
          <w:lang w:eastAsia="ru-RU" w:bidi="ar-DZ"/>
        </w:rPr>
        <w:lastRenderedPageBreak/>
        <w:t>одним из основных экспортеров нефти в мире, государство стало главным центром развития бизнеса на Ближнем Востоке за довольно короткий срок. Отвечая на экономические вызовы, спровоцированные нестабильностью мировых цен на нефть, ОАЭ начали активно использовать различные методы диверсификации экономики и стали первыми в своем регионе, кто смог извлечь из этого пра</w:t>
      </w:r>
      <w:r w:rsidR="00B1268C" w:rsidRPr="007C73FF">
        <w:rPr>
          <w:rFonts w:ascii="Times New Roman" w:eastAsia="Times New Roman" w:hAnsi="Times New Roman" w:cs="Times New Roman"/>
          <w:bCs/>
          <w:color w:val="000000"/>
          <w:sz w:val="28"/>
          <w:szCs w:val="28"/>
          <w:lang w:eastAsia="ru-RU" w:bidi="ar-DZ"/>
        </w:rPr>
        <w:t>ктическую экономическую пользу, снизив до</w:t>
      </w:r>
      <w:r w:rsidR="00926FAE" w:rsidRPr="007C73FF">
        <w:rPr>
          <w:rFonts w:ascii="Times New Roman" w:eastAsia="Times New Roman" w:hAnsi="Times New Roman" w:cs="Times New Roman"/>
          <w:bCs/>
          <w:color w:val="000000"/>
          <w:sz w:val="28"/>
          <w:szCs w:val="28"/>
          <w:lang w:eastAsia="ru-RU" w:bidi="ar-DZ"/>
        </w:rPr>
        <w:t>лю нефтяного сектора в ВВП до 25-29</w:t>
      </w:r>
      <w:r w:rsidR="00B1268C" w:rsidRPr="007C73FF">
        <w:rPr>
          <w:rFonts w:ascii="Times New Roman" w:eastAsia="Times New Roman" w:hAnsi="Times New Roman" w:cs="Times New Roman"/>
          <w:bCs/>
          <w:color w:val="000000"/>
          <w:sz w:val="28"/>
          <w:szCs w:val="28"/>
          <w:lang w:eastAsia="ru-RU" w:bidi="ar-DZ"/>
        </w:rPr>
        <w:t>%.</w:t>
      </w:r>
      <w:r w:rsidR="00B1268C" w:rsidRPr="007C73FF">
        <w:rPr>
          <w:rStyle w:val="a6"/>
          <w:rFonts w:ascii="Times New Roman" w:eastAsia="Times New Roman" w:hAnsi="Times New Roman" w:cs="Times New Roman"/>
          <w:bCs/>
          <w:color w:val="000000"/>
          <w:sz w:val="28"/>
          <w:szCs w:val="28"/>
          <w:lang w:eastAsia="ru-RU" w:bidi="ar-DZ"/>
        </w:rPr>
        <w:footnoteReference w:id="60"/>
      </w:r>
      <w:r w:rsidR="00B1268C" w:rsidRPr="007C73FF">
        <w:rPr>
          <w:rFonts w:ascii="Times New Roman" w:eastAsia="Times New Roman" w:hAnsi="Times New Roman" w:cs="Times New Roman"/>
          <w:bCs/>
          <w:color w:val="000000"/>
          <w:sz w:val="28"/>
          <w:szCs w:val="28"/>
          <w:lang w:eastAsia="ru-RU" w:bidi="ar-DZ"/>
        </w:rPr>
        <w:t xml:space="preserve"> </w:t>
      </w:r>
    </w:p>
    <w:p w:rsidR="00B1268C" w:rsidRPr="007C73FF" w:rsidRDefault="00B1268C"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Активное экономическое развитие государства началось во второй половине ХХ века. В конце 50-х – начале 60-х годов для экономики эмиратов была характерна, прежде всего, интенсивная разработка нефтяных и газовых месторождений, первоначально в эмиратах Абу-Даби и Дубай, а в последующем и в некоторых других эмиратах ОАЭ.  Бурный рост добычи и экспорта нефти, сопровождаемый увеличением валютных поступлений, стал определяющим фактором существенных </w:t>
      </w:r>
      <w:proofErr w:type="gramStart"/>
      <w:r w:rsidRPr="007C73FF">
        <w:rPr>
          <w:rFonts w:ascii="Times New Roman" w:eastAsia="Times New Roman" w:hAnsi="Times New Roman" w:cs="Times New Roman"/>
          <w:bCs/>
          <w:color w:val="000000"/>
          <w:sz w:val="28"/>
          <w:szCs w:val="28"/>
          <w:lang w:eastAsia="ru-RU" w:bidi="ar-DZ"/>
        </w:rPr>
        <w:t>перемен</w:t>
      </w:r>
      <w:proofErr w:type="gramEnd"/>
      <w:r w:rsidRPr="007C73FF">
        <w:rPr>
          <w:rFonts w:ascii="Times New Roman" w:eastAsia="Times New Roman" w:hAnsi="Times New Roman" w:cs="Times New Roman"/>
          <w:bCs/>
          <w:color w:val="000000"/>
          <w:sz w:val="28"/>
          <w:szCs w:val="28"/>
          <w:lang w:eastAsia="ru-RU" w:bidi="ar-DZ"/>
        </w:rPr>
        <w:t xml:space="preserve"> как в экономической, так и в социальной областях жизни Объединенных Арабских Эмиратов.</w:t>
      </w:r>
      <w:r w:rsidR="00440E3A" w:rsidRPr="007C73FF">
        <w:rPr>
          <w:rStyle w:val="a6"/>
          <w:rFonts w:ascii="Times New Roman" w:eastAsia="Times New Roman" w:hAnsi="Times New Roman" w:cs="Times New Roman"/>
          <w:bCs/>
          <w:color w:val="000000"/>
          <w:sz w:val="28"/>
          <w:szCs w:val="28"/>
          <w:lang w:eastAsia="ru-RU" w:bidi="ar-DZ"/>
        </w:rPr>
        <w:footnoteReference w:id="61"/>
      </w:r>
    </w:p>
    <w:p w:rsidR="00B1268C" w:rsidRPr="007C73FF" w:rsidRDefault="00B1268C"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Поскольку структура экономики в эмиратах была во многом однотипна, после образования ОАЭ была сделана попытка поставить аналогичные отрасли экономики в эмиратах под контроль созданных федеральных министерств: министерства финансов и промышленности, министерства экономики и торговли, министерства по делам нефти.  Но на практике контроль федеральных органов носил в большей степени формальных характер, и наиболее специфической чертой</w:t>
      </w:r>
      <w:r w:rsidR="0074688E" w:rsidRPr="007C73FF">
        <w:rPr>
          <w:rFonts w:ascii="Times New Roman" w:eastAsia="Times New Roman" w:hAnsi="Times New Roman" w:cs="Times New Roman"/>
          <w:bCs/>
          <w:color w:val="000000"/>
          <w:sz w:val="28"/>
          <w:szCs w:val="28"/>
          <w:lang w:eastAsia="ru-RU" w:bidi="ar-DZ"/>
        </w:rPr>
        <w:t xml:space="preserve"> развития экономик</w:t>
      </w:r>
      <w:proofErr w:type="gramStart"/>
      <w:r w:rsidR="0074688E" w:rsidRPr="007C73FF">
        <w:rPr>
          <w:rFonts w:ascii="Times New Roman" w:eastAsia="Times New Roman" w:hAnsi="Times New Roman" w:cs="Times New Roman"/>
          <w:bCs/>
          <w:color w:val="000000"/>
          <w:sz w:val="28"/>
          <w:szCs w:val="28"/>
          <w:lang w:eastAsia="ru-RU" w:bidi="ar-DZ"/>
        </w:rPr>
        <w:t>и ОАЭ</w:t>
      </w:r>
      <w:proofErr w:type="gramEnd"/>
      <w:r w:rsidR="0074688E" w:rsidRPr="007C73FF">
        <w:rPr>
          <w:rFonts w:ascii="Times New Roman" w:eastAsia="Times New Roman" w:hAnsi="Times New Roman" w:cs="Times New Roman"/>
          <w:bCs/>
          <w:color w:val="000000"/>
          <w:sz w:val="28"/>
          <w:szCs w:val="28"/>
          <w:lang w:eastAsia="ru-RU" w:bidi="ar-DZ"/>
        </w:rPr>
        <w:t xml:space="preserve"> было</w:t>
      </w:r>
      <w:r w:rsidRPr="007C73FF">
        <w:rPr>
          <w:rFonts w:ascii="Times New Roman" w:eastAsia="Times New Roman" w:hAnsi="Times New Roman" w:cs="Times New Roman"/>
          <w:bCs/>
          <w:color w:val="000000"/>
          <w:sz w:val="28"/>
          <w:szCs w:val="28"/>
          <w:lang w:eastAsia="ru-RU" w:bidi="ar-DZ"/>
        </w:rPr>
        <w:t xml:space="preserve"> почти полное отсутствие координации программ экономического развития.</w:t>
      </w:r>
      <w:r w:rsidR="00440E3A" w:rsidRPr="007C73FF">
        <w:rPr>
          <w:rStyle w:val="a6"/>
          <w:rFonts w:ascii="Times New Roman" w:eastAsia="Times New Roman" w:hAnsi="Times New Roman" w:cs="Times New Roman"/>
          <w:bCs/>
          <w:color w:val="000000"/>
          <w:sz w:val="28"/>
          <w:szCs w:val="28"/>
          <w:lang w:eastAsia="ru-RU" w:bidi="ar-DZ"/>
        </w:rPr>
        <w:footnoteReference w:id="62"/>
      </w:r>
      <w:r w:rsidRPr="007C73FF">
        <w:rPr>
          <w:rFonts w:ascii="Times New Roman" w:eastAsia="Times New Roman" w:hAnsi="Times New Roman" w:cs="Times New Roman"/>
          <w:bCs/>
          <w:color w:val="000000"/>
          <w:sz w:val="28"/>
          <w:szCs w:val="28"/>
          <w:lang w:eastAsia="ru-RU" w:bidi="ar-DZ"/>
        </w:rPr>
        <w:t xml:space="preserve">  </w:t>
      </w:r>
    </w:p>
    <w:p w:rsidR="00B1268C" w:rsidRPr="007C73FF" w:rsidRDefault="00B1268C"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Главной причиной беспланового экономического</w:t>
      </w:r>
      <w:r w:rsidR="0074688E" w:rsidRPr="007C73FF">
        <w:rPr>
          <w:rFonts w:ascii="Times New Roman" w:eastAsia="Times New Roman" w:hAnsi="Times New Roman" w:cs="Times New Roman"/>
          <w:bCs/>
          <w:color w:val="000000"/>
          <w:sz w:val="28"/>
          <w:szCs w:val="28"/>
          <w:lang w:eastAsia="ru-RU" w:bidi="ar-DZ"/>
        </w:rPr>
        <w:t xml:space="preserve"> развития, вероятнее всего, стало</w:t>
      </w:r>
      <w:r w:rsidRPr="007C73FF">
        <w:rPr>
          <w:rFonts w:ascii="Times New Roman" w:eastAsia="Times New Roman" w:hAnsi="Times New Roman" w:cs="Times New Roman"/>
          <w:bCs/>
          <w:color w:val="000000"/>
          <w:sz w:val="28"/>
          <w:szCs w:val="28"/>
          <w:lang w:eastAsia="ru-RU" w:bidi="ar-DZ"/>
        </w:rPr>
        <w:t xml:space="preserve"> стремление правителя каждого эмирата сохранить полный </w:t>
      </w:r>
      <w:r w:rsidRPr="007C73FF">
        <w:rPr>
          <w:rFonts w:ascii="Times New Roman" w:eastAsia="Times New Roman" w:hAnsi="Times New Roman" w:cs="Times New Roman"/>
          <w:bCs/>
          <w:color w:val="000000"/>
          <w:sz w:val="28"/>
          <w:szCs w:val="28"/>
          <w:lang w:eastAsia="ru-RU" w:bidi="ar-DZ"/>
        </w:rPr>
        <w:lastRenderedPageBreak/>
        <w:t xml:space="preserve">контроль над всеми сторонами жизни своего эмирата. Аналогичное положение наблюдалось и в области добычи и переработки нефти. Хотя в государстве было создано федеральное министерство по делам нефти, каждый эмират старался планировать свою нефтяную политику и отношения с работающими в регионе иностранными компаниями самостоятельно. </w:t>
      </w:r>
    </w:p>
    <w:p w:rsidR="00B1268C" w:rsidRPr="007C73FF" w:rsidRDefault="007B315E"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Тем не </w:t>
      </w:r>
      <w:proofErr w:type="gramStart"/>
      <w:r w:rsidRPr="007C73FF">
        <w:rPr>
          <w:rFonts w:ascii="Times New Roman" w:eastAsia="Times New Roman" w:hAnsi="Times New Roman" w:cs="Times New Roman"/>
          <w:bCs/>
          <w:color w:val="000000"/>
          <w:sz w:val="28"/>
          <w:szCs w:val="28"/>
          <w:lang w:eastAsia="ru-RU" w:bidi="ar-DZ"/>
        </w:rPr>
        <w:t>менее</w:t>
      </w:r>
      <w:proofErr w:type="gramEnd"/>
      <w:r w:rsidR="00B1268C" w:rsidRPr="007C73FF">
        <w:rPr>
          <w:rFonts w:ascii="Times New Roman" w:eastAsia="Times New Roman" w:hAnsi="Times New Roman" w:cs="Times New Roman"/>
          <w:bCs/>
          <w:color w:val="000000"/>
          <w:sz w:val="28"/>
          <w:szCs w:val="28"/>
          <w:lang w:eastAsia="ru-RU" w:bidi="ar-DZ"/>
        </w:rPr>
        <w:t xml:space="preserve"> нельзя переоценить тот положительный импульс, который получило государство благодаря найденным нефтяным месторождениям.  Приток денежных средств от экспорта нефти, очевидно, сказывался на темпе индустриального развития каждого из эмиратов.</w:t>
      </w:r>
    </w:p>
    <w:p w:rsidR="00703EA7" w:rsidRPr="007C73FF" w:rsidRDefault="00440E3A"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Внутренний валовый продукт (ВВП) Объединенных Арабских Эмиратов демонстрировал уверенный рост в конце 1970-х годов в связи с увеличением добычи нефти и повышением цен на нее на мировых рынках. Вследствие этого, на территориях всех эмиратов и принадлежащем им континентальном шельфе поисковые работы на нефть активизировались, что привело к заметному расширению ее разведанных запасов.  ВВП 1972 г. равнялся 6,4 млрд. </w:t>
      </w:r>
      <w:proofErr w:type="spellStart"/>
      <w:r w:rsidRPr="007C73FF">
        <w:rPr>
          <w:rFonts w:ascii="Times New Roman" w:eastAsia="Times New Roman" w:hAnsi="Times New Roman" w:cs="Times New Roman"/>
          <w:bCs/>
          <w:color w:val="000000"/>
          <w:sz w:val="28"/>
          <w:szCs w:val="28"/>
          <w:lang w:eastAsia="ru-RU" w:bidi="ar-DZ"/>
        </w:rPr>
        <w:t>фед</w:t>
      </w:r>
      <w:proofErr w:type="spellEnd"/>
      <w:r w:rsidRPr="007C73FF">
        <w:rPr>
          <w:rFonts w:ascii="Times New Roman" w:eastAsia="Times New Roman" w:hAnsi="Times New Roman" w:cs="Times New Roman"/>
          <w:bCs/>
          <w:color w:val="000000"/>
          <w:sz w:val="28"/>
          <w:szCs w:val="28"/>
          <w:lang w:eastAsia="ru-RU" w:bidi="ar-DZ"/>
        </w:rPr>
        <w:t xml:space="preserve">. </w:t>
      </w:r>
      <w:proofErr w:type="spellStart"/>
      <w:r w:rsidRPr="007C73FF">
        <w:rPr>
          <w:rFonts w:ascii="Times New Roman" w:eastAsia="Times New Roman" w:hAnsi="Times New Roman" w:cs="Times New Roman"/>
          <w:bCs/>
          <w:color w:val="000000"/>
          <w:sz w:val="28"/>
          <w:szCs w:val="28"/>
          <w:lang w:eastAsia="ru-RU" w:bidi="ar-DZ"/>
        </w:rPr>
        <w:t>дирх</w:t>
      </w:r>
      <w:proofErr w:type="spellEnd"/>
      <w:r w:rsidRPr="007C73FF">
        <w:rPr>
          <w:rFonts w:ascii="Times New Roman" w:eastAsia="Times New Roman" w:hAnsi="Times New Roman" w:cs="Times New Roman"/>
          <w:bCs/>
          <w:color w:val="000000"/>
          <w:sz w:val="28"/>
          <w:szCs w:val="28"/>
          <w:lang w:eastAsia="ru-RU" w:bidi="ar-DZ"/>
        </w:rPr>
        <w:t xml:space="preserve">., в 1979 г. – 60,0 млрд. </w:t>
      </w:r>
      <w:proofErr w:type="spellStart"/>
      <w:r w:rsidRPr="007C73FF">
        <w:rPr>
          <w:rFonts w:ascii="Times New Roman" w:eastAsia="Times New Roman" w:hAnsi="Times New Roman" w:cs="Times New Roman"/>
          <w:bCs/>
          <w:color w:val="000000"/>
          <w:sz w:val="28"/>
          <w:szCs w:val="28"/>
          <w:lang w:eastAsia="ru-RU" w:bidi="ar-DZ"/>
        </w:rPr>
        <w:t>фед</w:t>
      </w:r>
      <w:proofErr w:type="spellEnd"/>
      <w:r w:rsidRPr="007C73FF">
        <w:rPr>
          <w:rFonts w:ascii="Times New Roman" w:eastAsia="Times New Roman" w:hAnsi="Times New Roman" w:cs="Times New Roman"/>
          <w:bCs/>
          <w:color w:val="000000"/>
          <w:sz w:val="28"/>
          <w:szCs w:val="28"/>
          <w:lang w:eastAsia="ru-RU" w:bidi="ar-DZ"/>
        </w:rPr>
        <w:t xml:space="preserve">. </w:t>
      </w:r>
      <w:proofErr w:type="spellStart"/>
      <w:r w:rsidRPr="007C73FF">
        <w:rPr>
          <w:rFonts w:ascii="Times New Roman" w:eastAsia="Times New Roman" w:hAnsi="Times New Roman" w:cs="Times New Roman"/>
          <w:bCs/>
          <w:color w:val="000000"/>
          <w:sz w:val="28"/>
          <w:szCs w:val="28"/>
          <w:lang w:eastAsia="ru-RU" w:bidi="ar-DZ"/>
        </w:rPr>
        <w:t>дирх</w:t>
      </w:r>
      <w:proofErr w:type="spellEnd"/>
      <w:r w:rsidRPr="007C73FF">
        <w:rPr>
          <w:rFonts w:ascii="Times New Roman" w:eastAsia="Times New Roman" w:hAnsi="Times New Roman" w:cs="Times New Roman"/>
          <w:bCs/>
          <w:color w:val="000000"/>
          <w:sz w:val="28"/>
          <w:szCs w:val="28"/>
          <w:lang w:eastAsia="ru-RU" w:bidi="ar-DZ"/>
        </w:rPr>
        <w:t xml:space="preserve">., а в 1981 г. – 117,5 млрд. </w:t>
      </w:r>
      <w:proofErr w:type="spellStart"/>
      <w:r w:rsidRPr="007C73FF">
        <w:rPr>
          <w:rFonts w:ascii="Times New Roman" w:eastAsia="Times New Roman" w:hAnsi="Times New Roman" w:cs="Times New Roman"/>
          <w:bCs/>
          <w:color w:val="000000"/>
          <w:sz w:val="28"/>
          <w:szCs w:val="28"/>
          <w:lang w:eastAsia="ru-RU" w:bidi="ar-DZ"/>
        </w:rPr>
        <w:t>фед</w:t>
      </w:r>
      <w:proofErr w:type="spellEnd"/>
      <w:r w:rsidRPr="007C73FF">
        <w:rPr>
          <w:rFonts w:ascii="Times New Roman" w:eastAsia="Times New Roman" w:hAnsi="Times New Roman" w:cs="Times New Roman"/>
          <w:bCs/>
          <w:color w:val="000000"/>
          <w:sz w:val="28"/>
          <w:szCs w:val="28"/>
          <w:lang w:eastAsia="ru-RU" w:bidi="ar-DZ"/>
        </w:rPr>
        <w:t xml:space="preserve">. </w:t>
      </w:r>
      <w:proofErr w:type="spellStart"/>
      <w:r w:rsidRPr="007C73FF">
        <w:rPr>
          <w:rFonts w:ascii="Times New Roman" w:eastAsia="Times New Roman" w:hAnsi="Times New Roman" w:cs="Times New Roman"/>
          <w:bCs/>
          <w:color w:val="000000"/>
          <w:sz w:val="28"/>
          <w:szCs w:val="28"/>
          <w:lang w:eastAsia="ru-RU" w:bidi="ar-DZ"/>
        </w:rPr>
        <w:t>дирх</w:t>
      </w:r>
      <w:proofErr w:type="spellEnd"/>
      <w:r w:rsidRPr="007C73FF">
        <w:rPr>
          <w:rFonts w:ascii="Times New Roman" w:eastAsia="Times New Roman" w:hAnsi="Times New Roman" w:cs="Times New Roman"/>
          <w:bCs/>
          <w:color w:val="000000"/>
          <w:sz w:val="28"/>
          <w:szCs w:val="28"/>
          <w:lang w:eastAsia="ru-RU" w:bidi="ar-DZ"/>
        </w:rPr>
        <w:t>. Далее последовал спад и снижение ВВП на 5,1% в 1982 году, что было связано со снижением добычи и цен нефти на мировом рынке.</w:t>
      </w:r>
      <w:r w:rsidRPr="007C73FF">
        <w:rPr>
          <w:rStyle w:val="a6"/>
          <w:rFonts w:ascii="Times New Roman" w:eastAsia="Times New Roman" w:hAnsi="Times New Roman" w:cs="Times New Roman"/>
          <w:bCs/>
          <w:color w:val="000000"/>
          <w:sz w:val="28"/>
          <w:szCs w:val="28"/>
          <w:lang w:eastAsia="ru-RU" w:bidi="ar-DZ"/>
        </w:rPr>
        <w:footnoteReference w:id="63"/>
      </w:r>
      <w:r w:rsidRPr="007C73FF">
        <w:rPr>
          <w:rFonts w:ascii="Times New Roman" w:eastAsia="Times New Roman" w:hAnsi="Times New Roman" w:cs="Times New Roman"/>
          <w:bCs/>
          <w:color w:val="000000"/>
          <w:sz w:val="28"/>
          <w:szCs w:val="28"/>
          <w:lang w:eastAsia="ru-RU" w:bidi="ar-DZ"/>
        </w:rPr>
        <w:t xml:space="preserve">  </w:t>
      </w:r>
      <w:r w:rsidR="00703EA7" w:rsidRPr="007C73FF">
        <w:rPr>
          <w:rFonts w:ascii="Times New Roman" w:eastAsia="Times New Roman" w:hAnsi="Times New Roman" w:cs="Times New Roman"/>
          <w:bCs/>
          <w:color w:val="000000"/>
          <w:sz w:val="28"/>
          <w:szCs w:val="28"/>
          <w:lang w:eastAsia="ru-RU" w:bidi="ar-DZ"/>
        </w:rPr>
        <w:t xml:space="preserve">Первый нефтеперерабатывающий завод в ОАЭ был построен в 1976 году в г. </w:t>
      </w:r>
      <w:proofErr w:type="spellStart"/>
      <w:r w:rsidR="00703EA7" w:rsidRPr="007C73FF">
        <w:rPr>
          <w:rFonts w:ascii="Times New Roman" w:eastAsia="Times New Roman" w:hAnsi="Times New Roman" w:cs="Times New Roman"/>
          <w:bCs/>
          <w:color w:val="000000"/>
          <w:sz w:val="28"/>
          <w:szCs w:val="28"/>
          <w:lang w:eastAsia="ru-RU" w:bidi="ar-DZ"/>
        </w:rPr>
        <w:t>Умм</w:t>
      </w:r>
      <w:proofErr w:type="spellEnd"/>
      <w:r w:rsidR="00703EA7" w:rsidRPr="007C73FF">
        <w:rPr>
          <w:rFonts w:ascii="Times New Roman" w:eastAsia="Times New Roman" w:hAnsi="Times New Roman" w:cs="Times New Roman"/>
          <w:bCs/>
          <w:color w:val="000000"/>
          <w:sz w:val="28"/>
          <w:szCs w:val="28"/>
          <w:lang w:eastAsia="ru-RU" w:bidi="ar-DZ"/>
        </w:rPr>
        <w:t>-эль-Нар (Абу-Даби).</w:t>
      </w:r>
    </w:p>
    <w:p w:rsidR="00703EA7" w:rsidRPr="007C73FF" w:rsidRDefault="00703EA7"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Кроме нефтяных месторождений, другим основным полезным ископаемым был газ. Достоверные запасы газа на начало 1966 г. в ОАЭ составляли 973 </w:t>
      </w:r>
      <w:proofErr w:type="spellStart"/>
      <w:r w:rsidRPr="007C73FF">
        <w:rPr>
          <w:rFonts w:ascii="Times New Roman" w:eastAsia="Times New Roman" w:hAnsi="Times New Roman" w:cs="Times New Roman"/>
          <w:bCs/>
          <w:color w:val="000000"/>
          <w:sz w:val="28"/>
          <w:szCs w:val="28"/>
          <w:lang w:eastAsia="ru-RU" w:bidi="ar-DZ"/>
        </w:rPr>
        <w:t>млдр</w:t>
      </w:r>
      <w:proofErr w:type="spellEnd"/>
      <w:r w:rsidRPr="007C73FF">
        <w:rPr>
          <w:rFonts w:ascii="Times New Roman" w:eastAsia="Times New Roman" w:hAnsi="Times New Roman" w:cs="Times New Roman"/>
          <w:bCs/>
          <w:color w:val="000000"/>
          <w:sz w:val="28"/>
          <w:szCs w:val="28"/>
          <w:lang w:eastAsia="ru-RU" w:bidi="ar-DZ"/>
        </w:rPr>
        <w:t>. м. куб., а общее количество газовых месторождений равнялось 10.</w:t>
      </w:r>
      <w:r w:rsidRPr="007C73FF">
        <w:rPr>
          <w:rStyle w:val="a6"/>
          <w:rFonts w:ascii="Times New Roman" w:eastAsia="Times New Roman" w:hAnsi="Times New Roman" w:cs="Times New Roman"/>
          <w:bCs/>
          <w:color w:val="000000"/>
          <w:sz w:val="28"/>
          <w:szCs w:val="28"/>
          <w:lang w:eastAsia="ru-RU" w:bidi="ar-DZ"/>
        </w:rPr>
        <w:footnoteReference w:id="64"/>
      </w:r>
      <w:r w:rsidRPr="007C73FF">
        <w:rPr>
          <w:rFonts w:ascii="Times New Roman" w:eastAsia="Times New Roman" w:hAnsi="Times New Roman" w:cs="Times New Roman"/>
          <w:bCs/>
          <w:color w:val="000000"/>
          <w:sz w:val="28"/>
          <w:szCs w:val="28"/>
          <w:lang w:eastAsia="ru-RU" w:bidi="ar-DZ"/>
        </w:rPr>
        <w:t xml:space="preserve"> Позже были найдены месторождения хромитов, меди, марганца и талька. В небольших количествах стали добываться медь, свинец, </w:t>
      </w:r>
      <w:r w:rsidRPr="007C73FF">
        <w:rPr>
          <w:rFonts w:ascii="Times New Roman" w:eastAsia="Times New Roman" w:hAnsi="Times New Roman" w:cs="Times New Roman"/>
          <w:bCs/>
          <w:color w:val="000000"/>
          <w:sz w:val="28"/>
          <w:szCs w:val="28"/>
          <w:lang w:eastAsia="ru-RU" w:bidi="ar-DZ"/>
        </w:rPr>
        <w:lastRenderedPageBreak/>
        <w:t>соль, сера, а также стройматериалы. Оставалась активной и добыча жемчуга.</w:t>
      </w:r>
      <w:r w:rsidR="001C69EE" w:rsidRPr="007C73FF">
        <w:rPr>
          <w:rStyle w:val="a6"/>
          <w:rFonts w:ascii="Times New Roman" w:eastAsia="Times New Roman" w:hAnsi="Times New Roman" w:cs="Times New Roman"/>
          <w:bCs/>
          <w:color w:val="000000"/>
          <w:sz w:val="28"/>
          <w:szCs w:val="28"/>
          <w:lang w:eastAsia="ru-RU" w:bidi="ar-DZ"/>
        </w:rPr>
        <w:footnoteReference w:id="65"/>
      </w:r>
      <w:r w:rsidRPr="007C73FF">
        <w:rPr>
          <w:rFonts w:ascii="Times New Roman" w:eastAsia="Times New Roman" w:hAnsi="Times New Roman" w:cs="Times New Roman"/>
          <w:bCs/>
          <w:color w:val="000000"/>
          <w:sz w:val="28"/>
          <w:szCs w:val="28"/>
          <w:lang w:eastAsia="ru-RU" w:bidi="ar-DZ"/>
        </w:rPr>
        <w:t xml:space="preserve"> </w:t>
      </w:r>
    </w:p>
    <w:p w:rsidR="001C69EE" w:rsidRPr="007C73FF" w:rsidRDefault="001C69EE" w:rsidP="007B315E">
      <w:pPr>
        <w:spacing w:after="0" w:line="360" w:lineRule="auto"/>
        <w:ind w:firstLine="709"/>
        <w:jc w:val="both"/>
        <w:rPr>
          <w:rFonts w:ascii="Times New Roman" w:eastAsia="Times New Roman" w:hAnsi="Times New Roman" w:cs="Times New Roman"/>
          <w:bCs/>
          <w:color w:val="000000"/>
          <w:sz w:val="28"/>
          <w:szCs w:val="28"/>
          <w:lang w:val="en-US" w:eastAsia="ru-RU" w:bidi="ar-DZ"/>
        </w:rPr>
      </w:pPr>
      <w:r w:rsidRPr="007C73FF">
        <w:rPr>
          <w:rFonts w:ascii="Times New Roman" w:eastAsia="Times New Roman" w:hAnsi="Times New Roman" w:cs="Times New Roman"/>
          <w:bCs/>
          <w:color w:val="000000"/>
          <w:sz w:val="28"/>
          <w:szCs w:val="28"/>
          <w:lang w:eastAsia="ru-RU" w:bidi="ar-DZ"/>
        </w:rPr>
        <w:t xml:space="preserve">Несмотря на тот  факт, что нефтеперерабатывающая промышленность </w:t>
      </w:r>
      <w:r w:rsidR="007B315E" w:rsidRPr="007C73FF">
        <w:rPr>
          <w:rFonts w:ascii="Times New Roman" w:eastAsia="Times New Roman" w:hAnsi="Times New Roman" w:cs="Times New Roman"/>
          <w:bCs/>
          <w:color w:val="000000"/>
          <w:sz w:val="28"/>
          <w:szCs w:val="28"/>
          <w:lang w:eastAsia="ru-RU" w:bidi="ar-DZ"/>
        </w:rPr>
        <w:t>возглавляла экономику страны и служила</w:t>
      </w:r>
      <w:r w:rsidRPr="007C73FF">
        <w:rPr>
          <w:rFonts w:ascii="Times New Roman" w:eastAsia="Times New Roman" w:hAnsi="Times New Roman" w:cs="Times New Roman"/>
          <w:bCs/>
          <w:color w:val="000000"/>
          <w:sz w:val="28"/>
          <w:szCs w:val="28"/>
          <w:lang w:eastAsia="ru-RU" w:bidi="ar-DZ"/>
        </w:rPr>
        <w:t xml:space="preserve"> главным рычагом финансового благополучия, правительство осознавало, что диверсификация экономики в будущем неизбежна. Поэтому, попытки расширить экономические сферы предпринимались уже в первые десятилетия после объединения. В 1979 году свою первую продукцию выдала в настоящее время известная во всем мире торговая марка DUBAL (</w:t>
      </w:r>
      <w:proofErr w:type="spellStart"/>
      <w:r w:rsidRPr="007C73FF">
        <w:rPr>
          <w:rFonts w:ascii="Times New Roman" w:eastAsia="Times New Roman" w:hAnsi="Times New Roman" w:cs="Times New Roman"/>
          <w:bCs/>
          <w:color w:val="000000"/>
          <w:sz w:val="28"/>
          <w:szCs w:val="28"/>
          <w:lang w:eastAsia="ru-RU" w:bidi="ar-DZ"/>
        </w:rPr>
        <w:t>Дубайская</w:t>
      </w:r>
      <w:proofErr w:type="spellEnd"/>
      <w:r w:rsidRPr="007C73FF">
        <w:rPr>
          <w:rFonts w:ascii="Times New Roman" w:eastAsia="Times New Roman" w:hAnsi="Times New Roman" w:cs="Times New Roman"/>
          <w:bCs/>
          <w:color w:val="000000"/>
          <w:sz w:val="28"/>
          <w:szCs w:val="28"/>
          <w:lang w:eastAsia="ru-RU" w:bidi="ar-DZ"/>
        </w:rPr>
        <w:t xml:space="preserve"> алюминиевая компания).</w:t>
      </w:r>
      <w:r w:rsidRPr="007C73FF">
        <w:rPr>
          <w:rStyle w:val="a6"/>
          <w:rFonts w:ascii="Times New Roman" w:eastAsia="Times New Roman" w:hAnsi="Times New Roman" w:cs="Times New Roman"/>
          <w:bCs/>
          <w:color w:val="000000"/>
          <w:sz w:val="28"/>
          <w:szCs w:val="28"/>
          <w:lang w:eastAsia="ru-RU" w:bidi="ar-DZ"/>
        </w:rPr>
        <w:footnoteReference w:id="66"/>
      </w:r>
      <w:r w:rsidRPr="007C73FF">
        <w:rPr>
          <w:rFonts w:ascii="Times New Roman" w:eastAsia="Times New Roman" w:hAnsi="Times New Roman" w:cs="Times New Roman"/>
          <w:bCs/>
          <w:color w:val="000000"/>
          <w:sz w:val="28"/>
          <w:szCs w:val="28"/>
          <w:lang w:eastAsia="ru-RU" w:bidi="ar-DZ"/>
        </w:rPr>
        <w:t xml:space="preserve"> После расширения и реконструкции компания стала одним из крупнейших мировых производителей алюминия. Практически весь выплавляемый металл на сегодняшний день экспортируется в Японию. Во второй половине XX начал свое развитие рынок недвижимости, легкой промышленности, валютный рынок. Было положено начало туристическому бизнесу.</w:t>
      </w:r>
      <w:r w:rsidRPr="007C73FF">
        <w:rPr>
          <w:rStyle w:val="a6"/>
          <w:rFonts w:ascii="Times New Roman" w:eastAsia="Times New Roman" w:hAnsi="Times New Roman" w:cs="Times New Roman"/>
          <w:bCs/>
          <w:color w:val="000000"/>
          <w:sz w:val="28"/>
          <w:szCs w:val="28"/>
          <w:lang w:eastAsia="ru-RU" w:bidi="ar-DZ"/>
        </w:rPr>
        <w:footnoteReference w:id="67"/>
      </w:r>
    </w:p>
    <w:p w:rsidR="00B976C9" w:rsidRPr="007C73FF" w:rsidRDefault="00926FAE"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На сегодняшний день нефтяной и газовый секторы составляют 29% от ВВП, машиностроение составляет 11%, финансовый сектор и строительный сектор занимают по 8%.</w:t>
      </w:r>
      <w:r w:rsidRPr="007C73FF">
        <w:rPr>
          <w:rStyle w:val="a6"/>
          <w:rFonts w:ascii="Times New Roman" w:eastAsia="Times New Roman" w:hAnsi="Times New Roman" w:cs="Times New Roman"/>
          <w:bCs/>
          <w:color w:val="000000"/>
          <w:sz w:val="28"/>
          <w:szCs w:val="28"/>
          <w:lang w:eastAsia="ru-RU" w:bidi="ar-DZ"/>
        </w:rPr>
        <w:footnoteReference w:id="68"/>
      </w:r>
      <w:r w:rsidRPr="007C73FF">
        <w:rPr>
          <w:rFonts w:ascii="Times New Roman" w:eastAsia="Times New Roman" w:hAnsi="Times New Roman" w:cs="Times New Roman"/>
          <w:bCs/>
          <w:color w:val="000000"/>
          <w:sz w:val="28"/>
          <w:szCs w:val="28"/>
          <w:lang w:eastAsia="ru-RU" w:bidi="ar-DZ"/>
        </w:rPr>
        <w:t xml:space="preserve"> Продолжает развиваться сфера услуг и туристический бизнес. </w:t>
      </w:r>
      <w:r w:rsidR="00B976C9" w:rsidRPr="007C73FF">
        <w:rPr>
          <w:rFonts w:ascii="Times New Roman" w:eastAsia="Times New Roman" w:hAnsi="Times New Roman" w:cs="Times New Roman"/>
          <w:bCs/>
          <w:color w:val="000000"/>
          <w:sz w:val="28"/>
          <w:szCs w:val="28"/>
          <w:lang w:eastAsia="ru-RU" w:bidi="ar-DZ"/>
        </w:rPr>
        <w:t xml:space="preserve">Реальные темпы роста </w:t>
      </w:r>
      <w:r w:rsidRPr="007C73FF">
        <w:rPr>
          <w:rFonts w:ascii="Times New Roman" w:eastAsia="Times New Roman" w:hAnsi="Times New Roman" w:cs="Times New Roman"/>
          <w:bCs/>
          <w:color w:val="000000"/>
          <w:sz w:val="28"/>
          <w:szCs w:val="28"/>
          <w:lang w:eastAsia="ru-RU" w:bidi="ar-DZ"/>
        </w:rPr>
        <w:t>ВВП в 2018 году выросли до 1,7%</w:t>
      </w:r>
      <w:r w:rsidR="00B976C9" w:rsidRPr="007C73FF">
        <w:rPr>
          <w:rFonts w:ascii="Times New Roman" w:eastAsia="Times New Roman" w:hAnsi="Times New Roman" w:cs="Times New Roman"/>
          <w:bCs/>
          <w:color w:val="000000"/>
          <w:sz w:val="28"/>
          <w:szCs w:val="28"/>
          <w:lang w:eastAsia="ru-RU" w:bidi="ar-DZ"/>
        </w:rPr>
        <w:t xml:space="preserve">, по </w:t>
      </w:r>
      <w:r w:rsidRPr="007C73FF">
        <w:rPr>
          <w:rFonts w:ascii="Times New Roman" w:eastAsia="Times New Roman" w:hAnsi="Times New Roman" w:cs="Times New Roman"/>
          <w:bCs/>
          <w:color w:val="000000"/>
          <w:sz w:val="28"/>
          <w:szCs w:val="28"/>
          <w:lang w:eastAsia="ru-RU" w:bidi="ar-DZ"/>
        </w:rPr>
        <w:t>сравнению с</w:t>
      </w:r>
      <w:r w:rsidRPr="007C73FF">
        <w:rPr>
          <w:rFonts w:ascii="Times New Roman" w:eastAsia="Times New Roman" w:hAnsi="Times New Roman" w:cs="Times New Roman" w:hint="cs"/>
          <w:bCs/>
          <w:color w:val="000000"/>
          <w:sz w:val="28"/>
          <w:szCs w:val="28"/>
          <w:rtl/>
          <w:lang w:eastAsia="ru-RU" w:bidi="ar-DZ"/>
        </w:rPr>
        <w:t xml:space="preserve"> </w:t>
      </w:r>
      <w:r w:rsidRPr="007C73FF">
        <w:rPr>
          <w:rFonts w:ascii="Times New Roman" w:eastAsia="Times New Roman" w:hAnsi="Times New Roman" w:cs="Times New Roman"/>
          <w:bCs/>
          <w:color w:val="000000"/>
          <w:sz w:val="28"/>
          <w:szCs w:val="28"/>
          <w:lang w:eastAsia="ru-RU" w:bidi="ar-DZ"/>
        </w:rPr>
        <w:t xml:space="preserve"> ослабленным</w:t>
      </w:r>
      <w:r w:rsidR="00B976C9" w:rsidRPr="007C73FF">
        <w:rPr>
          <w:rFonts w:ascii="Times New Roman" w:eastAsia="Times New Roman" w:hAnsi="Times New Roman" w:cs="Times New Roman"/>
          <w:bCs/>
          <w:color w:val="000000"/>
          <w:sz w:val="28"/>
          <w:szCs w:val="28"/>
          <w:lang w:eastAsia="ru-RU" w:bidi="ar-DZ"/>
        </w:rPr>
        <w:t xml:space="preserve"> ростом на 0,5% в 2017 году. </w:t>
      </w:r>
      <w:r w:rsidRPr="007C73FF">
        <w:rPr>
          <w:rFonts w:ascii="Times New Roman" w:eastAsia="Times New Roman" w:hAnsi="Times New Roman" w:cs="Times New Roman"/>
          <w:bCs/>
          <w:color w:val="000000"/>
          <w:sz w:val="28"/>
          <w:szCs w:val="28"/>
          <w:lang w:eastAsia="ru-RU" w:bidi="ar-DZ"/>
        </w:rPr>
        <w:t xml:space="preserve"> Увеличение роста ВВП </w:t>
      </w:r>
      <w:r w:rsidR="00B976C9" w:rsidRPr="007C73FF">
        <w:rPr>
          <w:rFonts w:ascii="Times New Roman" w:eastAsia="Times New Roman" w:hAnsi="Times New Roman" w:cs="Times New Roman"/>
          <w:bCs/>
          <w:color w:val="000000"/>
          <w:sz w:val="28"/>
          <w:szCs w:val="28"/>
          <w:lang w:eastAsia="ru-RU" w:bidi="ar-DZ"/>
        </w:rPr>
        <w:t>в 2018 году был</w:t>
      </w:r>
      <w:r w:rsidRPr="007C73FF">
        <w:rPr>
          <w:rFonts w:ascii="Times New Roman" w:eastAsia="Times New Roman" w:hAnsi="Times New Roman" w:cs="Times New Roman"/>
          <w:bCs/>
          <w:color w:val="000000"/>
          <w:sz w:val="28"/>
          <w:szCs w:val="28"/>
          <w:lang w:eastAsia="ru-RU" w:bidi="ar-DZ"/>
        </w:rPr>
        <w:t>о</w:t>
      </w:r>
      <w:r w:rsidR="00B976C9" w:rsidRPr="007C73FF">
        <w:rPr>
          <w:rFonts w:ascii="Times New Roman" w:eastAsia="Times New Roman" w:hAnsi="Times New Roman" w:cs="Times New Roman"/>
          <w:bCs/>
          <w:color w:val="000000"/>
          <w:sz w:val="28"/>
          <w:szCs w:val="28"/>
          <w:lang w:eastAsia="ru-RU" w:bidi="ar-DZ"/>
        </w:rPr>
        <w:t xml:space="preserve"> обусловлен</w:t>
      </w:r>
      <w:r w:rsidRPr="007C73FF">
        <w:rPr>
          <w:rFonts w:ascii="Times New Roman" w:eastAsia="Times New Roman" w:hAnsi="Times New Roman" w:cs="Times New Roman"/>
          <w:bCs/>
          <w:color w:val="000000"/>
          <w:sz w:val="28"/>
          <w:szCs w:val="28"/>
          <w:lang w:eastAsia="ru-RU" w:bidi="ar-DZ"/>
        </w:rPr>
        <w:t xml:space="preserve">о ростом добычи нефти на 2,8%, </w:t>
      </w:r>
      <w:r w:rsidR="00B976C9" w:rsidRPr="007C73FF">
        <w:rPr>
          <w:rFonts w:ascii="Times New Roman" w:eastAsia="Times New Roman" w:hAnsi="Times New Roman" w:cs="Times New Roman"/>
          <w:bCs/>
          <w:color w:val="000000"/>
          <w:sz w:val="28"/>
          <w:szCs w:val="28"/>
          <w:lang w:eastAsia="ru-RU" w:bidi="ar-DZ"/>
        </w:rPr>
        <w:t xml:space="preserve"> </w:t>
      </w:r>
      <w:r w:rsidRPr="007C73FF">
        <w:rPr>
          <w:rFonts w:ascii="Times New Roman" w:eastAsia="Times New Roman" w:hAnsi="Times New Roman" w:cs="Times New Roman"/>
          <w:bCs/>
          <w:color w:val="000000"/>
          <w:sz w:val="28"/>
          <w:szCs w:val="28"/>
          <w:lang w:eastAsia="ru-RU" w:bidi="ar-DZ"/>
        </w:rPr>
        <w:t>а также ростом производства другие продуктов на 1,3%.</w:t>
      </w:r>
      <w:r w:rsidRPr="007C73FF">
        <w:rPr>
          <w:rStyle w:val="a6"/>
          <w:rFonts w:ascii="Times New Roman" w:eastAsia="Times New Roman" w:hAnsi="Times New Roman" w:cs="Times New Roman"/>
          <w:bCs/>
          <w:color w:val="000000"/>
          <w:sz w:val="28"/>
          <w:szCs w:val="28"/>
          <w:lang w:eastAsia="ru-RU" w:bidi="ar-DZ"/>
        </w:rPr>
        <w:footnoteReference w:id="69"/>
      </w:r>
      <w:r w:rsidR="0089666E" w:rsidRPr="007C73FF">
        <w:rPr>
          <w:rFonts w:ascii="Times New Roman" w:eastAsia="Times New Roman" w:hAnsi="Times New Roman" w:cs="Times New Roman"/>
          <w:bCs/>
          <w:color w:val="000000"/>
          <w:sz w:val="28"/>
          <w:szCs w:val="28"/>
          <w:lang w:eastAsia="ru-RU" w:bidi="ar-DZ"/>
        </w:rPr>
        <w:t xml:space="preserve"> Несмотря на колебания цен на нефть за последние несколько лет, экономик</w:t>
      </w:r>
      <w:proofErr w:type="gramStart"/>
      <w:r w:rsidR="0089666E" w:rsidRPr="007C73FF">
        <w:rPr>
          <w:rFonts w:ascii="Times New Roman" w:eastAsia="Times New Roman" w:hAnsi="Times New Roman" w:cs="Times New Roman"/>
          <w:bCs/>
          <w:color w:val="000000"/>
          <w:sz w:val="28"/>
          <w:szCs w:val="28"/>
          <w:lang w:eastAsia="ru-RU" w:bidi="ar-DZ"/>
        </w:rPr>
        <w:t>а ОАЭ о</w:t>
      </w:r>
      <w:proofErr w:type="gramEnd"/>
      <w:r w:rsidR="0089666E" w:rsidRPr="007C73FF">
        <w:rPr>
          <w:rFonts w:ascii="Times New Roman" w:eastAsia="Times New Roman" w:hAnsi="Times New Roman" w:cs="Times New Roman"/>
          <w:bCs/>
          <w:color w:val="000000"/>
          <w:sz w:val="28"/>
          <w:szCs w:val="28"/>
          <w:lang w:eastAsia="ru-RU" w:bidi="ar-DZ"/>
        </w:rPr>
        <w:t xml:space="preserve">ставалась стабильной. </w:t>
      </w:r>
    </w:p>
    <w:p w:rsidR="0089666E" w:rsidRPr="007C73FF" w:rsidRDefault="002F39B9"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ОАЭ обладают значительными финансовыми резервами</w:t>
      </w:r>
      <w:r w:rsidR="006250BB" w:rsidRPr="007C73FF">
        <w:rPr>
          <w:rFonts w:ascii="Times New Roman" w:eastAsia="Times New Roman" w:hAnsi="Times New Roman" w:cs="Times New Roman"/>
          <w:bCs/>
          <w:color w:val="000000"/>
          <w:sz w:val="28"/>
          <w:szCs w:val="28"/>
          <w:lang w:eastAsia="ru-RU" w:bidi="ar-DZ"/>
        </w:rPr>
        <w:t xml:space="preserve"> и имеют </w:t>
      </w:r>
      <w:r w:rsidR="0076423B" w:rsidRPr="007C73FF">
        <w:rPr>
          <w:rFonts w:ascii="Times New Roman" w:eastAsia="Times New Roman" w:hAnsi="Times New Roman" w:cs="Times New Roman"/>
          <w:bCs/>
          <w:color w:val="000000"/>
          <w:sz w:val="28"/>
          <w:szCs w:val="28"/>
          <w:lang w:eastAsia="ru-RU" w:bidi="ar-DZ"/>
        </w:rPr>
        <w:t xml:space="preserve">стабильный </w:t>
      </w:r>
      <w:r w:rsidR="006250BB" w:rsidRPr="007C73FF">
        <w:rPr>
          <w:rFonts w:ascii="Times New Roman" w:eastAsia="Times New Roman" w:hAnsi="Times New Roman" w:cs="Times New Roman"/>
          <w:bCs/>
          <w:color w:val="000000"/>
          <w:sz w:val="28"/>
          <w:szCs w:val="28"/>
          <w:lang w:eastAsia="ru-RU" w:bidi="ar-DZ"/>
        </w:rPr>
        <w:t>банковский сектор, что дела</w:t>
      </w:r>
      <w:r w:rsidRPr="007C73FF">
        <w:rPr>
          <w:rFonts w:ascii="Times New Roman" w:eastAsia="Times New Roman" w:hAnsi="Times New Roman" w:cs="Times New Roman"/>
          <w:bCs/>
          <w:color w:val="000000"/>
          <w:sz w:val="28"/>
          <w:szCs w:val="28"/>
          <w:lang w:eastAsia="ru-RU" w:bidi="ar-DZ"/>
        </w:rPr>
        <w:t>ет государство</w:t>
      </w:r>
      <w:r w:rsidR="006250BB" w:rsidRPr="007C73FF">
        <w:rPr>
          <w:rFonts w:ascii="Times New Roman" w:eastAsia="Times New Roman" w:hAnsi="Times New Roman" w:cs="Times New Roman"/>
          <w:bCs/>
          <w:color w:val="000000"/>
          <w:sz w:val="28"/>
          <w:szCs w:val="28"/>
          <w:lang w:eastAsia="ru-RU" w:bidi="ar-DZ"/>
        </w:rPr>
        <w:t xml:space="preserve"> безопасным для </w:t>
      </w:r>
      <w:r w:rsidR="006250BB" w:rsidRPr="007C73FF">
        <w:rPr>
          <w:rFonts w:ascii="Times New Roman" w:eastAsia="Times New Roman" w:hAnsi="Times New Roman" w:cs="Times New Roman"/>
          <w:bCs/>
          <w:color w:val="000000"/>
          <w:sz w:val="28"/>
          <w:szCs w:val="28"/>
          <w:lang w:eastAsia="ru-RU" w:bidi="ar-DZ"/>
        </w:rPr>
        <w:lastRenderedPageBreak/>
        <w:t xml:space="preserve">инвестиций. Согласно отчету в </w:t>
      </w:r>
      <w:proofErr w:type="spellStart"/>
      <w:r w:rsidR="006250BB" w:rsidRPr="007C73FF">
        <w:rPr>
          <w:rFonts w:ascii="Times New Roman" w:eastAsia="Times New Roman" w:hAnsi="Times New Roman" w:cs="Times New Roman"/>
          <w:bCs/>
          <w:color w:val="000000"/>
          <w:sz w:val="28"/>
          <w:szCs w:val="28"/>
          <w:lang w:eastAsia="ru-RU" w:bidi="ar-DZ"/>
        </w:rPr>
        <w:t>Khaleej</w:t>
      </w:r>
      <w:proofErr w:type="spellEnd"/>
      <w:r w:rsidR="006250BB" w:rsidRPr="007C73FF">
        <w:rPr>
          <w:rFonts w:ascii="Times New Roman" w:eastAsia="Times New Roman" w:hAnsi="Times New Roman" w:cs="Times New Roman"/>
          <w:bCs/>
          <w:color w:val="000000"/>
          <w:sz w:val="28"/>
          <w:szCs w:val="28"/>
          <w:lang w:eastAsia="ru-RU" w:bidi="ar-DZ"/>
        </w:rPr>
        <w:t xml:space="preserve"> </w:t>
      </w:r>
      <w:proofErr w:type="spellStart"/>
      <w:r w:rsidR="006250BB" w:rsidRPr="007C73FF">
        <w:rPr>
          <w:rFonts w:ascii="Times New Roman" w:eastAsia="Times New Roman" w:hAnsi="Times New Roman" w:cs="Times New Roman"/>
          <w:bCs/>
          <w:color w:val="000000"/>
          <w:sz w:val="28"/>
          <w:szCs w:val="28"/>
          <w:lang w:eastAsia="ru-RU" w:bidi="ar-DZ"/>
        </w:rPr>
        <w:t>Times</w:t>
      </w:r>
      <w:proofErr w:type="spellEnd"/>
      <w:r w:rsidR="006250BB" w:rsidRPr="007C73FF">
        <w:rPr>
          <w:rFonts w:ascii="Times New Roman" w:eastAsia="Times New Roman" w:hAnsi="Times New Roman" w:cs="Times New Roman"/>
          <w:bCs/>
          <w:color w:val="000000"/>
          <w:sz w:val="28"/>
          <w:szCs w:val="28"/>
          <w:lang w:eastAsia="ru-RU" w:bidi="ar-DZ"/>
        </w:rPr>
        <w:t xml:space="preserve">, Международный валютный фонд прогнозирует, что валовые официальные резервы ОАЭ вырастут с 76,8 </w:t>
      </w:r>
      <w:proofErr w:type="gramStart"/>
      <w:r w:rsidR="006250BB" w:rsidRPr="007C73FF">
        <w:rPr>
          <w:rFonts w:ascii="Times New Roman" w:eastAsia="Times New Roman" w:hAnsi="Times New Roman" w:cs="Times New Roman"/>
          <w:bCs/>
          <w:color w:val="000000"/>
          <w:sz w:val="28"/>
          <w:szCs w:val="28"/>
          <w:lang w:eastAsia="ru-RU" w:bidi="ar-DZ"/>
        </w:rPr>
        <w:t>млрд</w:t>
      </w:r>
      <w:proofErr w:type="gramEnd"/>
      <w:r w:rsidR="006250BB" w:rsidRPr="007C73FF">
        <w:rPr>
          <w:rFonts w:ascii="Times New Roman" w:eastAsia="Times New Roman" w:hAnsi="Times New Roman" w:cs="Times New Roman"/>
          <w:bCs/>
          <w:color w:val="000000"/>
          <w:sz w:val="28"/>
          <w:szCs w:val="28"/>
          <w:lang w:eastAsia="ru-RU" w:bidi="ar-DZ"/>
        </w:rPr>
        <w:t xml:space="preserve"> долларов США в 2015 году до 118,4 млрд</w:t>
      </w:r>
      <w:r w:rsidR="0076423B" w:rsidRPr="007C73FF">
        <w:rPr>
          <w:rFonts w:ascii="Times New Roman" w:eastAsia="Times New Roman" w:hAnsi="Times New Roman" w:cs="Times New Roman"/>
          <w:bCs/>
          <w:color w:val="000000"/>
          <w:sz w:val="28"/>
          <w:szCs w:val="28"/>
          <w:lang w:eastAsia="ru-RU" w:bidi="ar-DZ"/>
        </w:rPr>
        <w:t>.</w:t>
      </w:r>
      <w:r w:rsidR="006250BB" w:rsidRPr="007C73FF">
        <w:rPr>
          <w:rFonts w:ascii="Times New Roman" w:eastAsia="Times New Roman" w:hAnsi="Times New Roman" w:cs="Times New Roman"/>
          <w:bCs/>
          <w:color w:val="000000"/>
          <w:sz w:val="28"/>
          <w:szCs w:val="28"/>
          <w:lang w:eastAsia="ru-RU" w:bidi="ar-DZ"/>
        </w:rPr>
        <w:t xml:space="preserve"> долларов США в 2020 году.</w:t>
      </w:r>
      <w:r w:rsidR="0076423B" w:rsidRPr="007C73FF">
        <w:rPr>
          <w:rStyle w:val="a6"/>
          <w:rFonts w:ascii="Times New Roman" w:eastAsia="Times New Roman" w:hAnsi="Times New Roman" w:cs="Times New Roman"/>
          <w:bCs/>
          <w:color w:val="000000"/>
          <w:sz w:val="28"/>
          <w:szCs w:val="28"/>
          <w:lang w:eastAsia="ru-RU" w:bidi="ar-DZ"/>
        </w:rPr>
        <w:footnoteReference w:id="70"/>
      </w:r>
      <w:r w:rsidR="006250BB" w:rsidRPr="007C73FF">
        <w:rPr>
          <w:rFonts w:ascii="Times New Roman" w:eastAsia="Times New Roman" w:hAnsi="Times New Roman" w:cs="Times New Roman"/>
          <w:bCs/>
          <w:color w:val="000000"/>
          <w:sz w:val="28"/>
          <w:szCs w:val="28"/>
          <w:lang w:eastAsia="ru-RU" w:bidi="ar-DZ"/>
        </w:rPr>
        <w:t xml:space="preserve"> Профицит счета текущих операций вырастет с 17,6 млрд</w:t>
      </w:r>
      <w:r w:rsidR="0076423B" w:rsidRPr="007C73FF">
        <w:rPr>
          <w:rFonts w:ascii="Times New Roman" w:eastAsia="Times New Roman" w:hAnsi="Times New Roman" w:cs="Times New Roman"/>
          <w:bCs/>
          <w:color w:val="000000"/>
          <w:sz w:val="28"/>
          <w:szCs w:val="28"/>
          <w:lang w:eastAsia="ru-RU" w:bidi="ar-DZ"/>
        </w:rPr>
        <w:t>.</w:t>
      </w:r>
      <w:r w:rsidR="006250BB" w:rsidRPr="007C73FF">
        <w:rPr>
          <w:rFonts w:ascii="Times New Roman" w:eastAsia="Times New Roman" w:hAnsi="Times New Roman" w:cs="Times New Roman"/>
          <w:bCs/>
          <w:color w:val="000000"/>
          <w:sz w:val="28"/>
          <w:szCs w:val="28"/>
          <w:lang w:eastAsia="ru-RU" w:bidi="ar-DZ"/>
        </w:rPr>
        <w:t xml:space="preserve"> долларов США в 2015 году до 33,4 млрд</w:t>
      </w:r>
      <w:r w:rsidR="0076423B" w:rsidRPr="007C73FF">
        <w:rPr>
          <w:rFonts w:ascii="Times New Roman" w:eastAsia="Times New Roman" w:hAnsi="Times New Roman" w:cs="Times New Roman"/>
          <w:bCs/>
          <w:color w:val="000000"/>
          <w:sz w:val="28"/>
          <w:szCs w:val="28"/>
          <w:lang w:eastAsia="ru-RU" w:bidi="ar-DZ"/>
        </w:rPr>
        <w:t>.</w:t>
      </w:r>
      <w:r w:rsidR="006250BB" w:rsidRPr="007C73FF">
        <w:rPr>
          <w:rFonts w:ascii="Times New Roman" w:eastAsia="Times New Roman" w:hAnsi="Times New Roman" w:cs="Times New Roman"/>
          <w:bCs/>
          <w:color w:val="000000"/>
          <w:sz w:val="28"/>
          <w:szCs w:val="28"/>
          <w:lang w:eastAsia="ru-RU" w:bidi="ar-DZ"/>
        </w:rPr>
        <w:t xml:space="preserve"> долларов США к 2020 году. Согласно отчету в Национальной компании </w:t>
      </w:r>
      <w:proofErr w:type="spellStart"/>
      <w:r w:rsidR="006250BB" w:rsidRPr="007C73FF">
        <w:rPr>
          <w:rFonts w:ascii="Times New Roman" w:eastAsia="Times New Roman" w:hAnsi="Times New Roman" w:cs="Times New Roman"/>
          <w:bCs/>
          <w:color w:val="000000"/>
          <w:sz w:val="28"/>
          <w:szCs w:val="28"/>
          <w:lang w:eastAsia="ru-RU" w:bidi="ar-DZ"/>
        </w:rPr>
        <w:t>Standard</w:t>
      </w:r>
      <w:proofErr w:type="spellEnd"/>
      <w:r w:rsidR="006250BB" w:rsidRPr="007C73FF">
        <w:rPr>
          <w:rFonts w:ascii="Times New Roman" w:eastAsia="Times New Roman" w:hAnsi="Times New Roman" w:cs="Times New Roman"/>
          <w:bCs/>
          <w:color w:val="000000"/>
          <w:sz w:val="28"/>
          <w:szCs w:val="28"/>
          <w:lang w:eastAsia="ru-RU" w:bidi="ar-DZ"/>
        </w:rPr>
        <w:t xml:space="preserve"> &amp; </w:t>
      </w:r>
      <w:proofErr w:type="spellStart"/>
      <w:r w:rsidR="006250BB" w:rsidRPr="007C73FF">
        <w:rPr>
          <w:rFonts w:ascii="Times New Roman" w:eastAsia="Times New Roman" w:hAnsi="Times New Roman" w:cs="Times New Roman"/>
          <w:bCs/>
          <w:color w:val="000000"/>
          <w:sz w:val="28"/>
          <w:szCs w:val="28"/>
          <w:lang w:eastAsia="ru-RU" w:bidi="ar-DZ"/>
        </w:rPr>
        <w:t>Poor's</w:t>
      </w:r>
      <w:proofErr w:type="spellEnd"/>
      <w:r w:rsidR="006250BB" w:rsidRPr="007C73FF">
        <w:rPr>
          <w:rFonts w:ascii="Times New Roman" w:eastAsia="Times New Roman" w:hAnsi="Times New Roman" w:cs="Times New Roman"/>
          <w:bCs/>
          <w:color w:val="000000"/>
          <w:sz w:val="28"/>
          <w:szCs w:val="28"/>
          <w:lang w:eastAsia="ru-RU" w:bidi="ar-DZ"/>
        </w:rPr>
        <w:t xml:space="preserve">, предоставляющей финансовые услуги, </w:t>
      </w:r>
      <w:r w:rsidR="0076423B" w:rsidRPr="007C73FF">
        <w:rPr>
          <w:rFonts w:ascii="Times New Roman" w:eastAsia="Times New Roman" w:hAnsi="Times New Roman" w:cs="Times New Roman"/>
          <w:bCs/>
          <w:color w:val="000000"/>
          <w:sz w:val="28"/>
          <w:szCs w:val="28"/>
          <w:lang w:eastAsia="ru-RU" w:bidi="ar-DZ"/>
        </w:rPr>
        <w:t xml:space="preserve">кредитный </w:t>
      </w:r>
      <w:r w:rsidR="006250BB" w:rsidRPr="007C73FF">
        <w:rPr>
          <w:rFonts w:ascii="Times New Roman" w:eastAsia="Times New Roman" w:hAnsi="Times New Roman" w:cs="Times New Roman"/>
          <w:bCs/>
          <w:color w:val="000000"/>
          <w:sz w:val="28"/>
          <w:szCs w:val="28"/>
          <w:lang w:eastAsia="ru-RU" w:bidi="ar-DZ"/>
        </w:rPr>
        <w:t>рейтинг Абу-Даби составил АА</w:t>
      </w:r>
      <w:r w:rsidR="0076423B" w:rsidRPr="007C73FF">
        <w:rPr>
          <w:rFonts w:ascii="Times New Roman" w:eastAsia="Times New Roman" w:hAnsi="Times New Roman" w:cs="Times New Roman"/>
          <w:bCs/>
          <w:color w:val="000000"/>
          <w:sz w:val="28"/>
          <w:szCs w:val="28"/>
          <w:lang w:eastAsia="ru-RU" w:bidi="ar-DZ"/>
        </w:rPr>
        <w:t xml:space="preserve"> (высокий уровень)</w:t>
      </w:r>
      <w:r w:rsidR="0076423B" w:rsidRPr="007C73FF">
        <w:rPr>
          <w:rStyle w:val="a6"/>
          <w:rFonts w:ascii="Times New Roman" w:eastAsia="Times New Roman" w:hAnsi="Times New Roman" w:cs="Times New Roman"/>
          <w:bCs/>
          <w:color w:val="000000"/>
          <w:sz w:val="28"/>
          <w:szCs w:val="28"/>
          <w:lang w:eastAsia="ru-RU" w:bidi="ar-DZ"/>
        </w:rPr>
        <w:footnoteReference w:id="71"/>
      </w:r>
      <w:r w:rsidR="006250BB" w:rsidRPr="007C73FF">
        <w:rPr>
          <w:rFonts w:ascii="Times New Roman" w:eastAsia="Times New Roman" w:hAnsi="Times New Roman" w:cs="Times New Roman"/>
          <w:bCs/>
          <w:color w:val="000000"/>
          <w:sz w:val="28"/>
          <w:szCs w:val="28"/>
          <w:lang w:eastAsia="ru-RU" w:bidi="ar-DZ"/>
        </w:rPr>
        <w:t>, что свидетельствует о том, что ее способность выполнять свои финан</w:t>
      </w:r>
      <w:r w:rsidR="0076423B" w:rsidRPr="007C73FF">
        <w:rPr>
          <w:rFonts w:ascii="Times New Roman" w:eastAsia="Times New Roman" w:hAnsi="Times New Roman" w:cs="Times New Roman"/>
          <w:bCs/>
          <w:color w:val="000000"/>
          <w:sz w:val="28"/>
          <w:szCs w:val="28"/>
          <w:lang w:eastAsia="ru-RU" w:bidi="ar-DZ"/>
        </w:rPr>
        <w:t>совые обязательства очень сильна</w:t>
      </w:r>
      <w:r w:rsidR="006250BB" w:rsidRPr="007C73FF">
        <w:rPr>
          <w:rFonts w:ascii="Times New Roman" w:eastAsia="Times New Roman" w:hAnsi="Times New Roman" w:cs="Times New Roman"/>
          <w:bCs/>
          <w:color w:val="000000"/>
          <w:sz w:val="28"/>
          <w:szCs w:val="28"/>
          <w:lang w:eastAsia="ru-RU" w:bidi="ar-DZ"/>
        </w:rPr>
        <w:t xml:space="preserve"> в долгосрочной перспективе.</w:t>
      </w:r>
    </w:p>
    <w:p w:rsidR="00224A62" w:rsidRPr="007C73FF" w:rsidRDefault="006450F5"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На современном этапе продолжается активное развитие инфраструктуры в ведущих эмиратах Абу-Даби и Дубай. </w:t>
      </w:r>
      <w:r w:rsidR="00224A62" w:rsidRPr="007C73FF">
        <w:rPr>
          <w:rFonts w:ascii="Times New Roman" w:eastAsia="Times New Roman" w:hAnsi="Times New Roman" w:cs="Times New Roman"/>
          <w:bCs/>
          <w:color w:val="000000"/>
          <w:sz w:val="28"/>
          <w:szCs w:val="28"/>
          <w:lang w:eastAsia="ru-RU" w:bidi="ar-DZ"/>
        </w:rPr>
        <w:t>За последние десятилетия ОАЭ появилось огромное количество высотных зданий. Средние темпы возведения 60-этажных зданий – 1,5 года. На строительство многих объектов государство проводит тендеры, в которых могут участвовать как национальные, так и иностранные строительные компании.</w:t>
      </w:r>
      <w:r w:rsidR="00224A62" w:rsidRPr="007C73FF">
        <w:rPr>
          <w:rStyle w:val="a6"/>
          <w:rFonts w:ascii="Times New Roman" w:eastAsia="Times New Roman" w:hAnsi="Times New Roman" w:cs="Times New Roman"/>
          <w:bCs/>
          <w:color w:val="000000"/>
          <w:sz w:val="28"/>
          <w:szCs w:val="28"/>
          <w:lang w:eastAsia="ru-RU" w:bidi="ar-DZ"/>
        </w:rPr>
        <w:footnoteReference w:id="72"/>
      </w:r>
      <w:r w:rsidR="00224A62" w:rsidRPr="007C73FF">
        <w:rPr>
          <w:rFonts w:ascii="Times New Roman" w:eastAsia="Times New Roman" w:hAnsi="Times New Roman" w:cs="Times New Roman"/>
          <w:bCs/>
          <w:color w:val="000000"/>
          <w:sz w:val="28"/>
          <w:szCs w:val="28"/>
          <w:lang w:eastAsia="ru-RU" w:bidi="ar-DZ"/>
        </w:rPr>
        <w:t xml:space="preserve"> </w:t>
      </w:r>
    </w:p>
    <w:p w:rsidR="00DA2D1F" w:rsidRPr="007C73FF" w:rsidRDefault="006450F5"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Впервые обширная строительная деятельность в государстве началась в  первой половине 1970-х годов. По причине постепенно возрастающего экономического подъема начали реконструироваться и даже отстраиваться заново целые города, порты, аэродромы и дороги. Закладывались основы будущей многоотраслевой промышленности, а также принимались меры по развитию сельского хозяйства и морских промыслов, всех видов транспорта и связи. Многим западным фирмам выдавались многомиллионные контракты. Вводились в строй правительственные и общественные здания, </w:t>
      </w:r>
      <w:r w:rsidRPr="007C73FF">
        <w:rPr>
          <w:rFonts w:ascii="Times New Roman" w:eastAsia="Times New Roman" w:hAnsi="Times New Roman" w:cs="Times New Roman"/>
          <w:bCs/>
          <w:color w:val="000000"/>
          <w:sz w:val="28"/>
          <w:szCs w:val="28"/>
          <w:lang w:eastAsia="ru-RU" w:bidi="ar-DZ"/>
        </w:rPr>
        <w:lastRenderedPageBreak/>
        <w:t>строились жилые районы, госпитали и школы, промышленные объекты, начали появляться международные аэропорты.</w:t>
      </w:r>
      <w:r w:rsidR="00DA2D1F" w:rsidRPr="007C73FF">
        <w:rPr>
          <w:rStyle w:val="a6"/>
          <w:rFonts w:ascii="Times New Roman" w:eastAsia="Times New Roman" w:hAnsi="Times New Roman" w:cs="Times New Roman"/>
          <w:bCs/>
          <w:color w:val="000000"/>
          <w:sz w:val="28"/>
          <w:szCs w:val="28"/>
          <w:lang w:eastAsia="ru-RU" w:bidi="ar-DZ"/>
        </w:rPr>
        <w:footnoteReference w:id="73"/>
      </w:r>
      <w:r w:rsidR="000247F9" w:rsidRPr="007C73FF">
        <w:rPr>
          <w:rFonts w:ascii="Times New Roman" w:eastAsia="Times New Roman" w:hAnsi="Times New Roman" w:cs="Times New Roman"/>
          <w:bCs/>
          <w:color w:val="000000"/>
          <w:sz w:val="28"/>
          <w:szCs w:val="28"/>
          <w:lang w:eastAsia="ru-RU" w:bidi="ar-DZ"/>
        </w:rPr>
        <w:t xml:space="preserve"> </w:t>
      </w:r>
    </w:p>
    <w:p w:rsidR="006450F5" w:rsidRPr="007C73FF" w:rsidRDefault="006450F5"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Абу-Даби продолжает развивать инфраструктуру, необходимую для </w:t>
      </w:r>
      <w:r w:rsidR="00BA4911" w:rsidRPr="007C73FF">
        <w:rPr>
          <w:rFonts w:ascii="Times New Roman" w:eastAsia="Times New Roman" w:hAnsi="Times New Roman" w:cs="Times New Roman"/>
          <w:bCs/>
          <w:color w:val="000000"/>
          <w:sz w:val="28"/>
          <w:szCs w:val="28"/>
          <w:lang w:eastAsia="ru-RU" w:bidi="ar-DZ"/>
        </w:rPr>
        <w:t xml:space="preserve">создания имиджа </w:t>
      </w:r>
      <w:r w:rsidRPr="007C73FF">
        <w:rPr>
          <w:rFonts w:ascii="Times New Roman" w:eastAsia="Times New Roman" w:hAnsi="Times New Roman" w:cs="Times New Roman"/>
          <w:bCs/>
          <w:color w:val="000000"/>
          <w:sz w:val="28"/>
          <w:szCs w:val="28"/>
          <w:lang w:eastAsia="ru-RU" w:bidi="ar-DZ"/>
        </w:rPr>
        <w:t>одного из самых богатых городов мира.</w:t>
      </w:r>
      <w:r w:rsidR="00DA2D1F" w:rsidRPr="007C73FF">
        <w:rPr>
          <w:rFonts w:ascii="Times New Roman" w:eastAsia="Times New Roman" w:hAnsi="Times New Roman" w:cs="Times New Roman"/>
          <w:bCs/>
          <w:color w:val="000000"/>
          <w:sz w:val="28"/>
          <w:szCs w:val="28"/>
          <w:lang w:eastAsia="ru-RU" w:bidi="ar-DZ"/>
        </w:rPr>
        <w:t xml:space="preserve"> </w:t>
      </w:r>
      <w:r w:rsidR="00BA4911" w:rsidRPr="007C73FF">
        <w:rPr>
          <w:rFonts w:ascii="Times New Roman" w:eastAsia="Times New Roman" w:hAnsi="Times New Roman" w:cs="Times New Roman"/>
          <w:bCs/>
          <w:color w:val="000000"/>
          <w:sz w:val="28"/>
          <w:szCs w:val="28"/>
          <w:lang w:eastAsia="ru-RU" w:bidi="ar-DZ"/>
        </w:rPr>
        <w:t>Правительство Дубая реализует новые проекты, посвященные</w:t>
      </w:r>
      <w:r w:rsidRPr="007C73FF">
        <w:rPr>
          <w:rFonts w:ascii="Times New Roman" w:eastAsia="Times New Roman" w:hAnsi="Times New Roman" w:cs="Times New Roman"/>
          <w:bCs/>
          <w:color w:val="000000"/>
          <w:sz w:val="28"/>
          <w:szCs w:val="28"/>
          <w:lang w:eastAsia="ru-RU" w:bidi="ar-DZ"/>
        </w:rPr>
        <w:t xml:space="preserve"> проведению Всемир</w:t>
      </w:r>
      <w:r w:rsidR="00BA4911" w:rsidRPr="007C73FF">
        <w:rPr>
          <w:rFonts w:ascii="Times New Roman" w:eastAsia="Times New Roman" w:hAnsi="Times New Roman" w:cs="Times New Roman"/>
          <w:bCs/>
          <w:color w:val="000000"/>
          <w:sz w:val="28"/>
          <w:szCs w:val="28"/>
          <w:lang w:eastAsia="ru-RU" w:bidi="ar-DZ"/>
        </w:rPr>
        <w:t>ной выставки ЭКСПО в 2020 году. 30 миллиардов дирхамов из бюджет</w:t>
      </w:r>
      <w:proofErr w:type="gramStart"/>
      <w:r w:rsidR="00BA4911" w:rsidRPr="007C73FF">
        <w:rPr>
          <w:rFonts w:ascii="Times New Roman" w:eastAsia="Times New Roman" w:hAnsi="Times New Roman" w:cs="Times New Roman"/>
          <w:bCs/>
          <w:color w:val="000000"/>
          <w:sz w:val="28"/>
          <w:szCs w:val="28"/>
          <w:lang w:eastAsia="ru-RU" w:bidi="ar-DZ"/>
        </w:rPr>
        <w:t>а ОАЭ</w:t>
      </w:r>
      <w:proofErr w:type="gramEnd"/>
      <w:r w:rsidR="00BA4911" w:rsidRPr="007C73FF">
        <w:rPr>
          <w:rFonts w:ascii="Times New Roman" w:eastAsia="Times New Roman" w:hAnsi="Times New Roman" w:cs="Times New Roman"/>
          <w:bCs/>
          <w:color w:val="000000"/>
          <w:sz w:val="28"/>
          <w:szCs w:val="28"/>
          <w:lang w:eastAsia="ru-RU" w:bidi="ar-DZ"/>
        </w:rPr>
        <w:t xml:space="preserve"> будут потрачены на инфраструктуру на месте проведения выставки и в городе. Проведение мероприятия планируется с 20 октября 2020 года</w:t>
      </w:r>
      <w:r w:rsidR="00747667" w:rsidRPr="007C73FF">
        <w:rPr>
          <w:rFonts w:ascii="Times New Roman" w:eastAsia="Times New Roman" w:hAnsi="Times New Roman" w:cs="Times New Roman"/>
          <w:bCs/>
          <w:color w:val="000000"/>
          <w:sz w:val="28"/>
          <w:szCs w:val="28"/>
          <w:lang w:eastAsia="ru-RU" w:bidi="ar-DZ"/>
        </w:rPr>
        <w:t xml:space="preserve"> до 10 апреля 2021 года.</w:t>
      </w:r>
      <w:r w:rsidR="00BB25DA" w:rsidRPr="007C73FF">
        <w:rPr>
          <w:rFonts w:ascii="Times New Roman" w:eastAsia="Times New Roman" w:hAnsi="Times New Roman" w:cs="Times New Roman"/>
          <w:bCs/>
          <w:color w:val="000000"/>
          <w:sz w:val="28"/>
          <w:szCs w:val="28"/>
          <w:lang w:eastAsia="ru-RU" w:bidi="ar-DZ"/>
        </w:rPr>
        <w:t xml:space="preserve"> Предполагается, что в выставке примут участие 190 государств.</w:t>
      </w:r>
      <w:r w:rsidR="00BB25DA" w:rsidRPr="007C73FF">
        <w:rPr>
          <w:rStyle w:val="a6"/>
          <w:rFonts w:ascii="Times New Roman" w:eastAsia="Times New Roman" w:hAnsi="Times New Roman" w:cs="Times New Roman"/>
          <w:bCs/>
          <w:color w:val="000000"/>
          <w:sz w:val="28"/>
          <w:szCs w:val="28"/>
          <w:lang w:eastAsia="ru-RU" w:bidi="ar-DZ"/>
        </w:rPr>
        <w:footnoteReference w:id="74"/>
      </w:r>
      <w:r w:rsidR="00BB25DA" w:rsidRPr="007C73FF">
        <w:rPr>
          <w:rFonts w:ascii="Times New Roman" w:eastAsia="Times New Roman" w:hAnsi="Times New Roman" w:cs="Times New Roman"/>
          <w:bCs/>
          <w:color w:val="000000"/>
          <w:sz w:val="28"/>
          <w:szCs w:val="28"/>
          <w:lang w:eastAsia="ru-RU" w:bidi="ar-DZ"/>
        </w:rPr>
        <w:t xml:space="preserve"> </w:t>
      </w:r>
      <w:r w:rsidR="00F73163" w:rsidRPr="007C73FF">
        <w:rPr>
          <w:rFonts w:ascii="Times New Roman" w:eastAsia="Times New Roman" w:hAnsi="Times New Roman" w:cs="Times New Roman"/>
          <w:bCs/>
          <w:color w:val="000000"/>
          <w:sz w:val="28"/>
          <w:szCs w:val="28"/>
          <w:lang w:eastAsia="ru-RU" w:bidi="ar-DZ"/>
        </w:rPr>
        <w:t>С 2009 год</w:t>
      </w:r>
      <w:proofErr w:type="gramStart"/>
      <w:r w:rsidR="00F73163" w:rsidRPr="007C73FF">
        <w:rPr>
          <w:rFonts w:ascii="Times New Roman" w:eastAsia="Times New Roman" w:hAnsi="Times New Roman" w:cs="Times New Roman"/>
          <w:bCs/>
          <w:color w:val="000000"/>
          <w:sz w:val="28"/>
          <w:szCs w:val="28"/>
          <w:lang w:eastAsia="ru-RU" w:bidi="ar-DZ"/>
        </w:rPr>
        <w:t xml:space="preserve">а </w:t>
      </w:r>
      <w:r w:rsidR="00744CA8" w:rsidRPr="007C73FF">
        <w:rPr>
          <w:rFonts w:ascii="Times New Roman" w:eastAsia="Times New Roman" w:hAnsi="Times New Roman" w:cs="Times New Roman"/>
          <w:bCs/>
          <w:color w:val="000000"/>
          <w:sz w:val="28"/>
          <w:szCs w:val="28"/>
          <w:lang w:eastAsia="ru-RU" w:bidi="ar-DZ"/>
        </w:rPr>
        <w:t>ОАЭ</w:t>
      </w:r>
      <w:proofErr w:type="gramEnd"/>
      <w:r w:rsidR="00744CA8" w:rsidRPr="007C73FF">
        <w:rPr>
          <w:rFonts w:ascii="Times New Roman" w:eastAsia="Times New Roman" w:hAnsi="Times New Roman" w:cs="Times New Roman"/>
          <w:bCs/>
          <w:color w:val="000000"/>
          <w:sz w:val="28"/>
          <w:szCs w:val="28"/>
          <w:lang w:eastAsia="ru-RU" w:bidi="ar-DZ"/>
        </w:rPr>
        <w:t xml:space="preserve"> </w:t>
      </w:r>
      <w:r w:rsidRPr="007C73FF">
        <w:rPr>
          <w:rFonts w:ascii="Times New Roman" w:eastAsia="Times New Roman" w:hAnsi="Times New Roman" w:cs="Times New Roman"/>
          <w:bCs/>
          <w:color w:val="000000"/>
          <w:sz w:val="28"/>
          <w:szCs w:val="28"/>
          <w:lang w:eastAsia="ru-RU" w:bidi="ar-DZ"/>
        </w:rPr>
        <w:t xml:space="preserve"> работают над проектом </w:t>
      </w:r>
      <w:proofErr w:type="spellStart"/>
      <w:r w:rsidRPr="007C73FF">
        <w:rPr>
          <w:rFonts w:ascii="Times New Roman" w:eastAsia="Times New Roman" w:hAnsi="Times New Roman" w:cs="Times New Roman"/>
          <w:bCs/>
          <w:color w:val="000000"/>
          <w:sz w:val="28"/>
          <w:szCs w:val="28"/>
          <w:lang w:eastAsia="ru-RU" w:bidi="ar-DZ"/>
        </w:rPr>
        <w:t>Etihad</w:t>
      </w:r>
      <w:proofErr w:type="spellEnd"/>
      <w:r w:rsidRPr="007C73FF">
        <w:rPr>
          <w:rFonts w:ascii="Times New Roman" w:eastAsia="Times New Roman" w:hAnsi="Times New Roman" w:cs="Times New Roman"/>
          <w:bCs/>
          <w:color w:val="000000"/>
          <w:sz w:val="28"/>
          <w:szCs w:val="28"/>
          <w:lang w:eastAsia="ru-RU" w:bidi="ar-DZ"/>
        </w:rPr>
        <w:t xml:space="preserve"> </w:t>
      </w:r>
      <w:proofErr w:type="spellStart"/>
      <w:r w:rsidRPr="007C73FF">
        <w:rPr>
          <w:rFonts w:ascii="Times New Roman" w:eastAsia="Times New Roman" w:hAnsi="Times New Roman" w:cs="Times New Roman"/>
          <w:bCs/>
          <w:color w:val="000000"/>
          <w:sz w:val="28"/>
          <w:szCs w:val="28"/>
          <w:lang w:eastAsia="ru-RU" w:bidi="ar-DZ"/>
        </w:rPr>
        <w:t>Rail</w:t>
      </w:r>
      <w:proofErr w:type="spellEnd"/>
      <w:r w:rsidR="00194CAD" w:rsidRPr="007C73FF">
        <w:rPr>
          <w:rFonts w:ascii="Times New Roman" w:eastAsia="Times New Roman" w:hAnsi="Times New Roman" w:cs="Times New Roman"/>
          <w:bCs/>
          <w:color w:val="000000"/>
          <w:sz w:val="28"/>
          <w:szCs w:val="28"/>
          <w:lang w:eastAsia="ru-RU" w:bidi="ar-DZ"/>
        </w:rPr>
        <w:t xml:space="preserve"> </w:t>
      </w:r>
      <w:r w:rsidR="00194CAD" w:rsidRPr="007C73FF">
        <w:rPr>
          <w:rFonts w:ascii="Times New Roman" w:eastAsia="Times New Roman" w:hAnsi="Times New Roman" w:cs="Times New Roman" w:hint="cs"/>
          <w:bCs/>
          <w:color w:val="000000"/>
          <w:sz w:val="28"/>
          <w:szCs w:val="28"/>
          <w:rtl/>
          <w:lang w:val="en-US" w:eastAsia="ru-RU" w:bidi="ar-DZ"/>
        </w:rPr>
        <w:t>الاتحاد) (للقطارات</w:t>
      </w:r>
      <w:r w:rsidRPr="007C73FF">
        <w:rPr>
          <w:rFonts w:ascii="Times New Roman" w:eastAsia="Times New Roman" w:hAnsi="Times New Roman" w:cs="Times New Roman"/>
          <w:bCs/>
          <w:color w:val="000000"/>
          <w:sz w:val="28"/>
          <w:szCs w:val="28"/>
          <w:lang w:eastAsia="ru-RU" w:bidi="ar-DZ"/>
        </w:rPr>
        <w:t xml:space="preserve">, который </w:t>
      </w:r>
      <w:r w:rsidR="00BB25DA" w:rsidRPr="007C73FF">
        <w:rPr>
          <w:rFonts w:ascii="Times New Roman" w:eastAsia="Times New Roman" w:hAnsi="Times New Roman" w:cs="Times New Roman"/>
          <w:bCs/>
          <w:color w:val="000000"/>
          <w:sz w:val="28"/>
          <w:szCs w:val="28"/>
          <w:lang w:eastAsia="ru-RU" w:bidi="ar-DZ"/>
        </w:rPr>
        <w:t xml:space="preserve">должен </w:t>
      </w:r>
      <w:r w:rsidRPr="007C73FF">
        <w:rPr>
          <w:rFonts w:ascii="Times New Roman" w:eastAsia="Times New Roman" w:hAnsi="Times New Roman" w:cs="Times New Roman"/>
          <w:bCs/>
          <w:color w:val="000000"/>
          <w:sz w:val="28"/>
          <w:szCs w:val="28"/>
          <w:lang w:eastAsia="ru-RU" w:bidi="ar-DZ"/>
        </w:rPr>
        <w:t>обеспечит</w:t>
      </w:r>
      <w:r w:rsidR="00BB25DA" w:rsidRPr="007C73FF">
        <w:rPr>
          <w:rFonts w:ascii="Times New Roman" w:eastAsia="Times New Roman" w:hAnsi="Times New Roman" w:cs="Times New Roman"/>
          <w:bCs/>
          <w:color w:val="000000"/>
          <w:sz w:val="28"/>
          <w:szCs w:val="28"/>
          <w:lang w:eastAsia="ru-RU" w:bidi="ar-DZ"/>
        </w:rPr>
        <w:t>ь</w:t>
      </w:r>
      <w:r w:rsidRPr="007C73FF">
        <w:rPr>
          <w:rFonts w:ascii="Times New Roman" w:eastAsia="Times New Roman" w:hAnsi="Times New Roman" w:cs="Times New Roman"/>
          <w:bCs/>
          <w:color w:val="000000"/>
          <w:sz w:val="28"/>
          <w:szCs w:val="28"/>
          <w:lang w:eastAsia="ru-RU" w:bidi="ar-DZ"/>
        </w:rPr>
        <w:t xml:space="preserve"> значительный скачок в развитии наземного транспорта к 2021 году.</w:t>
      </w:r>
    </w:p>
    <w:p w:rsidR="00AD7CD0" w:rsidRPr="007C73FF" w:rsidRDefault="00817993"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Важный элемент</w:t>
      </w:r>
      <w:r w:rsidR="00E05B27" w:rsidRPr="007C73FF">
        <w:rPr>
          <w:rFonts w:ascii="Times New Roman" w:eastAsia="Times New Roman" w:hAnsi="Times New Roman" w:cs="Times New Roman"/>
          <w:bCs/>
          <w:color w:val="000000"/>
          <w:sz w:val="28"/>
          <w:szCs w:val="28"/>
          <w:lang w:eastAsia="ru-RU" w:bidi="ar-DZ"/>
        </w:rPr>
        <w:t xml:space="preserve"> повышения уровня инвестиционно</w:t>
      </w:r>
      <w:r w:rsidRPr="007C73FF">
        <w:rPr>
          <w:rFonts w:ascii="Times New Roman" w:eastAsia="Times New Roman" w:hAnsi="Times New Roman" w:cs="Times New Roman"/>
          <w:bCs/>
          <w:color w:val="000000"/>
          <w:sz w:val="28"/>
          <w:szCs w:val="28"/>
          <w:lang w:eastAsia="ru-RU" w:bidi="ar-DZ"/>
        </w:rPr>
        <w:t>й привлекательност</w:t>
      </w:r>
      <w:proofErr w:type="gramStart"/>
      <w:r w:rsidRPr="007C73FF">
        <w:rPr>
          <w:rFonts w:ascii="Times New Roman" w:eastAsia="Times New Roman" w:hAnsi="Times New Roman" w:cs="Times New Roman"/>
          <w:bCs/>
          <w:color w:val="000000"/>
          <w:sz w:val="28"/>
          <w:szCs w:val="28"/>
          <w:lang w:eastAsia="ru-RU" w:bidi="ar-DZ"/>
        </w:rPr>
        <w:t>и ОАЭ</w:t>
      </w:r>
      <w:proofErr w:type="gramEnd"/>
      <w:r w:rsidRPr="007C73FF">
        <w:rPr>
          <w:rFonts w:ascii="Times New Roman" w:eastAsia="Times New Roman" w:hAnsi="Times New Roman" w:cs="Times New Roman"/>
          <w:bCs/>
          <w:color w:val="000000"/>
          <w:sz w:val="28"/>
          <w:szCs w:val="28"/>
          <w:lang w:eastAsia="ru-RU" w:bidi="ar-DZ"/>
        </w:rPr>
        <w:t xml:space="preserve"> -</w:t>
      </w:r>
      <w:r w:rsidR="00E05B27" w:rsidRPr="007C73FF">
        <w:rPr>
          <w:rFonts w:ascii="Times New Roman" w:eastAsia="Times New Roman" w:hAnsi="Times New Roman" w:cs="Times New Roman"/>
          <w:bCs/>
          <w:color w:val="000000"/>
          <w:sz w:val="28"/>
          <w:szCs w:val="28"/>
          <w:lang w:eastAsia="ru-RU" w:bidi="ar-DZ"/>
        </w:rPr>
        <w:t xml:space="preserve"> создание свободных экономических зон (СЭЗ). На сегодняшний день в стране функционируют около 45 комплексных СЭЗ, на </w:t>
      </w:r>
      <w:proofErr w:type="gramStart"/>
      <w:r w:rsidR="00E05B27" w:rsidRPr="007C73FF">
        <w:rPr>
          <w:rFonts w:ascii="Times New Roman" w:eastAsia="Times New Roman" w:hAnsi="Times New Roman" w:cs="Times New Roman"/>
          <w:bCs/>
          <w:color w:val="000000"/>
          <w:sz w:val="28"/>
          <w:szCs w:val="28"/>
          <w:lang w:eastAsia="ru-RU" w:bidi="ar-DZ"/>
        </w:rPr>
        <w:t>территории</w:t>
      </w:r>
      <w:proofErr w:type="gramEnd"/>
      <w:r w:rsidR="00E05B27" w:rsidRPr="007C73FF">
        <w:rPr>
          <w:rFonts w:ascii="Times New Roman" w:eastAsia="Times New Roman" w:hAnsi="Times New Roman" w:cs="Times New Roman"/>
          <w:bCs/>
          <w:color w:val="000000"/>
          <w:sz w:val="28"/>
          <w:szCs w:val="28"/>
          <w:lang w:eastAsia="ru-RU" w:bidi="ar-DZ"/>
        </w:rPr>
        <w:t xml:space="preserve"> которых предоставляется пакет льгот иностранным компаниям для ведения различной предпринимательской деятельности. К таким экономическим льготам относятся:</w:t>
      </w:r>
      <w:r w:rsidR="00DB078C" w:rsidRPr="007C73FF">
        <w:rPr>
          <w:rStyle w:val="a6"/>
          <w:rFonts w:ascii="Times New Roman" w:eastAsia="Times New Roman" w:hAnsi="Times New Roman" w:cs="Times New Roman"/>
          <w:bCs/>
          <w:color w:val="000000"/>
          <w:sz w:val="28"/>
          <w:szCs w:val="28"/>
          <w:lang w:eastAsia="ru-RU" w:bidi="ar-DZ"/>
        </w:rPr>
        <w:footnoteReference w:id="75"/>
      </w:r>
      <w:r w:rsidR="00E05B27" w:rsidRPr="007C73FF">
        <w:rPr>
          <w:rFonts w:ascii="Times New Roman" w:eastAsia="Times New Roman" w:hAnsi="Times New Roman" w:cs="Times New Roman"/>
          <w:bCs/>
          <w:color w:val="000000"/>
          <w:sz w:val="28"/>
          <w:szCs w:val="28"/>
          <w:lang w:eastAsia="ru-RU" w:bidi="ar-DZ"/>
        </w:rPr>
        <w:t xml:space="preserve"> освобождение от корпоративных</w:t>
      </w:r>
      <w:r w:rsidR="00DB078C" w:rsidRPr="007C73FF">
        <w:rPr>
          <w:rFonts w:ascii="Times New Roman" w:eastAsia="Times New Roman" w:hAnsi="Times New Roman" w:cs="Times New Roman"/>
          <w:bCs/>
          <w:color w:val="000000"/>
          <w:sz w:val="28"/>
          <w:szCs w:val="28"/>
          <w:lang w:eastAsia="ru-RU" w:bidi="ar-DZ"/>
        </w:rPr>
        <w:t xml:space="preserve"> </w:t>
      </w:r>
      <w:r w:rsidR="00E05B27" w:rsidRPr="007C73FF">
        <w:rPr>
          <w:rFonts w:ascii="Times New Roman" w:eastAsia="Times New Roman" w:hAnsi="Times New Roman" w:cs="Times New Roman"/>
          <w:bCs/>
          <w:color w:val="000000"/>
          <w:sz w:val="28"/>
          <w:szCs w:val="28"/>
          <w:lang w:eastAsia="ru-RU" w:bidi="ar-DZ"/>
        </w:rPr>
        <w:t>налогов, импортных/экспортных пошлин, право полного владения собственностью и возможность полной репатриации прибыли.</w:t>
      </w:r>
      <w:r w:rsidR="00DB078C" w:rsidRPr="007C73FF">
        <w:rPr>
          <w:rFonts w:ascii="Times New Roman" w:eastAsia="Times New Roman" w:hAnsi="Times New Roman" w:cs="Times New Roman"/>
          <w:bCs/>
          <w:color w:val="000000"/>
          <w:sz w:val="28"/>
          <w:szCs w:val="28"/>
          <w:lang w:eastAsia="ru-RU" w:bidi="ar-DZ"/>
        </w:rPr>
        <w:t xml:space="preserve">  СЭЗ Дубая ежегодно входят в список 50-ти наиболее эффективных экономических зон мира, занимая первые места.</w:t>
      </w:r>
      <w:r w:rsidR="00DB078C" w:rsidRPr="007C73FF">
        <w:rPr>
          <w:rStyle w:val="a6"/>
          <w:rFonts w:ascii="Times New Roman" w:eastAsia="Times New Roman" w:hAnsi="Times New Roman" w:cs="Times New Roman"/>
          <w:bCs/>
          <w:color w:val="000000"/>
          <w:sz w:val="28"/>
          <w:szCs w:val="28"/>
          <w:lang w:eastAsia="ru-RU" w:bidi="ar-DZ"/>
        </w:rPr>
        <w:footnoteReference w:id="76"/>
      </w:r>
    </w:p>
    <w:p w:rsidR="00F63AC1" w:rsidRPr="007C73FF" w:rsidRDefault="00AD7CD0"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Проанализировав правовые и социально-экономические условия в двух наиболее финансово благополучных государствах Персидского Залива и Ближнего Востока, мы можем заметить, что с</w:t>
      </w:r>
      <w:r w:rsidR="00403BC1" w:rsidRPr="007C73FF">
        <w:rPr>
          <w:rFonts w:ascii="Times New Roman" w:eastAsia="Times New Roman" w:hAnsi="Times New Roman" w:cs="Times New Roman"/>
          <w:bCs/>
          <w:color w:val="000000"/>
          <w:sz w:val="28"/>
          <w:szCs w:val="28"/>
          <w:lang w:eastAsia="ru-RU" w:bidi="ar-DZ"/>
        </w:rPr>
        <w:t xml:space="preserve">тремления к преобразованиям и </w:t>
      </w:r>
      <w:r w:rsidRPr="007C73FF">
        <w:rPr>
          <w:rFonts w:ascii="Times New Roman" w:eastAsia="Times New Roman" w:hAnsi="Times New Roman" w:cs="Times New Roman"/>
          <w:bCs/>
          <w:color w:val="000000"/>
          <w:sz w:val="28"/>
          <w:szCs w:val="28"/>
          <w:lang w:eastAsia="ru-RU" w:bidi="ar-DZ"/>
        </w:rPr>
        <w:t xml:space="preserve">активной диверсификации в национальных экономиках обоих государств </w:t>
      </w:r>
      <w:r w:rsidR="00403BC1" w:rsidRPr="007C73FF">
        <w:rPr>
          <w:rFonts w:ascii="Times New Roman" w:eastAsia="Times New Roman" w:hAnsi="Times New Roman" w:cs="Times New Roman"/>
          <w:bCs/>
          <w:color w:val="000000"/>
          <w:sz w:val="28"/>
          <w:szCs w:val="28"/>
          <w:lang w:eastAsia="ru-RU" w:bidi="ar-DZ"/>
        </w:rPr>
        <w:lastRenderedPageBreak/>
        <w:t xml:space="preserve">тесно </w:t>
      </w:r>
      <w:r w:rsidRPr="007C73FF">
        <w:rPr>
          <w:rFonts w:ascii="Times New Roman" w:eastAsia="Times New Roman" w:hAnsi="Times New Roman" w:cs="Times New Roman"/>
          <w:bCs/>
          <w:color w:val="000000"/>
          <w:sz w:val="28"/>
          <w:szCs w:val="28"/>
          <w:lang w:eastAsia="ru-RU" w:bidi="ar-DZ"/>
        </w:rPr>
        <w:t>связаны с либерализацией экономического сектора, который в свою очередь провоцирует либерализацию и в других сферах государственного управления.</w:t>
      </w:r>
      <w:r w:rsidR="00AD4AF7" w:rsidRPr="007C73FF">
        <w:rPr>
          <w:rFonts w:ascii="Times New Roman" w:eastAsia="Times New Roman" w:hAnsi="Times New Roman" w:cs="Times New Roman"/>
          <w:bCs/>
          <w:color w:val="000000"/>
          <w:sz w:val="28"/>
          <w:szCs w:val="28"/>
          <w:lang w:eastAsia="ru-RU" w:bidi="ar-DZ"/>
        </w:rPr>
        <w:t xml:space="preserve"> Мы наблюдаем, как такое религиозное государство с сильными родоплеменными связями, как Королевство Саудовская Аравия постепенно становится более открытым к европейским светским государствам, преобразовывает государстве</w:t>
      </w:r>
      <w:r w:rsidR="00F63AC1" w:rsidRPr="007C73FF">
        <w:rPr>
          <w:rFonts w:ascii="Times New Roman" w:eastAsia="Times New Roman" w:hAnsi="Times New Roman" w:cs="Times New Roman"/>
          <w:bCs/>
          <w:color w:val="000000"/>
          <w:sz w:val="28"/>
          <w:szCs w:val="28"/>
          <w:lang w:eastAsia="ru-RU" w:bidi="ar-DZ"/>
        </w:rPr>
        <w:t>нную систему правления, учреждая</w:t>
      </w:r>
      <w:r w:rsidR="00AD4AF7" w:rsidRPr="007C73FF">
        <w:rPr>
          <w:rFonts w:ascii="Times New Roman" w:eastAsia="Times New Roman" w:hAnsi="Times New Roman" w:cs="Times New Roman"/>
          <w:bCs/>
          <w:color w:val="000000"/>
          <w:sz w:val="28"/>
          <w:szCs w:val="28"/>
          <w:lang w:eastAsia="ru-RU" w:bidi="ar-DZ"/>
        </w:rPr>
        <w:t xml:space="preserve"> новые политические институты</w:t>
      </w:r>
      <w:r w:rsidR="00F63AC1" w:rsidRPr="007C73FF">
        <w:rPr>
          <w:rFonts w:ascii="Times New Roman" w:eastAsia="Times New Roman" w:hAnsi="Times New Roman" w:cs="Times New Roman"/>
          <w:bCs/>
          <w:color w:val="000000"/>
          <w:sz w:val="28"/>
          <w:szCs w:val="28"/>
          <w:lang w:eastAsia="ru-RU" w:bidi="ar-DZ"/>
        </w:rPr>
        <w:t xml:space="preserve"> и реализуя возможность политического выбора</w:t>
      </w:r>
      <w:r w:rsidR="00AD4AF7" w:rsidRPr="007C73FF">
        <w:rPr>
          <w:rFonts w:ascii="Times New Roman" w:eastAsia="Times New Roman" w:hAnsi="Times New Roman" w:cs="Times New Roman"/>
          <w:bCs/>
          <w:color w:val="000000"/>
          <w:sz w:val="28"/>
          <w:szCs w:val="28"/>
          <w:lang w:eastAsia="ru-RU" w:bidi="ar-DZ"/>
        </w:rPr>
        <w:t xml:space="preserve">. </w:t>
      </w:r>
      <w:proofErr w:type="gramStart"/>
      <w:r w:rsidR="00F63AC1" w:rsidRPr="007C73FF">
        <w:rPr>
          <w:rFonts w:ascii="Times New Roman" w:eastAsia="Times New Roman" w:hAnsi="Times New Roman" w:cs="Times New Roman"/>
          <w:bCs/>
          <w:color w:val="000000"/>
          <w:sz w:val="28"/>
          <w:szCs w:val="28"/>
          <w:lang w:eastAsia="ru-RU" w:bidi="ar-DZ"/>
        </w:rPr>
        <w:t>Экономически</w:t>
      </w:r>
      <w:r w:rsidR="00403BC1" w:rsidRPr="007C73FF">
        <w:rPr>
          <w:rFonts w:ascii="Times New Roman" w:eastAsia="Times New Roman" w:hAnsi="Times New Roman" w:cs="Times New Roman"/>
          <w:bCs/>
          <w:color w:val="000000"/>
          <w:sz w:val="28"/>
          <w:szCs w:val="28"/>
          <w:lang w:eastAsia="ru-RU" w:bidi="ar-DZ"/>
        </w:rPr>
        <w:t>е процессы</w:t>
      </w:r>
      <w:proofErr w:type="gramEnd"/>
      <w:r w:rsidR="00403BC1" w:rsidRPr="007C73FF">
        <w:rPr>
          <w:rFonts w:ascii="Times New Roman" w:eastAsia="Times New Roman" w:hAnsi="Times New Roman" w:cs="Times New Roman"/>
          <w:bCs/>
          <w:color w:val="000000"/>
          <w:sz w:val="28"/>
          <w:szCs w:val="28"/>
          <w:lang w:eastAsia="ru-RU" w:bidi="ar-DZ"/>
        </w:rPr>
        <w:t xml:space="preserve"> расширяют</w:t>
      </w:r>
      <w:r w:rsidR="00F63AC1" w:rsidRPr="007C73FF">
        <w:rPr>
          <w:rFonts w:ascii="Times New Roman" w:eastAsia="Times New Roman" w:hAnsi="Times New Roman" w:cs="Times New Roman"/>
          <w:bCs/>
          <w:color w:val="000000"/>
          <w:sz w:val="28"/>
          <w:szCs w:val="28"/>
          <w:lang w:eastAsia="ru-RU" w:bidi="ar-DZ"/>
        </w:rPr>
        <w:t xml:space="preserve"> права женщин в патриархальном обществе, и в КСА появляются женщины-предприниматели, женщины на государственной службе. Государство активно проектирует промышленные и экон</w:t>
      </w:r>
      <w:r w:rsidR="00D110A0" w:rsidRPr="007C73FF">
        <w:rPr>
          <w:rFonts w:ascii="Times New Roman" w:eastAsia="Times New Roman" w:hAnsi="Times New Roman" w:cs="Times New Roman"/>
          <w:bCs/>
          <w:color w:val="000000"/>
          <w:sz w:val="28"/>
          <w:szCs w:val="28"/>
          <w:lang w:eastAsia="ru-RU" w:bidi="ar-DZ"/>
        </w:rPr>
        <w:t xml:space="preserve">омические районы. </w:t>
      </w:r>
      <w:proofErr w:type="gramStart"/>
      <w:r w:rsidR="00D110A0" w:rsidRPr="007C73FF">
        <w:rPr>
          <w:rFonts w:ascii="Times New Roman" w:eastAsia="Times New Roman" w:hAnsi="Times New Roman" w:cs="Times New Roman"/>
          <w:bCs/>
          <w:color w:val="000000"/>
          <w:sz w:val="28"/>
          <w:szCs w:val="28"/>
          <w:lang w:eastAsia="ru-RU" w:bidi="ar-DZ"/>
        </w:rPr>
        <w:t>Но</w:t>
      </w:r>
      <w:proofErr w:type="gramEnd"/>
      <w:r w:rsidR="00D110A0" w:rsidRPr="007C73FF">
        <w:rPr>
          <w:rFonts w:ascii="Times New Roman" w:eastAsia="Times New Roman" w:hAnsi="Times New Roman" w:cs="Times New Roman"/>
          <w:bCs/>
          <w:color w:val="000000"/>
          <w:sz w:val="28"/>
          <w:szCs w:val="28"/>
          <w:lang w:eastAsia="ru-RU" w:bidi="ar-DZ"/>
        </w:rPr>
        <w:t xml:space="preserve"> несмотря </w:t>
      </w:r>
      <w:r w:rsidR="00F63AC1" w:rsidRPr="007C73FF">
        <w:rPr>
          <w:rFonts w:ascii="Times New Roman" w:eastAsia="Times New Roman" w:hAnsi="Times New Roman" w:cs="Times New Roman"/>
          <w:bCs/>
          <w:color w:val="000000"/>
          <w:sz w:val="28"/>
          <w:szCs w:val="28"/>
          <w:lang w:eastAsia="ru-RU" w:bidi="ar-DZ"/>
        </w:rPr>
        <w:t xml:space="preserve">на все начинания, Саудовская Аравия уступает ОАЭ по уровню инвестиционной привлекательности, т.к. страна находится в начале пути активного международного сотрудничества с западным миром. </w:t>
      </w:r>
    </w:p>
    <w:p w:rsidR="00AD7CD0" w:rsidRPr="007C73FF" w:rsidRDefault="00AD4AF7"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Новые экономические реформы и преобразования </w:t>
      </w:r>
      <w:r w:rsidR="0070575F" w:rsidRPr="007C73FF">
        <w:rPr>
          <w:rFonts w:ascii="Times New Roman" w:eastAsia="Times New Roman" w:hAnsi="Times New Roman" w:cs="Times New Roman"/>
          <w:bCs/>
          <w:color w:val="000000"/>
          <w:sz w:val="28"/>
          <w:szCs w:val="28"/>
          <w:lang w:eastAsia="ru-RU" w:bidi="ar-DZ"/>
        </w:rPr>
        <w:t xml:space="preserve">в КСА </w:t>
      </w:r>
      <w:proofErr w:type="gramStart"/>
      <w:r w:rsidR="0070575F" w:rsidRPr="007C73FF">
        <w:rPr>
          <w:rFonts w:ascii="Times New Roman" w:eastAsia="Times New Roman" w:hAnsi="Times New Roman" w:cs="Times New Roman"/>
          <w:bCs/>
          <w:color w:val="000000"/>
          <w:sz w:val="28"/>
          <w:szCs w:val="28"/>
          <w:lang w:eastAsia="ru-RU" w:bidi="ar-DZ"/>
        </w:rPr>
        <w:t>и ОАЭ</w:t>
      </w:r>
      <w:proofErr w:type="gramEnd"/>
      <w:r w:rsidR="0070575F" w:rsidRPr="007C73FF">
        <w:rPr>
          <w:rFonts w:ascii="Times New Roman" w:eastAsia="Times New Roman" w:hAnsi="Times New Roman" w:cs="Times New Roman"/>
          <w:bCs/>
          <w:color w:val="000000"/>
          <w:sz w:val="28"/>
          <w:szCs w:val="28"/>
          <w:lang w:eastAsia="ru-RU" w:bidi="ar-DZ"/>
        </w:rPr>
        <w:t xml:space="preserve"> </w:t>
      </w:r>
      <w:r w:rsidRPr="007C73FF">
        <w:rPr>
          <w:rFonts w:ascii="Times New Roman" w:eastAsia="Times New Roman" w:hAnsi="Times New Roman" w:cs="Times New Roman"/>
          <w:bCs/>
          <w:color w:val="000000"/>
          <w:sz w:val="28"/>
          <w:szCs w:val="28"/>
          <w:lang w:eastAsia="ru-RU" w:bidi="ar-DZ"/>
        </w:rPr>
        <w:t>во многом заимствуют западные модели. Данные процессы способствуют притоку но</w:t>
      </w:r>
      <w:r w:rsidR="00F63AC1" w:rsidRPr="007C73FF">
        <w:rPr>
          <w:rFonts w:ascii="Times New Roman" w:eastAsia="Times New Roman" w:hAnsi="Times New Roman" w:cs="Times New Roman"/>
          <w:bCs/>
          <w:color w:val="000000"/>
          <w:sz w:val="28"/>
          <w:szCs w:val="28"/>
          <w:lang w:eastAsia="ru-RU" w:bidi="ar-DZ"/>
        </w:rPr>
        <w:t>вых  иностранных инвестиций в обе</w:t>
      </w:r>
      <w:r w:rsidRPr="007C73FF">
        <w:rPr>
          <w:rFonts w:ascii="Times New Roman" w:eastAsia="Times New Roman" w:hAnsi="Times New Roman" w:cs="Times New Roman"/>
          <w:bCs/>
          <w:color w:val="000000"/>
          <w:sz w:val="28"/>
          <w:szCs w:val="28"/>
          <w:lang w:eastAsia="ru-RU" w:bidi="ar-DZ"/>
        </w:rPr>
        <w:t xml:space="preserve"> страны, </w:t>
      </w:r>
      <w:r w:rsidR="00D110A0" w:rsidRPr="007C73FF">
        <w:rPr>
          <w:rFonts w:ascii="Times New Roman" w:eastAsia="Times New Roman" w:hAnsi="Times New Roman" w:cs="Times New Roman"/>
          <w:bCs/>
          <w:color w:val="000000"/>
          <w:sz w:val="28"/>
          <w:szCs w:val="28"/>
          <w:lang w:eastAsia="ru-RU" w:bidi="ar-DZ"/>
        </w:rPr>
        <w:t>но</w:t>
      </w:r>
      <w:r w:rsidR="00F63AC1" w:rsidRPr="007C73FF">
        <w:rPr>
          <w:rFonts w:ascii="Times New Roman" w:eastAsia="Times New Roman" w:hAnsi="Times New Roman" w:cs="Times New Roman"/>
          <w:bCs/>
          <w:color w:val="000000"/>
          <w:sz w:val="28"/>
          <w:szCs w:val="28"/>
          <w:lang w:eastAsia="ru-RU" w:bidi="ar-DZ"/>
        </w:rPr>
        <w:t xml:space="preserve"> </w:t>
      </w:r>
      <w:r w:rsidRPr="007C73FF">
        <w:rPr>
          <w:rFonts w:ascii="Times New Roman" w:eastAsia="Times New Roman" w:hAnsi="Times New Roman" w:cs="Times New Roman"/>
          <w:bCs/>
          <w:color w:val="000000"/>
          <w:sz w:val="28"/>
          <w:szCs w:val="28"/>
          <w:lang w:eastAsia="ru-RU" w:bidi="ar-DZ"/>
        </w:rPr>
        <w:t xml:space="preserve">в особенности </w:t>
      </w:r>
      <w:r w:rsidR="0070575F" w:rsidRPr="007C73FF">
        <w:rPr>
          <w:rFonts w:ascii="Times New Roman" w:eastAsia="Times New Roman" w:hAnsi="Times New Roman" w:cs="Times New Roman"/>
          <w:bCs/>
          <w:color w:val="000000"/>
          <w:sz w:val="28"/>
          <w:szCs w:val="28"/>
          <w:lang w:eastAsia="ru-RU" w:bidi="ar-DZ"/>
        </w:rPr>
        <w:t xml:space="preserve">денежные потоки отправляются в ОАЭ. </w:t>
      </w:r>
    </w:p>
    <w:p w:rsidR="00AD4AF7" w:rsidRPr="007C73FF" w:rsidRDefault="00A408AD"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Привл</w:t>
      </w:r>
      <w:r w:rsidR="00E83400" w:rsidRPr="007C73FF">
        <w:rPr>
          <w:rFonts w:ascii="Times New Roman" w:eastAsia="Times New Roman" w:hAnsi="Times New Roman" w:cs="Times New Roman"/>
          <w:bCs/>
          <w:color w:val="000000"/>
          <w:sz w:val="28"/>
          <w:szCs w:val="28"/>
          <w:lang w:eastAsia="ru-RU" w:bidi="ar-DZ"/>
        </w:rPr>
        <w:t xml:space="preserve">ечение новых иностранных предпринимателей, компаний и </w:t>
      </w:r>
      <w:r w:rsidRPr="007C73FF">
        <w:rPr>
          <w:rFonts w:ascii="Times New Roman" w:eastAsia="Times New Roman" w:hAnsi="Times New Roman" w:cs="Times New Roman"/>
          <w:bCs/>
          <w:color w:val="000000"/>
          <w:sz w:val="28"/>
          <w:szCs w:val="28"/>
          <w:lang w:eastAsia="ru-RU" w:bidi="ar-DZ"/>
        </w:rPr>
        <w:t xml:space="preserve"> </w:t>
      </w:r>
      <w:r w:rsidR="00E83400" w:rsidRPr="007C73FF">
        <w:rPr>
          <w:rFonts w:ascii="Times New Roman" w:eastAsia="Times New Roman" w:hAnsi="Times New Roman" w:cs="Times New Roman"/>
          <w:bCs/>
          <w:color w:val="000000"/>
          <w:sz w:val="28"/>
          <w:szCs w:val="28"/>
          <w:lang w:eastAsia="ru-RU" w:bidi="ar-DZ"/>
        </w:rPr>
        <w:t>финансов</w:t>
      </w:r>
      <w:r w:rsidR="008C45E8" w:rsidRPr="007C73FF">
        <w:rPr>
          <w:rFonts w:ascii="Times New Roman" w:eastAsia="Times New Roman" w:hAnsi="Times New Roman" w:cs="Times New Roman"/>
          <w:bCs/>
          <w:color w:val="000000"/>
          <w:sz w:val="28"/>
          <w:szCs w:val="28"/>
          <w:lang w:eastAsia="ru-RU" w:bidi="ar-DZ"/>
        </w:rPr>
        <w:t>ых сре</w:t>
      </w:r>
      <w:proofErr w:type="gramStart"/>
      <w:r w:rsidR="008C45E8" w:rsidRPr="007C73FF">
        <w:rPr>
          <w:rFonts w:ascii="Times New Roman" w:eastAsia="Times New Roman" w:hAnsi="Times New Roman" w:cs="Times New Roman"/>
          <w:bCs/>
          <w:color w:val="000000"/>
          <w:sz w:val="28"/>
          <w:szCs w:val="28"/>
          <w:lang w:eastAsia="ru-RU" w:bidi="ar-DZ"/>
        </w:rPr>
        <w:t>дств</w:t>
      </w:r>
      <w:r w:rsidR="00E83400" w:rsidRPr="007C73FF">
        <w:rPr>
          <w:rFonts w:ascii="Times New Roman" w:eastAsia="Times New Roman" w:hAnsi="Times New Roman" w:cs="Times New Roman"/>
          <w:bCs/>
          <w:color w:val="000000"/>
          <w:sz w:val="28"/>
          <w:szCs w:val="28"/>
          <w:lang w:eastAsia="ru-RU" w:bidi="ar-DZ"/>
        </w:rPr>
        <w:t xml:space="preserve"> </w:t>
      </w:r>
      <w:r w:rsidRPr="007C73FF">
        <w:rPr>
          <w:rFonts w:ascii="Times New Roman" w:eastAsia="Times New Roman" w:hAnsi="Times New Roman" w:cs="Times New Roman"/>
          <w:bCs/>
          <w:color w:val="000000"/>
          <w:sz w:val="28"/>
          <w:szCs w:val="28"/>
          <w:lang w:eastAsia="ru-RU" w:bidi="ar-DZ"/>
        </w:rPr>
        <w:t>пр</w:t>
      </w:r>
      <w:proofErr w:type="gramEnd"/>
      <w:r w:rsidRPr="007C73FF">
        <w:rPr>
          <w:rFonts w:ascii="Times New Roman" w:eastAsia="Times New Roman" w:hAnsi="Times New Roman" w:cs="Times New Roman"/>
          <w:bCs/>
          <w:color w:val="000000"/>
          <w:sz w:val="28"/>
          <w:szCs w:val="28"/>
          <w:lang w:eastAsia="ru-RU" w:bidi="ar-DZ"/>
        </w:rPr>
        <w:t xml:space="preserve">авительство ОАЭ осуществляет благодаря активным </w:t>
      </w:r>
      <w:r w:rsidR="00E83400" w:rsidRPr="007C73FF">
        <w:rPr>
          <w:rFonts w:ascii="Times New Roman" w:eastAsia="Times New Roman" w:hAnsi="Times New Roman" w:cs="Times New Roman"/>
          <w:bCs/>
          <w:color w:val="000000"/>
          <w:sz w:val="28"/>
          <w:szCs w:val="28"/>
          <w:lang w:eastAsia="ru-RU" w:bidi="ar-DZ"/>
        </w:rPr>
        <w:t xml:space="preserve">экономическим </w:t>
      </w:r>
      <w:r w:rsidRPr="007C73FF">
        <w:rPr>
          <w:rFonts w:ascii="Times New Roman" w:eastAsia="Times New Roman" w:hAnsi="Times New Roman" w:cs="Times New Roman"/>
          <w:bCs/>
          <w:color w:val="000000"/>
          <w:sz w:val="28"/>
          <w:szCs w:val="28"/>
          <w:lang w:eastAsia="ru-RU" w:bidi="ar-DZ"/>
        </w:rPr>
        <w:t>реформам, которые были начаты еще во второй половине ХХ века</w:t>
      </w:r>
      <w:r w:rsidR="00414C9F" w:rsidRPr="007C73FF">
        <w:rPr>
          <w:rFonts w:ascii="Times New Roman" w:eastAsia="Times New Roman" w:hAnsi="Times New Roman" w:cs="Times New Roman"/>
          <w:bCs/>
          <w:color w:val="000000"/>
          <w:sz w:val="28"/>
          <w:szCs w:val="28"/>
          <w:lang w:eastAsia="ru-RU" w:bidi="ar-DZ"/>
        </w:rPr>
        <w:t xml:space="preserve"> для диверсификации </w:t>
      </w:r>
      <w:r w:rsidR="00537AEB" w:rsidRPr="007C73FF">
        <w:rPr>
          <w:rFonts w:ascii="Times New Roman" w:eastAsia="Times New Roman" w:hAnsi="Times New Roman" w:cs="Times New Roman"/>
          <w:bCs/>
          <w:color w:val="000000"/>
          <w:sz w:val="28"/>
          <w:szCs w:val="28"/>
          <w:lang w:eastAsia="ru-RU" w:bidi="ar-DZ"/>
        </w:rPr>
        <w:t xml:space="preserve">национальной </w:t>
      </w:r>
      <w:r w:rsidR="00414C9F" w:rsidRPr="007C73FF">
        <w:rPr>
          <w:rFonts w:ascii="Times New Roman" w:eastAsia="Times New Roman" w:hAnsi="Times New Roman" w:cs="Times New Roman"/>
          <w:bCs/>
          <w:color w:val="000000"/>
          <w:sz w:val="28"/>
          <w:szCs w:val="28"/>
          <w:lang w:eastAsia="ru-RU" w:bidi="ar-DZ"/>
        </w:rPr>
        <w:t>экономики</w:t>
      </w:r>
      <w:r w:rsidRPr="007C73FF">
        <w:rPr>
          <w:rFonts w:ascii="Times New Roman" w:eastAsia="Times New Roman" w:hAnsi="Times New Roman" w:cs="Times New Roman"/>
          <w:bCs/>
          <w:color w:val="000000"/>
          <w:sz w:val="28"/>
          <w:szCs w:val="28"/>
          <w:lang w:eastAsia="ru-RU" w:bidi="ar-DZ"/>
        </w:rPr>
        <w:t>. Наиболее эффективным инструмент</w:t>
      </w:r>
      <w:r w:rsidR="00E83400" w:rsidRPr="007C73FF">
        <w:rPr>
          <w:rFonts w:ascii="Times New Roman" w:eastAsia="Times New Roman" w:hAnsi="Times New Roman" w:cs="Times New Roman"/>
          <w:bCs/>
          <w:color w:val="000000"/>
          <w:sz w:val="28"/>
          <w:szCs w:val="28"/>
          <w:lang w:eastAsia="ru-RU" w:bidi="ar-DZ"/>
        </w:rPr>
        <w:t xml:space="preserve">ом в экономической политике </w:t>
      </w:r>
      <w:r w:rsidRPr="007C73FF">
        <w:rPr>
          <w:rFonts w:ascii="Times New Roman" w:eastAsia="Times New Roman" w:hAnsi="Times New Roman" w:cs="Times New Roman"/>
          <w:bCs/>
          <w:color w:val="000000"/>
          <w:sz w:val="28"/>
          <w:szCs w:val="28"/>
          <w:lang w:eastAsia="ru-RU" w:bidi="ar-DZ"/>
        </w:rPr>
        <w:t xml:space="preserve">страны </w:t>
      </w:r>
      <w:r w:rsidR="00E83400" w:rsidRPr="007C73FF">
        <w:rPr>
          <w:rFonts w:ascii="Times New Roman" w:eastAsia="Times New Roman" w:hAnsi="Times New Roman" w:cs="Times New Roman"/>
          <w:bCs/>
          <w:color w:val="000000"/>
          <w:sz w:val="28"/>
          <w:szCs w:val="28"/>
          <w:lang w:eastAsia="ru-RU" w:bidi="ar-DZ"/>
        </w:rPr>
        <w:t xml:space="preserve">сегодня, на наш взгляд, </w:t>
      </w:r>
      <w:r w:rsidRPr="007C73FF">
        <w:rPr>
          <w:rFonts w:ascii="Times New Roman" w:eastAsia="Times New Roman" w:hAnsi="Times New Roman" w:cs="Times New Roman"/>
          <w:bCs/>
          <w:color w:val="000000"/>
          <w:sz w:val="28"/>
          <w:szCs w:val="28"/>
          <w:lang w:eastAsia="ru-RU" w:bidi="ar-DZ"/>
        </w:rPr>
        <w:t xml:space="preserve">является </w:t>
      </w:r>
      <w:r w:rsidR="00E83400" w:rsidRPr="007C73FF">
        <w:rPr>
          <w:rFonts w:ascii="Times New Roman" w:eastAsia="Times New Roman" w:hAnsi="Times New Roman" w:cs="Times New Roman"/>
          <w:bCs/>
          <w:color w:val="000000"/>
          <w:sz w:val="28"/>
          <w:szCs w:val="28"/>
          <w:lang w:eastAsia="ru-RU" w:bidi="ar-DZ"/>
        </w:rPr>
        <w:t xml:space="preserve">создание определенного </w:t>
      </w:r>
      <w:r w:rsidR="00414C9F" w:rsidRPr="007C73FF">
        <w:rPr>
          <w:rFonts w:ascii="Times New Roman" w:eastAsia="Times New Roman" w:hAnsi="Times New Roman" w:cs="Times New Roman"/>
          <w:bCs/>
          <w:color w:val="000000"/>
          <w:sz w:val="28"/>
          <w:szCs w:val="28"/>
          <w:lang w:eastAsia="ru-RU" w:bidi="ar-DZ"/>
        </w:rPr>
        <w:t>политического образ</w:t>
      </w:r>
      <w:proofErr w:type="gramStart"/>
      <w:r w:rsidR="00414C9F" w:rsidRPr="007C73FF">
        <w:rPr>
          <w:rFonts w:ascii="Times New Roman" w:eastAsia="Times New Roman" w:hAnsi="Times New Roman" w:cs="Times New Roman"/>
          <w:bCs/>
          <w:color w:val="000000"/>
          <w:sz w:val="28"/>
          <w:szCs w:val="28"/>
          <w:lang w:eastAsia="ru-RU" w:bidi="ar-DZ"/>
        </w:rPr>
        <w:t>а</w:t>
      </w:r>
      <w:r w:rsidR="00B97DAE" w:rsidRPr="007C73FF">
        <w:rPr>
          <w:rFonts w:ascii="Times New Roman" w:eastAsia="Times New Roman" w:hAnsi="Times New Roman" w:cs="Times New Roman"/>
          <w:bCs/>
          <w:color w:val="000000"/>
          <w:sz w:val="28"/>
          <w:szCs w:val="28"/>
          <w:lang w:eastAsia="ru-RU" w:bidi="ar-DZ"/>
        </w:rPr>
        <w:t xml:space="preserve"> ОАЭ</w:t>
      </w:r>
      <w:proofErr w:type="gramEnd"/>
      <w:r w:rsidR="00B97DAE" w:rsidRPr="007C73FF">
        <w:rPr>
          <w:rFonts w:ascii="Times New Roman" w:eastAsia="Times New Roman" w:hAnsi="Times New Roman" w:cs="Times New Roman"/>
          <w:bCs/>
          <w:color w:val="000000"/>
          <w:sz w:val="28"/>
          <w:szCs w:val="28"/>
          <w:lang w:eastAsia="ru-RU" w:bidi="ar-DZ"/>
        </w:rPr>
        <w:t xml:space="preserve"> как столицы международного бизнеса, современных технологий и инноваций. </w:t>
      </w:r>
      <w:r w:rsidR="00414C9F" w:rsidRPr="007C73FF">
        <w:rPr>
          <w:rFonts w:ascii="Times New Roman" w:eastAsia="Times New Roman" w:hAnsi="Times New Roman" w:cs="Times New Roman"/>
          <w:bCs/>
          <w:color w:val="000000"/>
          <w:sz w:val="28"/>
          <w:szCs w:val="28"/>
          <w:lang w:eastAsia="ru-RU" w:bidi="ar-DZ"/>
        </w:rPr>
        <w:t>Правительство стремится создать свой «бренд», проводя различные масштабные и зрелищные мероприя</w:t>
      </w:r>
      <w:r w:rsidR="00537AEB" w:rsidRPr="007C73FF">
        <w:rPr>
          <w:rFonts w:ascii="Times New Roman" w:eastAsia="Times New Roman" w:hAnsi="Times New Roman" w:cs="Times New Roman"/>
          <w:bCs/>
          <w:color w:val="000000"/>
          <w:sz w:val="28"/>
          <w:szCs w:val="28"/>
          <w:lang w:eastAsia="ru-RU" w:bidi="ar-DZ"/>
        </w:rPr>
        <w:t xml:space="preserve">тия, такие как ЭКСПО-2020, а также </w:t>
      </w:r>
      <w:r w:rsidR="00414C9F" w:rsidRPr="007C73FF">
        <w:rPr>
          <w:rFonts w:ascii="Times New Roman" w:eastAsia="Times New Roman" w:hAnsi="Times New Roman" w:cs="Times New Roman"/>
          <w:bCs/>
          <w:color w:val="000000"/>
          <w:sz w:val="28"/>
          <w:szCs w:val="28"/>
          <w:lang w:eastAsia="ru-RU" w:bidi="ar-DZ"/>
        </w:rPr>
        <w:t xml:space="preserve"> участвуя в инновационных разработках и развивая туристический бизнес в ОАЭ. </w:t>
      </w:r>
    </w:p>
    <w:p w:rsidR="00537AEB" w:rsidRPr="007C73FF" w:rsidRDefault="00537AEB"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proofErr w:type="gramStart"/>
      <w:r w:rsidRPr="007C73FF">
        <w:rPr>
          <w:rFonts w:ascii="Times New Roman" w:eastAsia="Times New Roman" w:hAnsi="Times New Roman" w:cs="Times New Roman"/>
          <w:bCs/>
          <w:color w:val="000000"/>
          <w:sz w:val="28"/>
          <w:szCs w:val="28"/>
          <w:lang w:eastAsia="ru-RU" w:bidi="ar-DZ"/>
        </w:rPr>
        <w:lastRenderedPageBreak/>
        <w:t>Основными сильными сторонами инвестиционной политики правительства страны можно считать следующие: отсутствие прямого налогообложения бизнеса (за исключением банков, нефтяных компаний и операторов связи) и прямого налогообложения доходов; отсутствие валютного контроля и каких-либо ограничений на репатриацию капитала.</w:t>
      </w:r>
      <w:proofErr w:type="gramEnd"/>
      <w:r w:rsidRPr="007C73FF">
        <w:rPr>
          <w:rFonts w:ascii="Times New Roman" w:eastAsia="Times New Roman" w:hAnsi="Times New Roman" w:cs="Times New Roman"/>
          <w:bCs/>
          <w:color w:val="000000"/>
          <w:sz w:val="28"/>
          <w:szCs w:val="28"/>
          <w:lang w:eastAsia="ru-RU" w:bidi="ar-DZ"/>
        </w:rPr>
        <w:t xml:space="preserve">  Наличие сильного и прибыльного банковского сектора и высокий процент рабочей силы экспа</w:t>
      </w:r>
      <w:r w:rsidR="00D110A0" w:rsidRPr="007C73FF">
        <w:rPr>
          <w:rFonts w:ascii="Times New Roman" w:eastAsia="Times New Roman" w:hAnsi="Times New Roman" w:cs="Times New Roman"/>
          <w:bCs/>
          <w:color w:val="000000"/>
          <w:sz w:val="28"/>
          <w:szCs w:val="28"/>
          <w:lang w:eastAsia="ru-RU" w:bidi="ar-DZ"/>
        </w:rPr>
        <w:t>триантов также относятся к неоспоримым активам</w:t>
      </w:r>
      <w:r w:rsidRPr="007C73FF">
        <w:rPr>
          <w:rFonts w:ascii="Times New Roman" w:eastAsia="Times New Roman" w:hAnsi="Times New Roman" w:cs="Times New Roman"/>
          <w:bCs/>
          <w:color w:val="000000"/>
          <w:sz w:val="28"/>
          <w:szCs w:val="28"/>
          <w:lang w:eastAsia="ru-RU" w:bidi="ar-DZ"/>
        </w:rPr>
        <w:t xml:space="preserve"> страны. </w:t>
      </w:r>
    </w:p>
    <w:p w:rsidR="00537AEB" w:rsidRPr="007C73FF" w:rsidRDefault="00537AEB"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Кроме того, в июле 2019 года </w:t>
      </w:r>
      <w:r w:rsidR="009B3D1A" w:rsidRPr="007C73FF">
        <w:rPr>
          <w:rFonts w:ascii="Times New Roman" w:eastAsia="Times New Roman" w:hAnsi="Times New Roman" w:cs="Times New Roman"/>
          <w:bCs/>
          <w:color w:val="000000"/>
          <w:sz w:val="28"/>
          <w:szCs w:val="28"/>
          <w:lang w:eastAsia="ru-RU" w:bidi="ar-DZ"/>
        </w:rPr>
        <w:t>было опубликовано решение</w:t>
      </w:r>
      <w:r w:rsidRPr="007C73FF">
        <w:rPr>
          <w:rFonts w:ascii="Times New Roman" w:eastAsia="Times New Roman" w:hAnsi="Times New Roman" w:cs="Times New Roman"/>
          <w:bCs/>
          <w:color w:val="000000"/>
          <w:sz w:val="28"/>
          <w:szCs w:val="28"/>
          <w:lang w:eastAsia="ru-RU" w:bidi="ar-DZ"/>
        </w:rPr>
        <w:t xml:space="preserve"> федерального кабинета министров </w:t>
      </w:r>
      <w:r w:rsidR="009B3D1A" w:rsidRPr="007C73FF">
        <w:rPr>
          <w:rFonts w:ascii="Times New Roman" w:eastAsia="Times New Roman" w:hAnsi="Times New Roman" w:cs="Times New Roman"/>
          <w:bCs/>
          <w:color w:val="000000"/>
          <w:sz w:val="28"/>
          <w:szCs w:val="28"/>
          <w:lang w:eastAsia="ru-RU" w:bidi="ar-DZ"/>
        </w:rPr>
        <w:t xml:space="preserve">о возможности приобретения иностранными компаниями до 100% акций или имущества в 122 областях </w:t>
      </w:r>
      <w:r w:rsidRPr="007C73FF">
        <w:rPr>
          <w:rFonts w:ascii="Times New Roman" w:eastAsia="Times New Roman" w:hAnsi="Times New Roman" w:cs="Times New Roman"/>
          <w:bCs/>
          <w:color w:val="000000"/>
          <w:sz w:val="28"/>
          <w:szCs w:val="28"/>
          <w:lang w:eastAsia="ru-RU" w:bidi="ar-DZ"/>
        </w:rPr>
        <w:t>экономической деятельности</w:t>
      </w:r>
      <w:r w:rsidR="009B3D1A" w:rsidRPr="007C73FF">
        <w:rPr>
          <w:rFonts w:ascii="Times New Roman" w:eastAsia="Times New Roman" w:hAnsi="Times New Roman" w:cs="Times New Roman"/>
          <w:bCs/>
          <w:color w:val="000000"/>
          <w:sz w:val="28"/>
          <w:szCs w:val="28"/>
          <w:lang w:eastAsia="ru-RU" w:bidi="ar-DZ"/>
        </w:rPr>
        <w:t>, а также</w:t>
      </w:r>
      <w:r w:rsidRPr="007C73FF">
        <w:rPr>
          <w:rFonts w:ascii="Times New Roman" w:eastAsia="Times New Roman" w:hAnsi="Times New Roman" w:cs="Times New Roman"/>
          <w:bCs/>
          <w:color w:val="000000"/>
          <w:sz w:val="28"/>
          <w:szCs w:val="28"/>
          <w:lang w:eastAsia="ru-RU" w:bidi="ar-DZ"/>
        </w:rPr>
        <w:t xml:space="preserve"> в 13 отраслях промышленности, включая </w:t>
      </w:r>
      <w:r w:rsidR="00F66738" w:rsidRPr="007C73FF">
        <w:rPr>
          <w:rFonts w:ascii="Times New Roman" w:eastAsia="Times New Roman" w:hAnsi="Times New Roman" w:cs="Times New Roman"/>
          <w:bCs/>
          <w:color w:val="000000"/>
          <w:sz w:val="28"/>
          <w:szCs w:val="28"/>
          <w:lang w:eastAsia="ru-RU" w:bidi="ar-DZ"/>
        </w:rPr>
        <w:t>такие как</w:t>
      </w:r>
      <w:r w:rsidR="009B3D1A" w:rsidRPr="007C73FF">
        <w:rPr>
          <w:rFonts w:ascii="Times New Roman" w:eastAsia="Times New Roman" w:hAnsi="Times New Roman" w:cs="Times New Roman"/>
          <w:bCs/>
          <w:color w:val="000000"/>
          <w:sz w:val="28"/>
          <w:szCs w:val="28"/>
          <w:lang w:eastAsia="ru-RU" w:bidi="ar-DZ"/>
        </w:rPr>
        <w:t xml:space="preserve"> обрабатывающая</w:t>
      </w:r>
      <w:r w:rsidRPr="007C73FF">
        <w:rPr>
          <w:rFonts w:ascii="Times New Roman" w:eastAsia="Times New Roman" w:hAnsi="Times New Roman" w:cs="Times New Roman"/>
          <w:bCs/>
          <w:color w:val="000000"/>
          <w:sz w:val="28"/>
          <w:szCs w:val="28"/>
          <w:lang w:eastAsia="ru-RU" w:bidi="ar-DZ"/>
        </w:rPr>
        <w:t xml:space="preserve"> промышленность; сельское хозяйство; строительство; космос; возобновляемые источники энергии; гостиничные и продовольственные услуги; здравоохране</w:t>
      </w:r>
      <w:r w:rsidR="009B3D1A" w:rsidRPr="007C73FF">
        <w:rPr>
          <w:rFonts w:ascii="Times New Roman" w:eastAsia="Times New Roman" w:hAnsi="Times New Roman" w:cs="Times New Roman"/>
          <w:bCs/>
          <w:color w:val="000000"/>
          <w:sz w:val="28"/>
          <w:szCs w:val="28"/>
          <w:lang w:eastAsia="ru-RU" w:bidi="ar-DZ"/>
        </w:rPr>
        <w:t>ние; транспорт и хранение; ИКТ и другие</w:t>
      </w:r>
      <w:r w:rsidR="009B3D1A" w:rsidRPr="007C73FF">
        <w:rPr>
          <w:rStyle w:val="a6"/>
          <w:rFonts w:ascii="Times New Roman" w:eastAsia="Times New Roman" w:hAnsi="Times New Roman" w:cs="Times New Roman"/>
          <w:bCs/>
          <w:color w:val="000000"/>
          <w:sz w:val="28"/>
          <w:szCs w:val="28"/>
          <w:lang w:eastAsia="ru-RU" w:bidi="ar-DZ"/>
        </w:rPr>
        <w:footnoteReference w:id="77"/>
      </w:r>
      <w:r w:rsidR="009B3D1A" w:rsidRPr="007C73FF">
        <w:rPr>
          <w:rFonts w:ascii="Times New Roman" w:eastAsia="Times New Roman" w:hAnsi="Times New Roman" w:cs="Times New Roman"/>
          <w:bCs/>
          <w:color w:val="000000"/>
          <w:sz w:val="28"/>
          <w:szCs w:val="28"/>
          <w:lang w:eastAsia="ru-RU" w:bidi="ar-DZ"/>
        </w:rPr>
        <w:t xml:space="preserve">. </w:t>
      </w:r>
    </w:p>
    <w:p w:rsidR="00027300" w:rsidRPr="007C73FF" w:rsidRDefault="009B5450"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Несмотря на то, что наиболее развитыми отраслями промышленности Дубая по-прежнему остаются нефтегазовый и финансовый секторы, мы наблюдаем возрастающее количество благоприятных изменений в банковском секторе  для иностранных </w:t>
      </w:r>
      <w:r w:rsidR="00027300" w:rsidRPr="007C73FF">
        <w:rPr>
          <w:rFonts w:ascii="Times New Roman" w:eastAsia="Times New Roman" w:hAnsi="Times New Roman" w:cs="Times New Roman"/>
          <w:bCs/>
          <w:color w:val="000000"/>
          <w:sz w:val="28"/>
          <w:szCs w:val="28"/>
          <w:lang w:eastAsia="ru-RU" w:bidi="ar-DZ"/>
        </w:rPr>
        <w:t>инвест</w:t>
      </w:r>
      <w:r w:rsidRPr="007C73FF">
        <w:rPr>
          <w:rFonts w:ascii="Times New Roman" w:eastAsia="Times New Roman" w:hAnsi="Times New Roman" w:cs="Times New Roman"/>
          <w:bCs/>
          <w:color w:val="000000"/>
          <w:sz w:val="28"/>
          <w:szCs w:val="28"/>
          <w:lang w:eastAsia="ru-RU" w:bidi="ar-DZ"/>
        </w:rPr>
        <w:t>оров, создающих компании в ОАЭ. Увеличивается р</w:t>
      </w:r>
      <w:r w:rsidR="00027300" w:rsidRPr="007C73FF">
        <w:rPr>
          <w:rFonts w:ascii="Times New Roman" w:eastAsia="Times New Roman" w:hAnsi="Times New Roman" w:cs="Times New Roman"/>
          <w:bCs/>
          <w:color w:val="000000"/>
          <w:sz w:val="28"/>
          <w:szCs w:val="28"/>
          <w:lang w:eastAsia="ru-RU" w:bidi="ar-DZ"/>
        </w:rPr>
        <w:t>ынок недв</w:t>
      </w:r>
      <w:r w:rsidRPr="007C73FF">
        <w:rPr>
          <w:rFonts w:ascii="Times New Roman" w:eastAsia="Times New Roman" w:hAnsi="Times New Roman" w:cs="Times New Roman"/>
          <w:bCs/>
          <w:color w:val="000000"/>
          <w:sz w:val="28"/>
          <w:szCs w:val="28"/>
          <w:lang w:eastAsia="ru-RU" w:bidi="ar-DZ"/>
        </w:rPr>
        <w:t>ижимости,</w:t>
      </w:r>
      <w:r w:rsidR="00027300" w:rsidRPr="007C73FF">
        <w:rPr>
          <w:rFonts w:ascii="Times New Roman" w:eastAsia="Times New Roman" w:hAnsi="Times New Roman" w:cs="Times New Roman"/>
          <w:bCs/>
          <w:color w:val="000000"/>
          <w:sz w:val="28"/>
          <w:szCs w:val="28"/>
          <w:lang w:eastAsia="ru-RU" w:bidi="ar-DZ"/>
        </w:rPr>
        <w:t xml:space="preserve"> </w:t>
      </w:r>
      <w:r w:rsidRPr="007C73FF">
        <w:rPr>
          <w:rFonts w:ascii="Times New Roman" w:eastAsia="Times New Roman" w:hAnsi="Times New Roman" w:cs="Times New Roman"/>
          <w:bCs/>
          <w:color w:val="000000"/>
          <w:sz w:val="28"/>
          <w:szCs w:val="28"/>
          <w:lang w:eastAsia="ru-RU" w:bidi="ar-DZ"/>
        </w:rPr>
        <w:t>многие площади на искусственных островах до сих пор остаются незастроенными. Если ситуация не изменится, то в будущем это может привести к падению цен на земельные участки, что, на наш взгляд, будет выгодным положением для иностранных компаний. П</w:t>
      </w:r>
      <w:r w:rsidR="00027300" w:rsidRPr="007C73FF">
        <w:rPr>
          <w:rFonts w:ascii="Times New Roman" w:eastAsia="Times New Roman" w:hAnsi="Times New Roman" w:cs="Times New Roman"/>
          <w:bCs/>
          <w:color w:val="000000"/>
          <w:sz w:val="28"/>
          <w:szCs w:val="28"/>
          <w:lang w:eastAsia="ru-RU" w:bidi="ar-DZ"/>
        </w:rPr>
        <w:t>равительство создало очень гибкую регулирующую среду для тех, кто покупает недвижимость в Дубае. Другими отраслями, предлагающими инве</w:t>
      </w:r>
      <w:r w:rsidR="00F66738" w:rsidRPr="007C73FF">
        <w:rPr>
          <w:rFonts w:ascii="Times New Roman" w:eastAsia="Times New Roman" w:hAnsi="Times New Roman" w:cs="Times New Roman"/>
          <w:bCs/>
          <w:color w:val="000000"/>
          <w:sz w:val="28"/>
          <w:szCs w:val="28"/>
          <w:lang w:eastAsia="ru-RU" w:bidi="ar-DZ"/>
        </w:rPr>
        <w:t>стиционные возможности, служат</w:t>
      </w:r>
      <w:r w:rsidR="00027300" w:rsidRPr="007C73FF">
        <w:rPr>
          <w:rFonts w:ascii="Times New Roman" w:eastAsia="Times New Roman" w:hAnsi="Times New Roman" w:cs="Times New Roman"/>
          <w:bCs/>
          <w:color w:val="000000"/>
          <w:sz w:val="28"/>
          <w:szCs w:val="28"/>
          <w:lang w:eastAsia="ru-RU" w:bidi="ar-DZ"/>
        </w:rPr>
        <w:t xml:space="preserve"> сфера </w:t>
      </w:r>
      <w:r w:rsidR="00027300" w:rsidRPr="007C73FF">
        <w:rPr>
          <w:rFonts w:ascii="Times New Roman" w:eastAsia="Times New Roman" w:hAnsi="Times New Roman" w:cs="Times New Roman"/>
          <w:bCs/>
          <w:color w:val="000000"/>
          <w:sz w:val="28"/>
          <w:szCs w:val="28"/>
          <w:lang w:eastAsia="ru-RU" w:bidi="ar-DZ"/>
        </w:rPr>
        <w:lastRenderedPageBreak/>
        <w:t xml:space="preserve">услуг и сельское хозяйство, которые также </w:t>
      </w:r>
      <w:r w:rsidRPr="007C73FF">
        <w:rPr>
          <w:rFonts w:ascii="Times New Roman" w:eastAsia="Times New Roman" w:hAnsi="Times New Roman" w:cs="Times New Roman"/>
          <w:bCs/>
          <w:color w:val="000000"/>
          <w:sz w:val="28"/>
          <w:szCs w:val="28"/>
          <w:lang w:eastAsia="ru-RU" w:bidi="ar-DZ"/>
        </w:rPr>
        <w:t>наделены специальными возможностями</w:t>
      </w:r>
      <w:r w:rsidR="00027300" w:rsidRPr="007C73FF">
        <w:rPr>
          <w:rFonts w:ascii="Times New Roman" w:eastAsia="Times New Roman" w:hAnsi="Times New Roman" w:cs="Times New Roman"/>
          <w:bCs/>
          <w:color w:val="000000"/>
          <w:sz w:val="28"/>
          <w:szCs w:val="28"/>
          <w:lang w:eastAsia="ru-RU" w:bidi="ar-DZ"/>
        </w:rPr>
        <w:t xml:space="preserve"> </w:t>
      </w:r>
      <w:r w:rsidRPr="007C73FF">
        <w:rPr>
          <w:rFonts w:ascii="Times New Roman" w:eastAsia="Times New Roman" w:hAnsi="Times New Roman" w:cs="Times New Roman"/>
          <w:bCs/>
          <w:color w:val="000000"/>
          <w:sz w:val="28"/>
          <w:szCs w:val="28"/>
          <w:lang w:eastAsia="ru-RU" w:bidi="ar-DZ"/>
        </w:rPr>
        <w:t xml:space="preserve">экономического </w:t>
      </w:r>
      <w:r w:rsidR="00027300" w:rsidRPr="007C73FF">
        <w:rPr>
          <w:rFonts w:ascii="Times New Roman" w:eastAsia="Times New Roman" w:hAnsi="Times New Roman" w:cs="Times New Roman"/>
          <w:bCs/>
          <w:color w:val="000000"/>
          <w:sz w:val="28"/>
          <w:szCs w:val="28"/>
          <w:lang w:eastAsia="ru-RU" w:bidi="ar-DZ"/>
        </w:rPr>
        <w:t>стимулирования.</w:t>
      </w:r>
    </w:p>
    <w:p w:rsidR="009B5450" w:rsidRPr="007C73FF" w:rsidRDefault="00027300"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 xml:space="preserve">Свободные </w:t>
      </w:r>
      <w:r w:rsidR="009B5450" w:rsidRPr="007C73FF">
        <w:rPr>
          <w:rFonts w:ascii="Times New Roman" w:eastAsia="Times New Roman" w:hAnsi="Times New Roman" w:cs="Times New Roman"/>
          <w:bCs/>
          <w:color w:val="000000"/>
          <w:sz w:val="28"/>
          <w:szCs w:val="28"/>
          <w:lang w:eastAsia="ru-RU" w:bidi="ar-DZ"/>
        </w:rPr>
        <w:t xml:space="preserve">экономические </w:t>
      </w:r>
      <w:r w:rsidRPr="007C73FF">
        <w:rPr>
          <w:rFonts w:ascii="Times New Roman" w:eastAsia="Times New Roman" w:hAnsi="Times New Roman" w:cs="Times New Roman"/>
          <w:bCs/>
          <w:color w:val="000000"/>
          <w:sz w:val="28"/>
          <w:szCs w:val="28"/>
          <w:lang w:eastAsia="ru-RU" w:bidi="ar-DZ"/>
        </w:rPr>
        <w:t xml:space="preserve">зоны </w:t>
      </w:r>
      <w:r w:rsidR="009B5450" w:rsidRPr="007C73FF">
        <w:rPr>
          <w:rFonts w:ascii="Times New Roman" w:eastAsia="Times New Roman" w:hAnsi="Times New Roman" w:cs="Times New Roman"/>
          <w:bCs/>
          <w:color w:val="000000"/>
          <w:sz w:val="28"/>
          <w:szCs w:val="28"/>
          <w:lang w:eastAsia="ru-RU" w:bidi="ar-DZ"/>
        </w:rPr>
        <w:t>остаются одной из самых привлекательных достопримечательностей</w:t>
      </w:r>
      <w:r w:rsidRPr="007C73FF">
        <w:rPr>
          <w:rFonts w:ascii="Times New Roman" w:eastAsia="Times New Roman" w:hAnsi="Times New Roman" w:cs="Times New Roman"/>
          <w:bCs/>
          <w:color w:val="000000"/>
          <w:sz w:val="28"/>
          <w:szCs w:val="28"/>
          <w:lang w:eastAsia="ru-RU" w:bidi="ar-DZ"/>
        </w:rPr>
        <w:t xml:space="preserve"> Эмиратов для иностранных инвесторов, </w:t>
      </w:r>
      <w:r w:rsidR="009B5450" w:rsidRPr="007C73FF">
        <w:rPr>
          <w:rFonts w:ascii="Times New Roman" w:eastAsia="Times New Roman" w:hAnsi="Times New Roman" w:cs="Times New Roman"/>
          <w:bCs/>
          <w:color w:val="000000"/>
          <w:sz w:val="28"/>
          <w:szCs w:val="28"/>
          <w:lang w:eastAsia="ru-RU" w:bidi="ar-DZ"/>
        </w:rPr>
        <w:t xml:space="preserve">их количество продолжает расти. </w:t>
      </w:r>
    </w:p>
    <w:p w:rsidR="009B5450" w:rsidRPr="007C73FF" w:rsidRDefault="009B5450" w:rsidP="00F66738">
      <w:pPr>
        <w:spacing w:after="0" w:line="360" w:lineRule="auto"/>
        <w:ind w:firstLine="709"/>
        <w:jc w:val="both"/>
        <w:rPr>
          <w:rFonts w:ascii="Times New Roman" w:eastAsia="Times New Roman" w:hAnsi="Times New Roman" w:cs="Times New Roman"/>
          <w:bCs/>
          <w:color w:val="000000"/>
          <w:sz w:val="28"/>
          <w:szCs w:val="28"/>
          <w:lang w:eastAsia="ru-RU" w:bidi="ar-DZ"/>
        </w:rPr>
      </w:pPr>
      <w:r w:rsidRPr="007C73FF">
        <w:rPr>
          <w:rFonts w:ascii="Times New Roman" w:eastAsia="Times New Roman" w:hAnsi="Times New Roman" w:cs="Times New Roman"/>
          <w:bCs/>
          <w:color w:val="000000"/>
          <w:sz w:val="28"/>
          <w:szCs w:val="28"/>
          <w:lang w:eastAsia="ru-RU" w:bidi="ar-DZ"/>
        </w:rPr>
        <w:t>Все перечисленные факторы позволяют понять, чт</w:t>
      </w:r>
      <w:proofErr w:type="gramStart"/>
      <w:r w:rsidRPr="007C73FF">
        <w:rPr>
          <w:rFonts w:ascii="Times New Roman" w:eastAsia="Times New Roman" w:hAnsi="Times New Roman" w:cs="Times New Roman"/>
          <w:bCs/>
          <w:color w:val="000000"/>
          <w:sz w:val="28"/>
          <w:szCs w:val="28"/>
          <w:lang w:eastAsia="ru-RU" w:bidi="ar-DZ"/>
        </w:rPr>
        <w:t>о ОАЭ</w:t>
      </w:r>
      <w:proofErr w:type="gramEnd"/>
      <w:r w:rsidRPr="007C73FF">
        <w:rPr>
          <w:rFonts w:ascii="Times New Roman" w:eastAsia="Times New Roman" w:hAnsi="Times New Roman" w:cs="Times New Roman"/>
          <w:bCs/>
          <w:color w:val="000000"/>
          <w:sz w:val="28"/>
          <w:szCs w:val="28"/>
          <w:lang w:eastAsia="ru-RU" w:bidi="ar-DZ"/>
        </w:rPr>
        <w:t xml:space="preserve"> </w:t>
      </w:r>
      <w:r w:rsidR="00F66738" w:rsidRPr="007C73FF">
        <w:rPr>
          <w:rFonts w:ascii="Times New Roman" w:eastAsia="Times New Roman" w:hAnsi="Times New Roman" w:cs="Times New Roman"/>
          <w:bCs/>
          <w:color w:val="000000"/>
          <w:sz w:val="28"/>
          <w:szCs w:val="28"/>
          <w:lang w:eastAsia="ru-RU" w:bidi="ar-DZ"/>
        </w:rPr>
        <w:t>перспективное государство</w:t>
      </w:r>
      <w:r w:rsidRPr="007C73FF">
        <w:rPr>
          <w:rFonts w:ascii="Times New Roman" w:eastAsia="Times New Roman" w:hAnsi="Times New Roman" w:cs="Times New Roman"/>
          <w:bCs/>
          <w:color w:val="000000"/>
          <w:sz w:val="28"/>
          <w:szCs w:val="28"/>
          <w:lang w:eastAsia="ru-RU" w:bidi="ar-DZ"/>
        </w:rPr>
        <w:t xml:space="preserve"> для инвестир</w:t>
      </w:r>
      <w:r w:rsidR="00F66738" w:rsidRPr="007C73FF">
        <w:rPr>
          <w:rFonts w:ascii="Times New Roman" w:eastAsia="Times New Roman" w:hAnsi="Times New Roman" w:cs="Times New Roman"/>
          <w:bCs/>
          <w:color w:val="000000"/>
          <w:sz w:val="28"/>
          <w:szCs w:val="28"/>
          <w:lang w:eastAsia="ru-RU" w:bidi="ar-DZ"/>
        </w:rPr>
        <w:t xml:space="preserve">ования и предпринимательства </w:t>
      </w:r>
      <w:r w:rsidRPr="007C73FF">
        <w:rPr>
          <w:rFonts w:ascii="Times New Roman" w:eastAsia="Times New Roman" w:hAnsi="Times New Roman" w:cs="Times New Roman"/>
          <w:bCs/>
          <w:color w:val="000000"/>
          <w:sz w:val="28"/>
          <w:szCs w:val="28"/>
          <w:lang w:eastAsia="ru-RU" w:bidi="ar-DZ"/>
        </w:rPr>
        <w:t xml:space="preserve"> иностранных компаний.</w:t>
      </w:r>
    </w:p>
    <w:p w:rsidR="00AE483D" w:rsidRPr="007C73FF" w:rsidRDefault="00AE483D" w:rsidP="00B81244">
      <w:pPr>
        <w:spacing w:after="0" w:line="360" w:lineRule="auto"/>
        <w:ind w:firstLine="709"/>
        <w:jc w:val="both"/>
        <w:rPr>
          <w:rFonts w:ascii="Times New Roman" w:eastAsia="Times New Roman" w:hAnsi="Times New Roman" w:cs="Times New Roman"/>
          <w:bCs/>
          <w:color w:val="000000"/>
          <w:sz w:val="28"/>
          <w:szCs w:val="28"/>
          <w:lang w:eastAsia="ru-RU" w:bidi="ar-DZ"/>
        </w:rPr>
      </w:pPr>
    </w:p>
    <w:p w:rsidR="0054664D" w:rsidRDefault="0054664D">
      <w:pPr>
        <w:rPr>
          <w:rFonts w:ascii="Times New Roman" w:eastAsia="Times New Roman" w:hAnsi="Times New Roman" w:cs="Times New Roman"/>
          <w:bCs/>
          <w:color w:val="000000"/>
          <w:sz w:val="28"/>
          <w:szCs w:val="28"/>
          <w:lang w:eastAsia="ru-RU" w:bidi="ar-DZ"/>
        </w:rPr>
      </w:pPr>
      <w:r>
        <w:rPr>
          <w:rFonts w:ascii="Times New Roman" w:eastAsia="Times New Roman" w:hAnsi="Times New Roman" w:cs="Times New Roman"/>
          <w:b/>
          <w:color w:val="000000"/>
          <w:lang w:eastAsia="ru-RU" w:bidi="ar-DZ"/>
        </w:rPr>
        <w:br w:type="page"/>
      </w:r>
    </w:p>
    <w:p w:rsidR="00783CA5" w:rsidRPr="005201D2" w:rsidRDefault="00CD32EE" w:rsidP="005201D2">
      <w:pPr>
        <w:pStyle w:val="1"/>
        <w:jc w:val="both"/>
        <w:rPr>
          <w:rFonts w:asciiTheme="majorBidi" w:eastAsia="Times New Roman" w:hAnsiTheme="majorBidi"/>
          <w:color w:val="auto"/>
          <w:lang w:eastAsia="ru-RU" w:bidi="ar-DZ"/>
        </w:rPr>
      </w:pPr>
      <w:bookmarkStart w:id="5" w:name="_Toc41413069"/>
      <w:r w:rsidRPr="005201D2">
        <w:rPr>
          <w:rFonts w:asciiTheme="majorBidi" w:eastAsia="Times New Roman" w:hAnsiTheme="majorBidi"/>
          <w:color w:val="auto"/>
          <w:lang w:eastAsia="ru-RU" w:bidi="ar-DZ"/>
        </w:rPr>
        <w:lastRenderedPageBreak/>
        <w:t xml:space="preserve">Глава 2. Роль ССАГПЗ как регионального экономического объединения: потенциальные возможности международного экономического сотрудничества и партнерства для стран-участниц внутри и вне </w:t>
      </w:r>
      <w:r w:rsidR="008F6C31" w:rsidRPr="005201D2">
        <w:rPr>
          <w:rFonts w:asciiTheme="majorBidi" w:eastAsia="Times New Roman" w:hAnsiTheme="majorBidi"/>
          <w:color w:val="auto"/>
          <w:lang w:eastAsia="ru-RU" w:bidi="ar-DZ"/>
        </w:rPr>
        <w:t>организации</w:t>
      </w:r>
      <w:bookmarkEnd w:id="5"/>
    </w:p>
    <w:p w:rsidR="005201D2" w:rsidRDefault="00783CA5" w:rsidP="005201D2">
      <w:pPr>
        <w:pStyle w:val="2"/>
        <w:jc w:val="both"/>
        <w:rPr>
          <w:rFonts w:asciiTheme="majorBidi" w:hAnsiTheme="majorBidi"/>
          <w:color w:val="auto"/>
          <w:sz w:val="28"/>
          <w:szCs w:val="28"/>
        </w:rPr>
      </w:pPr>
      <w:bookmarkStart w:id="6" w:name="_Toc41413070"/>
      <w:r w:rsidRPr="005201D2">
        <w:rPr>
          <w:rFonts w:asciiTheme="majorBidi" w:hAnsiTheme="majorBidi"/>
          <w:color w:val="auto"/>
          <w:sz w:val="28"/>
          <w:szCs w:val="28"/>
        </w:rPr>
        <w:t>2.1 Процесс образования ССАГПЗ. Основная характеристика организации</w:t>
      </w:r>
      <w:bookmarkEnd w:id="6"/>
    </w:p>
    <w:p w:rsidR="005201D2" w:rsidRPr="005201D2" w:rsidRDefault="005201D2" w:rsidP="005201D2"/>
    <w:p w:rsidR="00B516D4" w:rsidRPr="007C73FF" w:rsidRDefault="00B516D4" w:rsidP="00871B39">
      <w:pPr>
        <w:spacing w:line="360" w:lineRule="auto"/>
        <w:ind w:firstLine="709"/>
        <w:contextualSpacing/>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Совет сотрудничества арабских государств Персидского залива (ССАГПЗ)</w:t>
      </w:r>
      <w:r w:rsidRPr="007C73FF">
        <w:rPr>
          <w:rFonts w:ascii="Times New Roman" w:eastAsiaTheme="minorEastAsia" w:hAnsi="Times New Roman" w:cs="Times New Roman"/>
          <w:sz w:val="28"/>
          <w:szCs w:val="28"/>
          <w:vertAlign w:val="superscript"/>
        </w:rPr>
        <w:footnoteReference w:id="78"/>
      </w:r>
      <w:r w:rsidRPr="007C73FF">
        <w:rPr>
          <w:rFonts w:ascii="Times New Roman" w:eastAsiaTheme="minorEastAsia" w:hAnsi="Times New Roman" w:cs="Times New Roman"/>
          <w:sz w:val="28"/>
          <w:szCs w:val="28"/>
        </w:rPr>
        <w:t xml:space="preserve"> был основан в 1981 году и является закрытым региональным объединением,   включающим в себя шесть стран: Саудовскую Аравию, Объединенные Арабские Эмираты, Бахрейн, Катар, Кувейт и Оман. Появление такой организации отвечало требованиям возникающих в конце 1970-х годов в международных отношениях тенденциям – глобализации и регионализации. В рамках новых условий выработка единых стандартов в структурах государственных и экономических внутри региональных объединений, а также создание единого понимания механизма взаимоде</w:t>
      </w:r>
      <w:r w:rsidR="00871B39" w:rsidRPr="007C73FF">
        <w:rPr>
          <w:rFonts w:ascii="Times New Roman" w:eastAsiaTheme="minorEastAsia" w:hAnsi="Times New Roman" w:cs="Times New Roman"/>
          <w:sz w:val="28"/>
          <w:szCs w:val="28"/>
        </w:rPr>
        <w:t xml:space="preserve">йствия с другими государствами </w:t>
      </w:r>
      <w:r w:rsidRPr="007C73FF">
        <w:rPr>
          <w:rFonts w:ascii="Times New Roman" w:eastAsiaTheme="minorEastAsia" w:hAnsi="Times New Roman" w:cs="Times New Roman"/>
          <w:sz w:val="28"/>
          <w:szCs w:val="28"/>
        </w:rPr>
        <w:t xml:space="preserve">должны </w:t>
      </w:r>
      <w:r w:rsidR="00871B39" w:rsidRPr="007C73FF">
        <w:rPr>
          <w:rFonts w:ascii="Times New Roman" w:eastAsiaTheme="minorEastAsia" w:hAnsi="Times New Roman" w:cs="Times New Roman"/>
          <w:sz w:val="28"/>
          <w:szCs w:val="28"/>
        </w:rPr>
        <w:t>были способствовать скорейшему вхождению</w:t>
      </w:r>
      <w:r w:rsidRPr="007C73FF">
        <w:rPr>
          <w:rFonts w:ascii="Times New Roman" w:eastAsiaTheme="minorEastAsia" w:hAnsi="Times New Roman" w:cs="Times New Roman"/>
          <w:sz w:val="28"/>
          <w:szCs w:val="28"/>
        </w:rPr>
        <w:t xml:space="preserve"> арабских стран в изменяющуюся глобальную систему и содействовать отстаиванию их коллективных интересов.</w:t>
      </w:r>
      <w:r w:rsidRPr="007C73FF">
        <w:rPr>
          <w:rFonts w:ascii="Times New Roman" w:eastAsiaTheme="minorEastAsia" w:hAnsi="Times New Roman" w:cs="Times New Roman"/>
          <w:sz w:val="28"/>
          <w:szCs w:val="28"/>
          <w:vertAlign w:val="superscript"/>
        </w:rPr>
        <w:footnoteReference w:id="79"/>
      </w:r>
      <w:r w:rsidRPr="007C73FF">
        <w:rPr>
          <w:rFonts w:ascii="Times New Roman" w:eastAsiaTheme="minorEastAsia" w:hAnsi="Times New Roman" w:cs="Times New Roman"/>
          <w:sz w:val="28"/>
          <w:szCs w:val="28"/>
        </w:rPr>
        <w:t xml:space="preserve"> </w:t>
      </w:r>
    </w:p>
    <w:p w:rsidR="00194C7F" w:rsidRPr="007C73FF" w:rsidRDefault="00194C7F" w:rsidP="00B81244">
      <w:pPr>
        <w:spacing w:line="360" w:lineRule="auto"/>
        <w:ind w:firstLine="709"/>
        <w:contextualSpacing/>
        <w:jc w:val="both"/>
        <w:rPr>
          <w:rFonts w:ascii="Times New Roman" w:eastAsiaTheme="minorEastAsia" w:hAnsi="Times New Roman" w:cs="Times New Roman"/>
          <w:sz w:val="28"/>
          <w:szCs w:val="28"/>
        </w:rPr>
      </w:pPr>
      <w:r w:rsidRPr="007C73FF">
        <w:rPr>
          <w:rFonts w:ascii="Times New Roman" w:hAnsi="Times New Roman" w:cs="Times New Roman"/>
          <w:sz w:val="28"/>
          <w:szCs w:val="28"/>
        </w:rPr>
        <w:t xml:space="preserve">Говоря о предпосылках создания, важно отметить, что идея интеграционного объединения в аравийском регионе появилась еще до обретения некоторыми странами независимости. В период правления Великобритании в регионе Залива, сэр Уильям </w:t>
      </w:r>
      <w:proofErr w:type="spellStart"/>
      <w:r w:rsidRPr="007C73FF">
        <w:rPr>
          <w:rFonts w:ascii="Times New Roman" w:hAnsi="Times New Roman" w:cs="Times New Roman"/>
          <w:sz w:val="28"/>
          <w:szCs w:val="28"/>
        </w:rPr>
        <w:t>Люс</w:t>
      </w:r>
      <w:proofErr w:type="spellEnd"/>
      <w:r w:rsidRPr="007C73FF">
        <w:rPr>
          <w:rFonts w:ascii="Times New Roman" w:hAnsi="Times New Roman" w:cs="Times New Roman"/>
          <w:sz w:val="28"/>
          <w:szCs w:val="28"/>
        </w:rPr>
        <w:t>, британский политический резидент в 1960-1966, выдвигал план объединения арабских стран Залива при главенствующей роли Великобритании. Интересно наблюдать за сходством плана сэра Уильяма по сотрудничеству в регионе, разработанным в начале 1960-х го</w:t>
      </w:r>
      <w:r w:rsidR="00500485" w:rsidRPr="007C73FF">
        <w:rPr>
          <w:rFonts w:ascii="Times New Roman" w:hAnsi="Times New Roman" w:cs="Times New Roman"/>
          <w:sz w:val="28"/>
          <w:szCs w:val="28"/>
        </w:rPr>
        <w:t>дов, и тем, чем сегодня выступает</w:t>
      </w:r>
      <w:r w:rsidRPr="007C73FF">
        <w:rPr>
          <w:rFonts w:ascii="Times New Roman" w:hAnsi="Times New Roman" w:cs="Times New Roman"/>
          <w:sz w:val="28"/>
          <w:szCs w:val="28"/>
        </w:rPr>
        <w:t xml:space="preserve"> Совет Сотрудничества. </w:t>
      </w:r>
      <w:proofErr w:type="spellStart"/>
      <w:r w:rsidRPr="007C73FF">
        <w:rPr>
          <w:rFonts w:ascii="Times New Roman" w:hAnsi="Times New Roman" w:cs="Times New Roman"/>
          <w:sz w:val="28"/>
          <w:szCs w:val="28"/>
        </w:rPr>
        <w:t>Люс</w:t>
      </w:r>
      <w:proofErr w:type="spellEnd"/>
      <w:r w:rsidRPr="007C73FF">
        <w:rPr>
          <w:rFonts w:ascii="Times New Roman" w:hAnsi="Times New Roman" w:cs="Times New Roman"/>
          <w:sz w:val="28"/>
          <w:szCs w:val="28"/>
        </w:rPr>
        <w:t xml:space="preserve"> предполагал начать между странами экономическое, </w:t>
      </w:r>
      <w:r w:rsidRPr="007C73FF">
        <w:rPr>
          <w:rFonts w:ascii="Times New Roman" w:hAnsi="Times New Roman" w:cs="Times New Roman"/>
          <w:sz w:val="28"/>
          <w:szCs w:val="28"/>
        </w:rPr>
        <w:lastRenderedPageBreak/>
        <w:t xml:space="preserve">культурное и социальное сотрудничество, </w:t>
      </w:r>
      <w:r w:rsidRPr="007C73FF">
        <w:rPr>
          <w:rFonts w:ascii="Times New Roman" w:eastAsiaTheme="minorEastAsia" w:hAnsi="Times New Roman" w:cs="Times New Roman"/>
          <w:sz w:val="28"/>
          <w:szCs w:val="28"/>
        </w:rPr>
        <w:t>уделив особое внимание внутренней и внешней безопасности. Саудовская Аравия должна была играть ведущую роль в новой организации. Этот проект нашел свое отражение в реальности.</w:t>
      </w:r>
      <w:r w:rsidRPr="007C73FF">
        <w:rPr>
          <w:rFonts w:ascii="Times New Roman" w:eastAsiaTheme="minorEastAsia" w:hAnsi="Times New Roman" w:cs="Times New Roman"/>
          <w:sz w:val="28"/>
          <w:szCs w:val="28"/>
          <w:vertAlign w:val="superscript"/>
        </w:rPr>
        <w:footnoteReference w:id="80"/>
      </w:r>
    </w:p>
    <w:p w:rsidR="00F859D8" w:rsidRPr="007C73FF" w:rsidRDefault="00F859D8" w:rsidP="00B81244">
      <w:pPr>
        <w:spacing w:line="360" w:lineRule="auto"/>
        <w:ind w:firstLine="709"/>
        <w:contextualSpacing/>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Целями создания ССАГПЗ были названы следующие пункты:</w:t>
      </w:r>
      <w:r w:rsidRPr="007C73FF">
        <w:rPr>
          <w:rFonts w:ascii="Times New Roman" w:eastAsiaTheme="minorEastAsia" w:hAnsi="Times New Roman" w:cs="Times New Roman"/>
          <w:sz w:val="28"/>
          <w:szCs w:val="28"/>
        </w:rPr>
        <w:br/>
        <w:t xml:space="preserve">1. Формирование экономического сотрудничества между странами региона. Деятельность Совета должна быть направлена на достижение взаимной кооперации во всех областях сотрудничества. </w:t>
      </w:r>
      <w:r w:rsidRPr="007C73FF">
        <w:rPr>
          <w:rFonts w:ascii="Times New Roman" w:eastAsiaTheme="minorEastAsia" w:hAnsi="Times New Roman" w:cs="Times New Roman"/>
          <w:sz w:val="28"/>
          <w:szCs w:val="28"/>
        </w:rPr>
        <w:br/>
        <w:t>2. Разработка различных совместных проектов и сотрудничество в следующих сферах: культура, образование, здравоохранение, туризм.</w:t>
      </w:r>
      <w:r w:rsidRPr="007C73FF">
        <w:rPr>
          <w:rFonts w:ascii="Times New Roman" w:eastAsiaTheme="minorEastAsia" w:hAnsi="Times New Roman" w:cs="Times New Roman"/>
          <w:sz w:val="28"/>
          <w:szCs w:val="28"/>
        </w:rPr>
        <w:br/>
        <w:t>3. Создание единого таможенного пространства, улучшение условий торговли между государствами.</w:t>
      </w:r>
      <w:r w:rsidRPr="007C73FF">
        <w:rPr>
          <w:rFonts w:ascii="Times New Roman" w:eastAsiaTheme="minorEastAsia" w:hAnsi="Times New Roman" w:cs="Times New Roman"/>
          <w:sz w:val="28"/>
          <w:szCs w:val="28"/>
          <w:vertAlign w:val="superscript"/>
        </w:rPr>
        <w:footnoteReference w:id="81"/>
      </w:r>
    </w:p>
    <w:p w:rsidR="002A7864" w:rsidRPr="007C73FF" w:rsidRDefault="002A7864" w:rsidP="00FF47EC">
      <w:pPr>
        <w:spacing w:line="360" w:lineRule="auto"/>
        <w:ind w:firstLine="709"/>
        <w:contextualSpacing/>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Формирование ССАГПЗ определяется схожестью входящих в него государств. Это страны</w:t>
      </w:r>
      <w:r w:rsidR="009C6222" w:rsidRPr="007C73FF">
        <w:rPr>
          <w:rFonts w:ascii="Times New Roman" w:eastAsiaTheme="minorEastAsia" w:hAnsi="Times New Roman" w:cs="Times New Roman"/>
          <w:sz w:val="28"/>
          <w:szCs w:val="28"/>
        </w:rPr>
        <w:t>,</w:t>
      </w:r>
      <w:r w:rsidRPr="007C73FF">
        <w:rPr>
          <w:rFonts w:ascii="Times New Roman" w:eastAsiaTheme="minorEastAsia" w:hAnsi="Times New Roman" w:cs="Times New Roman"/>
          <w:sz w:val="28"/>
          <w:szCs w:val="28"/>
        </w:rPr>
        <w:t xml:space="preserve"> добывающие и перерабатывающие нефть, а их государственные режимы в целом характеризуются как монархические и консервативные, а иногда и теократические. </w:t>
      </w:r>
      <w:r w:rsidR="00FF47EC" w:rsidRPr="007C73FF">
        <w:rPr>
          <w:rFonts w:ascii="Times New Roman" w:eastAsiaTheme="minorEastAsia" w:hAnsi="Times New Roman" w:cs="Times New Roman"/>
          <w:sz w:val="28"/>
          <w:szCs w:val="28"/>
        </w:rPr>
        <w:t>Некоторые исследователи</w:t>
      </w:r>
      <w:r w:rsidR="00161A22" w:rsidRPr="007C73FF">
        <w:rPr>
          <w:rFonts w:ascii="Times New Roman" w:eastAsiaTheme="minorEastAsia" w:hAnsi="Times New Roman" w:cs="Times New Roman"/>
          <w:sz w:val="28"/>
          <w:szCs w:val="28"/>
        </w:rPr>
        <w:t xml:space="preserve"> считают, что организация</w:t>
      </w:r>
      <w:r w:rsidR="00FF47EC" w:rsidRPr="007C73FF">
        <w:rPr>
          <w:rFonts w:ascii="Times New Roman" w:eastAsiaTheme="minorEastAsia" w:hAnsi="Times New Roman" w:cs="Times New Roman"/>
          <w:sz w:val="28"/>
          <w:szCs w:val="28"/>
        </w:rPr>
        <w:t xml:space="preserve"> была создана ввиду экономической слабости стран Персидск</w:t>
      </w:r>
      <w:r w:rsidR="009C6222" w:rsidRPr="007C73FF">
        <w:rPr>
          <w:rFonts w:ascii="Times New Roman" w:eastAsiaTheme="minorEastAsia" w:hAnsi="Times New Roman" w:cs="Times New Roman"/>
          <w:sz w:val="28"/>
          <w:szCs w:val="28"/>
        </w:rPr>
        <w:t>ого Залива по отдельности, а также</w:t>
      </w:r>
      <w:r w:rsidR="00FF47EC" w:rsidRPr="007C73FF">
        <w:rPr>
          <w:rFonts w:ascii="Times New Roman" w:eastAsiaTheme="minorEastAsia" w:hAnsi="Times New Roman" w:cs="Times New Roman"/>
          <w:sz w:val="28"/>
          <w:szCs w:val="28"/>
        </w:rPr>
        <w:t xml:space="preserve"> отсутствия международных экономических связей</w:t>
      </w:r>
      <w:r w:rsidR="00FF47EC" w:rsidRPr="007C73FF">
        <w:rPr>
          <w:rStyle w:val="a6"/>
          <w:rFonts w:ascii="Times New Roman" w:eastAsiaTheme="minorEastAsia" w:hAnsi="Times New Roman" w:cs="Times New Roman"/>
          <w:sz w:val="28"/>
          <w:szCs w:val="28"/>
        </w:rPr>
        <w:footnoteReference w:id="82"/>
      </w:r>
      <w:r w:rsidR="00FF47EC" w:rsidRPr="007C73FF">
        <w:rPr>
          <w:rFonts w:ascii="Times New Roman" w:eastAsiaTheme="minorEastAsia" w:hAnsi="Times New Roman" w:cs="Times New Roman"/>
          <w:sz w:val="28"/>
          <w:szCs w:val="28"/>
        </w:rPr>
        <w:t>.</w:t>
      </w:r>
      <w:r w:rsidR="00161A22" w:rsidRPr="007C73FF">
        <w:rPr>
          <w:rFonts w:ascii="Times New Roman" w:eastAsiaTheme="minorEastAsia" w:hAnsi="Times New Roman" w:cs="Times New Roman"/>
          <w:sz w:val="28"/>
          <w:szCs w:val="28"/>
        </w:rPr>
        <w:t xml:space="preserve"> </w:t>
      </w:r>
      <w:r w:rsidR="00FF47EC" w:rsidRPr="007C73FF">
        <w:rPr>
          <w:rFonts w:ascii="Times New Roman" w:eastAsiaTheme="minorEastAsia" w:hAnsi="Times New Roman" w:cs="Times New Roman"/>
          <w:sz w:val="28"/>
          <w:szCs w:val="28"/>
        </w:rPr>
        <w:t>Группу ССАГПЗ</w:t>
      </w:r>
      <w:r w:rsidRPr="007C73FF">
        <w:rPr>
          <w:rFonts w:ascii="Times New Roman" w:eastAsiaTheme="minorEastAsia" w:hAnsi="Times New Roman" w:cs="Times New Roman"/>
          <w:sz w:val="28"/>
          <w:szCs w:val="28"/>
        </w:rPr>
        <w:t xml:space="preserve"> часто обозначают аравийской "шестеркой". По многим критериям эти государства схожи между собой. Они практически однотипны по этническим, социально-экономическим, политическим структурам. Страны Залива во многом отличны от большинства других стран-экспортеров нефти. Они превосходят по количеству запасов нефти, а также по доходам на душу населения.</w:t>
      </w:r>
      <w:r w:rsidRPr="007C73FF">
        <w:rPr>
          <w:rFonts w:ascii="Times New Roman" w:eastAsiaTheme="minorEastAsia" w:hAnsi="Times New Roman" w:cs="Times New Roman"/>
          <w:sz w:val="28"/>
          <w:szCs w:val="28"/>
          <w:vertAlign w:val="superscript"/>
        </w:rPr>
        <w:footnoteReference w:id="83"/>
      </w:r>
      <w:r w:rsidR="009960AC" w:rsidRPr="007C73FF">
        <w:t xml:space="preserve"> </w:t>
      </w:r>
      <w:r w:rsidR="009960AC" w:rsidRPr="007C73FF">
        <w:rPr>
          <w:rFonts w:ascii="Times New Roman" w:eastAsiaTheme="minorEastAsia" w:hAnsi="Times New Roman" w:cs="Times New Roman"/>
          <w:sz w:val="28"/>
          <w:szCs w:val="28"/>
        </w:rPr>
        <w:t>Моделью для организации работы ССАГПЗ первоначально считали ЕЭС, прежде всего как экономическую структуру.</w:t>
      </w:r>
    </w:p>
    <w:p w:rsidR="00B7513A" w:rsidRPr="007C73FF" w:rsidRDefault="00B7513A" w:rsidP="00B570B6">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lastRenderedPageBreak/>
        <w:t xml:space="preserve">Государства-участники ССАГПЗ создавали свое объединение не только на основе схожести уровней экономического развития, идентичных политических режимов и принадлежности к странам-экспортерам нефти. Отличительной характеристикой стратегий внешней политики государств Залива значились арабские и исламские культурные компоненты, без которых нельзя считать данные государства самостоятельными независимыми субъектами. </w:t>
      </w:r>
      <w:r w:rsidR="00B570B6" w:rsidRPr="007C73FF">
        <w:rPr>
          <w:rFonts w:ascii="Times New Roman" w:eastAsiaTheme="minorEastAsia" w:hAnsi="Times New Roman" w:cs="Times New Roman"/>
          <w:sz w:val="28"/>
          <w:szCs w:val="28"/>
        </w:rPr>
        <w:t>Официально большинство жителей государств-членов</w:t>
      </w:r>
      <w:r w:rsidRPr="007C73FF">
        <w:rPr>
          <w:rFonts w:ascii="Times New Roman" w:eastAsiaTheme="minorEastAsia" w:hAnsi="Times New Roman" w:cs="Times New Roman"/>
          <w:sz w:val="28"/>
          <w:szCs w:val="28"/>
        </w:rPr>
        <w:t xml:space="preserve"> ССАГПЗ </w:t>
      </w:r>
      <w:r w:rsidR="00B570B6" w:rsidRPr="007C73FF">
        <w:rPr>
          <w:rFonts w:ascii="Times New Roman" w:eastAsiaTheme="minorEastAsia" w:hAnsi="Times New Roman" w:cs="Times New Roman"/>
          <w:sz w:val="28"/>
          <w:szCs w:val="28"/>
        </w:rPr>
        <w:t xml:space="preserve">исповедуют ислам </w:t>
      </w:r>
      <w:r w:rsidRPr="007C73FF">
        <w:rPr>
          <w:rFonts w:ascii="Times New Roman" w:eastAsiaTheme="minorEastAsia" w:hAnsi="Times New Roman" w:cs="Times New Roman"/>
          <w:sz w:val="28"/>
          <w:szCs w:val="28"/>
        </w:rPr>
        <w:t xml:space="preserve">суннитского толка. </w:t>
      </w:r>
    </w:p>
    <w:p w:rsidR="00B7513A" w:rsidRPr="007C73FF" w:rsidRDefault="00B7513A" w:rsidP="00B81244">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В законодательстве этих государств, а также в основных законодательных актах, принятых сразу же после завоевания национально-государственной независимости или же на более позднем этапе, фиксируется их арабская и исламская идентификация. Некоторые режимы прогрессируют. Государства включают в законодательство нормы, обязывающие укрепить отношения с арабским и мусульманским сообществами. Фактически невозможно найти программного заявления местных монархов, где бы в контексте внешней политики не говорилось об арабизме, приверженности возглавляемого им государства "исламской солидарности".</w:t>
      </w:r>
      <w:r w:rsidRPr="007C73FF">
        <w:rPr>
          <w:rFonts w:ascii="Times New Roman" w:eastAsiaTheme="minorEastAsia" w:hAnsi="Times New Roman" w:cs="Times New Roman"/>
          <w:sz w:val="28"/>
          <w:szCs w:val="28"/>
          <w:vertAlign w:val="superscript"/>
        </w:rPr>
        <w:footnoteReference w:id="84"/>
      </w:r>
    </w:p>
    <w:p w:rsidR="00B7513A" w:rsidRPr="007C73FF" w:rsidRDefault="00B7513A" w:rsidP="00B81244">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 xml:space="preserve">ССАГПЗ в этом ключе играет роль площадки для реализации арабо-исламского компонента во внешней политике шести аравийских государств. С помощью организации стало возможным осуществлять не только двусторонние отношения с исламскими и немусульманскими государствами, но и проводить коллективные встречи. </w:t>
      </w:r>
    </w:p>
    <w:p w:rsidR="00E27AE6" w:rsidRPr="007C73FF" w:rsidRDefault="000A7FB2" w:rsidP="00B81244">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Все решения внутри организации принимаются совместно всеми участниками, формально верховной стороны, утверждающей те или иные положения политики нет. Глав</w:t>
      </w:r>
      <w:r w:rsidR="00582CF1" w:rsidRPr="007C73FF">
        <w:rPr>
          <w:rFonts w:ascii="Times New Roman" w:eastAsiaTheme="minorEastAsia" w:hAnsi="Times New Roman" w:cs="Times New Roman"/>
          <w:sz w:val="28"/>
          <w:szCs w:val="28"/>
        </w:rPr>
        <w:t>ным руководящим органом выступает</w:t>
      </w:r>
      <w:r w:rsidRPr="007C73FF">
        <w:rPr>
          <w:rFonts w:ascii="Times New Roman" w:eastAsiaTheme="minorEastAsia" w:hAnsi="Times New Roman" w:cs="Times New Roman"/>
          <w:sz w:val="28"/>
          <w:szCs w:val="28"/>
        </w:rPr>
        <w:t xml:space="preserve"> Высший совет, состоящий из глав государств-членов. Его собрания в штатном режиме проводятся два раза в год для обсуждения ключевых вопросов. Рекомендации и предложения по различным предметам обсуждения, в том </w:t>
      </w:r>
      <w:r w:rsidRPr="007C73FF">
        <w:rPr>
          <w:rFonts w:ascii="Times New Roman" w:eastAsiaTheme="minorEastAsia" w:hAnsi="Times New Roman" w:cs="Times New Roman"/>
          <w:sz w:val="28"/>
          <w:szCs w:val="28"/>
        </w:rPr>
        <w:lastRenderedPageBreak/>
        <w:t>числе и проекты общих законов ССАГПЗ, в Высший совет представляет Министерский совет, формирующийся из министров иностранных дел или других высокопоставленных чиновников. Он проводит заседания каждые три месяца. Министерскому совету также подчиняются различные межправительственные комиссии и комитеты. Контроль над исполнением принятых решений, а также обеспечение текущего функционирования организации в целом, в том числе ее представление на международной арене, осуществляет Генеральный секретариат ССАГПЗ, который возглавляет Генеральный секретарь, назначаемый Высшим советом сроком на три месяца с правом продления еще на один срок. Аппарат Генерального секретариата численностью примерно в 400 чиновников расположен в столице Саудовской Аравии - Эр-Рияде.</w:t>
      </w:r>
      <w:r w:rsidRPr="007C73FF">
        <w:rPr>
          <w:rStyle w:val="a6"/>
          <w:rFonts w:ascii="Times New Roman" w:eastAsiaTheme="minorEastAsia" w:hAnsi="Times New Roman" w:cs="Times New Roman"/>
          <w:sz w:val="28"/>
          <w:szCs w:val="28"/>
        </w:rPr>
        <w:footnoteReference w:id="85"/>
      </w:r>
    </w:p>
    <w:p w:rsidR="00E27AE6" w:rsidRPr="007C73FF" w:rsidRDefault="00E27AE6" w:rsidP="00B81244">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 xml:space="preserve"> Во время созыва сессии Высший совет избирает Бюро в составе председателей Высшего и Министерского советов, а также Генерального секретаря для проведения заседаний сессии, организует рабочие комиссии для решения конкретных задач. Кроме Основного устава, деятельность Высшего и Министерского советов регулируют внутренние уставы этих органов.</w:t>
      </w:r>
    </w:p>
    <w:p w:rsidR="000A7FB2" w:rsidRPr="007C73FF" w:rsidRDefault="00E27AE6" w:rsidP="00B81244">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Высший Совет</w:t>
      </w:r>
      <w:r w:rsidR="005C62C5" w:rsidRPr="007C73FF">
        <w:rPr>
          <w:rFonts w:ascii="Times New Roman" w:eastAsiaTheme="minorEastAsia" w:hAnsi="Times New Roman" w:cs="Times New Roman"/>
          <w:sz w:val="28"/>
          <w:szCs w:val="28"/>
        </w:rPr>
        <w:t>,</w:t>
      </w:r>
      <w:r w:rsidRPr="007C73FF">
        <w:rPr>
          <w:rFonts w:ascii="Times New Roman" w:eastAsiaTheme="minorEastAsia" w:hAnsi="Times New Roman" w:cs="Times New Roman"/>
          <w:sz w:val="28"/>
          <w:szCs w:val="28"/>
        </w:rPr>
        <w:t xml:space="preserve"> в свою очередь</w:t>
      </w:r>
      <w:r w:rsidR="005C62C5" w:rsidRPr="007C73FF">
        <w:rPr>
          <w:rFonts w:ascii="Times New Roman" w:eastAsiaTheme="minorEastAsia" w:hAnsi="Times New Roman" w:cs="Times New Roman"/>
          <w:sz w:val="28"/>
          <w:szCs w:val="28"/>
        </w:rPr>
        <w:t>,</w:t>
      </w:r>
      <w:r w:rsidRPr="007C73FF">
        <w:rPr>
          <w:rFonts w:ascii="Times New Roman" w:eastAsiaTheme="minorEastAsia" w:hAnsi="Times New Roman" w:cs="Times New Roman"/>
          <w:sz w:val="28"/>
          <w:szCs w:val="28"/>
        </w:rPr>
        <w:t xml:space="preserve"> учреждает специальную организацию по урегулированию различных конфликтов внутри организации, в цели которой входит разрешение споров между странами Совета Сотрудничества из любой области права, включая толкование Основного устава. Она избирается по необходимости для урегулирования каждого спора из специалистов стран Залива и предлагает различные рекомендации в Высший совет.</w:t>
      </w:r>
      <w:r w:rsidRPr="007C73FF">
        <w:rPr>
          <w:rFonts w:ascii="Times New Roman" w:eastAsiaTheme="minorEastAsia" w:hAnsi="Times New Roman" w:cs="Times New Roman"/>
          <w:sz w:val="28"/>
          <w:szCs w:val="28"/>
          <w:vertAlign w:val="superscript"/>
        </w:rPr>
        <w:footnoteReference w:id="86"/>
      </w:r>
    </w:p>
    <w:p w:rsidR="00783CA5" w:rsidRPr="007C73FF" w:rsidRDefault="00783CA5" w:rsidP="00B81244">
      <w:pPr>
        <w:spacing w:line="360" w:lineRule="auto"/>
        <w:ind w:firstLine="709"/>
        <w:contextualSpacing/>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 xml:space="preserve">В 1970-80-е годы  организация стала играть главную роль в обеспечении нефтяными ресурсами других государств мира. В </w:t>
      </w:r>
      <w:r w:rsidRPr="007C73FF">
        <w:rPr>
          <w:rFonts w:ascii="Times New Roman" w:eastAsiaTheme="minorEastAsia" w:hAnsi="Times New Roman" w:cs="Times New Roman"/>
          <w:sz w:val="28"/>
          <w:szCs w:val="28"/>
        </w:rPr>
        <w:lastRenderedPageBreak/>
        <w:t>месторождениях входящих в ССАГПЗ государств располагается примерно 47% добычи энергетического сырья, в частности в ведущих странах Залива: В КСА, ОАЭ и Кувейте 26%, 9,5% и 9.2% соответственно. При рассмотрении с Катаром они обладают также 15-20% общих запасов природного газа. Эти четыре государства являются членами ОПЕК, которая поставляет примерно 41% нефтяных ресурсов мира (в 70-80-х гг. более 50%), и занимают в ней лидирующие позиции. В конце XX века эти государства и Султанат Оман располагали почти половиной разработанных месторождений нефти, всей экспортируемой ОПЕК нефти – более 750 млн. т.</w:t>
      </w:r>
      <w:r w:rsidRPr="007C73FF">
        <w:rPr>
          <w:rStyle w:val="a6"/>
          <w:rFonts w:ascii="Times New Roman" w:eastAsiaTheme="minorEastAsia" w:hAnsi="Times New Roman" w:cs="Times New Roman"/>
          <w:sz w:val="28"/>
          <w:szCs w:val="28"/>
        </w:rPr>
        <w:footnoteReference w:id="87"/>
      </w:r>
    </w:p>
    <w:p w:rsidR="009F1F67" w:rsidRPr="007C73FF" w:rsidRDefault="009F1F67" w:rsidP="00B81244">
      <w:pPr>
        <w:spacing w:line="360" w:lineRule="auto"/>
        <w:ind w:firstLine="709"/>
        <w:contextualSpacing/>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КСА занимала лидирующие позиции в деле экспорта нефтяных ресурсов и предоставляла почти 13% всей добываемой нефти - около 450 млн. т (данный показатель больше, чем был у всех республик СССР). Статистика 2003 года показывала, что доля в добыче нефти в сутки  КСА, ОАЭ и Катара, Кувейта  ОПЕК равнялась 54%.</w:t>
      </w:r>
      <w:r w:rsidRPr="007C73FF">
        <w:rPr>
          <w:rFonts w:ascii="Times New Roman" w:eastAsiaTheme="minorEastAsia" w:hAnsi="Times New Roman" w:cs="Times New Roman"/>
          <w:sz w:val="28"/>
          <w:szCs w:val="28"/>
          <w:vertAlign w:val="superscript"/>
        </w:rPr>
        <w:footnoteReference w:id="88"/>
      </w:r>
    </w:p>
    <w:p w:rsidR="00396FC8" w:rsidRPr="007C73FF" w:rsidRDefault="00396FC8" w:rsidP="00B81244">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 xml:space="preserve">Наращивание экономических связей началось после подписания «Совместного экономического соглашения», которое вступило в силу в 1982 году. </w:t>
      </w:r>
    </w:p>
    <w:p w:rsidR="00396FC8" w:rsidRPr="007C73FF" w:rsidRDefault="00396FC8" w:rsidP="00B81244">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Theme="minorEastAsia" w:hAnsi="Times New Roman" w:cs="Times New Roman"/>
          <w:sz w:val="28"/>
          <w:szCs w:val="28"/>
        </w:rPr>
        <w:t xml:space="preserve">Экономическое соглашение 1982 г. предусматривало установление к 1987 г. предельных размеров таможенных пошлин на ввозимые в ССАГПЗ иностранные товары в качестве подготовительного шага к созданию таможенного союза. Хотя эта задача была выполнена с опережением на четыре года - 1 сентября 1983 г. минимальная тарифная ставка была установлена на уровне 4%, максимальная - 20%, дальнейшее формирование таможенного союза затормозилось из-за глубоких расхождений относительно размера ставок </w:t>
      </w:r>
      <w:proofErr w:type="spellStart"/>
      <w:r w:rsidRPr="007C73FF">
        <w:rPr>
          <w:rFonts w:ascii="Times New Roman" w:eastAsiaTheme="minorEastAsia" w:hAnsi="Times New Roman" w:cs="Times New Roman"/>
          <w:sz w:val="28"/>
          <w:szCs w:val="28"/>
        </w:rPr>
        <w:t>внешнетаможенного</w:t>
      </w:r>
      <w:proofErr w:type="spellEnd"/>
      <w:r w:rsidRPr="007C73FF">
        <w:rPr>
          <w:rFonts w:ascii="Times New Roman" w:eastAsiaTheme="minorEastAsia" w:hAnsi="Times New Roman" w:cs="Times New Roman"/>
          <w:sz w:val="28"/>
          <w:szCs w:val="28"/>
        </w:rPr>
        <w:t xml:space="preserve"> тарифа.</w:t>
      </w:r>
      <w:r w:rsidRPr="007C73FF">
        <w:rPr>
          <w:rFonts w:ascii="Times New Roman" w:eastAsiaTheme="minorEastAsia" w:hAnsi="Times New Roman" w:cs="Times New Roman"/>
          <w:sz w:val="28"/>
          <w:szCs w:val="28"/>
          <w:vertAlign w:val="superscript"/>
        </w:rPr>
        <w:footnoteReference w:id="89"/>
      </w:r>
      <w:r w:rsidRPr="007C73FF">
        <w:rPr>
          <w:rFonts w:ascii="Times New Roman" w:eastAsiaTheme="minorEastAsia" w:hAnsi="Times New Roman" w:cs="Times New Roman"/>
          <w:sz w:val="28"/>
          <w:szCs w:val="28"/>
        </w:rPr>
        <w:t xml:space="preserve"> </w:t>
      </w:r>
      <w:r w:rsidR="00A46150" w:rsidRPr="007C73FF">
        <w:rPr>
          <w:rFonts w:ascii="Times New Roman" w:eastAsiaTheme="minorEastAsia" w:hAnsi="Times New Roman" w:cs="Times New Roman"/>
          <w:sz w:val="28"/>
          <w:szCs w:val="28"/>
        </w:rPr>
        <w:t xml:space="preserve">Данное соглашение стало первым формальным импульсом для начала экономической интеграции между государствами-участниками соглашения. </w:t>
      </w:r>
    </w:p>
    <w:p w:rsidR="005347C9" w:rsidRPr="007C73FF" w:rsidRDefault="005347C9" w:rsidP="00B81244">
      <w:pPr>
        <w:spacing w:after="0" w:line="360" w:lineRule="auto"/>
        <w:ind w:firstLine="709"/>
        <w:jc w:val="both"/>
        <w:rPr>
          <w:rFonts w:ascii="Times New Roman" w:eastAsiaTheme="minorEastAsia" w:hAnsi="Times New Roman" w:cs="Times New Roman"/>
          <w:sz w:val="28"/>
          <w:szCs w:val="28"/>
        </w:rPr>
      </w:pPr>
      <w:r w:rsidRPr="007C73FF">
        <w:rPr>
          <w:rFonts w:ascii="Times New Roman" w:eastAsia="Calibri" w:hAnsi="Times New Roman" w:cs="Calibri"/>
          <w:color w:val="000000"/>
          <w:sz w:val="28"/>
          <w:szCs w:val="28"/>
          <w:u w:color="000000"/>
          <w:bdr w:val="nil"/>
          <w:lang w:eastAsia="ru-RU"/>
        </w:rPr>
        <w:lastRenderedPageBreak/>
        <w:t>Позднее, в середине 1980-х годов, была принята стратегия перераспределения расходов от экспорта сырья для развития других секторов экономики. Это были первые совместно принятые методы диверсификации, которые сделали бы  страны Залива менее зависимыми от продажи нефти и газа, а также импорта практически всех других видов товаров, повысили бы уровень экономической стабильности и организовывали новые  рабочие места для широких масс населения.</w:t>
      </w:r>
      <w:r w:rsidRPr="007C73FF">
        <w:rPr>
          <w:rFonts w:ascii="Times New Roman" w:eastAsia="Times New Roman" w:hAnsi="Times New Roman" w:cs="Times New Roman"/>
          <w:color w:val="000000"/>
          <w:sz w:val="28"/>
          <w:szCs w:val="28"/>
          <w:u w:color="000000"/>
          <w:bdr w:val="nil"/>
          <w:vertAlign w:val="superscript"/>
          <w:lang w:eastAsia="ru-RU"/>
        </w:rPr>
        <w:footnoteReference w:id="90"/>
      </w:r>
    </w:p>
    <w:p w:rsidR="00731901" w:rsidRPr="007C73FF" w:rsidRDefault="0073049B" w:rsidP="00B81244">
      <w:pPr>
        <w:spacing w:line="360" w:lineRule="auto"/>
        <w:ind w:firstLine="709"/>
        <w:contextualSpacing/>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 xml:space="preserve">Сегодня тенденции мировых </w:t>
      </w:r>
      <w:proofErr w:type="gramStart"/>
      <w:r w:rsidRPr="007C73FF">
        <w:rPr>
          <w:rFonts w:ascii="Times New Roman" w:eastAsiaTheme="minorEastAsia" w:hAnsi="Times New Roman" w:cs="Times New Roman"/>
          <w:sz w:val="28"/>
          <w:szCs w:val="28"/>
          <w:lang w:bidi="ar-DZ"/>
        </w:rPr>
        <w:t>экономических процессов</w:t>
      </w:r>
      <w:proofErr w:type="gramEnd"/>
      <w:r w:rsidRPr="007C73FF">
        <w:rPr>
          <w:rFonts w:ascii="Times New Roman" w:eastAsiaTheme="minorEastAsia" w:hAnsi="Times New Roman" w:cs="Times New Roman"/>
          <w:sz w:val="28"/>
          <w:szCs w:val="28"/>
          <w:lang w:bidi="ar-DZ"/>
        </w:rPr>
        <w:t xml:space="preserve"> динамично меняются, цены на нефть нестабильны ввиду множества факторов, поэтому организация </w:t>
      </w:r>
      <w:r w:rsidR="00EE28F3" w:rsidRPr="007C73FF">
        <w:rPr>
          <w:rFonts w:ascii="Times New Roman" w:eastAsiaTheme="minorEastAsia" w:hAnsi="Times New Roman" w:cs="Times New Roman"/>
          <w:sz w:val="28"/>
          <w:szCs w:val="28"/>
          <w:lang w:bidi="ar-DZ"/>
        </w:rPr>
        <w:t>с каждым годом стремится открывать для себя новые экономические области. В 2019 году экономика ССАГПЗ демонстрировала резкое замедление, совокупные темпы роста регионального ВВП оценивались в 0,8% вместо ожидаемых 2,5%.</w:t>
      </w:r>
      <w:r w:rsidR="00EE28F3" w:rsidRPr="007C73FF">
        <w:rPr>
          <w:rStyle w:val="a6"/>
          <w:rFonts w:ascii="Times New Roman" w:eastAsiaTheme="minorEastAsia" w:hAnsi="Times New Roman" w:cs="Times New Roman"/>
          <w:sz w:val="28"/>
          <w:szCs w:val="28"/>
          <w:lang w:bidi="ar-DZ"/>
        </w:rPr>
        <w:footnoteReference w:id="91"/>
      </w:r>
      <w:r w:rsidR="005C62C5" w:rsidRPr="007C73FF">
        <w:rPr>
          <w:rFonts w:ascii="Times New Roman" w:eastAsiaTheme="minorEastAsia" w:hAnsi="Times New Roman" w:cs="Times New Roman"/>
          <w:sz w:val="28"/>
          <w:szCs w:val="28"/>
          <w:lang w:bidi="ar-DZ"/>
        </w:rPr>
        <w:t xml:space="preserve"> Тем не </w:t>
      </w:r>
      <w:proofErr w:type="gramStart"/>
      <w:r w:rsidR="005C62C5" w:rsidRPr="007C73FF">
        <w:rPr>
          <w:rFonts w:ascii="Times New Roman" w:eastAsiaTheme="minorEastAsia" w:hAnsi="Times New Roman" w:cs="Times New Roman"/>
          <w:sz w:val="28"/>
          <w:szCs w:val="28"/>
          <w:lang w:bidi="ar-DZ"/>
        </w:rPr>
        <w:t>менее</w:t>
      </w:r>
      <w:proofErr w:type="gramEnd"/>
      <w:r w:rsidR="00EE28F3" w:rsidRPr="007C73FF">
        <w:rPr>
          <w:rFonts w:ascii="Times New Roman" w:eastAsiaTheme="minorEastAsia" w:hAnsi="Times New Roman" w:cs="Times New Roman"/>
          <w:sz w:val="28"/>
          <w:szCs w:val="28"/>
          <w:lang w:bidi="ar-DZ"/>
        </w:rPr>
        <w:t xml:space="preserve"> не нефтяные секторы в регионе расширяются быстрыми темпами. Это обусловлено обширными государственными инвестиционными программами, нацеленными на транспортную, логистическую и энергетическую инфраструктуры.</w:t>
      </w:r>
      <w:r w:rsidR="003E08AA" w:rsidRPr="007C73FF">
        <w:rPr>
          <w:rStyle w:val="a6"/>
          <w:rFonts w:ascii="Times New Roman" w:eastAsiaTheme="minorEastAsia" w:hAnsi="Times New Roman" w:cs="Times New Roman"/>
          <w:sz w:val="28"/>
          <w:szCs w:val="28"/>
          <w:lang w:bidi="ar-DZ"/>
        </w:rPr>
        <w:footnoteReference w:id="92"/>
      </w:r>
      <w:r w:rsidR="00EE28F3" w:rsidRPr="007C73FF">
        <w:rPr>
          <w:rFonts w:ascii="Times New Roman" w:eastAsiaTheme="minorEastAsia" w:hAnsi="Times New Roman" w:cs="Times New Roman"/>
          <w:sz w:val="28"/>
          <w:szCs w:val="28"/>
          <w:lang w:bidi="ar-DZ"/>
        </w:rPr>
        <w:t xml:space="preserve"> </w:t>
      </w:r>
      <w:r w:rsidR="003E08AA" w:rsidRPr="007C73FF">
        <w:rPr>
          <w:rFonts w:ascii="Times New Roman" w:eastAsiaTheme="minorEastAsia" w:hAnsi="Times New Roman" w:cs="Times New Roman"/>
          <w:sz w:val="28"/>
          <w:szCs w:val="28"/>
          <w:lang w:bidi="ar-DZ"/>
        </w:rPr>
        <w:t xml:space="preserve">Постепенно меры диверсификации экономики от добычи нефти и газа начинают давать практические результаты. В течение прошлых десятилетий участники ССАГПЗ придерживались «традиционных» стратегий диверсификации, используя сравнительные преимущества от добычи углеводородов для развития тяжелой энергоемкой промышленности. Сегодня мы замечаем сдвиг инвестиционной политики в сторону возобновляемых источников энергии, которые должны удовлетворить растущий спрос на </w:t>
      </w:r>
      <w:r w:rsidR="003E08AA" w:rsidRPr="007C73FF">
        <w:rPr>
          <w:rFonts w:ascii="Times New Roman" w:eastAsiaTheme="minorEastAsia" w:hAnsi="Times New Roman" w:cs="Times New Roman"/>
          <w:sz w:val="28"/>
          <w:szCs w:val="28"/>
          <w:lang w:bidi="ar-DZ"/>
        </w:rPr>
        <w:lastRenderedPageBreak/>
        <w:t>электроэнергию, улучшить экологическую ситуацию, а также снизить зависимость от нефтяного сектора.</w:t>
      </w:r>
      <w:r w:rsidR="003E08AA" w:rsidRPr="007C73FF">
        <w:rPr>
          <w:rStyle w:val="a6"/>
          <w:rFonts w:ascii="Times New Roman" w:eastAsiaTheme="minorEastAsia" w:hAnsi="Times New Roman" w:cs="Times New Roman"/>
          <w:sz w:val="28"/>
          <w:szCs w:val="28"/>
          <w:lang w:bidi="ar-DZ"/>
        </w:rPr>
        <w:footnoteReference w:id="93"/>
      </w:r>
      <w:r w:rsidR="003E08AA" w:rsidRPr="007C73FF">
        <w:rPr>
          <w:rFonts w:ascii="Times New Roman" w:eastAsiaTheme="minorEastAsia" w:hAnsi="Times New Roman" w:cs="Times New Roman"/>
          <w:sz w:val="28"/>
          <w:szCs w:val="28"/>
          <w:lang w:bidi="ar-DZ"/>
        </w:rPr>
        <w:t xml:space="preserve"> </w:t>
      </w:r>
    </w:p>
    <w:p w:rsidR="00F13EAF" w:rsidRPr="007C73FF" w:rsidRDefault="00F13EAF" w:rsidP="00966A2E">
      <w:pPr>
        <w:spacing w:line="360" w:lineRule="auto"/>
        <w:ind w:firstLine="709"/>
        <w:contextualSpacing/>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 xml:space="preserve">Мы можем наблюдать устойчивую связь между процессами диверсификации и долгосрочной устойчивостью роста в условиях региональных экологических проблем в Персидском Заливе. Страны ССАГПЗ демонстрируют высокие показатели уровня выбросов парниковых газов. </w:t>
      </w:r>
      <w:r w:rsidR="00E671F6" w:rsidRPr="007C73FF">
        <w:rPr>
          <w:rFonts w:ascii="Times New Roman" w:eastAsiaTheme="minorEastAsia" w:hAnsi="Times New Roman" w:cs="Times New Roman"/>
          <w:sz w:val="28"/>
          <w:szCs w:val="28"/>
          <w:lang w:bidi="ar-DZ"/>
        </w:rPr>
        <w:t xml:space="preserve">Регион является наиболее дефицитным по объемам пресной воды на душу населения. Увеличению проблемы нехватки воды способствуют различные факторы: быстрые процессы урбанизации и индустриализации, нерациональное использование ресурсов подземных источников, а также высокий процент внутреннего потребления. </w:t>
      </w:r>
      <w:r w:rsidRPr="007C73FF">
        <w:rPr>
          <w:rFonts w:ascii="Times New Roman" w:eastAsiaTheme="minorEastAsia" w:hAnsi="Times New Roman" w:cs="Times New Roman"/>
          <w:sz w:val="28"/>
          <w:szCs w:val="28"/>
          <w:lang w:bidi="ar-DZ"/>
        </w:rPr>
        <w:t xml:space="preserve">Множество экологических проблем, связанных с нехваткой пресной воды, недостатком электроэнергии, загрязнением воздуха и деградацией сельскохозяйственных земель выходят на первый план в политике организации и требуют современных решений. Возрастает необходимость привлечения новых специалистов и компаний, </w:t>
      </w:r>
      <w:r w:rsidR="00966A2E" w:rsidRPr="007C73FF">
        <w:rPr>
          <w:rFonts w:ascii="Times New Roman" w:eastAsiaTheme="minorEastAsia" w:hAnsi="Times New Roman" w:cs="Times New Roman"/>
          <w:sz w:val="28"/>
          <w:szCs w:val="28"/>
          <w:lang w:bidi="ar-DZ"/>
        </w:rPr>
        <w:t>занимающихся данными вопросами</w:t>
      </w:r>
      <w:r w:rsidRPr="007C73FF">
        <w:rPr>
          <w:rFonts w:ascii="Times New Roman" w:eastAsiaTheme="minorEastAsia" w:hAnsi="Times New Roman" w:cs="Times New Roman"/>
          <w:sz w:val="28"/>
          <w:szCs w:val="28"/>
          <w:lang w:bidi="ar-DZ"/>
        </w:rPr>
        <w:t xml:space="preserve">. Возможно, будут организовываться новые проекты в Саудовской Аравии и ОАЭ, требующие содействия международных организаций и иностранного предпринимательства – частные </w:t>
      </w:r>
      <w:proofErr w:type="gramStart"/>
      <w:r w:rsidRPr="007C73FF">
        <w:rPr>
          <w:rFonts w:ascii="Times New Roman" w:eastAsiaTheme="minorEastAsia" w:hAnsi="Times New Roman" w:cs="Times New Roman"/>
          <w:sz w:val="28"/>
          <w:szCs w:val="28"/>
          <w:lang w:bidi="ar-DZ"/>
        </w:rPr>
        <w:t>бизнес-компании</w:t>
      </w:r>
      <w:proofErr w:type="gramEnd"/>
      <w:r w:rsidRPr="007C73FF">
        <w:rPr>
          <w:rFonts w:ascii="Times New Roman" w:eastAsiaTheme="minorEastAsia" w:hAnsi="Times New Roman" w:cs="Times New Roman"/>
          <w:sz w:val="28"/>
          <w:szCs w:val="28"/>
          <w:lang w:bidi="ar-DZ"/>
        </w:rPr>
        <w:t xml:space="preserve"> смогут получать государственные заказы в сельскохозяйственных, морских областях; выполнять работы по опреснению воды, создавать </w:t>
      </w:r>
      <w:r w:rsidR="003D7D13" w:rsidRPr="007C73FF">
        <w:rPr>
          <w:rFonts w:ascii="Times New Roman" w:eastAsiaTheme="minorEastAsia" w:hAnsi="Times New Roman" w:cs="Times New Roman"/>
          <w:sz w:val="28"/>
          <w:szCs w:val="28"/>
          <w:lang w:bidi="ar-DZ"/>
        </w:rPr>
        <w:t>проекты по улучшению ситуации в регионе.</w:t>
      </w:r>
      <w:r w:rsidR="00E671F6" w:rsidRPr="007C73FF">
        <w:rPr>
          <w:rFonts w:ascii="Times New Roman" w:eastAsiaTheme="minorEastAsia" w:hAnsi="Times New Roman" w:cs="Times New Roman"/>
          <w:sz w:val="28"/>
          <w:szCs w:val="28"/>
          <w:lang w:bidi="ar-DZ"/>
        </w:rPr>
        <w:t xml:space="preserve"> Сотрудничество в области климата и экологии может увеличить финансовые потоки</w:t>
      </w:r>
      <w:r w:rsidR="00966A2E" w:rsidRPr="007C73FF">
        <w:rPr>
          <w:rFonts w:ascii="Times New Roman" w:eastAsiaTheme="minorEastAsia" w:hAnsi="Times New Roman" w:cs="Times New Roman"/>
          <w:sz w:val="28"/>
          <w:szCs w:val="28"/>
          <w:lang w:bidi="ar-DZ"/>
        </w:rPr>
        <w:t>,</w:t>
      </w:r>
      <w:r w:rsidR="00E671F6" w:rsidRPr="007C73FF">
        <w:rPr>
          <w:rFonts w:ascii="Times New Roman" w:eastAsiaTheme="minorEastAsia" w:hAnsi="Times New Roman" w:cs="Times New Roman"/>
          <w:sz w:val="28"/>
          <w:szCs w:val="28"/>
          <w:lang w:bidi="ar-DZ"/>
        </w:rPr>
        <w:t xml:space="preserve"> исходящие и приходящие в государства Персидского Залива, увеличить скорость передачи технологий, расширить доступ иностранных наукоемких производств на внутренние рынки ССАГПЗ</w:t>
      </w:r>
      <w:r w:rsidR="00B42A33" w:rsidRPr="007C73FF">
        <w:rPr>
          <w:rFonts w:ascii="Times New Roman" w:eastAsiaTheme="minorEastAsia" w:hAnsi="Times New Roman" w:cs="Times New Roman"/>
          <w:sz w:val="28"/>
          <w:szCs w:val="28"/>
          <w:lang w:bidi="ar-DZ"/>
        </w:rPr>
        <w:t xml:space="preserve">, так как эти страны могут быть </w:t>
      </w:r>
      <w:r w:rsidR="00B42A33" w:rsidRPr="007C73FF">
        <w:rPr>
          <w:rFonts w:ascii="Times New Roman" w:eastAsiaTheme="minorEastAsia" w:hAnsi="Times New Roman" w:cs="Times New Roman"/>
          <w:sz w:val="28"/>
          <w:szCs w:val="28"/>
          <w:lang w:bidi="ar-DZ"/>
        </w:rPr>
        <w:lastRenderedPageBreak/>
        <w:t>стабильными клиентами и покупателями научных и производственных разработок, связанных с экологией.</w:t>
      </w:r>
      <w:r w:rsidR="00B42A33" w:rsidRPr="007C73FF">
        <w:rPr>
          <w:rStyle w:val="a6"/>
          <w:rFonts w:ascii="Times New Roman" w:eastAsiaTheme="minorEastAsia" w:hAnsi="Times New Roman" w:cs="Times New Roman"/>
          <w:sz w:val="28"/>
          <w:szCs w:val="28"/>
          <w:lang w:bidi="ar-DZ"/>
        </w:rPr>
        <w:footnoteReference w:id="94"/>
      </w:r>
      <w:r w:rsidR="00B42A33" w:rsidRPr="007C73FF">
        <w:rPr>
          <w:rFonts w:ascii="Times New Roman" w:eastAsiaTheme="minorEastAsia" w:hAnsi="Times New Roman" w:cs="Times New Roman"/>
          <w:sz w:val="28"/>
          <w:szCs w:val="28"/>
          <w:lang w:bidi="ar-DZ"/>
        </w:rPr>
        <w:t xml:space="preserve"> </w:t>
      </w:r>
    </w:p>
    <w:p w:rsidR="00C762FC" w:rsidRPr="007C73FF" w:rsidRDefault="00E029C3" w:rsidP="00B81244">
      <w:pPr>
        <w:spacing w:line="360" w:lineRule="auto"/>
        <w:ind w:firstLine="709"/>
        <w:contextualSpacing/>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Новые предпринимательские проекты и иностранное инвестирование может помочь не только решить проблемы окружающей среды, но и</w:t>
      </w:r>
      <w:r w:rsidR="00966A2E" w:rsidRPr="007C73FF">
        <w:rPr>
          <w:rFonts w:ascii="Times New Roman" w:eastAsiaTheme="minorEastAsia" w:hAnsi="Times New Roman" w:cs="Times New Roman"/>
          <w:sz w:val="28"/>
          <w:szCs w:val="28"/>
          <w:lang w:bidi="ar-DZ"/>
        </w:rPr>
        <w:t>,</w:t>
      </w:r>
      <w:r w:rsidRPr="007C73FF">
        <w:rPr>
          <w:rFonts w:ascii="Times New Roman" w:eastAsiaTheme="minorEastAsia" w:hAnsi="Times New Roman" w:cs="Times New Roman"/>
          <w:sz w:val="28"/>
          <w:szCs w:val="28"/>
          <w:lang w:bidi="ar-DZ"/>
        </w:rPr>
        <w:t xml:space="preserve">  во-первых, ускорить процессы диверсификации, уменьшив подверженность экономики региона неопределенности на мировом рынке нефти; во-вторых, создать новые высокооплачиваемые рабочие места в частном секторе для молодых специалистов, ученых. Процент трудоспособного населения растет, и в некоторых странах остается проблема безработицы.</w:t>
      </w:r>
      <w:r w:rsidRPr="007C73FF">
        <w:rPr>
          <w:rStyle w:val="a6"/>
          <w:rFonts w:ascii="Times New Roman" w:eastAsiaTheme="minorEastAsia" w:hAnsi="Times New Roman" w:cs="Times New Roman"/>
          <w:sz w:val="28"/>
          <w:szCs w:val="28"/>
          <w:lang w:bidi="ar-DZ"/>
        </w:rPr>
        <w:footnoteReference w:id="95"/>
      </w:r>
    </w:p>
    <w:p w:rsidR="00E27AE6" w:rsidRPr="007C73FF" w:rsidRDefault="00236E63" w:rsidP="00B81244">
      <w:pPr>
        <w:spacing w:line="360" w:lineRule="auto"/>
        <w:ind w:firstLine="709"/>
        <w:contextualSpacing/>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 xml:space="preserve">В связи с поиском новых решений для проблем экономики и экологии, государства ССАГПЗ постепенно реформируют бизнес-среду. В 2019 году </w:t>
      </w:r>
      <w:r w:rsidR="00236EEC" w:rsidRPr="007C73FF">
        <w:rPr>
          <w:rFonts w:ascii="Times New Roman" w:eastAsiaTheme="minorEastAsia" w:hAnsi="Times New Roman" w:cs="Times New Roman"/>
          <w:sz w:val="28"/>
          <w:szCs w:val="28"/>
          <w:lang w:bidi="ar-DZ"/>
        </w:rPr>
        <w:t>в список госуда</w:t>
      </w:r>
      <w:proofErr w:type="gramStart"/>
      <w:r w:rsidR="00236EEC" w:rsidRPr="007C73FF">
        <w:rPr>
          <w:rFonts w:ascii="Times New Roman" w:eastAsiaTheme="minorEastAsia" w:hAnsi="Times New Roman" w:cs="Times New Roman"/>
          <w:sz w:val="28"/>
          <w:szCs w:val="28"/>
          <w:lang w:bidi="ar-DZ"/>
        </w:rPr>
        <w:t>рств с л</w:t>
      </w:r>
      <w:proofErr w:type="gramEnd"/>
      <w:r w:rsidR="00236EEC" w:rsidRPr="007C73FF">
        <w:rPr>
          <w:rFonts w:ascii="Times New Roman" w:eastAsiaTheme="minorEastAsia" w:hAnsi="Times New Roman" w:cs="Times New Roman"/>
          <w:sz w:val="28"/>
          <w:szCs w:val="28"/>
          <w:lang w:bidi="ar-DZ"/>
        </w:rPr>
        <w:t>учшими изменениями в сфере предпринимательства по версии Всемирного Банка попали Саудовская Аравия, Бахрейн и Кувейт. Саудовская Аравия провела рекордное количество экономических реформ в 2018 году, а Бахрейн переместился вперед на 19 строчек, заняв 43 место в рейтинге стран с самым четким соблюдением налогового законодательства. ОАЭ по-прежнему сохраняет свой статус страны наилучшего бизнес климата региона и входит в число лучших экономик мира, занимая 16 позицию.</w:t>
      </w:r>
      <w:r w:rsidR="00236EEC" w:rsidRPr="007C73FF">
        <w:rPr>
          <w:rStyle w:val="a6"/>
          <w:rFonts w:ascii="Times New Roman" w:eastAsiaTheme="minorEastAsia" w:hAnsi="Times New Roman" w:cs="Times New Roman"/>
          <w:sz w:val="28"/>
          <w:szCs w:val="28"/>
          <w:lang w:bidi="ar-DZ"/>
        </w:rPr>
        <w:footnoteReference w:id="96"/>
      </w:r>
      <w:r w:rsidR="00236EEC" w:rsidRPr="007C73FF">
        <w:rPr>
          <w:rFonts w:ascii="Times New Roman" w:eastAsiaTheme="minorEastAsia" w:hAnsi="Times New Roman" w:cs="Times New Roman"/>
          <w:sz w:val="28"/>
          <w:szCs w:val="28"/>
          <w:lang w:bidi="ar-DZ"/>
        </w:rPr>
        <w:t xml:space="preserve">  </w:t>
      </w:r>
    </w:p>
    <w:p w:rsidR="005201D2" w:rsidRDefault="00B03809" w:rsidP="00B03809">
      <w:pPr>
        <w:pStyle w:val="2"/>
        <w:ind w:left="709"/>
        <w:rPr>
          <w:rFonts w:asciiTheme="majorBidi" w:eastAsiaTheme="minorEastAsia" w:hAnsiTheme="majorBidi"/>
          <w:color w:val="auto"/>
          <w:sz w:val="28"/>
          <w:szCs w:val="28"/>
          <w:lang w:bidi="ar-DZ"/>
        </w:rPr>
      </w:pPr>
      <w:bookmarkStart w:id="7" w:name="_Toc41413071"/>
      <w:r>
        <w:rPr>
          <w:rFonts w:asciiTheme="majorBidi" w:eastAsiaTheme="minorEastAsia" w:hAnsiTheme="majorBidi"/>
          <w:color w:val="auto"/>
          <w:sz w:val="28"/>
          <w:szCs w:val="28"/>
          <w:lang w:bidi="ar-DZ"/>
        </w:rPr>
        <w:t xml:space="preserve">2.2 </w:t>
      </w:r>
      <w:r w:rsidR="00E27AE6" w:rsidRPr="005201D2">
        <w:rPr>
          <w:rFonts w:asciiTheme="majorBidi" w:eastAsiaTheme="minorEastAsia" w:hAnsiTheme="majorBidi"/>
          <w:color w:val="auto"/>
          <w:sz w:val="28"/>
          <w:szCs w:val="28"/>
          <w:lang w:bidi="ar-DZ"/>
        </w:rPr>
        <w:t xml:space="preserve">Значение ССАГПЗ как </w:t>
      </w:r>
      <w:proofErr w:type="gramStart"/>
      <w:r w:rsidR="00E27AE6" w:rsidRPr="005201D2">
        <w:rPr>
          <w:rFonts w:asciiTheme="majorBidi" w:eastAsiaTheme="minorEastAsia" w:hAnsiTheme="majorBidi"/>
          <w:color w:val="auto"/>
          <w:sz w:val="28"/>
          <w:szCs w:val="28"/>
          <w:lang w:bidi="ar-DZ"/>
        </w:rPr>
        <w:t>регионального</w:t>
      </w:r>
      <w:proofErr w:type="gramEnd"/>
      <w:r w:rsidR="00E27AE6" w:rsidRPr="005201D2">
        <w:rPr>
          <w:rFonts w:asciiTheme="majorBidi" w:eastAsiaTheme="minorEastAsia" w:hAnsiTheme="majorBidi"/>
          <w:color w:val="auto"/>
          <w:sz w:val="28"/>
          <w:szCs w:val="28"/>
          <w:lang w:bidi="ar-DZ"/>
        </w:rPr>
        <w:t xml:space="preserve"> экономического актора</w:t>
      </w:r>
      <w:bookmarkEnd w:id="7"/>
    </w:p>
    <w:p w:rsidR="005201D2" w:rsidRPr="005201D2" w:rsidRDefault="005201D2" w:rsidP="005201D2">
      <w:pPr>
        <w:rPr>
          <w:lang w:bidi="ar-DZ"/>
        </w:rPr>
      </w:pPr>
    </w:p>
    <w:p w:rsidR="00E27AE6" w:rsidRPr="007C73FF" w:rsidRDefault="003B5880" w:rsidP="00B81244">
      <w:pPr>
        <w:spacing w:after="0" w:line="360" w:lineRule="auto"/>
        <w:ind w:firstLine="709"/>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После принятия Устава ССАГПЗ приоритетными направлениями сотрудничества были объявлены экономика и финансы, а также развитие сельского хозяйства. Военное и политическое сотрудничество, действия</w:t>
      </w:r>
      <w:r w:rsidR="00E624DE" w:rsidRPr="007C73FF">
        <w:rPr>
          <w:rFonts w:ascii="Times New Roman" w:eastAsiaTheme="minorEastAsia" w:hAnsi="Times New Roman" w:cs="Times New Roman"/>
          <w:sz w:val="28"/>
          <w:szCs w:val="28"/>
          <w:lang w:bidi="ar-DZ"/>
        </w:rPr>
        <w:t>,</w:t>
      </w:r>
      <w:r w:rsidRPr="007C73FF">
        <w:rPr>
          <w:rFonts w:ascii="Times New Roman" w:eastAsiaTheme="minorEastAsia" w:hAnsi="Times New Roman" w:cs="Times New Roman"/>
          <w:sz w:val="28"/>
          <w:szCs w:val="28"/>
          <w:lang w:bidi="ar-DZ"/>
        </w:rPr>
        <w:t xml:space="preserve"> направленные на осуществление региональных политических программ в </w:t>
      </w:r>
      <w:r w:rsidRPr="007C73FF">
        <w:rPr>
          <w:rFonts w:ascii="Times New Roman" w:eastAsiaTheme="minorEastAsia" w:hAnsi="Times New Roman" w:cs="Times New Roman"/>
          <w:sz w:val="28"/>
          <w:szCs w:val="28"/>
          <w:lang w:bidi="ar-DZ"/>
        </w:rPr>
        <w:lastRenderedPageBreak/>
        <w:t>сфере вооружений</w:t>
      </w:r>
      <w:r w:rsidR="00E624DE" w:rsidRPr="007C73FF">
        <w:rPr>
          <w:rFonts w:ascii="Times New Roman" w:eastAsiaTheme="minorEastAsia" w:hAnsi="Times New Roman" w:cs="Times New Roman"/>
          <w:sz w:val="28"/>
          <w:szCs w:val="28"/>
          <w:lang w:bidi="ar-DZ"/>
        </w:rPr>
        <w:t>,</w:t>
      </w:r>
      <w:r w:rsidRPr="007C73FF">
        <w:rPr>
          <w:rFonts w:ascii="Times New Roman" w:eastAsiaTheme="minorEastAsia" w:hAnsi="Times New Roman" w:cs="Times New Roman"/>
          <w:sz w:val="28"/>
          <w:szCs w:val="28"/>
          <w:lang w:bidi="ar-DZ"/>
        </w:rPr>
        <w:t xml:space="preserve"> не обсуждались на первых совещаниях в Высшем Совете организации.</w:t>
      </w:r>
    </w:p>
    <w:p w:rsidR="003B5880" w:rsidRPr="007C73FF" w:rsidRDefault="003B5880" w:rsidP="00B81244">
      <w:pPr>
        <w:spacing w:after="0" w:line="360" w:lineRule="auto"/>
        <w:ind w:firstLine="709"/>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 xml:space="preserve">Акцент на развитие экономических и хозяйственных связей между странами Залива не случаен, для этого были весомые причины. </w:t>
      </w:r>
      <w:proofErr w:type="gramStart"/>
      <w:r w:rsidRPr="007C73FF">
        <w:rPr>
          <w:rFonts w:ascii="Times New Roman" w:eastAsiaTheme="minorEastAsia" w:hAnsi="Times New Roman" w:cs="Times New Roman"/>
          <w:sz w:val="28"/>
          <w:szCs w:val="28"/>
          <w:lang w:bidi="ar-DZ"/>
        </w:rPr>
        <w:t>Главная</w:t>
      </w:r>
      <w:proofErr w:type="gramEnd"/>
      <w:r w:rsidRPr="007C73FF">
        <w:rPr>
          <w:rFonts w:ascii="Times New Roman" w:eastAsiaTheme="minorEastAsia" w:hAnsi="Times New Roman" w:cs="Times New Roman"/>
          <w:sz w:val="28"/>
          <w:szCs w:val="28"/>
          <w:lang w:bidi="ar-DZ"/>
        </w:rPr>
        <w:t xml:space="preserve"> из которых – опасение вызвать недовольство и возражения со стороны соседних арабских государств. Для членов этого объединения было важно избежать обвинений в создании военно-политической группировки, которая могла бы угрожать интересам других стран Ближнего Востока.</w:t>
      </w:r>
    </w:p>
    <w:p w:rsidR="00843194" w:rsidRPr="007C73FF" w:rsidRDefault="00843194"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7C73FF">
        <w:rPr>
          <w:rFonts w:ascii="Times New Roman" w:eastAsia="Calibri" w:hAnsi="Times New Roman" w:cs="Calibri"/>
          <w:color w:val="000000"/>
          <w:sz w:val="28"/>
          <w:szCs w:val="28"/>
          <w:u w:color="000000"/>
          <w:bdr w:val="nil"/>
          <w:lang w:eastAsia="ru-RU"/>
        </w:rPr>
        <w:t>Однако, несмотря на стремления избежать осложнений с другими государствами, организации этого сделать не удалось. Наиболее негативная реакция последовала со стороны Ирана, в тот период находившегося в состоянии войны с Ираком и воспринявшего создание ССАГПЗ как стремление арабских государств зоны Залива сплотить</w:t>
      </w:r>
      <w:r w:rsidR="00E224C8" w:rsidRPr="007C73FF">
        <w:rPr>
          <w:rFonts w:ascii="Times New Roman" w:eastAsia="Calibri" w:hAnsi="Times New Roman" w:cs="Calibri"/>
          <w:color w:val="000000"/>
          <w:sz w:val="28"/>
          <w:szCs w:val="28"/>
          <w:u w:color="000000"/>
          <w:bdr w:val="nil"/>
          <w:lang w:eastAsia="ru-RU"/>
        </w:rPr>
        <w:t>ся для оказания поддержки Ираку</w:t>
      </w:r>
      <w:r w:rsidRPr="007C73FF">
        <w:rPr>
          <w:rFonts w:ascii="Times New Roman" w:eastAsia="Calibri" w:hAnsi="Times New Roman" w:cs="Calibri"/>
          <w:color w:val="000000"/>
          <w:sz w:val="28"/>
          <w:szCs w:val="28"/>
          <w:u w:color="000000"/>
          <w:bdr w:val="nil"/>
          <w:lang w:eastAsia="ru-RU"/>
        </w:rPr>
        <w:t xml:space="preserve"> в знак солидарности арабского мира. Ирак же, со своей стороны, рассчитывал на помощь  ССАГПЗ и поэтому не высказал каких-либо возражений по поводу создания организации, хотя она усиливала позиции Саудовской Аравии, традиционно выступавшей в качестве его соперника в борьбе за региональное лидерство.</w:t>
      </w:r>
      <w:r w:rsidRPr="007C73FF">
        <w:rPr>
          <w:rFonts w:ascii="Times New Roman" w:eastAsia="Times New Roman" w:hAnsi="Times New Roman" w:cs="Times New Roman"/>
          <w:color w:val="000000"/>
          <w:sz w:val="28"/>
          <w:szCs w:val="28"/>
          <w:u w:color="000000"/>
          <w:bdr w:val="nil"/>
          <w:vertAlign w:val="superscript"/>
          <w:lang w:eastAsia="ru-RU"/>
        </w:rPr>
        <w:footnoteReference w:id="97"/>
      </w:r>
    </w:p>
    <w:p w:rsidR="003B5880" w:rsidRPr="007C73FF" w:rsidRDefault="003B5880" w:rsidP="00B81244">
      <w:pPr>
        <w:spacing w:after="0" w:line="360" w:lineRule="auto"/>
        <w:ind w:firstLine="709"/>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ССАГПЗ определил себя как особенно важную составляющую арабского мира. Поэтому в программных документах особенно отмечалось, что формирование закрытой органи</w:t>
      </w:r>
      <w:r w:rsidR="00E224C8" w:rsidRPr="007C73FF">
        <w:rPr>
          <w:rFonts w:ascii="Times New Roman" w:eastAsiaTheme="minorEastAsia" w:hAnsi="Times New Roman" w:cs="Times New Roman"/>
          <w:sz w:val="28"/>
          <w:szCs w:val="28"/>
          <w:lang w:bidi="ar-DZ"/>
        </w:rPr>
        <w:t>зации соответствует требованиям</w:t>
      </w:r>
      <w:r w:rsidRPr="007C73FF">
        <w:rPr>
          <w:rFonts w:ascii="Times New Roman" w:eastAsiaTheme="minorEastAsia" w:hAnsi="Times New Roman" w:cs="Times New Roman"/>
          <w:sz w:val="28"/>
          <w:szCs w:val="28"/>
          <w:lang w:bidi="ar-DZ"/>
        </w:rPr>
        <w:t xml:space="preserve"> Акта Лиги арабских государств, который призывает все мусульманские страны к сближению и расширению взаимосвязей между ними. </w:t>
      </w:r>
    </w:p>
    <w:p w:rsidR="003B5880" w:rsidRPr="007C73FF" w:rsidRDefault="003B5880" w:rsidP="00B81244">
      <w:pPr>
        <w:spacing w:after="0" w:line="360" w:lineRule="auto"/>
        <w:ind w:firstLine="709"/>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Чтобы добиться признания и доброжелательности со стороны арабских государств, организация стала уделять повышенное внимание проблеме урегулирования арабо-израильского конфликта. Задача достижения ближневосточного урегулирования неизменно фигурировала в повестке дня всех совещаний в верхах и их резолюциях.</w:t>
      </w:r>
    </w:p>
    <w:p w:rsidR="000158AD" w:rsidRPr="007C73FF" w:rsidRDefault="007D3E53" w:rsidP="00B81244">
      <w:pPr>
        <w:spacing w:after="0" w:line="360" w:lineRule="auto"/>
        <w:ind w:firstLine="709"/>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lastRenderedPageBreak/>
        <w:t xml:space="preserve">Принципиальная позиция стран ССАГПЗ по ближневосточному урегулированию изначально базировалась на соответствующих решениях ЛАГ. По мере эволюции арабо-израильских отношений, в том числе под влиянием глобальных сдвигов на международной арене, а также в арабском мире, изменились и подходы монархий Залива </w:t>
      </w:r>
      <w:proofErr w:type="gramStart"/>
      <w:r w:rsidRPr="007C73FF">
        <w:rPr>
          <w:rFonts w:ascii="Times New Roman" w:eastAsiaTheme="minorEastAsia" w:hAnsi="Times New Roman" w:cs="Times New Roman"/>
          <w:sz w:val="28"/>
          <w:szCs w:val="28"/>
          <w:lang w:bidi="ar-DZ"/>
        </w:rPr>
        <w:t>от</w:t>
      </w:r>
      <w:proofErr w:type="gramEnd"/>
      <w:r w:rsidRPr="007C73FF">
        <w:rPr>
          <w:rFonts w:ascii="Times New Roman" w:eastAsiaTheme="minorEastAsia" w:hAnsi="Times New Roman" w:cs="Times New Roman"/>
          <w:sz w:val="28"/>
          <w:szCs w:val="28"/>
          <w:lang w:bidi="ar-DZ"/>
        </w:rPr>
        <w:t xml:space="preserve"> однозначно конфронтационных к более конструктивным. Страны Залива неизменно оказывали как политическую, так и материальную поддержку "фронтовым" государствам, избегая при этом заявлений об "отсутствии права Израиля на существование"</w:t>
      </w:r>
      <w:r w:rsidR="008245FC" w:rsidRPr="007C73FF">
        <w:rPr>
          <w:rStyle w:val="a6"/>
          <w:rFonts w:ascii="Times New Roman" w:eastAsiaTheme="minorEastAsia" w:hAnsi="Times New Roman" w:cs="Times New Roman"/>
          <w:sz w:val="28"/>
          <w:szCs w:val="28"/>
          <w:lang w:bidi="ar-DZ"/>
        </w:rPr>
        <w:footnoteReference w:id="98"/>
      </w:r>
      <w:r w:rsidRPr="007C73FF">
        <w:rPr>
          <w:rFonts w:ascii="Times New Roman" w:eastAsiaTheme="minorEastAsia" w:hAnsi="Times New Roman" w:cs="Times New Roman"/>
          <w:sz w:val="28"/>
          <w:szCs w:val="28"/>
          <w:lang w:bidi="ar-DZ"/>
        </w:rPr>
        <w:t xml:space="preserve">. </w:t>
      </w:r>
    </w:p>
    <w:p w:rsidR="009D77DD" w:rsidRPr="007C73FF" w:rsidRDefault="009D77DD" w:rsidP="00B81244">
      <w:pPr>
        <w:spacing w:after="0" w:line="360" w:lineRule="auto"/>
        <w:ind w:firstLine="709"/>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Уделяя повышенное внимание вопросам региональной безопасности, ССАГПЗ определил терроризм и другие различные формы насилия как главные источники угрозы мирному существованию населения региона. В 1994 году на саммите Совета сотрудничества в Бахрейне правитель Омана резко раскритиковал действия религиозных фанатиков и экстремистов, утверждая, что они лишь привносят хаос в общества развивающихся и миролюбивых государств.</w:t>
      </w:r>
      <w:r w:rsidRPr="007C73FF">
        <w:rPr>
          <w:rStyle w:val="a6"/>
          <w:rFonts w:ascii="Times New Roman" w:eastAsiaTheme="minorEastAsia" w:hAnsi="Times New Roman" w:cs="Times New Roman"/>
          <w:sz w:val="28"/>
          <w:szCs w:val="28"/>
          <w:lang w:bidi="ar-DZ"/>
        </w:rPr>
        <w:footnoteReference w:id="99"/>
      </w:r>
    </w:p>
    <w:p w:rsidR="007D3E53" w:rsidRPr="007C73FF" w:rsidRDefault="007D3E53" w:rsidP="00B81244">
      <w:pPr>
        <w:spacing w:after="0" w:line="360" w:lineRule="auto"/>
        <w:ind w:firstLine="709"/>
        <w:jc w:val="both"/>
        <w:rPr>
          <w:rFonts w:ascii="Times New Roman" w:eastAsiaTheme="minorEastAsia" w:hAnsi="Times New Roman" w:cs="Times New Roman"/>
          <w:sz w:val="28"/>
          <w:szCs w:val="28"/>
          <w:lang w:bidi="ar-DZ"/>
        </w:rPr>
      </w:pPr>
      <w:r w:rsidRPr="007C73FF">
        <w:rPr>
          <w:rFonts w:ascii="Times New Roman" w:eastAsiaTheme="minorEastAsia" w:hAnsi="Times New Roman" w:cs="Times New Roman"/>
          <w:sz w:val="28"/>
          <w:szCs w:val="28"/>
          <w:lang w:bidi="ar-DZ"/>
        </w:rPr>
        <w:t xml:space="preserve">Благодаря различным политическим </w:t>
      </w:r>
      <w:r w:rsidR="009D77DD" w:rsidRPr="007C73FF">
        <w:rPr>
          <w:rFonts w:ascii="Times New Roman" w:eastAsiaTheme="minorEastAsia" w:hAnsi="Times New Roman" w:cs="Times New Roman"/>
          <w:sz w:val="28"/>
          <w:szCs w:val="28"/>
          <w:lang w:bidi="ar-DZ"/>
        </w:rPr>
        <w:t xml:space="preserve">стратегиям и </w:t>
      </w:r>
      <w:r w:rsidRPr="007C73FF">
        <w:rPr>
          <w:rFonts w:ascii="Times New Roman" w:eastAsiaTheme="minorEastAsia" w:hAnsi="Times New Roman" w:cs="Times New Roman"/>
          <w:sz w:val="28"/>
          <w:szCs w:val="28"/>
          <w:lang w:bidi="ar-DZ"/>
        </w:rPr>
        <w:t xml:space="preserve">инициативам, </w:t>
      </w:r>
      <w:r w:rsidR="009D77DD" w:rsidRPr="007C73FF">
        <w:rPr>
          <w:rFonts w:ascii="Times New Roman" w:eastAsiaTheme="minorEastAsia" w:hAnsi="Times New Roman" w:cs="Times New Roman"/>
          <w:sz w:val="28"/>
          <w:szCs w:val="28"/>
          <w:lang w:bidi="ar-DZ"/>
        </w:rPr>
        <w:t xml:space="preserve">касающимся укрепления региональной стабильности и безопасности, </w:t>
      </w:r>
      <w:r w:rsidRPr="007C73FF">
        <w:rPr>
          <w:rFonts w:ascii="Times New Roman" w:eastAsiaTheme="minorEastAsia" w:hAnsi="Times New Roman" w:cs="Times New Roman"/>
          <w:sz w:val="28"/>
          <w:szCs w:val="28"/>
          <w:lang w:bidi="ar-DZ"/>
        </w:rPr>
        <w:t xml:space="preserve">государствам ССАГПЗ удалось создать доверительные отношения между </w:t>
      </w:r>
      <w:r w:rsidR="009D77DD" w:rsidRPr="007C73FF">
        <w:rPr>
          <w:rFonts w:ascii="Times New Roman" w:eastAsiaTheme="minorEastAsia" w:hAnsi="Times New Roman" w:cs="Times New Roman"/>
          <w:sz w:val="28"/>
          <w:szCs w:val="28"/>
          <w:lang w:bidi="ar-DZ"/>
        </w:rPr>
        <w:t xml:space="preserve">своим </w:t>
      </w:r>
      <w:r w:rsidRPr="007C73FF">
        <w:rPr>
          <w:rFonts w:ascii="Times New Roman" w:eastAsiaTheme="minorEastAsia" w:hAnsi="Times New Roman" w:cs="Times New Roman"/>
          <w:sz w:val="28"/>
          <w:szCs w:val="28"/>
          <w:lang w:bidi="ar-DZ"/>
        </w:rPr>
        <w:t xml:space="preserve">объединением и другими арабскими государствами. Это было необходимым элементом для стабильного функционирования организации на начальных стадиях своего развития, а также для привлечения новых экономических </w:t>
      </w:r>
      <w:r w:rsidR="009D77DD" w:rsidRPr="007C73FF">
        <w:rPr>
          <w:rFonts w:ascii="Times New Roman" w:eastAsiaTheme="minorEastAsia" w:hAnsi="Times New Roman" w:cs="Times New Roman"/>
          <w:sz w:val="28"/>
          <w:szCs w:val="28"/>
          <w:lang w:bidi="ar-DZ"/>
        </w:rPr>
        <w:t xml:space="preserve">партнеров и </w:t>
      </w:r>
      <w:r w:rsidRPr="007C73FF">
        <w:rPr>
          <w:rFonts w:ascii="Times New Roman" w:eastAsiaTheme="minorEastAsia" w:hAnsi="Times New Roman" w:cs="Times New Roman"/>
          <w:sz w:val="28"/>
          <w:szCs w:val="28"/>
          <w:lang w:bidi="ar-DZ"/>
        </w:rPr>
        <w:t xml:space="preserve">рынков в других странах внутри региона Ближнего Востока. </w:t>
      </w:r>
    </w:p>
    <w:p w:rsidR="007D3E53" w:rsidRPr="007C73FF" w:rsidRDefault="007D3E53" w:rsidP="00B81244">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rPr>
      </w:pPr>
      <w:r w:rsidRPr="007C73FF">
        <w:rPr>
          <w:rFonts w:ascii="Times New Roman" w:eastAsia="Calibri" w:hAnsi="Times New Roman" w:cs="Calibri"/>
          <w:color w:val="000000"/>
          <w:sz w:val="28"/>
          <w:szCs w:val="28"/>
          <w:u w:color="000000"/>
          <w:bdr w:val="nil"/>
          <w:lang w:eastAsia="ru-RU"/>
        </w:rPr>
        <w:t xml:space="preserve">Несмотря на успехи в деле продвижения идеи единства всех арабских государств и идентичность моделей экономического развития стран Залива, фактически, продуктивное сотрудничество внутри объединения начинается </w:t>
      </w:r>
      <w:r w:rsidRPr="007C73FF">
        <w:rPr>
          <w:rFonts w:ascii="Times New Roman" w:eastAsia="Calibri" w:hAnsi="Times New Roman" w:cs="Calibri"/>
          <w:color w:val="000000"/>
          <w:sz w:val="28"/>
          <w:szCs w:val="28"/>
          <w:u w:color="000000"/>
          <w:bdr w:val="nil"/>
          <w:lang w:eastAsia="ru-RU"/>
        </w:rPr>
        <w:lastRenderedPageBreak/>
        <w:t>лишь в 2001 году, когда было принято "Экономическое соглашение  государств Совета сотрудничества Залива". В данном документе определялись основные принципы организации и работы будущего таможенного союза, были оговорены условия для создания общего рынка, а также содержалось положение о стандартизации процедур транспортировки продукции. Жители стран Совета Сотрудничества обеспечивались равными правами при устройстве на работу, ведении предпринимательской деятельности, в сфере образования, медицины, коммуникационных технологиях, страховании.</w:t>
      </w:r>
      <w:r w:rsidRPr="007C73FF">
        <w:rPr>
          <w:rFonts w:ascii="Times New Roman" w:eastAsia="Times New Roman" w:hAnsi="Times New Roman" w:cs="Times New Roman"/>
          <w:color w:val="000000"/>
          <w:sz w:val="28"/>
          <w:szCs w:val="28"/>
          <w:u w:color="000000"/>
          <w:bdr w:val="nil"/>
          <w:vertAlign w:val="superscript"/>
          <w:lang w:eastAsia="ru-RU"/>
        </w:rPr>
        <w:footnoteReference w:id="100"/>
      </w:r>
    </w:p>
    <w:p w:rsidR="005E3171" w:rsidRPr="007C73FF" w:rsidRDefault="005E3171"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7C73FF">
        <w:rPr>
          <w:rFonts w:ascii="Times New Roman" w:eastAsia="Times New Roman" w:hAnsi="Times New Roman" w:cs="Times New Roman"/>
          <w:color w:val="000000"/>
          <w:sz w:val="28"/>
          <w:szCs w:val="28"/>
          <w:u w:color="000000"/>
          <w:bdr w:val="nil"/>
          <w:lang w:eastAsia="ru-RU"/>
        </w:rPr>
        <w:t>В 2003 г</w:t>
      </w:r>
      <w:r w:rsidR="00E224C8" w:rsidRPr="007C73FF">
        <w:rPr>
          <w:rFonts w:ascii="Times New Roman" w:eastAsia="Times New Roman" w:hAnsi="Times New Roman" w:cs="Times New Roman"/>
          <w:color w:val="000000"/>
          <w:sz w:val="28"/>
          <w:szCs w:val="28"/>
          <w:u w:color="000000"/>
          <w:bdr w:val="nil"/>
          <w:lang w:eastAsia="ru-RU"/>
        </w:rPr>
        <w:t xml:space="preserve">оду был создан Таможенный союз </w:t>
      </w:r>
      <w:r w:rsidRPr="007C73FF">
        <w:rPr>
          <w:rFonts w:ascii="Times New Roman" w:eastAsia="Times New Roman" w:hAnsi="Times New Roman" w:cs="Times New Roman"/>
          <w:color w:val="000000"/>
          <w:sz w:val="28"/>
          <w:szCs w:val="28"/>
          <w:u w:color="000000"/>
          <w:bdr w:val="nil"/>
          <w:lang w:eastAsia="ru-RU"/>
        </w:rPr>
        <w:t xml:space="preserve">с трехлетним переходным периодом, в течение которого необходимо было согласовать таможенные нормы и процедуры. Но даже на заключительном этапе формирования союза, в 2006 году, сохранялся таможенно-пограничный контроль. </w:t>
      </w:r>
    </w:p>
    <w:p w:rsidR="005E3171" w:rsidRPr="007C73FF" w:rsidRDefault="005E3171"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7C73FF">
        <w:rPr>
          <w:rFonts w:ascii="Times New Roman" w:eastAsia="Times New Roman" w:hAnsi="Times New Roman" w:cs="Times New Roman"/>
          <w:color w:val="000000"/>
          <w:sz w:val="28"/>
          <w:szCs w:val="28"/>
          <w:u w:color="000000"/>
          <w:bdr w:val="nil"/>
          <w:lang w:eastAsia="ru-RU"/>
        </w:rPr>
        <w:t>Во время переходного периода  не сформировались  антидемпинговые, антимонопольные службы, которые могли бы существенно изменить таможенную политику в лучшую сторону, например, защищать права внутренних производителей и предпринимателей, контролировать потоки товаров отдельных производителей через таможенные базы, поощрять предпринимателей понижением пошлин на наци</w:t>
      </w:r>
      <w:r w:rsidR="00E224C8" w:rsidRPr="007C73FF">
        <w:rPr>
          <w:rFonts w:ascii="Times New Roman" w:eastAsia="Times New Roman" w:hAnsi="Times New Roman" w:cs="Times New Roman"/>
          <w:color w:val="000000"/>
          <w:sz w:val="28"/>
          <w:szCs w:val="28"/>
          <w:u w:color="000000"/>
          <w:bdr w:val="nil"/>
          <w:lang w:eastAsia="ru-RU"/>
        </w:rPr>
        <w:t>ональные товары. В связи с этим</w:t>
      </w:r>
      <w:r w:rsidRPr="007C73FF">
        <w:rPr>
          <w:rFonts w:ascii="Times New Roman" w:eastAsia="Times New Roman" w:hAnsi="Times New Roman" w:cs="Times New Roman"/>
          <w:color w:val="000000"/>
          <w:sz w:val="28"/>
          <w:szCs w:val="28"/>
          <w:u w:color="000000"/>
          <w:bdr w:val="nil"/>
          <w:lang w:eastAsia="ru-RU"/>
        </w:rPr>
        <w:t xml:space="preserve"> переходный период продлился до 2007 года.</w:t>
      </w:r>
      <w:r w:rsidR="004D4ACB" w:rsidRPr="007C73FF">
        <w:rPr>
          <w:rStyle w:val="a6"/>
          <w:rFonts w:ascii="Times New Roman" w:eastAsia="Times New Roman" w:hAnsi="Times New Roman" w:cs="Times New Roman"/>
          <w:color w:val="000000"/>
          <w:sz w:val="28"/>
          <w:szCs w:val="28"/>
          <w:u w:color="000000"/>
          <w:bdr w:val="nil"/>
          <w:lang w:eastAsia="ru-RU"/>
        </w:rPr>
        <w:footnoteReference w:id="101"/>
      </w:r>
      <w:r w:rsidRPr="007C73FF">
        <w:rPr>
          <w:rFonts w:ascii="Times New Roman" w:eastAsia="Times New Roman" w:hAnsi="Times New Roman" w:cs="Times New Roman"/>
          <w:color w:val="000000"/>
          <w:sz w:val="28"/>
          <w:szCs w:val="28"/>
          <w:u w:color="000000"/>
          <w:bdr w:val="nil"/>
          <w:lang w:eastAsia="ru-RU"/>
        </w:rPr>
        <w:t xml:space="preserve">  </w:t>
      </w:r>
    </w:p>
    <w:p w:rsidR="005E3171" w:rsidRPr="007C73FF" w:rsidRDefault="005E3171"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7C73FF">
        <w:rPr>
          <w:rFonts w:ascii="Times New Roman" w:eastAsia="Times New Roman" w:hAnsi="Times New Roman" w:cs="Times New Roman"/>
          <w:color w:val="000000"/>
          <w:sz w:val="28"/>
          <w:szCs w:val="28"/>
          <w:u w:color="000000"/>
          <w:bdr w:val="nil"/>
          <w:lang w:eastAsia="ru-RU"/>
        </w:rPr>
        <w:t>Несмотря на все трудности, появление таможенного союза  способствовало существенному росту объемов межгосударственной торговли. В течение непродолжительного периода, количество торговых операций существенно увеличилось между странами ССАГПЗ  на 57%.</w:t>
      </w:r>
      <w:r w:rsidR="004D61CA" w:rsidRPr="007C73FF">
        <w:rPr>
          <w:rStyle w:val="a6"/>
          <w:rFonts w:ascii="Times New Roman" w:eastAsia="Times New Roman" w:hAnsi="Times New Roman" w:cs="Times New Roman"/>
          <w:color w:val="000000"/>
          <w:sz w:val="28"/>
          <w:szCs w:val="28"/>
          <w:u w:color="000000"/>
          <w:bdr w:val="nil"/>
          <w:lang w:eastAsia="ru-RU"/>
        </w:rPr>
        <w:footnoteReference w:id="102"/>
      </w:r>
    </w:p>
    <w:p w:rsidR="00D87A42" w:rsidRPr="007C73FF" w:rsidRDefault="00D87A42"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t>Для того</w:t>
      </w:r>
      <w:r w:rsidR="00BB0C0F" w:rsidRPr="007C73FF">
        <w:rPr>
          <w:rFonts w:ascii="Times New Roman" w:eastAsia="Times New Roman" w:hAnsi="Times New Roman" w:cs="Times New Roman"/>
          <w:color w:val="000000"/>
          <w:sz w:val="28"/>
          <w:szCs w:val="28"/>
          <w:u w:color="000000"/>
          <w:bdr w:val="nil"/>
          <w:lang w:eastAsia="ru-RU" w:bidi="ar-DZ"/>
        </w:rPr>
        <w:t xml:space="preserve"> чтобы повысить </w:t>
      </w:r>
      <w:r w:rsidRPr="007C73FF">
        <w:rPr>
          <w:rFonts w:ascii="Times New Roman" w:eastAsia="Times New Roman" w:hAnsi="Times New Roman" w:cs="Times New Roman"/>
          <w:color w:val="000000"/>
          <w:sz w:val="28"/>
          <w:szCs w:val="28"/>
          <w:u w:color="000000"/>
          <w:bdr w:val="nil"/>
          <w:lang w:eastAsia="ru-RU" w:bidi="ar-DZ"/>
        </w:rPr>
        <w:t xml:space="preserve">процент </w:t>
      </w:r>
      <w:r w:rsidR="00BB0C0F" w:rsidRPr="007C73FF">
        <w:rPr>
          <w:rFonts w:ascii="Times New Roman" w:eastAsia="Times New Roman" w:hAnsi="Times New Roman" w:cs="Times New Roman"/>
          <w:color w:val="000000"/>
          <w:sz w:val="28"/>
          <w:szCs w:val="28"/>
          <w:u w:color="000000"/>
          <w:bdr w:val="nil"/>
          <w:lang w:eastAsia="ru-RU" w:bidi="ar-DZ"/>
        </w:rPr>
        <w:t>товарооборот</w:t>
      </w:r>
      <w:r w:rsidRPr="007C73FF">
        <w:rPr>
          <w:rFonts w:ascii="Times New Roman" w:eastAsia="Times New Roman" w:hAnsi="Times New Roman" w:cs="Times New Roman"/>
          <w:color w:val="000000"/>
          <w:sz w:val="28"/>
          <w:szCs w:val="28"/>
          <w:u w:color="000000"/>
          <w:bdr w:val="nil"/>
          <w:lang w:eastAsia="ru-RU" w:bidi="ar-DZ"/>
        </w:rPr>
        <w:t>а</w:t>
      </w:r>
      <w:r w:rsidR="00BB0C0F" w:rsidRPr="007C73FF">
        <w:rPr>
          <w:rFonts w:ascii="Times New Roman" w:eastAsia="Times New Roman" w:hAnsi="Times New Roman" w:cs="Times New Roman"/>
          <w:color w:val="000000"/>
          <w:sz w:val="28"/>
          <w:szCs w:val="28"/>
          <w:u w:color="000000"/>
          <w:bdr w:val="nil"/>
          <w:lang w:eastAsia="ru-RU" w:bidi="ar-DZ"/>
        </w:rPr>
        <w:t xml:space="preserve"> с другими арабскими государствами, не входящими в объединение, </w:t>
      </w:r>
      <w:r w:rsidRPr="007C73FF">
        <w:rPr>
          <w:rFonts w:ascii="Times New Roman" w:eastAsia="Times New Roman" w:hAnsi="Times New Roman" w:cs="Times New Roman"/>
          <w:color w:val="000000"/>
          <w:sz w:val="28"/>
          <w:szCs w:val="28"/>
          <w:u w:color="000000"/>
          <w:bdr w:val="nil"/>
          <w:lang w:eastAsia="ru-RU" w:bidi="ar-DZ"/>
        </w:rPr>
        <w:t>Совет Министров  на 78-й</w:t>
      </w:r>
      <w:r w:rsidR="00BB0C0F" w:rsidRPr="007C73FF">
        <w:rPr>
          <w:rFonts w:ascii="Times New Roman" w:eastAsia="Times New Roman" w:hAnsi="Times New Roman" w:cs="Times New Roman"/>
          <w:color w:val="000000"/>
          <w:sz w:val="28"/>
          <w:szCs w:val="28"/>
          <w:u w:color="000000"/>
          <w:bdr w:val="nil"/>
          <w:lang w:eastAsia="ru-RU" w:bidi="ar-DZ"/>
        </w:rPr>
        <w:t xml:space="preserve"> </w:t>
      </w:r>
      <w:r w:rsidRPr="007C73FF">
        <w:rPr>
          <w:rFonts w:ascii="Times New Roman" w:eastAsia="Times New Roman" w:hAnsi="Times New Roman" w:cs="Times New Roman"/>
          <w:color w:val="000000"/>
          <w:sz w:val="28"/>
          <w:szCs w:val="28"/>
          <w:u w:color="000000"/>
          <w:bdr w:val="nil"/>
          <w:lang w:eastAsia="ru-RU" w:bidi="ar-DZ"/>
        </w:rPr>
        <w:t xml:space="preserve">сессии в </w:t>
      </w:r>
      <w:r w:rsidR="00BB0C0F" w:rsidRPr="007C73FF">
        <w:rPr>
          <w:rFonts w:ascii="Times New Roman" w:eastAsia="Times New Roman" w:hAnsi="Times New Roman" w:cs="Times New Roman"/>
          <w:color w:val="000000"/>
          <w:sz w:val="28"/>
          <w:szCs w:val="28"/>
          <w:u w:color="000000"/>
          <w:bdr w:val="nil"/>
          <w:lang w:eastAsia="ru-RU" w:bidi="ar-DZ"/>
        </w:rPr>
        <w:t>март</w:t>
      </w:r>
      <w:r w:rsidRPr="007C73FF">
        <w:rPr>
          <w:rFonts w:ascii="Times New Roman" w:eastAsia="Times New Roman" w:hAnsi="Times New Roman" w:cs="Times New Roman"/>
          <w:color w:val="000000"/>
          <w:sz w:val="28"/>
          <w:szCs w:val="28"/>
          <w:u w:color="000000"/>
          <w:bdr w:val="nil"/>
          <w:lang w:eastAsia="ru-RU" w:bidi="ar-DZ"/>
        </w:rPr>
        <w:t>е 2001 года</w:t>
      </w:r>
      <w:r w:rsidR="00BB0C0F" w:rsidRPr="007C73FF">
        <w:rPr>
          <w:rFonts w:ascii="Times New Roman" w:eastAsia="Times New Roman" w:hAnsi="Times New Roman" w:cs="Times New Roman"/>
          <w:color w:val="000000"/>
          <w:sz w:val="28"/>
          <w:szCs w:val="28"/>
          <w:u w:color="000000"/>
          <w:bdr w:val="nil"/>
          <w:lang w:eastAsia="ru-RU" w:bidi="ar-DZ"/>
        </w:rPr>
        <w:t xml:space="preserve">, основываясь на рекомендации Комитета по </w:t>
      </w:r>
      <w:r w:rsidR="00BB0C0F" w:rsidRPr="007C73FF">
        <w:rPr>
          <w:rFonts w:ascii="Times New Roman" w:eastAsia="Times New Roman" w:hAnsi="Times New Roman" w:cs="Times New Roman"/>
          <w:color w:val="000000"/>
          <w:sz w:val="28"/>
          <w:szCs w:val="28"/>
          <w:u w:color="000000"/>
          <w:bdr w:val="nil"/>
          <w:lang w:eastAsia="ru-RU" w:bidi="ar-DZ"/>
        </w:rPr>
        <w:lastRenderedPageBreak/>
        <w:t xml:space="preserve">финансово-экономическому сотрудничеству, </w:t>
      </w:r>
      <w:r w:rsidRPr="007C73FF">
        <w:rPr>
          <w:rFonts w:ascii="Times New Roman" w:eastAsia="Times New Roman" w:hAnsi="Times New Roman" w:cs="Times New Roman"/>
          <w:color w:val="000000"/>
          <w:sz w:val="28"/>
          <w:szCs w:val="28"/>
          <w:u w:color="000000"/>
          <w:bdr w:val="nil"/>
          <w:lang w:eastAsia="ru-RU" w:bidi="ar-DZ"/>
        </w:rPr>
        <w:t>принял решение о начале</w:t>
      </w:r>
      <w:r w:rsidR="00BB0C0F" w:rsidRPr="007C73FF">
        <w:rPr>
          <w:rFonts w:ascii="Times New Roman" w:eastAsia="Times New Roman" w:hAnsi="Times New Roman" w:cs="Times New Roman"/>
          <w:color w:val="000000"/>
          <w:sz w:val="28"/>
          <w:szCs w:val="28"/>
          <w:u w:color="000000"/>
          <w:bdr w:val="nil"/>
          <w:lang w:eastAsia="ru-RU" w:bidi="ar-DZ"/>
        </w:rPr>
        <w:t xml:space="preserve"> </w:t>
      </w:r>
      <w:r w:rsidRPr="007C73FF">
        <w:rPr>
          <w:rFonts w:ascii="Times New Roman" w:eastAsia="Times New Roman" w:hAnsi="Times New Roman" w:cs="Times New Roman"/>
          <w:color w:val="000000"/>
          <w:sz w:val="28"/>
          <w:szCs w:val="28"/>
          <w:u w:color="000000"/>
          <w:bdr w:val="nil"/>
          <w:lang w:eastAsia="ru-RU" w:bidi="ar-DZ"/>
        </w:rPr>
        <w:t xml:space="preserve">процесса </w:t>
      </w:r>
      <w:r w:rsidR="00BB0C0F" w:rsidRPr="007C73FF">
        <w:rPr>
          <w:rFonts w:ascii="Times New Roman" w:eastAsia="Times New Roman" w:hAnsi="Times New Roman" w:cs="Times New Roman"/>
          <w:color w:val="000000"/>
          <w:sz w:val="28"/>
          <w:szCs w:val="28"/>
          <w:u w:color="000000"/>
          <w:bdr w:val="nil"/>
          <w:lang w:eastAsia="ru-RU" w:bidi="ar-DZ"/>
        </w:rPr>
        <w:t>прямых пер</w:t>
      </w:r>
      <w:r w:rsidRPr="007C73FF">
        <w:rPr>
          <w:rFonts w:ascii="Times New Roman" w:eastAsia="Times New Roman" w:hAnsi="Times New Roman" w:cs="Times New Roman"/>
          <w:color w:val="000000"/>
          <w:sz w:val="28"/>
          <w:szCs w:val="28"/>
          <w:u w:color="000000"/>
          <w:bdr w:val="nil"/>
          <w:lang w:eastAsia="ru-RU" w:bidi="ar-DZ"/>
        </w:rPr>
        <w:t>еговоров между государствами ССАГПЗ</w:t>
      </w:r>
      <w:r w:rsidR="00BB0C0F" w:rsidRPr="007C73FF">
        <w:rPr>
          <w:rFonts w:ascii="Times New Roman" w:eastAsia="Times New Roman" w:hAnsi="Times New Roman" w:cs="Times New Roman"/>
          <w:color w:val="000000"/>
          <w:sz w:val="28"/>
          <w:szCs w:val="28"/>
          <w:u w:color="000000"/>
          <w:bdr w:val="nil"/>
          <w:lang w:eastAsia="ru-RU" w:bidi="ar-DZ"/>
        </w:rPr>
        <w:t xml:space="preserve"> и основными </w:t>
      </w:r>
      <w:r w:rsidRPr="007C73FF">
        <w:rPr>
          <w:rFonts w:ascii="Times New Roman" w:eastAsia="Times New Roman" w:hAnsi="Times New Roman" w:cs="Times New Roman"/>
          <w:color w:val="000000"/>
          <w:sz w:val="28"/>
          <w:szCs w:val="28"/>
          <w:u w:color="000000"/>
          <w:bdr w:val="nil"/>
          <w:lang w:eastAsia="ru-RU" w:bidi="ar-DZ"/>
        </w:rPr>
        <w:t>предполагаемыми арабскими торговыми партнерами. Переговоры должны были привести</w:t>
      </w:r>
      <w:r w:rsidR="00BB0C0F" w:rsidRPr="007C73FF">
        <w:rPr>
          <w:rFonts w:ascii="Times New Roman" w:eastAsia="Times New Roman" w:hAnsi="Times New Roman" w:cs="Times New Roman"/>
          <w:color w:val="000000"/>
          <w:sz w:val="28"/>
          <w:szCs w:val="28"/>
          <w:u w:color="000000"/>
          <w:bdr w:val="nil"/>
          <w:lang w:eastAsia="ru-RU" w:bidi="ar-DZ"/>
        </w:rPr>
        <w:t xml:space="preserve"> к взаимному тарифному освобождению всех товаров и устранению </w:t>
      </w:r>
      <w:r w:rsidRPr="007C73FF">
        <w:rPr>
          <w:rFonts w:ascii="Times New Roman" w:eastAsia="Times New Roman" w:hAnsi="Times New Roman" w:cs="Times New Roman"/>
          <w:color w:val="000000"/>
          <w:sz w:val="28"/>
          <w:szCs w:val="28"/>
          <w:u w:color="000000"/>
          <w:bdr w:val="nil"/>
          <w:lang w:eastAsia="ru-RU" w:bidi="ar-DZ"/>
        </w:rPr>
        <w:t>тарифных и нетарифных барьеров, а также</w:t>
      </w:r>
      <w:r w:rsidR="00BB0C0F" w:rsidRPr="007C73FF">
        <w:rPr>
          <w:rFonts w:ascii="Times New Roman" w:eastAsia="Times New Roman" w:hAnsi="Times New Roman" w:cs="Times New Roman"/>
          <w:color w:val="000000"/>
          <w:sz w:val="28"/>
          <w:szCs w:val="28"/>
          <w:u w:color="000000"/>
          <w:bdr w:val="nil"/>
          <w:lang w:eastAsia="ru-RU" w:bidi="ar-DZ"/>
        </w:rPr>
        <w:t xml:space="preserve"> других налогов аналогичного </w:t>
      </w:r>
      <w:r w:rsidRPr="007C73FF">
        <w:rPr>
          <w:rFonts w:ascii="Times New Roman" w:eastAsia="Times New Roman" w:hAnsi="Times New Roman" w:cs="Times New Roman"/>
          <w:color w:val="000000"/>
          <w:sz w:val="28"/>
          <w:szCs w:val="28"/>
          <w:u w:color="000000"/>
          <w:bdr w:val="nil"/>
          <w:lang w:eastAsia="ru-RU" w:bidi="ar-DZ"/>
        </w:rPr>
        <w:t>воз</w:t>
      </w:r>
      <w:r w:rsidR="00BB0C0F" w:rsidRPr="007C73FF">
        <w:rPr>
          <w:rFonts w:ascii="Times New Roman" w:eastAsia="Times New Roman" w:hAnsi="Times New Roman" w:cs="Times New Roman"/>
          <w:color w:val="000000"/>
          <w:sz w:val="28"/>
          <w:szCs w:val="28"/>
          <w:u w:color="000000"/>
          <w:bdr w:val="nil"/>
          <w:lang w:eastAsia="ru-RU" w:bidi="ar-DZ"/>
        </w:rPr>
        <w:t>действия</w:t>
      </w:r>
      <w:r w:rsidR="00A76948" w:rsidRPr="007C73FF">
        <w:rPr>
          <w:rStyle w:val="a6"/>
          <w:rFonts w:ascii="Times New Roman" w:eastAsia="Times New Roman" w:hAnsi="Times New Roman" w:cs="Times New Roman"/>
          <w:color w:val="000000"/>
          <w:sz w:val="28"/>
          <w:szCs w:val="28"/>
          <w:u w:color="000000"/>
          <w:bdr w:val="nil"/>
          <w:lang w:eastAsia="ru-RU" w:bidi="ar-DZ"/>
        </w:rPr>
        <w:footnoteReference w:id="103"/>
      </w:r>
      <w:r w:rsidR="00BB0C0F" w:rsidRPr="007C73FF">
        <w:rPr>
          <w:rFonts w:ascii="Times New Roman" w:eastAsia="Times New Roman" w:hAnsi="Times New Roman" w:cs="Times New Roman"/>
          <w:color w:val="000000"/>
          <w:sz w:val="28"/>
          <w:szCs w:val="28"/>
          <w:u w:color="000000"/>
          <w:bdr w:val="nil"/>
          <w:lang w:eastAsia="ru-RU" w:bidi="ar-DZ"/>
        </w:rPr>
        <w:t>.</w:t>
      </w:r>
      <w:r w:rsidRPr="007C73FF">
        <w:rPr>
          <w:rFonts w:ascii="Times New Roman" w:eastAsia="Times New Roman" w:hAnsi="Times New Roman" w:cs="Times New Roman"/>
          <w:color w:val="000000"/>
          <w:sz w:val="28"/>
          <w:szCs w:val="28"/>
          <w:u w:color="000000"/>
          <w:bdr w:val="nil"/>
          <w:lang w:eastAsia="ru-RU" w:bidi="ar-DZ"/>
        </w:rPr>
        <w:t xml:space="preserve"> </w:t>
      </w:r>
    </w:p>
    <w:p w:rsidR="00BB0C0F" w:rsidRPr="007C73FF" w:rsidRDefault="00D87A42"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t>Все государства ССАГПЗ подписали соглашение о большой Арабской зоне свободной торговли (</w:t>
      </w:r>
      <w:proofErr w:type="spellStart"/>
      <w:r w:rsidRPr="007C73FF">
        <w:rPr>
          <w:rFonts w:ascii="Times New Roman" w:eastAsia="Times New Roman" w:hAnsi="Times New Roman" w:cs="Times New Roman"/>
          <w:color w:val="000000"/>
          <w:sz w:val="28"/>
          <w:szCs w:val="28"/>
          <w:u w:color="000000"/>
          <w:bdr w:val="nil"/>
          <w:lang w:eastAsia="ru-RU" w:bidi="ar-DZ"/>
        </w:rPr>
        <w:t>Greater</w:t>
      </w:r>
      <w:proofErr w:type="spellEnd"/>
      <w:r w:rsidRPr="007C73FF">
        <w:rPr>
          <w:rFonts w:ascii="Times New Roman" w:eastAsia="Times New Roman" w:hAnsi="Times New Roman" w:cs="Times New Roman"/>
          <w:color w:val="000000"/>
          <w:sz w:val="28"/>
          <w:szCs w:val="28"/>
          <w:u w:color="000000"/>
          <w:bdr w:val="nil"/>
          <w:lang w:eastAsia="ru-RU" w:bidi="ar-DZ"/>
        </w:rPr>
        <w:t xml:space="preserve"> </w:t>
      </w:r>
      <w:proofErr w:type="spellStart"/>
      <w:r w:rsidRPr="007C73FF">
        <w:rPr>
          <w:rFonts w:ascii="Times New Roman" w:eastAsia="Times New Roman" w:hAnsi="Times New Roman" w:cs="Times New Roman"/>
          <w:color w:val="000000"/>
          <w:sz w:val="28"/>
          <w:szCs w:val="28"/>
          <w:u w:color="000000"/>
          <w:bdr w:val="nil"/>
          <w:lang w:eastAsia="ru-RU" w:bidi="ar-DZ"/>
        </w:rPr>
        <w:t>Arab</w:t>
      </w:r>
      <w:proofErr w:type="spellEnd"/>
      <w:r w:rsidRPr="007C73FF">
        <w:rPr>
          <w:rFonts w:ascii="Times New Roman" w:eastAsia="Times New Roman" w:hAnsi="Times New Roman" w:cs="Times New Roman"/>
          <w:color w:val="000000"/>
          <w:sz w:val="28"/>
          <w:szCs w:val="28"/>
          <w:u w:color="000000"/>
          <w:bdr w:val="nil"/>
          <w:lang w:eastAsia="ru-RU" w:bidi="ar-DZ"/>
        </w:rPr>
        <w:t xml:space="preserve"> </w:t>
      </w:r>
      <w:proofErr w:type="spellStart"/>
      <w:r w:rsidRPr="007C73FF">
        <w:rPr>
          <w:rFonts w:ascii="Times New Roman" w:eastAsia="Times New Roman" w:hAnsi="Times New Roman" w:cs="Times New Roman"/>
          <w:color w:val="000000"/>
          <w:sz w:val="28"/>
          <w:szCs w:val="28"/>
          <w:u w:color="000000"/>
          <w:bdr w:val="nil"/>
          <w:lang w:eastAsia="ru-RU" w:bidi="ar-DZ"/>
        </w:rPr>
        <w:t>Free</w:t>
      </w:r>
      <w:proofErr w:type="spellEnd"/>
      <w:r w:rsidRPr="007C73FF">
        <w:rPr>
          <w:rFonts w:ascii="Times New Roman" w:eastAsia="Times New Roman" w:hAnsi="Times New Roman" w:cs="Times New Roman"/>
          <w:color w:val="000000"/>
          <w:sz w:val="28"/>
          <w:szCs w:val="28"/>
          <w:u w:color="000000"/>
          <w:bdr w:val="nil"/>
          <w:lang w:eastAsia="ru-RU" w:bidi="ar-DZ"/>
        </w:rPr>
        <w:t xml:space="preserve"> </w:t>
      </w:r>
      <w:proofErr w:type="spellStart"/>
      <w:r w:rsidRPr="007C73FF">
        <w:rPr>
          <w:rFonts w:ascii="Times New Roman" w:eastAsia="Times New Roman" w:hAnsi="Times New Roman" w:cs="Times New Roman"/>
          <w:color w:val="000000"/>
          <w:sz w:val="28"/>
          <w:szCs w:val="28"/>
          <w:u w:color="000000"/>
          <w:bdr w:val="nil"/>
          <w:lang w:eastAsia="ru-RU" w:bidi="ar-DZ"/>
        </w:rPr>
        <w:t>Trade</w:t>
      </w:r>
      <w:proofErr w:type="spellEnd"/>
      <w:r w:rsidRPr="007C73FF">
        <w:rPr>
          <w:rFonts w:ascii="Times New Roman" w:eastAsia="Times New Roman" w:hAnsi="Times New Roman" w:cs="Times New Roman"/>
          <w:color w:val="000000"/>
          <w:sz w:val="28"/>
          <w:szCs w:val="28"/>
          <w:u w:color="000000"/>
          <w:bdr w:val="nil"/>
          <w:lang w:eastAsia="ru-RU" w:bidi="ar-DZ"/>
        </w:rPr>
        <w:t xml:space="preserve"> </w:t>
      </w:r>
      <w:proofErr w:type="spellStart"/>
      <w:r w:rsidRPr="007C73FF">
        <w:rPr>
          <w:rFonts w:ascii="Times New Roman" w:eastAsia="Times New Roman" w:hAnsi="Times New Roman" w:cs="Times New Roman"/>
          <w:color w:val="000000"/>
          <w:sz w:val="28"/>
          <w:szCs w:val="28"/>
          <w:u w:color="000000"/>
          <w:bdr w:val="nil"/>
          <w:lang w:eastAsia="ru-RU" w:bidi="ar-DZ"/>
        </w:rPr>
        <w:t>Area</w:t>
      </w:r>
      <w:proofErr w:type="spellEnd"/>
      <w:r w:rsidRPr="007C73FF">
        <w:rPr>
          <w:rFonts w:ascii="Times New Roman" w:eastAsia="Times New Roman" w:hAnsi="Times New Roman" w:cs="Times New Roman"/>
          <w:color w:val="000000"/>
          <w:sz w:val="28"/>
          <w:szCs w:val="28"/>
          <w:u w:color="000000"/>
          <w:bdr w:val="nil"/>
          <w:lang w:eastAsia="ru-RU" w:bidi="ar-DZ"/>
        </w:rPr>
        <w:t xml:space="preserve"> </w:t>
      </w:r>
      <w:proofErr w:type="spellStart"/>
      <w:r w:rsidRPr="007C73FF">
        <w:rPr>
          <w:rFonts w:ascii="Times New Roman" w:eastAsia="Times New Roman" w:hAnsi="Times New Roman" w:cs="Times New Roman"/>
          <w:color w:val="000000"/>
          <w:sz w:val="28"/>
          <w:szCs w:val="28"/>
          <w:u w:color="000000"/>
          <w:bdr w:val="nil"/>
          <w:lang w:eastAsia="ru-RU" w:bidi="ar-DZ"/>
        </w:rPr>
        <w:t>agreement</w:t>
      </w:r>
      <w:proofErr w:type="spellEnd"/>
      <w:r w:rsidRPr="007C73FF">
        <w:rPr>
          <w:rFonts w:ascii="Times New Roman" w:eastAsia="Times New Roman" w:hAnsi="Times New Roman" w:cs="Times New Roman"/>
          <w:color w:val="000000"/>
          <w:sz w:val="28"/>
          <w:szCs w:val="28"/>
          <w:u w:color="000000"/>
          <w:bdr w:val="nil"/>
          <w:lang w:eastAsia="ru-RU" w:bidi="ar-DZ"/>
        </w:rPr>
        <w:t xml:space="preserve"> (GAFTA)), которое вступило в силу в 2005 году. Кроме того, в 2004 году было подписано соглашение о создании зоны свободной торговли между ССАГПЗ и Ливанской Республикой; другое аналогичное соглашение было подписано с Сирийской Республикой, но оно до сих пор не вступило в силу. В настоящее время осуществляются контакты между ССАГПЗ и рядом других арабских стран для разработки соответствующего механизма укрепления и развития экономического сотрудничества.</w:t>
      </w:r>
    </w:p>
    <w:p w:rsidR="00AD0FF9" w:rsidRPr="007C73FF" w:rsidRDefault="00AD0FF9"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t>В 2008 году было объявлено о создании общего рынка в регионе Персидского Залива. Общий рынок государств ССАГПЗ создает единую экономическую среду, в которой граждане стран-участниц пользуются равными правами и привилегиями, включая права на переезд, поселение, трудоустройство, получение социальной защиты, выход на пенсию, здравоохранение, образование и услуги социальных служб, а также получают возможность заниматься различными видами экономической деятельности.</w:t>
      </w:r>
      <w:r w:rsidRPr="007C73FF">
        <w:rPr>
          <w:rStyle w:val="a6"/>
          <w:rFonts w:ascii="Times New Roman" w:eastAsia="Times New Roman" w:hAnsi="Times New Roman" w:cs="Times New Roman"/>
          <w:color w:val="000000"/>
          <w:sz w:val="28"/>
          <w:szCs w:val="28"/>
          <w:u w:color="000000"/>
          <w:bdr w:val="nil"/>
          <w:lang w:eastAsia="ru-RU" w:bidi="ar-DZ"/>
        </w:rPr>
        <w:footnoteReference w:id="104"/>
      </w:r>
      <w:r w:rsidRPr="007C73FF">
        <w:rPr>
          <w:rFonts w:ascii="Times New Roman" w:eastAsia="Times New Roman" w:hAnsi="Times New Roman" w:cs="Times New Roman"/>
          <w:color w:val="000000"/>
          <w:sz w:val="28"/>
          <w:szCs w:val="28"/>
          <w:u w:color="000000"/>
          <w:bdr w:val="nil"/>
          <w:lang w:eastAsia="ru-RU" w:bidi="ar-DZ"/>
        </w:rPr>
        <w:t xml:space="preserve"> </w:t>
      </w:r>
    </w:p>
    <w:p w:rsidR="009F02AD" w:rsidRPr="007C73FF" w:rsidRDefault="009F02AD"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lastRenderedPageBreak/>
        <w:t>В 2009 году таможенные соглашения начинают исполняться на практике, товары стали беспрепятственно перемещаться через границы государств.</w:t>
      </w:r>
      <w:r w:rsidRPr="007C73FF">
        <w:rPr>
          <w:rStyle w:val="a6"/>
          <w:rFonts w:ascii="Times New Roman" w:eastAsia="Times New Roman" w:hAnsi="Times New Roman" w:cs="Times New Roman"/>
          <w:color w:val="000000"/>
          <w:sz w:val="28"/>
          <w:szCs w:val="28"/>
          <w:u w:color="000000"/>
          <w:bdr w:val="nil"/>
          <w:lang w:eastAsia="ru-RU" w:bidi="ar-DZ"/>
        </w:rPr>
        <w:footnoteReference w:id="105"/>
      </w:r>
    </w:p>
    <w:p w:rsidR="00312CE6" w:rsidRPr="007C73FF" w:rsidRDefault="00D87A42"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7C73FF">
        <w:rPr>
          <w:rFonts w:ascii="Times New Roman" w:eastAsia="Times New Roman" w:hAnsi="Times New Roman" w:cs="Times New Roman"/>
          <w:color w:val="000000"/>
          <w:sz w:val="28"/>
          <w:szCs w:val="28"/>
          <w:u w:color="000000"/>
          <w:bdr w:val="nil"/>
          <w:lang w:eastAsia="ru-RU"/>
        </w:rPr>
        <w:t xml:space="preserve">Немаловажной </w:t>
      </w:r>
      <w:r w:rsidR="00312CE6" w:rsidRPr="007C73FF">
        <w:rPr>
          <w:rFonts w:ascii="Times New Roman" w:eastAsia="Times New Roman" w:hAnsi="Times New Roman" w:cs="Times New Roman"/>
          <w:color w:val="000000"/>
          <w:sz w:val="28"/>
          <w:szCs w:val="28"/>
          <w:u w:color="000000"/>
          <w:bdr w:val="nil"/>
          <w:lang w:eastAsia="ru-RU"/>
        </w:rPr>
        <w:t xml:space="preserve"> из стратегических целей организации является создание валютно-экономического союза. Государствами Залива предпринималась инициатива по введению единой валюты – «</w:t>
      </w:r>
      <w:proofErr w:type="spellStart"/>
      <w:r w:rsidR="00312CE6" w:rsidRPr="007C73FF">
        <w:rPr>
          <w:rFonts w:ascii="Times New Roman" w:eastAsia="Times New Roman" w:hAnsi="Times New Roman" w:cs="Times New Roman"/>
          <w:color w:val="000000"/>
          <w:sz w:val="28"/>
          <w:szCs w:val="28"/>
          <w:u w:color="000000"/>
          <w:bdr w:val="nil"/>
          <w:lang w:eastAsia="ru-RU"/>
        </w:rPr>
        <w:t>халиджи</w:t>
      </w:r>
      <w:proofErr w:type="spellEnd"/>
      <w:r w:rsidR="00312CE6" w:rsidRPr="007C73FF">
        <w:rPr>
          <w:rFonts w:ascii="Times New Roman" w:eastAsia="Times New Roman" w:hAnsi="Times New Roman" w:cs="Times New Roman"/>
          <w:color w:val="000000"/>
          <w:sz w:val="28"/>
          <w:szCs w:val="28"/>
          <w:u w:color="000000"/>
          <w:bdr w:val="nil"/>
          <w:lang w:eastAsia="ru-RU"/>
        </w:rPr>
        <w:t xml:space="preserve">» (араб. </w:t>
      </w:r>
      <w:r w:rsidR="00312CE6" w:rsidRPr="007C73FF">
        <w:rPr>
          <w:rFonts w:ascii="Times New Roman" w:eastAsia="Times New Roman" w:hAnsi="Times New Roman" w:cs="Times New Roman"/>
          <w:color w:val="000000"/>
          <w:sz w:val="28"/>
          <w:szCs w:val="28"/>
          <w:u w:color="000000"/>
          <w:bdr w:val="nil"/>
          <w:rtl/>
          <w:lang w:eastAsia="ru-RU"/>
        </w:rPr>
        <w:t>خليجي</w:t>
      </w:r>
      <w:r w:rsidR="00312CE6" w:rsidRPr="007C73FF">
        <w:rPr>
          <w:rFonts w:ascii="Times New Roman" w:eastAsia="Times New Roman" w:hAnsi="Times New Roman" w:cs="Times New Roman"/>
          <w:color w:val="000000"/>
          <w:sz w:val="28"/>
          <w:szCs w:val="28"/>
          <w:u w:color="000000"/>
          <w:bdr w:val="nil"/>
          <w:lang w:eastAsia="ru-RU"/>
        </w:rPr>
        <w:t>). Принятие «Заливной валюты» намечалось сначала на 2010 год, затем переносилось на 2013 год, а после на 2015 год.</w:t>
      </w:r>
      <w:r w:rsidR="005347C9" w:rsidRPr="007C73FF">
        <w:rPr>
          <w:rStyle w:val="a5"/>
          <w:rFonts w:ascii="Times New Roman" w:eastAsia="Times New Roman" w:hAnsi="Times New Roman" w:cs="Times New Roman"/>
          <w:color w:val="000000"/>
          <w:sz w:val="28"/>
          <w:szCs w:val="28"/>
          <w:u w:color="000000"/>
          <w:bdr w:val="nil"/>
          <w:lang w:eastAsia="ru-RU"/>
        </w:rPr>
        <w:t xml:space="preserve"> </w:t>
      </w:r>
      <w:r w:rsidR="005347C9" w:rsidRPr="007C73FF">
        <w:rPr>
          <w:rStyle w:val="a6"/>
          <w:rFonts w:ascii="Times New Roman" w:eastAsia="Times New Roman" w:hAnsi="Times New Roman" w:cs="Times New Roman"/>
          <w:color w:val="000000"/>
          <w:sz w:val="28"/>
          <w:szCs w:val="28"/>
          <w:u w:color="000000"/>
          <w:bdr w:val="nil"/>
          <w:lang w:eastAsia="ru-RU"/>
        </w:rPr>
        <w:footnoteReference w:id="106"/>
      </w:r>
      <w:r w:rsidR="005347C9" w:rsidRPr="007C73FF">
        <w:rPr>
          <w:rFonts w:ascii="Times New Roman" w:eastAsia="Times New Roman" w:hAnsi="Times New Roman" w:cs="Times New Roman"/>
          <w:color w:val="000000"/>
          <w:sz w:val="28"/>
          <w:szCs w:val="28"/>
          <w:u w:color="000000"/>
          <w:bdr w:val="nil"/>
          <w:lang w:eastAsia="ru-RU"/>
        </w:rPr>
        <w:t xml:space="preserve"> </w:t>
      </w:r>
      <w:r w:rsidR="00312CE6" w:rsidRPr="007C73FF">
        <w:rPr>
          <w:rFonts w:ascii="Times New Roman" w:eastAsia="Times New Roman" w:hAnsi="Times New Roman" w:cs="Times New Roman"/>
          <w:color w:val="000000"/>
          <w:sz w:val="28"/>
          <w:szCs w:val="28"/>
          <w:u w:color="000000"/>
          <w:bdr w:val="nil"/>
          <w:lang w:eastAsia="ru-RU"/>
        </w:rPr>
        <w:t xml:space="preserve"> На сегодняшний день валюта так и не принята ввиду политических разногласий государств и недостаточного налаживания национальных финансовых систем.</w:t>
      </w:r>
    </w:p>
    <w:p w:rsidR="00A60F42" w:rsidRPr="007C73FF" w:rsidRDefault="00A60F42"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t>Приоритетным направлением расширения влияния организации внутри региона Ближ</w:t>
      </w:r>
      <w:r w:rsidR="000B0C51" w:rsidRPr="007C73FF">
        <w:rPr>
          <w:rFonts w:ascii="Times New Roman" w:eastAsia="Times New Roman" w:hAnsi="Times New Roman" w:cs="Times New Roman"/>
          <w:color w:val="000000"/>
          <w:sz w:val="28"/>
          <w:szCs w:val="28"/>
          <w:u w:color="000000"/>
          <w:bdr w:val="nil"/>
          <w:lang w:eastAsia="ru-RU" w:bidi="ar-DZ"/>
        </w:rPr>
        <w:t>него Востока выступает увеличение</w:t>
      </w:r>
      <w:r w:rsidRPr="007C73FF">
        <w:rPr>
          <w:rFonts w:ascii="Times New Roman" w:eastAsia="Times New Roman" w:hAnsi="Times New Roman" w:cs="Times New Roman"/>
          <w:color w:val="000000"/>
          <w:sz w:val="28"/>
          <w:szCs w:val="28"/>
          <w:u w:color="000000"/>
          <w:bdr w:val="nil"/>
          <w:lang w:eastAsia="ru-RU" w:bidi="ar-DZ"/>
        </w:rPr>
        <w:t xml:space="preserve"> экспорта не нефтяных продуктов и привлечения прямых иностранных инвестиций. Эксперты из Международного валютного фонда полагают, что для достижения этих целей правительствам стран-участниц ССАГПЗ необходимо придерживаться следующей стратегии</w:t>
      </w:r>
      <w:r w:rsidRPr="007C73FF">
        <w:rPr>
          <w:rStyle w:val="a6"/>
          <w:rFonts w:ascii="Times New Roman" w:eastAsia="Times New Roman" w:hAnsi="Times New Roman" w:cs="Times New Roman"/>
          <w:color w:val="000000"/>
          <w:sz w:val="28"/>
          <w:szCs w:val="28"/>
          <w:u w:color="000000"/>
          <w:bdr w:val="nil"/>
          <w:lang w:eastAsia="ru-RU" w:bidi="ar-DZ"/>
        </w:rPr>
        <w:footnoteReference w:id="107"/>
      </w:r>
      <w:r w:rsidRPr="007C73FF">
        <w:rPr>
          <w:rFonts w:ascii="Times New Roman" w:eastAsia="Times New Roman" w:hAnsi="Times New Roman" w:cs="Times New Roman"/>
          <w:color w:val="000000"/>
          <w:sz w:val="28"/>
          <w:szCs w:val="28"/>
          <w:u w:color="000000"/>
          <w:bdr w:val="nil"/>
          <w:lang w:eastAsia="ru-RU" w:bidi="ar-DZ"/>
        </w:rPr>
        <w:t>: продолжать инвестировать в человеческий капитал, совершенствуя системы образования для подготовки специалистов, конкурентоспособных в современных эко</w:t>
      </w:r>
      <w:r w:rsidR="005C0B7C" w:rsidRPr="007C73FF">
        <w:rPr>
          <w:rFonts w:ascii="Times New Roman" w:eastAsia="Times New Roman" w:hAnsi="Times New Roman" w:cs="Times New Roman"/>
          <w:color w:val="000000"/>
          <w:sz w:val="28"/>
          <w:szCs w:val="28"/>
          <w:u w:color="000000"/>
          <w:bdr w:val="nil"/>
          <w:lang w:eastAsia="ru-RU" w:bidi="ar-DZ"/>
        </w:rPr>
        <w:t>номических</w:t>
      </w:r>
      <w:r w:rsidRPr="007C73FF">
        <w:rPr>
          <w:rFonts w:ascii="Times New Roman" w:eastAsia="Times New Roman" w:hAnsi="Times New Roman" w:cs="Times New Roman"/>
          <w:color w:val="000000"/>
          <w:sz w:val="28"/>
          <w:szCs w:val="28"/>
          <w:u w:color="000000"/>
          <w:bdr w:val="nil"/>
          <w:lang w:eastAsia="ru-RU" w:bidi="ar-DZ"/>
        </w:rPr>
        <w:t xml:space="preserve"> реалиях; увеличить уровень защиты иностранных инвесторов, развивая институты разрешения споров и арбитража; принимать активные меры антикоррупционной политики; проводить либерализацию экономики; улучшать деловой климат внутри государств.</w:t>
      </w:r>
    </w:p>
    <w:p w:rsidR="001C335C" w:rsidRPr="007C73FF" w:rsidRDefault="00D90BC0"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t xml:space="preserve">Перспективной областью для развития национальных экономик государств ССАГПЗ и увеличения количества региональных связей с другими арабскими странами является сфера туризма. </w:t>
      </w:r>
      <w:r w:rsidR="00C50022" w:rsidRPr="007C73FF">
        <w:rPr>
          <w:rFonts w:ascii="Times New Roman" w:eastAsia="Times New Roman" w:hAnsi="Times New Roman" w:cs="Times New Roman"/>
          <w:color w:val="000000"/>
          <w:sz w:val="28"/>
          <w:szCs w:val="28"/>
          <w:u w:color="000000"/>
          <w:bdr w:val="nil"/>
          <w:lang w:eastAsia="ru-RU" w:bidi="ar-DZ"/>
        </w:rPr>
        <w:t xml:space="preserve">Успешным примером может служить туристический бизнес в ОАЭ. В 2016 году доля этого </w:t>
      </w:r>
      <w:r w:rsidR="00C50022" w:rsidRPr="007C73FF">
        <w:rPr>
          <w:rFonts w:ascii="Times New Roman" w:eastAsia="Times New Roman" w:hAnsi="Times New Roman" w:cs="Times New Roman"/>
          <w:color w:val="000000"/>
          <w:sz w:val="28"/>
          <w:szCs w:val="28"/>
          <w:u w:color="000000"/>
          <w:bdr w:val="nil"/>
          <w:lang w:eastAsia="ru-RU" w:bidi="ar-DZ"/>
        </w:rPr>
        <w:lastRenderedPageBreak/>
        <w:t>экономического сектора в В</w:t>
      </w:r>
      <w:proofErr w:type="gramStart"/>
      <w:r w:rsidR="00C50022" w:rsidRPr="007C73FF">
        <w:rPr>
          <w:rFonts w:ascii="Times New Roman" w:eastAsia="Times New Roman" w:hAnsi="Times New Roman" w:cs="Times New Roman"/>
          <w:color w:val="000000"/>
          <w:sz w:val="28"/>
          <w:szCs w:val="28"/>
          <w:u w:color="000000"/>
          <w:bdr w:val="nil"/>
          <w:lang w:eastAsia="ru-RU" w:bidi="ar-DZ"/>
        </w:rPr>
        <w:t>ВП стр</w:t>
      </w:r>
      <w:proofErr w:type="gramEnd"/>
      <w:r w:rsidR="00C50022" w:rsidRPr="007C73FF">
        <w:rPr>
          <w:rFonts w:ascii="Times New Roman" w:eastAsia="Times New Roman" w:hAnsi="Times New Roman" w:cs="Times New Roman"/>
          <w:color w:val="000000"/>
          <w:sz w:val="28"/>
          <w:szCs w:val="28"/>
          <w:u w:color="000000"/>
          <w:bdr w:val="nil"/>
          <w:lang w:eastAsia="ru-RU" w:bidi="ar-DZ"/>
        </w:rPr>
        <w:t>аны составила 68,5 млрд. дирхамов ОАЭ (18,7 млрд. долл. США), что равняется 5,2% от общего объема ВВП.  По прогнозам экономических аналитиков, в период с 2017 по 2027 год показатели туристической сферы вырастут на 5,1 процента в год и составят 116,1 млрд. дирхамов ОАЭ (31,6 млрд. долл. США), что будет  равняться уже 5,4 процентам от общего объема ВВП в 2027 году.</w:t>
      </w:r>
      <w:r w:rsidR="00C50022" w:rsidRPr="007C73FF">
        <w:rPr>
          <w:rStyle w:val="a6"/>
          <w:rFonts w:ascii="Times New Roman" w:eastAsia="Times New Roman" w:hAnsi="Times New Roman" w:cs="Times New Roman"/>
          <w:color w:val="000000"/>
          <w:sz w:val="28"/>
          <w:szCs w:val="28"/>
          <w:u w:color="000000"/>
          <w:bdr w:val="nil"/>
          <w:lang w:eastAsia="ru-RU" w:bidi="ar-DZ"/>
        </w:rPr>
        <w:footnoteReference w:id="108"/>
      </w:r>
      <w:r w:rsidR="001C335C" w:rsidRPr="007C73FF">
        <w:rPr>
          <w:rFonts w:ascii="Times New Roman" w:eastAsia="Times New Roman" w:hAnsi="Times New Roman" w:cs="Times New Roman"/>
          <w:color w:val="000000"/>
          <w:sz w:val="28"/>
          <w:szCs w:val="28"/>
          <w:u w:color="000000"/>
          <w:bdr w:val="nil"/>
          <w:lang w:eastAsia="ru-RU" w:bidi="ar-DZ"/>
        </w:rPr>
        <w:t xml:space="preserve"> </w:t>
      </w:r>
    </w:p>
    <w:p w:rsidR="001C335C" w:rsidRPr="007C73FF" w:rsidRDefault="001C335C"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t xml:space="preserve">В настоящее время туристический бизнес в ОАЭ обеспечивает </w:t>
      </w:r>
      <w:r w:rsidR="00C50022" w:rsidRPr="007C73FF">
        <w:rPr>
          <w:rFonts w:ascii="Times New Roman" w:eastAsia="Times New Roman" w:hAnsi="Times New Roman" w:cs="Times New Roman"/>
          <w:color w:val="000000"/>
          <w:sz w:val="28"/>
          <w:szCs w:val="28"/>
          <w:u w:color="000000"/>
          <w:bdr w:val="nil"/>
          <w:lang w:eastAsia="ru-RU" w:bidi="ar-DZ"/>
        </w:rPr>
        <w:t>317 500 рабочи</w:t>
      </w:r>
      <w:r w:rsidRPr="007C73FF">
        <w:rPr>
          <w:rFonts w:ascii="Times New Roman" w:eastAsia="Times New Roman" w:hAnsi="Times New Roman" w:cs="Times New Roman"/>
          <w:color w:val="000000"/>
          <w:sz w:val="28"/>
          <w:szCs w:val="28"/>
          <w:u w:color="000000"/>
          <w:bdr w:val="nil"/>
          <w:lang w:eastAsia="ru-RU" w:bidi="ar-DZ"/>
        </w:rPr>
        <w:t>х мест</w:t>
      </w:r>
      <w:r w:rsidR="00C50022" w:rsidRPr="007C73FF">
        <w:rPr>
          <w:rFonts w:ascii="Times New Roman" w:eastAsia="Times New Roman" w:hAnsi="Times New Roman" w:cs="Times New Roman"/>
          <w:color w:val="000000"/>
          <w:sz w:val="28"/>
          <w:szCs w:val="28"/>
          <w:u w:color="000000"/>
          <w:bdr w:val="nil"/>
          <w:lang w:eastAsia="ru-RU" w:bidi="ar-DZ"/>
        </w:rPr>
        <w:t>,</w:t>
      </w:r>
      <w:r w:rsidRPr="007C73FF">
        <w:rPr>
          <w:rFonts w:ascii="Times New Roman" w:eastAsia="Times New Roman" w:hAnsi="Times New Roman" w:cs="Times New Roman"/>
          <w:color w:val="000000"/>
          <w:sz w:val="28"/>
          <w:szCs w:val="28"/>
          <w:u w:color="000000"/>
          <w:bdr w:val="nil"/>
          <w:lang w:eastAsia="ru-RU" w:bidi="ar-DZ"/>
        </w:rPr>
        <w:t xml:space="preserve"> </w:t>
      </w:r>
      <w:r w:rsidR="00C50022" w:rsidRPr="007C73FF">
        <w:rPr>
          <w:rFonts w:ascii="Times New Roman" w:eastAsia="Times New Roman" w:hAnsi="Times New Roman" w:cs="Times New Roman"/>
          <w:color w:val="000000"/>
          <w:sz w:val="28"/>
          <w:szCs w:val="28"/>
          <w:u w:color="000000"/>
          <w:bdr w:val="nil"/>
          <w:lang w:eastAsia="ru-RU" w:bidi="ar-DZ"/>
        </w:rPr>
        <w:t>что составляет</w:t>
      </w:r>
      <w:r w:rsidRPr="007C73FF">
        <w:rPr>
          <w:rFonts w:ascii="Times New Roman" w:eastAsia="Times New Roman" w:hAnsi="Times New Roman" w:cs="Times New Roman"/>
          <w:color w:val="000000"/>
          <w:sz w:val="28"/>
          <w:szCs w:val="28"/>
          <w:u w:color="000000"/>
          <w:bdr w:val="nil"/>
          <w:lang w:eastAsia="ru-RU" w:bidi="ar-DZ"/>
        </w:rPr>
        <w:t xml:space="preserve"> 5,4% от общего числа занятых. Вместе с расширением туризма ожидается, что количество новых рабочих мест может вы</w:t>
      </w:r>
      <w:r w:rsidR="00C50022" w:rsidRPr="007C73FF">
        <w:rPr>
          <w:rFonts w:ascii="Times New Roman" w:eastAsia="Times New Roman" w:hAnsi="Times New Roman" w:cs="Times New Roman"/>
          <w:color w:val="000000"/>
          <w:sz w:val="28"/>
          <w:szCs w:val="28"/>
          <w:u w:color="000000"/>
          <w:bdr w:val="nil"/>
          <w:lang w:eastAsia="ru-RU" w:bidi="ar-DZ"/>
        </w:rPr>
        <w:t>расти на 2,4 процента в год и составит</w:t>
      </w:r>
      <w:r w:rsidRPr="007C73FF">
        <w:rPr>
          <w:rFonts w:ascii="Times New Roman" w:eastAsia="Times New Roman" w:hAnsi="Times New Roman" w:cs="Times New Roman"/>
          <w:color w:val="000000"/>
          <w:sz w:val="28"/>
          <w:szCs w:val="28"/>
          <w:u w:color="000000"/>
          <w:bdr w:val="nil"/>
          <w:lang w:eastAsia="ru-RU" w:bidi="ar-DZ"/>
        </w:rPr>
        <w:t>ь</w:t>
      </w:r>
      <w:r w:rsidR="00C50022" w:rsidRPr="007C73FF">
        <w:rPr>
          <w:rFonts w:ascii="Times New Roman" w:eastAsia="Times New Roman" w:hAnsi="Times New Roman" w:cs="Times New Roman"/>
          <w:color w:val="000000"/>
          <w:sz w:val="28"/>
          <w:szCs w:val="28"/>
          <w:u w:color="000000"/>
          <w:bdr w:val="nil"/>
          <w:lang w:eastAsia="ru-RU" w:bidi="ar-DZ"/>
        </w:rPr>
        <w:t xml:space="preserve"> 410 000 рабочих мест, </w:t>
      </w:r>
      <w:r w:rsidRPr="007C73FF">
        <w:rPr>
          <w:rFonts w:ascii="Times New Roman" w:eastAsia="Times New Roman" w:hAnsi="Times New Roman" w:cs="Times New Roman"/>
          <w:color w:val="000000"/>
          <w:sz w:val="28"/>
          <w:szCs w:val="28"/>
          <w:u w:color="000000"/>
          <w:bdr w:val="nil"/>
          <w:lang w:eastAsia="ru-RU" w:bidi="ar-DZ"/>
        </w:rPr>
        <w:t xml:space="preserve">увеличив процент занятых до </w:t>
      </w:r>
      <w:r w:rsidR="00C50022" w:rsidRPr="007C73FF">
        <w:rPr>
          <w:rFonts w:ascii="Times New Roman" w:eastAsia="Times New Roman" w:hAnsi="Times New Roman" w:cs="Times New Roman"/>
          <w:color w:val="000000"/>
          <w:sz w:val="28"/>
          <w:szCs w:val="28"/>
          <w:u w:color="000000"/>
          <w:bdr w:val="nil"/>
          <w:lang w:eastAsia="ru-RU" w:bidi="ar-DZ"/>
        </w:rPr>
        <w:t xml:space="preserve">5,9 </w:t>
      </w:r>
      <w:r w:rsidRPr="007C73FF">
        <w:rPr>
          <w:rFonts w:ascii="Times New Roman" w:eastAsia="Times New Roman" w:hAnsi="Times New Roman" w:cs="Times New Roman"/>
          <w:color w:val="000000"/>
          <w:sz w:val="28"/>
          <w:szCs w:val="28"/>
          <w:u w:color="000000"/>
          <w:bdr w:val="nil"/>
          <w:lang w:eastAsia="ru-RU" w:bidi="ar-DZ"/>
        </w:rPr>
        <w:t>от общего числа работающего населения  к</w:t>
      </w:r>
      <w:r w:rsidR="00C50022" w:rsidRPr="007C73FF">
        <w:rPr>
          <w:rFonts w:ascii="Times New Roman" w:eastAsia="Times New Roman" w:hAnsi="Times New Roman" w:cs="Times New Roman"/>
          <w:color w:val="000000"/>
          <w:sz w:val="28"/>
          <w:szCs w:val="28"/>
          <w:u w:color="000000"/>
          <w:bdr w:val="nil"/>
          <w:lang w:eastAsia="ru-RU" w:bidi="ar-DZ"/>
        </w:rPr>
        <w:t xml:space="preserve"> 2027 году.</w:t>
      </w:r>
    </w:p>
    <w:p w:rsidR="00D90BC0" w:rsidRPr="007C73FF" w:rsidRDefault="001C335C"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t>Количество инвестиций</w:t>
      </w:r>
      <w:r w:rsidR="00C50022" w:rsidRPr="007C73FF">
        <w:rPr>
          <w:rFonts w:ascii="Times New Roman" w:eastAsia="Times New Roman" w:hAnsi="Times New Roman" w:cs="Times New Roman"/>
          <w:color w:val="000000"/>
          <w:sz w:val="28"/>
          <w:szCs w:val="28"/>
          <w:u w:color="000000"/>
          <w:bdr w:val="nil"/>
          <w:lang w:eastAsia="ru-RU" w:bidi="ar-DZ"/>
        </w:rPr>
        <w:t xml:space="preserve"> в </w:t>
      </w:r>
      <w:r w:rsidRPr="007C73FF">
        <w:rPr>
          <w:rFonts w:ascii="Times New Roman" w:eastAsia="Times New Roman" w:hAnsi="Times New Roman" w:cs="Times New Roman"/>
          <w:color w:val="000000"/>
          <w:sz w:val="28"/>
          <w:szCs w:val="28"/>
          <w:u w:color="000000"/>
          <w:bdr w:val="nil"/>
          <w:lang w:eastAsia="ru-RU" w:bidi="ar-DZ"/>
        </w:rPr>
        <w:t>туристический бизнес (включая туристические компании, рестораны и отели) составило около</w:t>
      </w:r>
      <w:r w:rsidR="00C50022" w:rsidRPr="007C73FF">
        <w:rPr>
          <w:rFonts w:ascii="Times New Roman" w:eastAsia="Times New Roman" w:hAnsi="Times New Roman" w:cs="Times New Roman"/>
          <w:color w:val="000000"/>
          <w:sz w:val="28"/>
          <w:szCs w:val="28"/>
          <w:u w:color="000000"/>
          <w:bdr w:val="nil"/>
          <w:lang w:eastAsia="ru-RU" w:bidi="ar-DZ"/>
        </w:rPr>
        <w:t xml:space="preserve"> 26,2 млрд. дирхамов ОАЭ (7,1 млрд. долл.</w:t>
      </w:r>
      <w:r w:rsidRPr="007C73FF">
        <w:rPr>
          <w:rFonts w:ascii="Times New Roman" w:eastAsia="Times New Roman" w:hAnsi="Times New Roman" w:cs="Times New Roman"/>
          <w:color w:val="000000"/>
          <w:sz w:val="28"/>
          <w:szCs w:val="28"/>
          <w:u w:color="000000"/>
          <w:bdr w:val="nil"/>
          <w:lang w:eastAsia="ru-RU" w:bidi="ar-DZ"/>
        </w:rPr>
        <w:t xml:space="preserve"> </w:t>
      </w:r>
      <w:r w:rsidR="00C50022" w:rsidRPr="007C73FF">
        <w:rPr>
          <w:rFonts w:ascii="Times New Roman" w:eastAsia="Times New Roman" w:hAnsi="Times New Roman" w:cs="Times New Roman"/>
          <w:color w:val="000000"/>
          <w:sz w:val="28"/>
          <w:szCs w:val="28"/>
          <w:u w:color="000000"/>
          <w:bdr w:val="nil"/>
          <w:lang w:eastAsia="ru-RU" w:bidi="ar-DZ"/>
        </w:rPr>
        <w:t>США), что составляет 7% от общего объема произведенных инвестиций</w:t>
      </w:r>
      <w:r w:rsidRPr="007C73FF">
        <w:rPr>
          <w:rFonts w:ascii="Times New Roman" w:eastAsia="Times New Roman" w:hAnsi="Times New Roman" w:cs="Times New Roman"/>
          <w:color w:val="000000"/>
          <w:sz w:val="28"/>
          <w:szCs w:val="28"/>
          <w:u w:color="000000"/>
          <w:bdr w:val="nil"/>
          <w:lang w:eastAsia="ru-RU" w:bidi="ar-DZ"/>
        </w:rPr>
        <w:t xml:space="preserve"> в стране</w:t>
      </w:r>
      <w:r w:rsidR="00C50022" w:rsidRPr="007C73FF">
        <w:rPr>
          <w:rFonts w:ascii="Times New Roman" w:eastAsia="Times New Roman" w:hAnsi="Times New Roman" w:cs="Times New Roman"/>
          <w:color w:val="000000"/>
          <w:sz w:val="28"/>
          <w:szCs w:val="28"/>
          <w:u w:color="000000"/>
          <w:bdr w:val="nil"/>
          <w:lang w:eastAsia="ru-RU" w:bidi="ar-DZ"/>
        </w:rPr>
        <w:t xml:space="preserve">. По прогнозам, в течение следующих 10 лет </w:t>
      </w:r>
      <w:r w:rsidRPr="007C73FF">
        <w:rPr>
          <w:rFonts w:ascii="Times New Roman" w:eastAsia="Times New Roman" w:hAnsi="Times New Roman" w:cs="Times New Roman"/>
          <w:color w:val="000000"/>
          <w:sz w:val="28"/>
          <w:szCs w:val="28"/>
          <w:u w:color="000000"/>
          <w:bdr w:val="nil"/>
          <w:lang w:eastAsia="ru-RU" w:bidi="ar-DZ"/>
        </w:rPr>
        <w:t xml:space="preserve">инвестиции увеличатся </w:t>
      </w:r>
      <w:r w:rsidR="00C50022" w:rsidRPr="007C73FF">
        <w:rPr>
          <w:rFonts w:ascii="Times New Roman" w:eastAsia="Times New Roman" w:hAnsi="Times New Roman" w:cs="Times New Roman"/>
          <w:color w:val="000000"/>
          <w:sz w:val="28"/>
          <w:szCs w:val="28"/>
          <w:u w:color="000000"/>
          <w:bdr w:val="nil"/>
          <w:lang w:eastAsia="ru-RU" w:bidi="ar-DZ"/>
        </w:rPr>
        <w:t>на 11% в год до 74,5 млрд</w:t>
      </w:r>
      <w:r w:rsidRPr="007C73FF">
        <w:rPr>
          <w:rFonts w:ascii="Times New Roman" w:eastAsia="Times New Roman" w:hAnsi="Times New Roman" w:cs="Times New Roman"/>
          <w:color w:val="000000"/>
          <w:sz w:val="28"/>
          <w:szCs w:val="28"/>
          <w:u w:color="000000"/>
          <w:bdr w:val="nil"/>
          <w:lang w:eastAsia="ru-RU" w:bidi="ar-DZ"/>
        </w:rPr>
        <w:t>.</w:t>
      </w:r>
      <w:r w:rsidR="00C50022" w:rsidRPr="007C73FF">
        <w:rPr>
          <w:rFonts w:ascii="Times New Roman" w:eastAsia="Times New Roman" w:hAnsi="Times New Roman" w:cs="Times New Roman"/>
          <w:color w:val="000000"/>
          <w:sz w:val="28"/>
          <w:szCs w:val="28"/>
          <w:u w:color="000000"/>
          <w:bdr w:val="nil"/>
          <w:lang w:eastAsia="ru-RU" w:bidi="ar-DZ"/>
        </w:rPr>
        <w:t xml:space="preserve"> дирхамов ОАЭ (20,3 млрд</w:t>
      </w:r>
      <w:r w:rsidRPr="007C73FF">
        <w:rPr>
          <w:rFonts w:ascii="Times New Roman" w:eastAsia="Times New Roman" w:hAnsi="Times New Roman" w:cs="Times New Roman"/>
          <w:color w:val="000000"/>
          <w:sz w:val="28"/>
          <w:szCs w:val="28"/>
          <w:u w:color="000000"/>
          <w:bdr w:val="nil"/>
          <w:lang w:eastAsia="ru-RU" w:bidi="ar-DZ"/>
        </w:rPr>
        <w:t>.</w:t>
      </w:r>
      <w:r w:rsidR="00C50022" w:rsidRPr="007C73FF">
        <w:rPr>
          <w:rFonts w:ascii="Times New Roman" w:eastAsia="Times New Roman" w:hAnsi="Times New Roman" w:cs="Times New Roman"/>
          <w:color w:val="000000"/>
          <w:sz w:val="28"/>
          <w:szCs w:val="28"/>
          <w:u w:color="000000"/>
          <w:bdr w:val="nil"/>
          <w:lang w:eastAsia="ru-RU" w:bidi="ar-DZ"/>
        </w:rPr>
        <w:t xml:space="preserve"> долларов США) в 2027 году, что составит 11,2% от общего объема инвестиций</w:t>
      </w:r>
      <w:r w:rsidRPr="007C73FF">
        <w:rPr>
          <w:rFonts w:ascii="Times New Roman" w:eastAsia="Times New Roman" w:hAnsi="Times New Roman" w:cs="Times New Roman"/>
          <w:color w:val="000000"/>
          <w:sz w:val="28"/>
          <w:szCs w:val="28"/>
          <w:u w:color="000000"/>
          <w:bdr w:val="nil"/>
          <w:lang w:eastAsia="ru-RU" w:bidi="ar-DZ"/>
        </w:rPr>
        <w:t>.</w:t>
      </w:r>
      <w:r w:rsidRPr="007C73FF">
        <w:rPr>
          <w:rStyle w:val="a6"/>
          <w:rFonts w:ascii="Times New Roman" w:eastAsia="Times New Roman" w:hAnsi="Times New Roman" w:cs="Times New Roman"/>
          <w:color w:val="000000"/>
          <w:sz w:val="28"/>
          <w:szCs w:val="28"/>
          <w:u w:color="000000"/>
          <w:bdr w:val="nil"/>
          <w:lang w:eastAsia="ru-RU" w:bidi="ar-DZ"/>
        </w:rPr>
        <w:footnoteReference w:id="109"/>
      </w:r>
    </w:p>
    <w:p w:rsidR="001C335C" w:rsidRPr="007C73FF" w:rsidRDefault="001C335C"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t>Другие государства-члены ССАГПЗ могут воспользоваться опытом ОАЭ и начать развивать свой собственный туристический бизнес, который может принести огромное количество новых иностранных инвести</w:t>
      </w:r>
      <w:r w:rsidR="00110A64" w:rsidRPr="007C73FF">
        <w:rPr>
          <w:rFonts w:ascii="Times New Roman" w:eastAsia="Times New Roman" w:hAnsi="Times New Roman" w:cs="Times New Roman"/>
          <w:color w:val="000000"/>
          <w:sz w:val="28"/>
          <w:szCs w:val="28"/>
          <w:u w:color="000000"/>
          <w:bdr w:val="nil"/>
          <w:lang w:eastAsia="ru-RU" w:bidi="ar-DZ"/>
        </w:rPr>
        <w:t>ций, создать или увеличить</w:t>
      </w:r>
      <w:r w:rsidRPr="007C73FF">
        <w:rPr>
          <w:rFonts w:ascii="Times New Roman" w:eastAsia="Times New Roman" w:hAnsi="Times New Roman" w:cs="Times New Roman"/>
          <w:color w:val="000000"/>
          <w:sz w:val="28"/>
          <w:szCs w:val="28"/>
          <w:u w:color="000000"/>
          <w:bdr w:val="nil"/>
          <w:lang w:eastAsia="ru-RU" w:bidi="ar-DZ"/>
        </w:rPr>
        <w:t xml:space="preserve"> поток </w:t>
      </w:r>
      <w:proofErr w:type="gramStart"/>
      <w:r w:rsidRPr="007C73FF">
        <w:rPr>
          <w:rFonts w:ascii="Times New Roman" w:eastAsia="Times New Roman" w:hAnsi="Times New Roman" w:cs="Times New Roman"/>
          <w:color w:val="000000"/>
          <w:sz w:val="28"/>
          <w:szCs w:val="28"/>
          <w:u w:color="000000"/>
          <w:bdr w:val="nil"/>
          <w:lang w:eastAsia="ru-RU" w:bidi="ar-DZ"/>
        </w:rPr>
        <w:t>туристов</w:t>
      </w:r>
      <w:proofErr w:type="gramEnd"/>
      <w:r w:rsidR="005C0B7C" w:rsidRPr="007C73FF">
        <w:rPr>
          <w:rFonts w:ascii="Times New Roman" w:eastAsia="Times New Roman" w:hAnsi="Times New Roman" w:cs="Times New Roman"/>
          <w:color w:val="000000"/>
          <w:sz w:val="28"/>
          <w:szCs w:val="28"/>
          <w:u w:color="000000"/>
          <w:bdr w:val="nil"/>
          <w:lang w:eastAsia="ru-RU" w:bidi="ar-DZ"/>
        </w:rPr>
        <w:t xml:space="preserve"> </w:t>
      </w:r>
      <w:r w:rsidRPr="007C73FF">
        <w:rPr>
          <w:rFonts w:ascii="Times New Roman" w:eastAsia="Times New Roman" w:hAnsi="Times New Roman" w:cs="Times New Roman"/>
          <w:color w:val="000000"/>
          <w:sz w:val="28"/>
          <w:szCs w:val="28"/>
          <w:u w:color="000000"/>
          <w:bdr w:val="nil"/>
          <w:lang w:eastAsia="ru-RU" w:bidi="ar-DZ"/>
        </w:rPr>
        <w:t xml:space="preserve">как из других арабских стран, так и </w:t>
      </w:r>
      <w:r w:rsidR="00110A64" w:rsidRPr="007C73FF">
        <w:rPr>
          <w:rFonts w:ascii="Times New Roman" w:eastAsia="Times New Roman" w:hAnsi="Times New Roman" w:cs="Times New Roman"/>
          <w:color w:val="000000"/>
          <w:sz w:val="28"/>
          <w:szCs w:val="28"/>
          <w:u w:color="000000"/>
          <w:bdr w:val="nil"/>
          <w:lang w:eastAsia="ru-RU" w:bidi="ar-DZ"/>
        </w:rPr>
        <w:t>из других регионов мира. Т</w:t>
      </w:r>
      <w:r w:rsidR="005C0B7C" w:rsidRPr="007C73FF">
        <w:rPr>
          <w:rFonts w:ascii="Times New Roman" w:eastAsia="Times New Roman" w:hAnsi="Times New Roman" w:cs="Times New Roman"/>
          <w:color w:val="000000"/>
          <w:sz w:val="28"/>
          <w:szCs w:val="28"/>
          <w:u w:color="000000"/>
          <w:bdr w:val="nil"/>
          <w:lang w:eastAsia="ru-RU" w:bidi="ar-DZ"/>
        </w:rPr>
        <w:t>уристический бизнес многогранен:</w:t>
      </w:r>
      <w:r w:rsidR="00110A64" w:rsidRPr="007C73FF">
        <w:rPr>
          <w:rFonts w:ascii="Times New Roman" w:eastAsia="Times New Roman" w:hAnsi="Times New Roman" w:cs="Times New Roman"/>
          <w:color w:val="000000"/>
          <w:sz w:val="28"/>
          <w:szCs w:val="28"/>
          <w:u w:color="000000"/>
          <w:bdr w:val="nil"/>
          <w:lang w:eastAsia="ru-RU" w:bidi="ar-DZ"/>
        </w:rPr>
        <w:t xml:space="preserve"> он включает в себя и легкую промышленность, и недвижимость, сферу услуг и т.д. На наш взгляд, это один из подходящих способов ускорить процессы диверсификации и освоить новые источники прибыли. </w:t>
      </w:r>
    </w:p>
    <w:p w:rsidR="00110A64" w:rsidRPr="007C73FF" w:rsidRDefault="00110A64" w:rsidP="00B8124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bidi="ar-DZ"/>
        </w:rPr>
      </w:pPr>
      <w:r w:rsidRPr="007C73FF">
        <w:rPr>
          <w:rFonts w:ascii="Times New Roman" w:eastAsia="Times New Roman" w:hAnsi="Times New Roman" w:cs="Times New Roman"/>
          <w:color w:val="000000"/>
          <w:sz w:val="28"/>
          <w:szCs w:val="28"/>
          <w:u w:color="000000"/>
          <w:bdr w:val="nil"/>
          <w:lang w:eastAsia="ru-RU" w:bidi="ar-DZ"/>
        </w:rPr>
        <w:lastRenderedPageBreak/>
        <w:t xml:space="preserve">Внутри ССАГПЗ необходимо наладить процессы заимствования опыта между государствами, так как ввиду одинакового географического положения, культурной идентичности и схожих экономических моделей каждое государство способно повторить успешные экономические опыты другой страны внутри региона Персидского Залива.  </w:t>
      </w:r>
    </w:p>
    <w:p w:rsidR="007559A5" w:rsidRPr="007C73FF" w:rsidRDefault="007559A5" w:rsidP="00B81244">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rPr>
      </w:pPr>
      <w:r w:rsidRPr="007C73FF">
        <w:rPr>
          <w:rFonts w:ascii="Times New Roman" w:eastAsia="Calibri" w:hAnsi="Times New Roman" w:cs="Calibri"/>
          <w:color w:val="000000"/>
          <w:sz w:val="28"/>
          <w:szCs w:val="28"/>
          <w:u w:color="000000"/>
          <w:bdr w:val="nil"/>
          <w:lang w:eastAsia="ru-RU"/>
        </w:rPr>
        <w:t>В настоящее время экономическое сотрудничество внутри организации некорректно наз</w:t>
      </w:r>
      <w:r w:rsidR="00BB0C0F" w:rsidRPr="007C73FF">
        <w:rPr>
          <w:rFonts w:ascii="Times New Roman" w:eastAsia="Calibri" w:hAnsi="Times New Roman" w:cs="Calibri"/>
          <w:color w:val="000000"/>
          <w:sz w:val="28"/>
          <w:szCs w:val="28"/>
          <w:u w:color="000000"/>
          <w:bdr w:val="nil"/>
          <w:lang w:eastAsia="ru-RU"/>
        </w:rPr>
        <w:t>ы</w:t>
      </w:r>
      <w:r w:rsidRPr="007C73FF">
        <w:rPr>
          <w:rFonts w:ascii="Times New Roman" w:eastAsia="Calibri" w:hAnsi="Times New Roman" w:cs="Calibri"/>
          <w:color w:val="000000"/>
          <w:sz w:val="28"/>
          <w:szCs w:val="28"/>
          <w:u w:color="000000"/>
          <w:bdr w:val="nil"/>
          <w:lang w:eastAsia="ru-RU"/>
        </w:rPr>
        <w:t>вать «интеграцией», так как государства самостоятельно формируют основные пропорции со</w:t>
      </w:r>
      <w:r w:rsidR="00BB0C0F" w:rsidRPr="007C73FF">
        <w:rPr>
          <w:rFonts w:ascii="Times New Roman" w:eastAsia="Calibri" w:hAnsi="Times New Roman" w:cs="Calibri"/>
          <w:color w:val="000000"/>
          <w:sz w:val="28"/>
          <w:szCs w:val="28"/>
          <w:u w:color="000000"/>
          <w:bdr w:val="nil"/>
          <w:lang w:eastAsia="ru-RU"/>
        </w:rPr>
        <w:t xml:space="preserve">циально-экономического развития. В этом есть определенные преимущества для иностранного предпринимательства, так как минимальное ограничение экономической политики стран организацией способствует большему открытию экономик для внедрения в неё иностранных элементов, в частности западных компаний. </w:t>
      </w:r>
      <w:r w:rsidR="00843194" w:rsidRPr="007C73FF">
        <w:rPr>
          <w:rFonts w:ascii="Times New Roman" w:eastAsia="Calibri" w:hAnsi="Times New Roman" w:cs="Calibri"/>
          <w:color w:val="000000"/>
          <w:sz w:val="28"/>
          <w:szCs w:val="28"/>
          <w:u w:color="000000"/>
          <w:bdr w:val="nil"/>
          <w:lang w:eastAsia="ru-RU"/>
        </w:rPr>
        <w:t>В то же время экономическая модель ССАГПЗ имеет ряд особенностей и преимуществ, что способствует развитию нефтегазовой отрасли и диверсификации опирающихся на нее производств, росту доли в ВВП финансово-торговой сферы и сферы услуг, опирающихся на кругооборот доходов от экспорта.</w:t>
      </w:r>
    </w:p>
    <w:p w:rsidR="00110A64" w:rsidRPr="007C73FF" w:rsidRDefault="00110A64" w:rsidP="00B81244">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rPr>
      </w:pPr>
    </w:p>
    <w:p w:rsidR="00F47D19" w:rsidRPr="005201D2" w:rsidRDefault="005201D2" w:rsidP="005201D2">
      <w:pPr>
        <w:pStyle w:val="2"/>
        <w:rPr>
          <w:rFonts w:asciiTheme="majorBidi" w:eastAsia="Calibri" w:hAnsiTheme="majorBidi"/>
          <w:color w:val="auto"/>
          <w:sz w:val="28"/>
          <w:szCs w:val="28"/>
          <w:u w:color="000000"/>
          <w:bdr w:val="nil"/>
          <w:lang w:eastAsia="ru-RU"/>
        </w:rPr>
      </w:pPr>
      <w:bookmarkStart w:id="8" w:name="_Toc41413072"/>
      <w:r>
        <w:rPr>
          <w:rFonts w:asciiTheme="majorBidi" w:eastAsia="Calibri" w:hAnsiTheme="majorBidi"/>
          <w:color w:val="auto"/>
          <w:sz w:val="28"/>
          <w:szCs w:val="28"/>
          <w:u w:color="000000"/>
          <w:bdr w:val="nil"/>
          <w:lang w:eastAsia="ru-RU"/>
        </w:rPr>
        <w:t xml:space="preserve">2.3 </w:t>
      </w:r>
      <w:r w:rsidR="007559A5" w:rsidRPr="005201D2">
        <w:rPr>
          <w:rFonts w:asciiTheme="majorBidi" w:eastAsia="Calibri" w:hAnsiTheme="majorBidi"/>
          <w:color w:val="auto"/>
          <w:sz w:val="28"/>
          <w:szCs w:val="28"/>
          <w:u w:color="000000"/>
          <w:bdr w:val="nil"/>
          <w:lang w:eastAsia="ru-RU"/>
        </w:rPr>
        <w:t>ССАГПЗ в м</w:t>
      </w:r>
      <w:r w:rsidR="00F47D19" w:rsidRPr="005201D2">
        <w:rPr>
          <w:rFonts w:asciiTheme="majorBidi" w:eastAsia="Calibri" w:hAnsiTheme="majorBidi"/>
          <w:color w:val="auto"/>
          <w:sz w:val="28"/>
          <w:szCs w:val="28"/>
          <w:u w:color="000000"/>
          <w:bdr w:val="nil"/>
          <w:lang w:eastAsia="ru-RU"/>
        </w:rPr>
        <w:t>ировом</w:t>
      </w:r>
      <w:r w:rsidR="007559A5" w:rsidRPr="005201D2">
        <w:rPr>
          <w:rFonts w:asciiTheme="majorBidi" w:eastAsia="Calibri" w:hAnsiTheme="majorBidi"/>
          <w:color w:val="auto"/>
          <w:sz w:val="28"/>
          <w:szCs w:val="28"/>
          <w:u w:color="000000"/>
          <w:bdr w:val="nil"/>
          <w:lang w:eastAsia="ru-RU"/>
        </w:rPr>
        <w:t xml:space="preserve"> </w:t>
      </w:r>
      <w:proofErr w:type="gramStart"/>
      <w:r w:rsidR="007559A5" w:rsidRPr="005201D2">
        <w:rPr>
          <w:rFonts w:asciiTheme="majorBidi" w:eastAsia="Calibri" w:hAnsiTheme="majorBidi"/>
          <w:color w:val="auto"/>
          <w:sz w:val="28"/>
          <w:szCs w:val="28"/>
          <w:u w:color="000000"/>
          <w:bdr w:val="nil"/>
          <w:lang w:eastAsia="ru-RU"/>
        </w:rPr>
        <w:t>экономическом процессе</w:t>
      </w:r>
      <w:proofErr w:type="gramEnd"/>
      <w:r w:rsidR="00F47D19" w:rsidRPr="005201D2">
        <w:rPr>
          <w:rFonts w:asciiTheme="majorBidi" w:eastAsia="Calibri" w:hAnsiTheme="majorBidi"/>
          <w:color w:val="auto"/>
          <w:sz w:val="28"/>
          <w:szCs w:val="28"/>
          <w:u w:color="000000"/>
          <w:bdr w:val="nil"/>
          <w:lang w:eastAsia="ru-RU"/>
        </w:rPr>
        <w:t>: сотрудничество с другими международными организациями</w:t>
      </w:r>
      <w:bookmarkEnd w:id="8"/>
    </w:p>
    <w:p w:rsidR="00F47D19" w:rsidRPr="007C73FF" w:rsidRDefault="00F47D19" w:rsidP="00B81244">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rPr>
      </w:pPr>
    </w:p>
    <w:p w:rsidR="00D34C7E" w:rsidRPr="007C73FF" w:rsidRDefault="00357ADF" w:rsidP="00B81244">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rPr>
      </w:pPr>
      <w:r w:rsidRPr="007C73FF">
        <w:rPr>
          <w:rFonts w:ascii="Times New Roman" w:eastAsia="Calibri" w:hAnsi="Times New Roman" w:cs="Calibri"/>
          <w:color w:val="000000"/>
          <w:sz w:val="28"/>
          <w:szCs w:val="28"/>
          <w:u w:color="000000"/>
          <w:bdr w:val="nil"/>
          <w:lang w:eastAsia="ru-RU"/>
        </w:rPr>
        <w:t xml:space="preserve">На современном этапе своего развития </w:t>
      </w:r>
      <w:r w:rsidR="00D34C7E" w:rsidRPr="007C73FF">
        <w:rPr>
          <w:rFonts w:ascii="Times New Roman" w:eastAsia="Calibri" w:hAnsi="Times New Roman" w:cs="Calibri"/>
          <w:color w:val="000000"/>
          <w:sz w:val="28"/>
          <w:szCs w:val="28"/>
          <w:u w:color="000000"/>
          <w:bdr w:val="nil"/>
          <w:lang w:eastAsia="ru-RU"/>
        </w:rPr>
        <w:t xml:space="preserve">экономическое положение ССАГПЗ </w:t>
      </w:r>
      <w:r w:rsidR="002A066B" w:rsidRPr="007C73FF">
        <w:rPr>
          <w:rFonts w:ascii="Times New Roman" w:eastAsia="Calibri" w:hAnsi="Times New Roman" w:cs="Calibri"/>
          <w:color w:val="000000"/>
          <w:sz w:val="28"/>
          <w:szCs w:val="28"/>
          <w:u w:color="000000"/>
          <w:bdr w:val="nil"/>
          <w:lang w:eastAsia="ru-RU"/>
        </w:rPr>
        <w:t>требует установления</w:t>
      </w:r>
      <w:r w:rsidRPr="007C73FF">
        <w:rPr>
          <w:rFonts w:ascii="Times New Roman" w:eastAsia="Calibri" w:hAnsi="Times New Roman" w:cs="Calibri"/>
          <w:color w:val="000000"/>
          <w:sz w:val="28"/>
          <w:szCs w:val="28"/>
          <w:u w:color="000000"/>
          <w:bdr w:val="nil"/>
          <w:lang w:eastAsia="ru-RU"/>
        </w:rPr>
        <w:t xml:space="preserve"> новых </w:t>
      </w:r>
      <w:r w:rsidR="00D34C7E" w:rsidRPr="007C73FF">
        <w:rPr>
          <w:rFonts w:ascii="Times New Roman" w:eastAsia="Calibri" w:hAnsi="Times New Roman" w:cs="Calibri"/>
          <w:color w:val="000000"/>
          <w:sz w:val="28"/>
          <w:szCs w:val="28"/>
          <w:u w:color="000000"/>
          <w:bdr w:val="nil"/>
          <w:lang w:eastAsia="ru-RU"/>
        </w:rPr>
        <w:t>дипломатических и торговых связей с различными реги</w:t>
      </w:r>
      <w:r w:rsidRPr="007C73FF">
        <w:rPr>
          <w:rFonts w:ascii="Times New Roman" w:eastAsia="Calibri" w:hAnsi="Times New Roman" w:cs="Calibri"/>
          <w:color w:val="000000"/>
          <w:sz w:val="28"/>
          <w:szCs w:val="28"/>
          <w:u w:color="000000"/>
          <w:bdr w:val="nil"/>
          <w:lang w:eastAsia="ru-RU"/>
        </w:rPr>
        <w:t xml:space="preserve">онами мира. </w:t>
      </w:r>
      <w:r w:rsidR="00D34C7E" w:rsidRPr="007C73FF">
        <w:rPr>
          <w:rFonts w:ascii="Times New Roman" w:eastAsia="Calibri" w:hAnsi="Times New Roman" w:cs="Calibri"/>
          <w:color w:val="000000"/>
          <w:sz w:val="28"/>
          <w:szCs w:val="28"/>
          <w:u w:color="000000"/>
          <w:bdr w:val="nil"/>
          <w:lang w:eastAsia="ru-RU"/>
        </w:rPr>
        <w:t xml:space="preserve"> </w:t>
      </w:r>
      <w:r w:rsidRPr="007C73FF">
        <w:rPr>
          <w:rFonts w:ascii="Times New Roman" w:eastAsia="Calibri" w:hAnsi="Times New Roman" w:cs="Calibri"/>
          <w:color w:val="000000"/>
          <w:sz w:val="28"/>
          <w:szCs w:val="28"/>
          <w:u w:color="000000"/>
          <w:bdr w:val="nil"/>
          <w:lang w:eastAsia="ru-RU"/>
        </w:rPr>
        <w:t>Стремления к диверсификации</w:t>
      </w:r>
      <w:r w:rsidR="00DF4CAE" w:rsidRPr="007C73FF">
        <w:rPr>
          <w:rFonts w:ascii="Times New Roman" w:eastAsia="Calibri" w:hAnsi="Times New Roman" w:cs="Calibri"/>
          <w:color w:val="000000"/>
          <w:sz w:val="28"/>
          <w:szCs w:val="28"/>
          <w:u w:color="000000"/>
          <w:bdr w:val="nil"/>
          <w:lang w:eastAsia="ru-RU"/>
        </w:rPr>
        <w:t xml:space="preserve"> и получению</w:t>
      </w:r>
      <w:r w:rsidRPr="007C73FF">
        <w:rPr>
          <w:rFonts w:ascii="Times New Roman" w:eastAsia="Calibri" w:hAnsi="Times New Roman" w:cs="Calibri"/>
          <w:color w:val="000000"/>
          <w:sz w:val="28"/>
          <w:szCs w:val="28"/>
          <w:u w:color="000000"/>
          <w:bdr w:val="nil"/>
          <w:lang w:eastAsia="ru-RU"/>
        </w:rPr>
        <w:t xml:space="preserve"> новых источников обогащения объясняют</w:t>
      </w:r>
      <w:r w:rsidR="00D34C7E" w:rsidRPr="007C73FF">
        <w:rPr>
          <w:rFonts w:ascii="Times New Roman" w:eastAsia="Calibri" w:hAnsi="Times New Roman" w:cs="Calibri"/>
          <w:color w:val="000000"/>
          <w:sz w:val="28"/>
          <w:szCs w:val="28"/>
          <w:u w:color="000000"/>
          <w:bdr w:val="nil"/>
          <w:lang w:eastAsia="ru-RU"/>
        </w:rPr>
        <w:t xml:space="preserve"> нам тот факт, что</w:t>
      </w:r>
      <w:r w:rsidRPr="007C73FF">
        <w:rPr>
          <w:rFonts w:ascii="Times New Roman" w:eastAsia="Calibri" w:hAnsi="Times New Roman" w:cs="Calibri"/>
          <w:color w:val="000000"/>
          <w:sz w:val="28"/>
          <w:szCs w:val="28"/>
          <w:u w:color="000000"/>
          <w:bdr w:val="nil"/>
          <w:lang w:eastAsia="ru-RU"/>
        </w:rPr>
        <w:t xml:space="preserve"> закрытое объединение</w:t>
      </w:r>
      <w:r w:rsidR="00D34C7E" w:rsidRPr="007C73FF">
        <w:rPr>
          <w:rFonts w:ascii="Times New Roman" w:eastAsia="Calibri" w:hAnsi="Times New Roman" w:cs="Calibri"/>
          <w:color w:val="000000"/>
          <w:sz w:val="28"/>
          <w:szCs w:val="28"/>
          <w:u w:color="000000"/>
          <w:bdr w:val="nil"/>
          <w:lang w:eastAsia="ru-RU"/>
        </w:rPr>
        <w:t xml:space="preserve"> спустя несколько лет после своего образования начинает налаживать активные экон</w:t>
      </w:r>
      <w:r w:rsidRPr="007C73FF">
        <w:rPr>
          <w:rFonts w:ascii="Times New Roman" w:eastAsia="Calibri" w:hAnsi="Times New Roman" w:cs="Calibri"/>
          <w:color w:val="000000"/>
          <w:sz w:val="28"/>
          <w:szCs w:val="28"/>
          <w:u w:color="000000"/>
          <w:bdr w:val="nil"/>
          <w:lang w:eastAsia="ru-RU"/>
        </w:rPr>
        <w:t xml:space="preserve">омические связи по всему миру и искать экономических партнеров в лице </w:t>
      </w:r>
      <w:r w:rsidR="00D34C7E" w:rsidRPr="007C73FF">
        <w:rPr>
          <w:rFonts w:ascii="Times New Roman" w:eastAsia="Calibri" w:hAnsi="Times New Roman" w:cs="Calibri"/>
          <w:color w:val="000000"/>
          <w:sz w:val="28"/>
          <w:szCs w:val="28"/>
          <w:u w:color="000000"/>
          <w:bdr w:val="nil"/>
          <w:lang w:eastAsia="ru-RU"/>
        </w:rPr>
        <w:t xml:space="preserve">других организаций и государств. Многие из стран-участниц </w:t>
      </w:r>
      <w:r w:rsidRPr="007C73FF">
        <w:rPr>
          <w:rFonts w:ascii="Times New Roman" w:eastAsia="Calibri" w:hAnsi="Times New Roman" w:cs="Calibri"/>
          <w:color w:val="000000"/>
          <w:sz w:val="28"/>
          <w:szCs w:val="28"/>
          <w:u w:color="000000"/>
          <w:bdr w:val="nil"/>
          <w:lang w:eastAsia="ru-RU"/>
        </w:rPr>
        <w:t xml:space="preserve">уже </w:t>
      </w:r>
      <w:r w:rsidR="00D34C7E" w:rsidRPr="007C73FF">
        <w:rPr>
          <w:rFonts w:ascii="Times New Roman" w:eastAsia="Calibri" w:hAnsi="Times New Roman" w:cs="Calibri"/>
          <w:color w:val="000000"/>
          <w:sz w:val="28"/>
          <w:szCs w:val="28"/>
          <w:u w:color="000000"/>
          <w:bdr w:val="nil"/>
          <w:lang w:eastAsia="ru-RU"/>
        </w:rPr>
        <w:t>развивают свою</w:t>
      </w:r>
      <w:r w:rsidR="005C0B7C" w:rsidRPr="007C73FF">
        <w:rPr>
          <w:rFonts w:ascii="Times New Roman" w:eastAsia="Calibri" w:hAnsi="Times New Roman" w:cs="Calibri"/>
          <w:color w:val="000000"/>
          <w:sz w:val="28"/>
          <w:szCs w:val="28"/>
          <w:u w:color="000000"/>
          <w:bdr w:val="nil"/>
          <w:lang w:eastAsia="ru-RU"/>
        </w:rPr>
        <w:t xml:space="preserve"> торговлю и инвестиции в</w:t>
      </w:r>
      <w:r w:rsidR="00D34C7E" w:rsidRPr="007C73FF">
        <w:rPr>
          <w:rFonts w:ascii="Times New Roman" w:eastAsia="Calibri" w:hAnsi="Times New Roman" w:cs="Calibri"/>
          <w:color w:val="000000"/>
          <w:sz w:val="28"/>
          <w:szCs w:val="28"/>
          <w:u w:color="000000"/>
          <w:bdr w:val="nil"/>
          <w:lang w:eastAsia="ru-RU"/>
        </w:rPr>
        <w:t xml:space="preserve"> </w:t>
      </w:r>
      <w:r w:rsidR="00D34C7E" w:rsidRPr="007C73FF">
        <w:rPr>
          <w:rFonts w:ascii="Times New Roman" w:eastAsia="Calibri" w:hAnsi="Times New Roman" w:cs="Calibri"/>
          <w:color w:val="000000"/>
          <w:sz w:val="28"/>
          <w:szCs w:val="28"/>
          <w:u w:color="000000"/>
          <w:bdr w:val="nil"/>
          <w:lang w:eastAsia="ru-RU"/>
        </w:rPr>
        <w:lastRenderedPageBreak/>
        <w:t>государствах</w:t>
      </w:r>
      <w:r w:rsidRPr="007C73FF">
        <w:rPr>
          <w:rFonts w:ascii="Times New Roman" w:eastAsia="Calibri" w:hAnsi="Times New Roman" w:cs="Calibri"/>
          <w:color w:val="000000"/>
          <w:sz w:val="28"/>
          <w:szCs w:val="28"/>
          <w:u w:color="000000"/>
          <w:bdr w:val="nil"/>
          <w:lang w:eastAsia="ru-RU"/>
        </w:rPr>
        <w:t xml:space="preserve"> за пределами Ближнего Востока</w:t>
      </w:r>
      <w:r w:rsidR="00D34C7E" w:rsidRPr="007C73FF">
        <w:rPr>
          <w:rFonts w:ascii="Times New Roman" w:eastAsia="Calibri" w:hAnsi="Times New Roman" w:cs="Calibri"/>
          <w:color w:val="000000"/>
          <w:sz w:val="28"/>
          <w:szCs w:val="28"/>
          <w:u w:color="000000"/>
          <w:bdr w:val="nil"/>
          <w:lang w:eastAsia="ru-RU"/>
        </w:rPr>
        <w:t xml:space="preserve"> и стремятся к укреплению связей с ключевыми экономиками мира.</w:t>
      </w:r>
    </w:p>
    <w:p w:rsidR="00190A1A" w:rsidRPr="007C73FF" w:rsidRDefault="00190A1A" w:rsidP="00B81244">
      <w:pPr>
        <w:pBdr>
          <w:top w:val="nil"/>
          <w:left w:val="nil"/>
          <w:bottom w:val="nil"/>
          <w:right w:val="nil"/>
          <w:between w:val="nil"/>
          <w:bar w:val="nil"/>
        </w:pBdr>
        <w:spacing w:after="0" w:line="360" w:lineRule="auto"/>
        <w:ind w:firstLine="709"/>
        <w:jc w:val="both"/>
        <w:rPr>
          <w:rFonts w:ascii="Times New Roman" w:eastAsia="Calibri" w:hAnsi="Times New Roman" w:cs="Calibri"/>
          <w:b/>
          <w:bCs/>
          <w:color w:val="000000"/>
          <w:sz w:val="28"/>
          <w:szCs w:val="28"/>
          <w:u w:color="000000"/>
          <w:bdr w:val="nil"/>
          <w:lang w:eastAsia="ru-RU"/>
        </w:rPr>
      </w:pPr>
      <w:r w:rsidRPr="007C73FF">
        <w:rPr>
          <w:rFonts w:ascii="Times New Roman" w:eastAsia="Calibri" w:hAnsi="Times New Roman" w:cs="Calibri"/>
          <w:b/>
          <w:bCs/>
          <w:color w:val="000000"/>
          <w:sz w:val="28"/>
          <w:szCs w:val="28"/>
          <w:u w:color="000000"/>
          <w:bdr w:val="nil"/>
          <w:lang w:eastAsia="ru-RU"/>
        </w:rPr>
        <w:t>- ССАГПЗ и Е</w:t>
      </w:r>
      <w:r w:rsidR="00995AFA" w:rsidRPr="007C73FF">
        <w:rPr>
          <w:rFonts w:ascii="Times New Roman" w:eastAsia="Calibri" w:hAnsi="Times New Roman" w:cs="Calibri"/>
          <w:b/>
          <w:bCs/>
          <w:color w:val="000000"/>
          <w:sz w:val="28"/>
          <w:szCs w:val="28"/>
          <w:u w:color="000000"/>
          <w:bdr w:val="nil"/>
          <w:lang w:eastAsia="ru-RU"/>
        </w:rPr>
        <w:t xml:space="preserve">вропейский </w:t>
      </w:r>
      <w:r w:rsidRPr="007C73FF">
        <w:rPr>
          <w:rFonts w:ascii="Times New Roman" w:eastAsia="Calibri" w:hAnsi="Times New Roman" w:cs="Calibri"/>
          <w:b/>
          <w:bCs/>
          <w:color w:val="000000"/>
          <w:sz w:val="28"/>
          <w:szCs w:val="28"/>
          <w:u w:color="000000"/>
          <w:bdr w:val="nil"/>
          <w:lang w:eastAsia="ru-RU"/>
        </w:rPr>
        <w:t>С</w:t>
      </w:r>
      <w:r w:rsidR="00995AFA" w:rsidRPr="007C73FF">
        <w:rPr>
          <w:rFonts w:ascii="Times New Roman" w:eastAsia="Calibri" w:hAnsi="Times New Roman" w:cs="Calibri"/>
          <w:b/>
          <w:bCs/>
          <w:color w:val="000000"/>
          <w:sz w:val="28"/>
          <w:szCs w:val="28"/>
          <w:u w:color="000000"/>
          <w:bdr w:val="nil"/>
          <w:lang w:eastAsia="ru-RU"/>
        </w:rPr>
        <w:t>оюз (ЕС)</w:t>
      </w:r>
    </w:p>
    <w:p w:rsidR="0068563C" w:rsidRPr="007C73FF" w:rsidRDefault="001F7427" w:rsidP="00B8124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Спустя всего лишь 6</w:t>
      </w:r>
      <w:r w:rsidR="005C0B7C" w:rsidRPr="007C73FF">
        <w:rPr>
          <w:rFonts w:ascii="Times New Roman" w:eastAsiaTheme="minorEastAsia" w:hAnsi="Times New Roman" w:cs="Times New Roman"/>
          <w:bCs/>
          <w:sz w:val="28"/>
          <w:szCs w:val="28"/>
        </w:rPr>
        <w:t xml:space="preserve"> лет</w:t>
      </w:r>
      <w:r w:rsidRPr="007C73FF">
        <w:rPr>
          <w:rFonts w:ascii="Times New Roman" w:eastAsiaTheme="minorEastAsia" w:hAnsi="Times New Roman" w:cs="Times New Roman"/>
          <w:bCs/>
          <w:sz w:val="28"/>
          <w:szCs w:val="28"/>
        </w:rPr>
        <w:t xml:space="preserve"> после объединения, </w:t>
      </w:r>
      <w:r w:rsidR="0068563C" w:rsidRPr="007C73FF">
        <w:rPr>
          <w:rFonts w:ascii="Times New Roman" w:eastAsiaTheme="minorEastAsia" w:hAnsi="Times New Roman" w:cs="Times New Roman"/>
          <w:bCs/>
          <w:sz w:val="28"/>
          <w:szCs w:val="28"/>
        </w:rPr>
        <w:t>в  декабре 1987 года</w:t>
      </w:r>
      <w:r w:rsidR="005C0B7C" w:rsidRPr="007C73FF">
        <w:rPr>
          <w:rFonts w:ascii="Times New Roman" w:eastAsiaTheme="minorEastAsia" w:hAnsi="Times New Roman" w:cs="Times New Roman"/>
          <w:bCs/>
          <w:sz w:val="28"/>
          <w:szCs w:val="28"/>
        </w:rPr>
        <w:t>,</w:t>
      </w:r>
      <w:r w:rsidR="0068563C" w:rsidRPr="007C73FF">
        <w:rPr>
          <w:rFonts w:ascii="Times New Roman" w:eastAsiaTheme="minorEastAsia" w:hAnsi="Times New Roman" w:cs="Times New Roman"/>
          <w:bCs/>
          <w:sz w:val="28"/>
          <w:szCs w:val="28"/>
        </w:rPr>
        <w:t xml:space="preserve">  Верховный совет государств ССАГПЗ принял решение начать официальные переговоры с Европейским Союзом с целью заключения первоначального соглашения о взаимном сотрудничестве между двумя сторонами. Личные встречи лидеров и неофициальные переговоры с ЕС проводились с 1985 года, но попытки подписать необходимые документы оканчивались неудачей, поскольку стороны не могли найти компромисс и договориться о приемлемом </w:t>
      </w:r>
      <w:r w:rsidR="00181409" w:rsidRPr="007C73FF">
        <w:rPr>
          <w:rFonts w:ascii="Times New Roman" w:eastAsiaTheme="minorEastAsia" w:hAnsi="Times New Roman" w:cs="Times New Roman"/>
          <w:bCs/>
          <w:sz w:val="28"/>
          <w:szCs w:val="28"/>
        </w:rPr>
        <w:t>формате сотрудничества</w:t>
      </w:r>
      <w:r w:rsidR="0068563C" w:rsidRPr="007C73FF">
        <w:rPr>
          <w:rFonts w:ascii="Times New Roman" w:eastAsiaTheme="minorEastAsia" w:hAnsi="Times New Roman" w:cs="Times New Roman"/>
          <w:bCs/>
          <w:sz w:val="28"/>
          <w:szCs w:val="28"/>
        </w:rPr>
        <w:t>. Позднее  соглашение между государствами Совета Сотрудничества и ЕС было подписано 15 июня 1988 года, одобрено Верховным Советом на его 9-й сессии в декабре 1988 года и вступило в силу в январе 1990 года.</w:t>
      </w:r>
      <w:r w:rsidR="0068563C" w:rsidRPr="007C73FF">
        <w:rPr>
          <w:rFonts w:ascii="Times New Roman" w:eastAsiaTheme="minorEastAsia" w:hAnsi="Times New Roman" w:cs="Times New Roman"/>
          <w:bCs/>
          <w:sz w:val="28"/>
          <w:szCs w:val="28"/>
          <w:vertAlign w:val="superscript"/>
        </w:rPr>
        <w:footnoteReference w:id="110"/>
      </w:r>
    </w:p>
    <w:p w:rsidR="0068563C" w:rsidRPr="007C73FF" w:rsidRDefault="00181409" w:rsidP="00B81244">
      <w:pPr>
        <w:spacing w:after="0" w:line="360" w:lineRule="auto"/>
        <w:ind w:firstLine="709"/>
        <w:contextualSpacing/>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В июне 1990 года на 35-й сессии</w:t>
      </w:r>
      <w:r w:rsidR="0068563C" w:rsidRPr="007C73FF">
        <w:rPr>
          <w:rFonts w:ascii="Times New Roman" w:eastAsiaTheme="minorEastAsia" w:hAnsi="Times New Roman" w:cs="Times New Roman"/>
          <w:bCs/>
          <w:sz w:val="28"/>
          <w:szCs w:val="28"/>
        </w:rPr>
        <w:t xml:space="preserve"> Совет министров принял резолюцию о начале официальных торговых</w:t>
      </w:r>
      <w:r w:rsidRPr="007C73FF">
        <w:rPr>
          <w:rFonts w:ascii="Times New Roman" w:eastAsiaTheme="minorEastAsia" w:hAnsi="Times New Roman" w:cs="Times New Roman"/>
          <w:bCs/>
          <w:sz w:val="28"/>
          <w:szCs w:val="28"/>
        </w:rPr>
        <w:t xml:space="preserve"> переговоров с ЕС. После подписания соглашения о взаимном сотрудничестве</w:t>
      </w:r>
      <w:r w:rsidR="0068563C" w:rsidRPr="007C73FF">
        <w:rPr>
          <w:rFonts w:ascii="Times New Roman" w:eastAsiaTheme="minorEastAsia" w:hAnsi="Times New Roman" w:cs="Times New Roman"/>
          <w:bCs/>
          <w:sz w:val="28"/>
          <w:szCs w:val="28"/>
        </w:rPr>
        <w:t xml:space="preserve"> отношения между государствами ССАГПЗ и ЕС стали развиваться в двух направлениях: </w:t>
      </w:r>
    </w:p>
    <w:p w:rsidR="0068563C" w:rsidRPr="007C73FF" w:rsidRDefault="0068563C" w:rsidP="00B81244">
      <w:pPr>
        <w:numPr>
          <w:ilvl w:val="0"/>
          <w:numId w:val="11"/>
        </w:numPr>
        <w:spacing w:after="0" w:line="360" w:lineRule="auto"/>
        <w:contextualSpacing/>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Выполнение пописанного соглашения о взаимном сотрудничестве;</w:t>
      </w:r>
    </w:p>
    <w:p w:rsidR="0068563C" w:rsidRPr="007C73FF" w:rsidRDefault="0068563C" w:rsidP="00B81244">
      <w:pPr>
        <w:numPr>
          <w:ilvl w:val="0"/>
          <w:numId w:val="11"/>
        </w:numPr>
        <w:spacing w:after="0" w:line="360" w:lineRule="auto"/>
        <w:contextualSpacing/>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Экономическое и торговое сотрудничество.</w:t>
      </w:r>
    </w:p>
    <w:p w:rsidR="0068563C" w:rsidRPr="007C73FF" w:rsidRDefault="0068563C" w:rsidP="00B8124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Соглашение о сотрудничестве между государствами ССАГПЗ и ЕС предусматривало создание Совместного совета в составе министров иностранных дел обеих сторон, который будет проводить ежегодные периодические встречи. На сегодняшний день состоялось двадцать три заседания, первое из</w:t>
      </w:r>
      <w:r w:rsidR="00181409" w:rsidRPr="007C73FF">
        <w:rPr>
          <w:rFonts w:ascii="Times New Roman" w:eastAsiaTheme="minorEastAsia" w:hAnsi="Times New Roman" w:cs="Times New Roman"/>
          <w:bCs/>
          <w:sz w:val="28"/>
          <w:szCs w:val="28"/>
        </w:rPr>
        <w:t xml:space="preserve"> которых было проведено в Омане</w:t>
      </w:r>
      <w:r w:rsidRPr="007C73FF">
        <w:rPr>
          <w:rFonts w:ascii="Times New Roman" w:eastAsiaTheme="minorEastAsia" w:hAnsi="Times New Roman" w:cs="Times New Roman"/>
          <w:bCs/>
          <w:sz w:val="28"/>
          <w:szCs w:val="28"/>
        </w:rPr>
        <w:t xml:space="preserve"> 17 марта 1990 года, а последнее состоялось в Манаме 30 июня 2013 года.</w:t>
      </w:r>
      <w:r w:rsidRPr="007C73FF">
        <w:rPr>
          <w:rFonts w:ascii="Times New Roman" w:eastAsiaTheme="minorEastAsia" w:hAnsi="Times New Roman" w:cs="Times New Roman"/>
          <w:bCs/>
          <w:sz w:val="28"/>
          <w:szCs w:val="28"/>
          <w:vertAlign w:val="superscript"/>
        </w:rPr>
        <w:footnoteReference w:id="111"/>
      </w:r>
      <w:r w:rsidRPr="007C73FF">
        <w:rPr>
          <w:rFonts w:ascii="Times New Roman" w:eastAsiaTheme="minorEastAsia" w:hAnsi="Times New Roman" w:cs="Times New Roman"/>
          <w:bCs/>
          <w:sz w:val="28"/>
          <w:szCs w:val="28"/>
        </w:rPr>
        <w:t xml:space="preserve"> </w:t>
      </w:r>
    </w:p>
    <w:p w:rsidR="001F7427" w:rsidRPr="007C73FF" w:rsidRDefault="001F7427" w:rsidP="00B8124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lastRenderedPageBreak/>
        <w:t>Совместный Совет министров стран-членов ССАГПЗ и ЕС на 20-й сессии, состоявшейся в Люксембурге 14 июня 2010 года, принял программу совместных действий на период 2010–2013 годов. В рамках выполнения программы был организован ряд совместных мероприятий по следующим направлениям: финансы, экономика, кредитно-денежное регулирование, промышленность, ядерная безопасность и т.д. Периодически проводились интервью, встречи и семинары. Среди этих событий: совместный экологический семинар между ССАГПЗ и Европейским союзом, проводившийся в Султанате Оман 15-16 января 2011 года, в результате которого должностные лица природоохранных органов государств-членов ССАГПЗ посетили Европейский союз 25-26 мая 2011 года; семинар по торговле и инвестициям, проведенный в Брюсселе, в октябре 2012 года и т.д.</w:t>
      </w:r>
      <w:r w:rsidRPr="007C73FF">
        <w:rPr>
          <w:rFonts w:ascii="Times New Roman" w:eastAsiaTheme="minorEastAsia" w:hAnsi="Times New Roman" w:cs="Times New Roman"/>
          <w:bCs/>
          <w:sz w:val="28"/>
          <w:szCs w:val="28"/>
          <w:vertAlign w:val="superscript"/>
        </w:rPr>
        <w:footnoteReference w:id="112"/>
      </w:r>
    </w:p>
    <w:p w:rsidR="001F7427" w:rsidRPr="007C73FF" w:rsidRDefault="00530265" w:rsidP="007811D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Стремления к налаживанию торгово-экономического сотрудничества между</w:t>
      </w:r>
      <w:r w:rsidR="001F7427" w:rsidRPr="007C73FF">
        <w:rPr>
          <w:rFonts w:ascii="Times New Roman" w:eastAsiaTheme="minorEastAsia" w:hAnsi="Times New Roman" w:cs="Times New Roman"/>
          <w:bCs/>
          <w:sz w:val="28"/>
          <w:szCs w:val="28"/>
        </w:rPr>
        <w:t xml:space="preserve"> ССАГПЗ и ЕС </w:t>
      </w:r>
      <w:r w:rsidRPr="007C73FF">
        <w:rPr>
          <w:rFonts w:ascii="Times New Roman" w:eastAsiaTheme="minorEastAsia" w:hAnsi="Times New Roman" w:cs="Times New Roman"/>
          <w:bCs/>
          <w:sz w:val="28"/>
          <w:szCs w:val="28"/>
        </w:rPr>
        <w:t xml:space="preserve">было </w:t>
      </w:r>
      <w:r w:rsidR="001F7427" w:rsidRPr="007C73FF">
        <w:rPr>
          <w:rFonts w:ascii="Times New Roman" w:eastAsiaTheme="minorEastAsia" w:hAnsi="Times New Roman" w:cs="Times New Roman"/>
          <w:bCs/>
          <w:sz w:val="28"/>
          <w:szCs w:val="28"/>
        </w:rPr>
        <w:t>обусловлено взаимными интере</w:t>
      </w:r>
      <w:r w:rsidRPr="007C73FF">
        <w:rPr>
          <w:rFonts w:ascii="Times New Roman" w:eastAsiaTheme="minorEastAsia" w:hAnsi="Times New Roman" w:cs="Times New Roman"/>
          <w:bCs/>
          <w:sz w:val="28"/>
          <w:szCs w:val="28"/>
        </w:rPr>
        <w:t>сами обеих сторон</w:t>
      </w:r>
      <w:r w:rsidR="00181409" w:rsidRPr="007C73FF">
        <w:rPr>
          <w:rFonts w:ascii="Times New Roman" w:eastAsiaTheme="minorEastAsia" w:hAnsi="Times New Roman" w:cs="Times New Roman"/>
          <w:bCs/>
          <w:sz w:val="28"/>
          <w:szCs w:val="28"/>
        </w:rPr>
        <w:t>, и это служило</w:t>
      </w:r>
      <w:r w:rsidR="001F7427" w:rsidRPr="007C73FF">
        <w:rPr>
          <w:rFonts w:ascii="Times New Roman" w:eastAsiaTheme="minorEastAsia" w:hAnsi="Times New Roman" w:cs="Times New Roman"/>
          <w:bCs/>
          <w:sz w:val="28"/>
          <w:szCs w:val="28"/>
        </w:rPr>
        <w:t xml:space="preserve"> мотивацией для проведения различн</w:t>
      </w:r>
      <w:r w:rsidR="00181409" w:rsidRPr="007C73FF">
        <w:rPr>
          <w:rFonts w:ascii="Times New Roman" w:eastAsiaTheme="minorEastAsia" w:hAnsi="Times New Roman" w:cs="Times New Roman"/>
          <w:bCs/>
          <w:sz w:val="28"/>
          <w:szCs w:val="28"/>
        </w:rPr>
        <w:t>ых экономических мероприятий с целью укрепления</w:t>
      </w:r>
      <w:r w:rsidR="001F7427" w:rsidRPr="007C73FF">
        <w:rPr>
          <w:rFonts w:ascii="Times New Roman" w:eastAsiaTheme="minorEastAsia" w:hAnsi="Times New Roman" w:cs="Times New Roman"/>
          <w:bCs/>
          <w:sz w:val="28"/>
          <w:szCs w:val="28"/>
        </w:rPr>
        <w:t xml:space="preserve"> взаимоотношений. Государства ССАГПЗ обладают большим количеством энергетических запасов, что имеет значительный </w:t>
      </w:r>
      <w:r w:rsidR="007811D4" w:rsidRPr="007C73FF">
        <w:rPr>
          <w:rFonts w:ascii="Times New Roman" w:eastAsiaTheme="minorEastAsia" w:hAnsi="Times New Roman" w:cs="Times New Roman"/>
          <w:bCs/>
          <w:sz w:val="28"/>
          <w:szCs w:val="28"/>
        </w:rPr>
        <w:t xml:space="preserve">интерес для ЕС и всего мира. </w:t>
      </w:r>
      <w:proofErr w:type="gramStart"/>
      <w:r w:rsidR="007811D4" w:rsidRPr="007C73FF">
        <w:rPr>
          <w:rFonts w:ascii="Times New Roman" w:eastAsiaTheme="minorEastAsia" w:hAnsi="Times New Roman" w:cs="Times New Roman"/>
          <w:bCs/>
          <w:sz w:val="28"/>
          <w:szCs w:val="28"/>
        </w:rPr>
        <w:t>Но</w:t>
      </w:r>
      <w:proofErr w:type="gramEnd"/>
      <w:r w:rsidR="007811D4" w:rsidRPr="007C73FF">
        <w:rPr>
          <w:rFonts w:ascii="Times New Roman" w:eastAsiaTheme="minorEastAsia" w:hAnsi="Times New Roman" w:cs="Times New Roman"/>
          <w:bCs/>
          <w:sz w:val="28"/>
          <w:szCs w:val="28"/>
        </w:rPr>
        <w:t xml:space="preserve"> тем не менее</w:t>
      </w:r>
      <w:r w:rsidR="001F7427" w:rsidRPr="007C73FF">
        <w:rPr>
          <w:rFonts w:ascii="Times New Roman" w:eastAsiaTheme="minorEastAsia" w:hAnsi="Times New Roman" w:cs="Times New Roman"/>
          <w:bCs/>
          <w:sz w:val="28"/>
          <w:szCs w:val="28"/>
        </w:rPr>
        <w:t xml:space="preserve"> страны Совета Сотрудничества </w:t>
      </w:r>
      <w:r w:rsidR="007811D4" w:rsidRPr="007C73FF">
        <w:rPr>
          <w:rFonts w:ascii="Times New Roman" w:eastAsiaTheme="minorEastAsia" w:hAnsi="Times New Roman" w:cs="Times New Roman"/>
          <w:bCs/>
          <w:sz w:val="28"/>
          <w:szCs w:val="28"/>
        </w:rPr>
        <w:t xml:space="preserve">активно развиваются </w:t>
      </w:r>
      <w:r w:rsidR="001F7427" w:rsidRPr="007C73FF">
        <w:rPr>
          <w:rFonts w:ascii="Times New Roman" w:eastAsiaTheme="minorEastAsia" w:hAnsi="Times New Roman" w:cs="Times New Roman"/>
          <w:bCs/>
          <w:sz w:val="28"/>
          <w:szCs w:val="28"/>
        </w:rPr>
        <w:t>и нуждаются в технологиях, опыте и специалистах ЕС. Такие условия располагают обе стороны к увеличению торговли между ними и устранению торговые барьеров.</w:t>
      </w:r>
    </w:p>
    <w:p w:rsidR="001F7427" w:rsidRPr="007C73FF" w:rsidRDefault="007811D4" w:rsidP="007811D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После подписания соглашения о сотрудничестве</w:t>
      </w:r>
      <w:r w:rsidR="001F7427" w:rsidRPr="007C73FF">
        <w:rPr>
          <w:rFonts w:ascii="Times New Roman" w:eastAsiaTheme="minorEastAsia" w:hAnsi="Times New Roman" w:cs="Times New Roman"/>
          <w:bCs/>
          <w:sz w:val="28"/>
          <w:szCs w:val="28"/>
        </w:rPr>
        <w:t xml:space="preserve"> переговоры по вопросам экономики и торговли проводились отдельно и не зависели от успехов в других сферах взаимодействия. Переговоры проводились, начиная с 1991 года, но по причине определенных трудностей оставались безуспешными. После создания Таможенного союза внутри ССАГПЗ и унификации тарифов  было проведено множество встреч в верхах, в ходе которых было достигн</w:t>
      </w:r>
      <w:r w:rsidRPr="007C73FF">
        <w:rPr>
          <w:rFonts w:ascii="Times New Roman" w:eastAsiaTheme="minorEastAsia" w:hAnsi="Times New Roman" w:cs="Times New Roman"/>
          <w:bCs/>
          <w:sz w:val="28"/>
          <w:szCs w:val="28"/>
        </w:rPr>
        <w:t>уто взаимопонимание по многим вопросам</w:t>
      </w:r>
      <w:r w:rsidR="001F7427" w:rsidRPr="007C73FF">
        <w:rPr>
          <w:rFonts w:ascii="Times New Roman" w:eastAsiaTheme="minorEastAsia" w:hAnsi="Times New Roman" w:cs="Times New Roman"/>
          <w:bCs/>
          <w:sz w:val="28"/>
          <w:szCs w:val="28"/>
        </w:rPr>
        <w:t xml:space="preserve">, но </w:t>
      </w:r>
      <w:r w:rsidR="001F7427" w:rsidRPr="007C73FF">
        <w:rPr>
          <w:rFonts w:ascii="Times New Roman" w:eastAsiaTheme="minorEastAsia" w:hAnsi="Times New Roman" w:cs="Times New Roman"/>
          <w:bCs/>
          <w:sz w:val="28"/>
          <w:szCs w:val="28"/>
        </w:rPr>
        <w:lastRenderedPageBreak/>
        <w:t>оставались и те, по которым компромисс не был найден. В 2008 году в связи с отсутствием какого-либо прогресса в переговорах и сохранением преж</w:t>
      </w:r>
      <w:r w:rsidRPr="007C73FF">
        <w:rPr>
          <w:rFonts w:ascii="Times New Roman" w:eastAsiaTheme="minorEastAsia" w:hAnsi="Times New Roman" w:cs="Times New Roman"/>
          <w:bCs/>
          <w:sz w:val="28"/>
          <w:szCs w:val="28"/>
        </w:rPr>
        <w:t>них позиций европейской стороны</w:t>
      </w:r>
      <w:r w:rsidR="001F7427" w:rsidRPr="007C73FF">
        <w:rPr>
          <w:rFonts w:ascii="Times New Roman" w:eastAsiaTheme="minorEastAsia" w:hAnsi="Times New Roman" w:cs="Times New Roman"/>
          <w:bCs/>
          <w:sz w:val="28"/>
          <w:szCs w:val="28"/>
        </w:rPr>
        <w:t xml:space="preserve"> Совет Сотрудничества приостановил процесс проведения переговоров, но одобрил требование Европы продолжить консультации между двумя сторонами, пока не будет выработана общая основа для их возобновления.</w:t>
      </w:r>
      <w:r w:rsidR="001F7427" w:rsidRPr="007C73FF">
        <w:rPr>
          <w:rFonts w:ascii="Times New Roman" w:eastAsiaTheme="minorEastAsia" w:hAnsi="Times New Roman" w:cs="Times New Roman"/>
          <w:bCs/>
          <w:sz w:val="28"/>
          <w:szCs w:val="28"/>
          <w:vertAlign w:val="superscript"/>
        </w:rPr>
        <w:footnoteReference w:id="113"/>
      </w:r>
    </w:p>
    <w:p w:rsidR="001F7427" w:rsidRPr="007C73FF" w:rsidRDefault="001F7427" w:rsidP="00B8124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 xml:space="preserve">Сотрудничество стран ССАГПЗ с европейским регионом важно не только по ряду экономических причин. Взаимоотношения с ЕС способствуют снижению политического влияния США в регионе Залива и установлению геополитического баланса. Серьезными проблемами в установлении прочных связей между объединениями являются вопросы, связанные с правами и свободами человека, а также с выполнением требований лидеров государств Совета Сотрудничества, которые ЕС пока не стремится выполнять. Но уже достигнутые договоренности позволяют европейским и арабским предпринимателям развивать бизнес в двух регионах. </w:t>
      </w:r>
    </w:p>
    <w:p w:rsidR="007811D4" w:rsidRPr="007C73FF" w:rsidRDefault="007811D4" w:rsidP="00B81244">
      <w:pPr>
        <w:spacing w:after="0" w:line="360" w:lineRule="auto"/>
        <w:ind w:firstLine="709"/>
        <w:jc w:val="both"/>
        <w:rPr>
          <w:rFonts w:ascii="Times New Roman" w:eastAsiaTheme="minorEastAsia" w:hAnsi="Times New Roman" w:cs="Times New Roman"/>
          <w:bCs/>
          <w:sz w:val="28"/>
          <w:szCs w:val="28"/>
        </w:rPr>
      </w:pPr>
    </w:p>
    <w:p w:rsidR="00995AFA" w:rsidRPr="007C73FF" w:rsidRDefault="00995AFA" w:rsidP="00B81244">
      <w:pPr>
        <w:spacing w:after="0" w:line="360" w:lineRule="auto"/>
        <w:ind w:firstLine="709"/>
        <w:jc w:val="both"/>
        <w:rPr>
          <w:rFonts w:ascii="Times New Roman" w:eastAsiaTheme="minorEastAsia" w:hAnsi="Times New Roman" w:cs="Times New Roman"/>
          <w:b/>
          <w:sz w:val="28"/>
          <w:szCs w:val="28"/>
          <w:lang w:bidi="ar-DZ"/>
        </w:rPr>
      </w:pPr>
      <w:r w:rsidRPr="007C73FF">
        <w:rPr>
          <w:rFonts w:ascii="Times New Roman" w:eastAsiaTheme="minorEastAsia" w:hAnsi="Times New Roman" w:cs="Times New Roman"/>
          <w:bCs/>
          <w:sz w:val="28"/>
          <w:szCs w:val="28"/>
        </w:rPr>
        <w:t xml:space="preserve">- </w:t>
      </w:r>
      <w:r w:rsidRPr="007C73FF">
        <w:rPr>
          <w:rFonts w:ascii="Times New Roman" w:eastAsiaTheme="minorEastAsia" w:hAnsi="Times New Roman" w:cs="Times New Roman"/>
          <w:b/>
          <w:sz w:val="28"/>
          <w:szCs w:val="28"/>
          <w:lang w:bidi="ar-DZ"/>
        </w:rPr>
        <w:t>ССАГПЗ и Европейская ассоциация свободной торговли (ЕАСТ)</w:t>
      </w:r>
    </w:p>
    <w:p w:rsidR="00B81244" w:rsidRPr="007C73FF" w:rsidRDefault="007811D4" w:rsidP="00085FC6">
      <w:pPr>
        <w:spacing w:after="0" w:line="360" w:lineRule="auto"/>
        <w:ind w:firstLine="709"/>
        <w:jc w:val="both"/>
        <w:rPr>
          <w:rFonts w:ascii="Times New Roman" w:eastAsiaTheme="minorEastAsia" w:hAnsi="Times New Roman" w:cs="Times New Roman"/>
          <w:bCs/>
          <w:sz w:val="28"/>
          <w:szCs w:val="28"/>
          <w:lang w:bidi="ar-DZ"/>
        </w:rPr>
      </w:pPr>
      <w:r w:rsidRPr="007C73FF">
        <w:rPr>
          <w:rFonts w:ascii="Times New Roman" w:eastAsiaTheme="minorEastAsia" w:hAnsi="Times New Roman" w:cs="Times New Roman"/>
          <w:bCs/>
          <w:sz w:val="28"/>
          <w:szCs w:val="28"/>
          <w:lang w:bidi="ar-DZ"/>
        </w:rPr>
        <w:t>В 1999 году</w:t>
      </w:r>
      <w:r w:rsidR="00085FC6" w:rsidRPr="007C73FF">
        <w:rPr>
          <w:rFonts w:ascii="Times New Roman" w:eastAsiaTheme="minorEastAsia" w:hAnsi="Times New Roman" w:cs="Times New Roman"/>
          <w:bCs/>
          <w:sz w:val="28"/>
          <w:szCs w:val="28"/>
          <w:lang w:bidi="ar-DZ"/>
        </w:rPr>
        <w:t xml:space="preserve"> было проведено специальное совещание </w:t>
      </w:r>
      <w:r w:rsidR="00B81244" w:rsidRPr="007C73FF">
        <w:rPr>
          <w:rFonts w:ascii="Times New Roman" w:eastAsiaTheme="minorEastAsia" w:hAnsi="Times New Roman" w:cs="Times New Roman"/>
          <w:bCs/>
          <w:sz w:val="28"/>
          <w:szCs w:val="28"/>
          <w:lang w:bidi="ar-DZ"/>
        </w:rPr>
        <w:t>между должностными лицами Генерального секретариата СС</w:t>
      </w:r>
      <w:r w:rsidR="00085FC6" w:rsidRPr="007C73FF">
        <w:rPr>
          <w:rFonts w:ascii="Times New Roman" w:eastAsiaTheme="minorEastAsia" w:hAnsi="Times New Roman" w:cs="Times New Roman"/>
          <w:bCs/>
          <w:sz w:val="28"/>
          <w:szCs w:val="28"/>
          <w:lang w:bidi="ar-DZ"/>
        </w:rPr>
        <w:t>АГП</w:t>
      </w:r>
      <w:r w:rsidR="00B81244" w:rsidRPr="007C73FF">
        <w:rPr>
          <w:rFonts w:ascii="Times New Roman" w:eastAsiaTheme="minorEastAsia" w:hAnsi="Times New Roman" w:cs="Times New Roman"/>
          <w:bCs/>
          <w:sz w:val="28"/>
          <w:szCs w:val="28"/>
          <w:lang w:bidi="ar-DZ"/>
        </w:rPr>
        <w:t>З и Секретариата ЕАСТ,</w:t>
      </w:r>
      <w:r w:rsidR="00085FC6" w:rsidRPr="007C73FF">
        <w:rPr>
          <w:rFonts w:ascii="Times New Roman" w:eastAsiaTheme="minorEastAsia" w:hAnsi="Times New Roman" w:cs="Times New Roman"/>
          <w:bCs/>
          <w:sz w:val="28"/>
          <w:szCs w:val="28"/>
          <w:lang w:bidi="ar-DZ"/>
        </w:rPr>
        <w:t xml:space="preserve"> на котором представители Швейцарии, Норвегии, Исландии</w:t>
      </w:r>
      <w:r w:rsidR="00B81244" w:rsidRPr="007C73FF">
        <w:rPr>
          <w:rFonts w:ascii="Times New Roman" w:eastAsiaTheme="minorEastAsia" w:hAnsi="Times New Roman" w:cs="Times New Roman"/>
          <w:bCs/>
          <w:sz w:val="28"/>
          <w:szCs w:val="28"/>
          <w:lang w:bidi="ar-DZ"/>
        </w:rPr>
        <w:t xml:space="preserve"> и Лихтенштейн</w:t>
      </w:r>
      <w:r w:rsidR="00085FC6" w:rsidRPr="007C73FF">
        <w:rPr>
          <w:rFonts w:ascii="Times New Roman" w:eastAsiaTheme="minorEastAsia" w:hAnsi="Times New Roman" w:cs="Times New Roman"/>
          <w:bCs/>
          <w:sz w:val="28"/>
          <w:szCs w:val="28"/>
          <w:lang w:bidi="ar-DZ"/>
        </w:rPr>
        <w:t xml:space="preserve">а </w:t>
      </w:r>
      <w:r w:rsidR="00B81244" w:rsidRPr="007C73FF">
        <w:rPr>
          <w:rFonts w:ascii="Times New Roman" w:eastAsiaTheme="minorEastAsia" w:hAnsi="Times New Roman" w:cs="Times New Roman"/>
          <w:bCs/>
          <w:sz w:val="28"/>
          <w:szCs w:val="28"/>
          <w:lang w:bidi="ar-DZ"/>
        </w:rPr>
        <w:t>выр</w:t>
      </w:r>
      <w:r w:rsidR="00085FC6" w:rsidRPr="007C73FF">
        <w:rPr>
          <w:rFonts w:ascii="Times New Roman" w:eastAsiaTheme="minorEastAsia" w:hAnsi="Times New Roman" w:cs="Times New Roman"/>
          <w:bCs/>
          <w:sz w:val="28"/>
          <w:szCs w:val="28"/>
          <w:lang w:bidi="ar-DZ"/>
        </w:rPr>
        <w:t>азили свое желание разработать «Д</w:t>
      </w:r>
      <w:r w:rsidR="00B81244" w:rsidRPr="007C73FF">
        <w:rPr>
          <w:rFonts w:ascii="Times New Roman" w:eastAsiaTheme="minorEastAsia" w:hAnsi="Times New Roman" w:cs="Times New Roman"/>
          <w:bCs/>
          <w:sz w:val="28"/>
          <w:szCs w:val="28"/>
          <w:lang w:bidi="ar-DZ"/>
        </w:rPr>
        <w:t>екларацию принципов сотрудничества между СС</w:t>
      </w:r>
      <w:r w:rsidR="00085FC6" w:rsidRPr="007C73FF">
        <w:rPr>
          <w:rFonts w:ascii="Times New Roman" w:eastAsiaTheme="minorEastAsia" w:hAnsi="Times New Roman" w:cs="Times New Roman"/>
          <w:bCs/>
          <w:sz w:val="28"/>
          <w:szCs w:val="28"/>
          <w:lang w:bidi="ar-DZ"/>
        </w:rPr>
        <w:t>АГП</w:t>
      </w:r>
      <w:r w:rsidR="00B81244" w:rsidRPr="007C73FF">
        <w:rPr>
          <w:rFonts w:ascii="Times New Roman" w:eastAsiaTheme="minorEastAsia" w:hAnsi="Times New Roman" w:cs="Times New Roman"/>
          <w:bCs/>
          <w:sz w:val="28"/>
          <w:szCs w:val="28"/>
          <w:lang w:bidi="ar-DZ"/>
        </w:rPr>
        <w:t>З и ЕАСТ</w:t>
      </w:r>
      <w:r w:rsidR="00085FC6" w:rsidRPr="007C73FF">
        <w:rPr>
          <w:rFonts w:ascii="Times New Roman" w:eastAsiaTheme="minorEastAsia" w:hAnsi="Times New Roman" w:cs="Times New Roman"/>
          <w:bCs/>
          <w:sz w:val="28"/>
          <w:szCs w:val="28"/>
          <w:lang w:bidi="ar-DZ"/>
        </w:rPr>
        <w:t>»</w:t>
      </w:r>
      <w:r w:rsidR="00B81244" w:rsidRPr="007C73FF">
        <w:rPr>
          <w:rFonts w:ascii="Times New Roman" w:eastAsiaTheme="minorEastAsia" w:hAnsi="Times New Roman" w:cs="Times New Roman"/>
          <w:bCs/>
          <w:sz w:val="28"/>
          <w:szCs w:val="28"/>
          <w:lang w:bidi="ar-DZ"/>
        </w:rPr>
        <w:t>. Совет Министров СС</w:t>
      </w:r>
      <w:r w:rsidR="00085FC6" w:rsidRPr="007C73FF">
        <w:rPr>
          <w:rFonts w:ascii="Times New Roman" w:eastAsiaTheme="minorEastAsia" w:hAnsi="Times New Roman" w:cs="Times New Roman"/>
          <w:bCs/>
          <w:sz w:val="28"/>
          <w:szCs w:val="28"/>
          <w:lang w:bidi="ar-DZ"/>
        </w:rPr>
        <w:t xml:space="preserve">АГПЗ на 70-й сессии в </w:t>
      </w:r>
      <w:r w:rsidR="00B81244" w:rsidRPr="007C73FF">
        <w:rPr>
          <w:rFonts w:ascii="Times New Roman" w:eastAsiaTheme="minorEastAsia" w:hAnsi="Times New Roman" w:cs="Times New Roman"/>
          <w:bCs/>
          <w:sz w:val="28"/>
          <w:szCs w:val="28"/>
          <w:lang w:bidi="ar-DZ"/>
        </w:rPr>
        <w:t>март</w:t>
      </w:r>
      <w:r w:rsidR="00085FC6" w:rsidRPr="007C73FF">
        <w:rPr>
          <w:rFonts w:ascii="Times New Roman" w:eastAsiaTheme="minorEastAsia" w:hAnsi="Times New Roman" w:cs="Times New Roman"/>
          <w:bCs/>
          <w:sz w:val="28"/>
          <w:szCs w:val="28"/>
          <w:lang w:bidi="ar-DZ"/>
        </w:rPr>
        <w:t>е 1999 года принял решение начать переговоры для начала работы над документом. О</w:t>
      </w:r>
      <w:r w:rsidR="00B81244" w:rsidRPr="007C73FF">
        <w:rPr>
          <w:rFonts w:ascii="Times New Roman" w:eastAsiaTheme="minorEastAsia" w:hAnsi="Times New Roman" w:cs="Times New Roman"/>
          <w:bCs/>
          <w:sz w:val="28"/>
          <w:szCs w:val="28"/>
          <w:lang w:bidi="ar-DZ"/>
        </w:rPr>
        <w:t>к</w:t>
      </w:r>
      <w:r w:rsidR="00085FC6" w:rsidRPr="007C73FF">
        <w:rPr>
          <w:rFonts w:ascii="Times New Roman" w:eastAsiaTheme="minorEastAsia" w:hAnsi="Times New Roman" w:cs="Times New Roman"/>
          <w:bCs/>
          <w:sz w:val="28"/>
          <w:szCs w:val="28"/>
          <w:lang w:bidi="ar-DZ"/>
        </w:rPr>
        <w:t>ончательный проект декларации был одобрен</w:t>
      </w:r>
      <w:r w:rsidR="00B81244" w:rsidRPr="007C73FF">
        <w:rPr>
          <w:rFonts w:ascii="Times New Roman" w:eastAsiaTheme="minorEastAsia" w:hAnsi="Times New Roman" w:cs="Times New Roman"/>
          <w:bCs/>
          <w:sz w:val="28"/>
          <w:szCs w:val="28"/>
          <w:lang w:bidi="ar-DZ"/>
        </w:rPr>
        <w:t xml:space="preserve"> в сентябре 1999 года.</w:t>
      </w:r>
    </w:p>
    <w:p w:rsidR="00995AFA" w:rsidRPr="007C73FF" w:rsidRDefault="00B81244" w:rsidP="001D7878">
      <w:pPr>
        <w:spacing w:after="0" w:line="360" w:lineRule="auto"/>
        <w:ind w:firstLine="709"/>
        <w:jc w:val="both"/>
        <w:rPr>
          <w:rFonts w:ascii="Times New Roman" w:eastAsiaTheme="minorEastAsia" w:hAnsi="Times New Roman" w:cs="Times New Roman"/>
          <w:bCs/>
          <w:sz w:val="28"/>
          <w:szCs w:val="28"/>
          <w:lang w:bidi="ar-DZ"/>
        </w:rPr>
      </w:pPr>
      <w:r w:rsidRPr="007C73FF">
        <w:rPr>
          <w:rFonts w:ascii="Times New Roman" w:eastAsiaTheme="minorEastAsia" w:hAnsi="Times New Roman" w:cs="Times New Roman"/>
          <w:bCs/>
          <w:sz w:val="28"/>
          <w:szCs w:val="28"/>
          <w:lang w:bidi="ar-DZ"/>
        </w:rPr>
        <w:t xml:space="preserve">23 мая 2000 года </w:t>
      </w:r>
      <w:r w:rsidR="001D7878" w:rsidRPr="007C73FF">
        <w:rPr>
          <w:rFonts w:ascii="Times New Roman" w:eastAsiaTheme="minorEastAsia" w:hAnsi="Times New Roman" w:cs="Times New Roman"/>
          <w:bCs/>
          <w:sz w:val="28"/>
          <w:szCs w:val="28"/>
          <w:lang w:bidi="ar-DZ"/>
        </w:rPr>
        <w:t xml:space="preserve">между </w:t>
      </w:r>
      <w:r w:rsidRPr="007C73FF">
        <w:rPr>
          <w:rFonts w:ascii="Times New Roman" w:eastAsiaTheme="minorEastAsia" w:hAnsi="Times New Roman" w:cs="Times New Roman"/>
          <w:bCs/>
          <w:sz w:val="28"/>
          <w:szCs w:val="28"/>
          <w:lang w:bidi="ar-DZ"/>
        </w:rPr>
        <w:t>государства</w:t>
      </w:r>
      <w:r w:rsidR="00085FC6" w:rsidRPr="007C73FF">
        <w:rPr>
          <w:rFonts w:ascii="Times New Roman" w:eastAsiaTheme="minorEastAsia" w:hAnsi="Times New Roman" w:cs="Times New Roman"/>
          <w:bCs/>
          <w:sz w:val="28"/>
          <w:szCs w:val="28"/>
          <w:lang w:bidi="ar-DZ"/>
        </w:rPr>
        <w:t>ми</w:t>
      </w:r>
      <w:r w:rsidRPr="007C73FF">
        <w:rPr>
          <w:rFonts w:ascii="Times New Roman" w:eastAsiaTheme="minorEastAsia" w:hAnsi="Times New Roman" w:cs="Times New Roman"/>
          <w:bCs/>
          <w:sz w:val="28"/>
          <w:szCs w:val="28"/>
          <w:lang w:bidi="ar-DZ"/>
        </w:rPr>
        <w:t xml:space="preserve"> СС</w:t>
      </w:r>
      <w:r w:rsidR="00085FC6" w:rsidRPr="007C73FF">
        <w:rPr>
          <w:rFonts w:ascii="Times New Roman" w:eastAsiaTheme="minorEastAsia" w:hAnsi="Times New Roman" w:cs="Times New Roman"/>
          <w:bCs/>
          <w:sz w:val="28"/>
          <w:szCs w:val="28"/>
          <w:lang w:bidi="ar-DZ"/>
        </w:rPr>
        <w:t xml:space="preserve">АГПЗ и </w:t>
      </w:r>
      <w:r w:rsidRPr="007C73FF">
        <w:rPr>
          <w:rFonts w:ascii="Times New Roman" w:eastAsiaTheme="minorEastAsia" w:hAnsi="Times New Roman" w:cs="Times New Roman"/>
          <w:bCs/>
          <w:sz w:val="28"/>
          <w:szCs w:val="28"/>
          <w:lang w:bidi="ar-DZ"/>
        </w:rPr>
        <w:t xml:space="preserve">ЕАСТ </w:t>
      </w:r>
      <w:r w:rsidR="001D7878" w:rsidRPr="007C73FF">
        <w:rPr>
          <w:rFonts w:ascii="Times New Roman" w:eastAsiaTheme="minorEastAsia" w:hAnsi="Times New Roman" w:cs="Times New Roman"/>
          <w:bCs/>
          <w:sz w:val="28"/>
          <w:szCs w:val="28"/>
          <w:lang w:bidi="ar-DZ"/>
        </w:rPr>
        <w:t xml:space="preserve">был подписан </w:t>
      </w:r>
      <w:r w:rsidRPr="007C73FF">
        <w:rPr>
          <w:rFonts w:ascii="Times New Roman" w:eastAsiaTheme="minorEastAsia" w:hAnsi="Times New Roman" w:cs="Times New Roman"/>
          <w:bCs/>
          <w:sz w:val="28"/>
          <w:szCs w:val="28"/>
          <w:lang w:bidi="ar-DZ"/>
        </w:rPr>
        <w:t xml:space="preserve">документ о сотрудничестве, предусматривающий создание </w:t>
      </w:r>
      <w:r w:rsidR="001D7878" w:rsidRPr="007C73FF">
        <w:rPr>
          <w:rFonts w:ascii="Times New Roman" w:eastAsiaTheme="minorEastAsia" w:hAnsi="Times New Roman" w:cs="Times New Roman"/>
          <w:bCs/>
          <w:sz w:val="28"/>
          <w:szCs w:val="28"/>
          <w:lang w:bidi="ar-DZ"/>
        </w:rPr>
        <w:t xml:space="preserve">общего </w:t>
      </w:r>
      <w:r w:rsidRPr="007C73FF">
        <w:rPr>
          <w:rFonts w:ascii="Times New Roman" w:eastAsiaTheme="minorEastAsia" w:hAnsi="Times New Roman" w:cs="Times New Roman"/>
          <w:bCs/>
          <w:sz w:val="28"/>
          <w:szCs w:val="28"/>
          <w:lang w:bidi="ar-DZ"/>
        </w:rPr>
        <w:t xml:space="preserve">комитета. </w:t>
      </w:r>
      <w:r w:rsidR="001D7878" w:rsidRPr="007C73FF">
        <w:rPr>
          <w:rFonts w:ascii="Times New Roman" w:eastAsiaTheme="minorEastAsia" w:hAnsi="Times New Roman" w:cs="Times New Roman"/>
          <w:bCs/>
          <w:sz w:val="28"/>
          <w:szCs w:val="28"/>
          <w:lang w:bidi="ar-DZ"/>
        </w:rPr>
        <w:t xml:space="preserve">Совместный комитет </w:t>
      </w:r>
      <w:r w:rsidRPr="007C73FF">
        <w:rPr>
          <w:rFonts w:ascii="Times New Roman" w:eastAsiaTheme="minorEastAsia" w:hAnsi="Times New Roman" w:cs="Times New Roman"/>
          <w:bCs/>
          <w:sz w:val="28"/>
          <w:szCs w:val="28"/>
          <w:lang w:bidi="ar-DZ"/>
        </w:rPr>
        <w:t xml:space="preserve">провел два заседания, на которых </w:t>
      </w:r>
      <w:r w:rsidR="001D7878" w:rsidRPr="007C73FF">
        <w:rPr>
          <w:rFonts w:ascii="Times New Roman" w:eastAsiaTheme="minorEastAsia" w:hAnsi="Times New Roman" w:cs="Times New Roman"/>
          <w:bCs/>
          <w:sz w:val="28"/>
          <w:szCs w:val="28"/>
          <w:lang w:bidi="ar-DZ"/>
        </w:rPr>
        <w:t xml:space="preserve">были рассмотрены </w:t>
      </w:r>
      <w:r w:rsidRPr="007C73FF">
        <w:rPr>
          <w:rFonts w:ascii="Times New Roman" w:eastAsiaTheme="minorEastAsia" w:hAnsi="Times New Roman" w:cs="Times New Roman"/>
          <w:bCs/>
          <w:sz w:val="28"/>
          <w:szCs w:val="28"/>
          <w:lang w:bidi="ar-DZ"/>
        </w:rPr>
        <w:lastRenderedPageBreak/>
        <w:t xml:space="preserve">области </w:t>
      </w:r>
      <w:r w:rsidR="001D7878" w:rsidRPr="007C73FF">
        <w:rPr>
          <w:rFonts w:ascii="Times New Roman" w:eastAsiaTheme="minorEastAsia" w:hAnsi="Times New Roman" w:cs="Times New Roman"/>
          <w:bCs/>
          <w:sz w:val="28"/>
          <w:szCs w:val="28"/>
          <w:lang w:bidi="ar-DZ"/>
        </w:rPr>
        <w:t xml:space="preserve">экономического взаимодействия. </w:t>
      </w:r>
      <w:r w:rsidRPr="007C73FF">
        <w:rPr>
          <w:rFonts w:ascii="Times New Roman" w:eastAsiaTheme="minorEastAsia" w:hAnsi="Times New Roman" w:cs="Times New Roman"/>
          <w:bCs/>
          <w:sz w:val="28"/>
          <w:szCs w:val="28"/>
          <w:lang w:bidi="ar-DZ"/>
        </w:rPr>
        <w:t xml:space="preserve">В феврале 2006 года эксперты с обеих сторон провели совещание в штаб-квартире генерального секретариата ССАГПЗ в Эр-Рияде и обсудили механизм </w:t>
      </w:r>
      <w:r w:rsidR="001D7878" w:rsidRPr="007C73FF">
        <w:rPr>
          <w:rFonts w:ascii="Times New Roman" w:eastAsiaTheme="minorEastAsia" w:hAnsi="Times New Roman" w:cs="Times New Roman"/>
          <w:bCs/>
          <w:sz w:val="28"/>
          <w:szCs w:val="28"/>
          <w:lang w:bidi="ar-DZ"/>
        </w:rPr>
        <w:t xml:space="preserve">проведения </w:t>
      </w:r>
      <w:r w:rsidRPr="007C73FF">
        <w:rPr>
          <w:rFonts w:ascii="Times New Roman" w:eastAsiaTheme="minorEastAsia" w:hAnsi="Times New Roman" w:cs="Times New Roman"/>
          <w:bCs/>
          <w:sz w:val="28"/>
          <w:szCs w:val="28"/>
          <w:lang w:bidi="ar-DZ"/>
        </w:rPr>
        <w:t>переговоров о З</w:t>
      </w:r>
      <w:r w:rsidR="001D7878" w:rsidRPr="007C73FF">
        <w:rPr>
          <w:rFonts w:ascii="Times New Roman" w:eastAsiaTheme="minorEastAsia" w:hAnsi="Times New Roman" w:cs="Times New Roman"/>
          <w:bCs/>
          <w:sz w:val="28"/>
          <w:szCs w:val="28"/>
          <w:lang w:bidi="ar-DZ"/>
        </w:rPr>
        <w:t xml:space="preserve">оне свободной торговли (ЗСТ). Переговоры по ЗСТ начались со встречи </w:t>
      </w:r>
      <w:r w:rsidRPr="007C73FF">
        <w:rPr>
          <w:rFonts w:ascii="Times New Roman" w:eastAsiaTheme="minorEastAsia" w:hAnsi="Times New Roman" w:cs="Times New Roman"/>
          <w:bCs/>
          <w:sz w:val="28"/>
          <w:szCs w:val="28"/>
          <w:lang w:bidi="ar-DZ"/>
        </w:rPr>
        <w:t xml:space="preserve">экспертов с обеих сторон, которое состоялось в Женеве в июне 2006 года. </w:t>
      </w:r>
      <w:r w:rsidR="001D7878" w:rsidRPr="007C73FF">
        <w:rPr>
          <w:rFonts w:ascii="Times New Roman" w:eastAsiaTheme="minorEastAsia" w:hAnsi="Times New Roman" w:cs="Times New Roman"/>
          <w:bCs/>
          <w:sz w:val="28"/>
          <w:szCs w:val="28"/>
          <w:lang w:bidi="ar-DZ"/>
        </w:rPr>
        <w:t xml:space="preserve"> </w:t>
      </w:r>
      <w:r w:rsidRPr="007C73FF">
        <w:rPr>
          <w:rFonts w:ascii="Times New Roman" w:eastAsiaTheme="minorEastAsia" w:hAnsi="Times New Roman" w:cs="Times New Roman"/>
          <w:bCs/>
          <w:sz w:val="28"/>
          <w:szCs w:val="28"/>
          <w:lang w:bidi="ar-DZ"/>
        </w:rPr>
        <w:t xml:space="preserve">22 июня 2009 года обе стороны подписали соглашение о свободной торговле в норвежском городе </w:t>
      </w:r>
      <w:proofErr w:type="spellStart"/>
      <w:r w:rsidRPr="007C73FF">
        <w:rPr>
          <w:rFonts w:ascii="Times New Roman" w:eastAsiaTheme="minorEastAsia" w:hAnsi="Times New Roman" w:cs="Times New Roman"/>
          <w:bCs/>
          <w:sz w:val="28"/>
          <w:szCs w:val="28"/>
          <w:lang w:bidi="ar-DZ"/>
        </w:rPr>
        <w:t>Хамар</w:t>
      </w:r>
      <w:proofErr w:type="spellEnd"/>
      <w:r w:rsidRPr="007C73FF">
        <w:rPr>
          <w:rFonts w:ascii="Times New Roman" w:eastAsiaTheme="minorEastAsia" w:hAnsi="Times New Roman" w:cs="Times New Roman"/>
          <w:bCs/>
          <w:sz w:val="28"/>
          <w:szCs w:val="28"/>
          <w:lang w:bidi="ar-DZ"/>
        </w:rPr>
        <w:t>.</w:t>
      </w:r>
    </w:p>
    <w:p w:rsidR="007811D4" w:rsidRPr="007C73FF" w:rsidRDefault="007811D4" w:rsidP="007811D4">
      <w:pPr>
        <w:spacing w:after="0" w:line="360" w:lineRule="auto"/>
        <w:jc w:val="both"/>
        <w:rPr>
          <w:rFonts w:ascii="Times New Roman" w:eastAsiaTheme="minorEastAsia" w:hAnsi="Times New Roman" w:cs="Times New Roman"/>
          <w:bCs/>
          <w:sz w:val="28"/>
          <w:szCs w:val="28"/>
        </w:rPr>
      </w:pPr>
    </w:p>
    <w:p w:rsidR="00190A1A" w:rsidRPr="007C73FF" w:rsidRDefault="00190A1A" w:rsidP="00B81244">
      <w:pPr>
        <w:spacing w:after="0" w:line="360" w:lineRule="auto"/>
        <w:ind w:firstLine="709"/>
        <w:jc w:val="both"/>
        <w:rPr>
          <w:rFonts w:ascii="Times New Roman" w:eastAsiaTheme="minorEastAsia" w:hAnsi="Times New Roman" w:cs="Times New Roman"/>
          <w:b/>
          <w:sz w:val="28"/>
          <w:szCs w:val="28"/>
        </w:rPr>
      </w:pPr>
      <w:r w:rsidRPr="007C73FF">
        <w:rPr>
          <w:rFonts w:ascii="Times New Roman" w:eastAsiaTheme="minorEastAsia" w:hAnsi="Times New Roman" w:cs="Times New Roman"/>
          <w:bCs/>
          <w:sz w:val="28"/>
          <w:szCs w:val="28"/>
        </w:rPr>
        <w:t>-</w:t>
      </w:r>
      <w:r w:rsidRPr="007C73FF">
        <w:rPr>
          <w:rFonts w:ascii="Times New Roman" w:eastAsiaTheme="minorEastAsia" w:hAnsi="Times New Roman" w:cs="Times New Roman"/>
          <w:b/>
          <w:sz w:val="28"/>
          <w:szCs w:val="28"/>
        </w:rPr>
        <w:t xml:space="preserve"> ССАГПЗ и Всемирный банк</w:t>
      </w:r>
    </w:p>
    <w:p w:rsidR="006D124C" w:rsidRPr="007C73FF" w:rsidRDefault="006D124C" w:rsidP="007811D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 xml:space="preserve">Всемирный банк и страны Совета сотрудничества стран Персидского залива </w:t>
      </w:r>
      <w:r w:rsidR="007811D4" w:rsidRPr="007C73FF">
        <w:rPr>
          <w:rFonts w:ascii="Times New Roman" w:eastAsiaTheme="minorEastAsia" w:hAnsi="Times New Roman" w:cs="Times New Roman"/>
          <w:bCs/>
          <w:sz w:val="28"/>
          <w:szCs w:val="28"/>
        </w:rPr>
        <w:t>считают друг друга надежными</w:t>
      </w:r>
      <w:r w:rsidRPr="007C73FF">
        <w:rPr>
          <w:rFonts w:ascii="Times New Roman" w:eastAsiaTheme="minorEastAsia" w:hAnsi="Times New Roman" w:cs="Times New Roman"/>
          <w:bCs/>
          <w:sz w:val="28"/>
          <w:szCs w:val="28"/>
        </w:rPr>
        <w:t xml:space="preserve"> партнерами </w:t>
      </w:r>
      <w:r w:rsidRPr="007C73FF">
        <w:rPr>
          <w:rFonts w:ascii="Times New Roman" w:eastAsiaTheme="minorEastAsia" w:hAnsi="Times New Roman" w:cs="Times New Roman"/>
          <w:bCs/>
          <w:sz w:val="28"/>
          <w:szCs w:val="28"/>
          <w:lang w:bidi="ar-DZ"/>
        </w:rPr>
        <w:t>в течен</w:t>
      </w:r>
      <w:r w:rsidR="007811D4" w:rsidRPr="007C73FF">
        <w:rPr>
          <w:rFonts w:ascii="Times New Roman" w:eastAsiaTheme="minorEastAsia" w:hAnsi="Times New Roman" w:cs="Times New Roman"/>
          <w:bCs/>
          <w:sz w:val="28"/>
          <w:szCs w:val="28"/>
          <w:lang w:bidi="ar-DZ"/>
        </w:rPr>
        <w:t>ие долгого периода, практически</w:t>
      </w:r>
      <w:r w:rsidRPr="007C73FF">
        <w:rPr>
          <w:rFonts w:ascii="Times New Roman" w:eastAsiaTheme="minorEastAsia" w:hAnsi="Times New Roman" w:cs="Times New Roman"/>
          <w:bCs/>
          <w:sz w:val="28"/>
          <w:szCs w:val="28"/>
          <w:lang w:bidi="ar-DZ"/>
        </w:rPr>
        <w:t xml:space="preserve"> около 50 лет</w:t>
      </w:r>
      <w:r w:rsidRPr="007C73FF">
        <w:rPr>
          <w:rFonts w:ascii="Times New Roman" w:eastAsiaTheme="minorEastAsia" w:hAnsi="Times New Roman" w:cs="Times New Roman"/>
          <w:bCs/>
          <w:sz w:val="28"/>
          <w:szCs w:val="28"/>
        </w:rPr>
        <w:t xml:space="preserve">.  Правительства Бахрейна, Кувейта, Омана, Катара, Саудовской Аравии и Объединенных Арабских Эмиратов заимствовали информационные ресурсы и экономический опыт банка в целях развития в рамках программ технической взаимопомощи, предлагаемых Всемирным банком на основе возмездных консультативных услуг. </w:t>
      </w:r>
    </w:p>
    <w:p w:rsidR="006D124C" w:rsidRPr="007C73FF" w:rsidRDefault="006D124C" w:rsidP="00B8124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 xml:space="preserve">Деятельность Всемирного банка в Персидском заливе охватывает ключевые экономические </w:t>
      </w:r>
      <w:r w:rsidR="002739C5" w:rsidRPr="007C73FF">
        <w:rPr>
          <w:rFonts w:ascii="Times New Roman" w:eastAsiaTheme="minorEastAsia" w:hAnsi="Times New Roman" w:cs="Times New Roman"/>
          <w:bCs/>
          <w:sz w:val="28"/>
          <w:szCs w:val="28"/>
        </w:rPr>
        <w:t xml:space="preserve">области, в которых банк </w:t>
      </w:r>
      <w:r w:rsidRPr="007C73FF">
        <w:rPr>
          <w:rFonts w:ascii="Times New Roman" w:eastAsiaTheme="minorEastAsia" w:hAnsi="Times New Roman" w:cs="Times New Roman"/>
          <w:bCs/>
          <w:sz w:val="28"/>
          <w:szCs w:val="28"/>
        </w:rPr>
        <w:t>обладает обширным глобальным опыт</w:t>
      </w:r>
      <w:r w:rsidR="002739C5" w:rsidRPr="007C73FF">
        <w:rPr>
          <w:rFonts w:ascii="Times New Roman" w:eastAsiaTheme="minorEastAsia" w:hAnsi="Times New Roman" w:cs="Times New Roman"/>
          <w:bCs/>
          <w:sz w:val="28"/>
          <w:szCs w:val="28"/>
        </w:rPr>
        <w:t>ом. В настоящее время совместные программы рассчитаны на долгосрочную перспективу</w:t>
      </w:r>
      <w:r w:rsidRPr="007C73FF">
        <w:rPr>
          <w:rFonts w:ascii="Times New Roman" w:eastAsiaTheme="minorEastAsia" w:hAnsi="Times New Roman" w:cs="Times New Roman"/>
          <w:bCs/>
          <w:sz w:val="28"/>
          <w:szCs w:val="28"/>
        </w:rPr>
        <w:t xml:space="preserve"> развития</w:t>
      </w:r>
      <w:r w:rsidR="002739C5" w:rsidRPr="007C73FF">
        <w:rPr>
          <w:rFonts w:ascii="Times New Roman" w:eastAsiaTheme="minorEastAsia" w:hAnsi="Times New Roman" w:cs="Times New Roman"/>
          <w:bCs/>
          <w:sz w:val="28"/>
          <w:szCs w:val="28"/>
        </w:rPr>
        <w:t xml:space="preserve"> и планирования</w:t>
      </w:r>
      <w:r w:rsidRPr="007C73FF">
        <w:rPr>
          <w:rFonts w:ascii="Times New Roman" w:eastAsiaTheme="minorEastAsia" w:hAnsi="Times New Roman" w:cs="Times New Roman"/>
          <w:bCs/>
          <w:sz w:val="28"/>
          <w:szCs w:val="28"/>
        </w:rPr>
        <w:t xml:space="preserve">, </w:t>
      </w:r>
      <w:r w:rsidR="002739C5" w:rsidRPr="007C73FF">
        <w:rPr>
          <w:rFonts w:ascii="Times New Roman" w:eastAsiaTheme="minorEastAsia" w:hAnsi="Times New Roman" w:cs="Times New Roman"/>
          <w:bCs/>
          <w:sz w:val="28"/>
          <w:szCs w:val="28"/>
        </w:rPr>
        <w:t xml:space="preserve">включая в себя: </w:t>
      </w:r>
      <w:r w:rsidRPr="007C73FF">
        <w:rPr>
          <w:rFonts w:ascii="Times New Roman" w:eastAsiaTheme="minorEastAsia" w:hAnsi="Times New Roman" w:cs="Times New Roman"/>
          <w:bCs/>
          <w:sz w:val="28"/>
          <w:szCs w:val="28"/>
        </w:rPr>
        <w:t>экон</w:t>
      </w:r>
      <w:r w:rsidR="002739C5" w:rsidRPr="007C73FF">
        <w:rPr>
          <w:rFonts w:ascii="Times New Roman" w:eastAsiaTheme="minorEastAsia" w:hAnsi="Times New Roman" w:cs="Times New Roman"/>
          <w:bCs/>
          <w:sz w:val="28"/>
          <w:szCs w:val="28"/>
        </w:rPr>
        <w:t>омическое управление, торговлю, налаживание конкурентоспособности</w:t>
      </w:r>
      <w:r w:rsidRPr="007C73FF">
        <w:rPr>
          <w:rFonts w:ascii="Times New Roman" w:eastAsiaTheme="minorEastAsia" w:hAnsi="Times New Roman" w:cs="Times New Roman"/>
          <w:bCs/>
          <w:sz w:val="28"/>
          <w:szCs w:val="28"/>
        </w:rPr>
        <w:t>, развитие частного сектора, управление, транспорт, энергетику, городское планирование, землеустройство, социальную защиту и труд, здравоохранение и образование</w:t>
      </w:r>
      <w:r w:rsidR="00255B1D" w:rsidRPr="007C73FF">
        <w:rPr>
          <w:rStyle w:val="a6"/>
          <w:rFonts w:ascii="Times New Roman" w:eastAsiaTheme="minorEastAsia" w:hAnsi="Times New Roman" w:cs="Times New Roman"/>
          <w:bCs/>
          <w:sz w:val="28"/>
          <w:szCs w:val="28"/>
        </w:rPr>
        <w:footnoteReference w:id="114"/>
      </w:r>
      <w:r w:rsidRPr="007C73FF">
        <w:rPr>
          <w:rFonts w:ascii="Times New Roman" w:eastAsiaTheme="minorEastAsia" w:hAnsi="Times New Roman" w:cs="Times New Roman"/>
          <w:bCs/>
          <w:sz w:val="28"/>
          <w:szCs w:val="28"/>
        </w:rPr>
        <w:t>.</w:t>
      </w:r>
    </w:p>
    <w:p w:rsidR="006D124C" w:rsidRPr="007C73FF" w:rsidRDefault="002739C5" w:rsidP="00B8124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П</w:t>
      </w:r>
      <w:r w:rsidR="006D124C" w:rsidRPr="007C73FF">
        <w:rPr>
          <w:rFonts w:ascii="Times New Roman" w:eastAsiaTheme="minorEastAsia" w:hAnsi="Times New Roman" w:cs="Times New Roman"/>
          <w:bCs/>
          <w:sz w:val="28"/>
          <w:szCs w:val="28"/>
        </w:rPr>
        <w:t xml:space="preserve">риоритеты </w:t>
      </w:r>
      <w:r w:rsidRPr="007C73FF">
        <w:rPr>
          <w:rFonts w:ascii="Times New Roman" w:eastAsiaTheme="minorEastAsia" w:hAnsi="Times New Roman" w:cs="Times New Roman"/>
          <w:bCs/>
          <w:sz w:val="28"/>
          <w:szCs w:val="28"/>
        </w:rPr>
        <w:t xml:space="preserve">в стратегии банка для работы в </w:t>
      </w:r>
      <w:r w:rsidR="006D124C" w:rsidRPr="007C73FF">
        <w:rPr>
          <w:rFonts w:ascii="Times New Roman" w:eastAsiaTheme="minorEastAsia" w:hAnsi="Times New Roman" w:cs="Times New Roman"/>
          <w:bCs/>
          <w:sz w:val="28"/>
          <w:szCs w:val="28"/>
        </w:rPr>
        <w:t>регионе Ближн</w:t>
      </w:r>
      <w:r w:rsidRPr="007C73FF">
        <w:rPr>
          <w:rFonts w:ascii="Times New Roman" w:eastAsiaTheme="minorEastAsia" w:hAnsi="Times New Roman" w:cs="Times New Roman"/>
          <w:bCs/>
          <w:sz w:val="28"/>
          <w:szCs w:val="28"/>
        </w:rPr>
        <w:t>его Востока и Северной Африки сосредоточены в следующих областях: улучшение</w:t>
      </w:r>
      <w:r w:rsidR="006D124C" w:rsidRPr="007C73FF">
        <w:rPr>
          <w:rFonts w:ascii="Times New Roman" w:eastAsiaTheme="minorEastAsia" w:hAnsi="Times New Roman" w:cs="Times New Roman"/>
          <w:bCs/>
          <w:sz w:val="28"/>
          <w:szCs w:val="28"/>
        </w:rPr>
        <w:t xml:space="preserve"> </w:t>
      </w:r>
      <w:r w:rsidRPr="007C73FF">
        <w:rPr>
          <w:rFonts w:ascii="Times New Roman" w:eastAsiaTheme="minorEastAsia" w:hAnsi="Times New Roman" w:cs="Times New Roman"/>
          <w:bCs/>
          <w:sz w:val="28"/>
          <w:szCs w:val="28"/>
        </w:rPr>
        <w:t>сферы услуг;</w:t>
      </w:r>
      <w:r w:rsidR="006D124C" w:rsidRPr="007C73FF">
        <w:rPr>
          <w:rFonts w:ascii="Times New Roman" w:eastAsiaTheme="minorEastAsia" w:hAnsi="Times New Roman" w:cs="Times New Roman"/>
          <w:bCs/>
          <w:sz w:val="28"/>
          <w:szCs w:val="28"/>
        </w:rPr>
        <w:t xml:space="preserve"> содейств</w:t>
      </w:r>
      <w:r w:rsidRPr="007C73FF">
        <w:rPr>
          <w:rFonts w:ascii="Times New Roman" w:eastAsiaTheme="minorEastAsia" w:hAnsi="Times New Roman" w:cs="Times New Roman"/>
          <w:bCs/>
          <w:sz w:val="28"/>
          <w:szCs w:val="28"/>
        </w:rPr>
        <w:t>ие экономической диверсификации;</w:t>
      </w:r>
      <w:r w:rsidR="006D124C" w:rsidRPr="007C73FF">
        <w:rPr>
          <w:rFonts w:ascii="Times New Roman" w:eastAsiaTheme="minorEastAsia" w:hAnsi="Times New Roman" w:cs="Times New Roman"/>
          <w:bCs/>
          <w:sz w:val="28"/>
          <w:szCs w:val="28"/>
        </w:rPr>
        <w:t xml:space="preserve"> укрепление </w:t>
      </w:r>
      <w:r w:rsidR="006D124C" w:rsidRPr="007C73FF">
        <w:rPr>
          <w:rFonts w:ascii="Times New Roman" w:eastAsiaTheme="minorEastAsia" w:hAnsi="Times New Roman" w:cs="Times New Roman"/>
          <w:bCs/>
          <w:sz w:val="28"/>
          <w:szCs w:val="28"/>
        </w:rPr>
        <w:lastRenderedPageBreak/>
        <w:t>государственного управления</w:t>
      </w:r>
      <w:r w:rsidRPr="007C73FF">
        <w:rPr>
          <w:rFonts w:ascii="Times New Roman" w:eastAsiaTheme="minorEastAsia" w:hAnsi="Times New Roman" w:cs="Times New Roman"/>
          <w:bCs/>
          <w:sz w:val="28"/>
          <w:szCs w:val="28"/>
        </w:rPr>
        <w:t>; развитие</w:t>
      </w:r>
      <w:r w:rsidR="006D124C" w:rsidRPr="007C73FF">
        <w:rPr>
          <w:rFonts w:ascii="Times New Roman" w:eastAsiaTheme="minorEastAsia" w:hAnsi="Times New Roman" w:cs="Times New Roman"/>
          <w:bCs/>
          <w:sz w:val="28"/>
          <w:szCs w:val="28"/>
        </w:rPr>
        <w:t xml:space="preserve"> систем социальной защиты и пенсионного обеспечения</w:t>
      </w:r>
      <w:r w:rsidRPr="007C73FF">
        <w:rPr>
          <w:rFonts w:ascii="Times New Roman" w:eastAsiaTheme="minorEastAsia" w:hAnsi="Times New Roman" w:cs="Times New Roman"/>
          <w:bCs/>
          <w:sz w:val="28"/>
          <w:szCs w:val="28"/>
        </w:rPr>
        <w:t>. Перечисленные сферы являются</w:t>
      </w:r>
      <w:r w:rsidR="006D124C" w:rsidRPr="007C73FF">
        <w:rPr>
          <w:rFonts w:ascii="Times New Roman" w:eastAsiaTheme="minorEastAsia" w:hAnsi="Times New Roman" w:cs="Times New Roman"/>
          <w:bCs/>
          <w:sz w:val="28"/>
          <w:szCs w:val="28"/>
        </w:rPr>
        <w:t xml:space="preserve"> ключевыми направлениями деятельности во всех странах СС</w:t>
      </w:r>
      <w:r w:rsidRPr="007C73FF">
        <w:rPr>
          <w:rFonts w:ascii="Times New Roman" w:eastAsiaTheme="minorEastAsia" w:hAnsi="Times New Roman" w:cs="Times New Roman"/>
          <w:bCs/>
          <w:sz w:val="28"/>
          <w:szCs w:val="28"/>
        </w:rPr>
        <w:t>АГП</w:t>
      </w:r>
      <w:r w:rsidR="006D124C" w:rsidRPr="007C73FF">
        <w:rPr>
          <w:rFonts w:ascii="Times New Roman" w:eastAsiaTheme="minorEastAsia" w:hAnsi="Times New Roman" w:cs="Times New Roman"/>
          <w:bCs/>
          <w:sz w:val="28"/>
          <w:szCs w:val="28"/>
        </w:rPr>
        <w:t>З. Банк сотрудничает</w:t>
      </w:r>
      <w:r w:rsidRPr="007C73FF">
        <w:rPr>
          <w:rFonts w:ascii="Times New Roman" w:eastAsiaTheme="minorEastAsia" w:hAnsi="Times New Roman" w:cs="Times New Roman"/>
          <w:bCs/>
          <w:sz w:val="28"/>
          <w:szCs w:val="28"/>
        </w:rPr>
        <w:t xml:space="preserve"> с Генеральным секретариатом организации для поиска решений различных вопросов, например, проблем</w:t>
      </w:r>
      <w:r w:rsidR="006D124C" w:rsidRPr="007C73FF">
        <w:rPr>
          <w:rFonts w:ascii="Times New Roman" w:eastAsiaTheme="minorEastAsia" w:hAnsi="Times New Roman" w:cs="Times New Roman"/>
          <w:bCs/>
          <w:sz w:val="28"/>
          <w:szCs w:val="28"/>
        </w:rPr>
        <w:t xml:space="preserve"> в области охраны окружающей среды.</w:t>
      </w:r>
    </w:p>
    <w:p w:rsidR="006D124C" w:rsidRPr="007C73FF" w:rsidRDefault="00B5072A" w:rsidP="00B81244">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Государства-члены</w:t>
      </w:r>
      <w:r w:rsidR="006D124C" w:rsidRPr="007C73FF">
        <w:rPr>
          <w:rFonts w:ascii="Times New Roman" w:eastAsiaTheme="minorEastAsia" w:hAnsi="Times New Roman" w:cs="Times New Roman"/>
          <w:bCs/>
          <w:sz w:val="28"/>
          <w:szCs w:val="28"/>
        </w:rPr>
        <w:t xml:space="preserve"> СС</w:t>
      </w:r>
      <w:r w:rsidRPr="007C73FF">
        <w:rPr>
          <w:rFonts w:ascii="Times New Roman" w:eastAsiaTheme="minorEastAsia" w:hAnsi="Times New Roman" w:cs="Times New Roman"/>
          <w:bCs/>
          <w:sz w:val="28"/>
          <w:szCs w:val="28"/>
        </w:rPr>
        <w:t>АГПЗ играют важную роль в международных проектах по</w:t>
      </w:r>
      <w:r w:rsidR="006D124C" w:rsidRPr="007C73FF">
        <w:rPr>
          <w:rFonts w:ascii="Times New Roman" w:eastAsiaTheme="minorEastAsia" w:hAnsi="Times New Roman" w:cs="Times New Roman"/>
          <w:bCs/>
          <w:sz w:val="28"/>
          <w:szCs w:val="28"/>
        </w:rPr>
        <w:t xml:space="preserve"> восст</w:t>
      </w:r>
      <w:r w:rsidRPr="007C73FF">
        <w:rPr>
          <w:rFonts w:ascii="Times New Roman" w:eastAsiaTheme="minorEastAsia" w:hAnsi="Times New Roman" w:cs="Times New Roman"/>
          <w:bCs/>
          <w:sz w:val="28"/>
          <w:szCs w:val="28"/>
        </w:rPr>
        <w:t>ановлению инфраструктуры в регионе. Усилия  Всемирного банка и ССАГПЗ</w:t>
      </w:r>
      <w:r w:rsidR="009B0267" w:rsidRPr="007C73FF">
        <w:rPr>
          <w:rFonts w:ascii="Times New Roman" w:eastAsiaTheme="minorEastAsia" w:hAnsi="Times New Roman" w:cs="Times New Roman"/>
          <w:bCs/>
          <w:sz w:val="28"/>
          <w:szCs w:val="28"/>
        </w:rPr>
        <w:t xml:space="preserve"> стабильно поддерживаются</w:t>
      </w:r>
      <w:r w:rsidR="006D124C" w:rsidRPr="007C73FF">
        <w:rPr>
          <w:rFonts w:ascii="Times New Roman" w:eastAsiaTheme="minorEastAsia" w:hAnsi="Times New Roman" w:cs="Times New Roman"/>
          <w:bCs/>
          <w:sz w:val="28"/>
          <w:szCs w:val="28"/>
        </w:rPr>
        <w:t xml:space="preserve"> существующими партнерскими отношениями с Исламским банком развития и региональ</w:t>
      </w:r>
      <w:r w:rsidR="009B0267" w:rsidRPr="007C73FF">
        <w:rPr>
          <w:rFonts w:ascii="Times New Roman" w:eastAsiaTheme="minorEastAsia" w:hAnsi="Times New Roman" w:cs="Times New Roman"/>
          <w:bCs/>
          <w:sz w:val="28"/>
          <w:szCs w:val="28"/>
        </w:rPr>
        <w:t>ными Фондами развития, включая А</w:t>
      </w:r>
      <w:r w:rsidR="006D124C" w:rsidRPr="007C73FF">
        <w:rPr>
          <w:rFonts w:ascii="Times New Roman" w:eastAsiaTheme="minorEastAsia" w:hAnsi="Times New Roman" w:cs="Times New Roman"/>
          <w:bCs/>
          <w:sz w:val="28"/>
          <w:szCs w:val="28"/>
        </w:rPr>
        <w:t>рабский фонд экономич</w:t>
      </w:r>
      <w:r w:rsidR="009B0267" w:rsidRPr="007C73FF">
        <w:rPr>
          <w:rFonts w:ascii="Times New Roman" w:eastAsiaTheme="minorEastAsia" w:hAnsi="Times New Roman" w:cs="Times New Roman"/>
          <w:bCs/>
          <w:sz w:val="28"/>
          <w:szCs w:val="28"/>
        </w:rPr>
        <w:t>еского и социального развития, А</w:t>
      </w:r>
      <w:r w:rsidR="006D124C" w:rsidRPr="007C73FF">
        <w:rPr>
          <w:rFonts w:ascii="Times New Roman" w:eastAsiaTheme="minorEastAsia" w:hAnsi="Times New Roman" w:cs="Times New Roman"/>
          <w:bCs/>
          <w:sz w:val="28"/>
          <w:szCs w:val="28"/>
        </w:rPr>
        <w:t xml:space="preserve">рабский валютный фонд, Саудовский фонд развития, </w:t>
      </w:r>
      <w:r w:rsidR="009B0267" w:rsidRPr="007C73FF">
        <w:rPr>
          <w:rFonts w:ascii="Times New Roman" w:eastAsiaTheme="minorEastAsia" w:hAnsi="Times New Roman" w:cs="Times New Roman"/>
          <w:bCs/>
          <w:sz w:val="28"/>
          <w:szCs w:val="28"/>
        </w:rPr>
        <w:t>Кувейтский фонд и фонд Абу-Даби. Такое широкое сотрудничество направлено</w:t>
      </w:r>
      <w:r w:rsidR="006D124C" w:rsidRPr="007C73FF">
        <w:rPr>
          <w:rFonts w:ascii="Times New Roman" w:eastAsiaTheme="minorEastAsia" w:hAnsi="Times New Roman" w:cs="Times New Roman"/>
          <w:bCs/>
          <w:sz w:val="28"/>
          <w:szCs w:val="28"/>
        </w:rPr>
        <w:t xml:space="preserve"> на </w:t>
      </w:r>
      <w:r w:rsidR="009B0267" w:rsidRPr="007C73FF">
        <w:rPr>
          <w:rFonts w:ascii="Times New Roman" w:eastAsiaTheme="minorEastAsia" w:hAnsi="Times New Roman" w:cs="Times New Roman"/>
          <w:bCs/>
          <w:sz w:val="28"/>
          <w:szCs w:val="28"/>
        </w:rPr>
        <w:t xml:space="preserve">грамотное распределение и рациональное </w:t>
      </w:r>
      <w:r w:rsidR="006D124C" w:rsidRPr="007C73FF">
        <w:rPr>
          <w:rFonts w:ascii="Times New Roman" w:eastAsiaTheme="minorEastAsia" w:hAnsi="Times New Roman" w:cs="Times New Roman"/>
          <w:bCs/>
          <w:sz w:val="28"/>
          <w:szCs w:val="28"/>
        </w:rPr>
        <w:t>использование финансовой поддержки, оказываемой странами СС</w:t>
      </w:r>
      <w:r w:rsidR="009B0267" w:rsidRPr="007C73FF">
        <w:rPr>
          <w:rFonts w:ascii="Times New Roman" w:eastAsiaTheme="minorEastAsia" w:hAnsi="Times New Roman" w:cs="Times New Roman"/>
          <w:bCs/>
          <w:sz w:val="28"/>
          <w:szCs w:val="28"/>
        </w:rPr>
        <w:t>АГП</w:t>
      </w:r>
      <w:r w:rsidR="006D124C" w:rsidRPr="007C73FF">
        <w:rPr>
          <w:rFonts w:ascii="Times New Roman" w:eastAsiaTheme="minorEastAsia" w:hAnsi="Times New Roman" w:cs="Times New Roman"/>
          <w:bCs/>
          <w:sz w:val="28"/>
          <w:szCs w:val="28"/>
        </w:rPr>
        <w:t>З арабскому миру. Страны СС</w:t>
      </w:r>
      <w:r w:rsidR="009B0267" w:rsidRPr="007C73FF">
        <w:rPr>
          <w:rFonts w:ascii="Times New Roman" w:eastAsiaTheme="minorEastAsia" w:hAnsi="Times New Roman" w:cs="Times New Roman"/>
          <w:bCs/>
          <w:sz w:val="28"/>
          <w:szCs w:val="28"/>
        </w:rPr>
        <w:t xml:space="preserve">АГПЗ </w:t>
      </w:r>
      <w:r w:rsidR="006D124C" w:rsidRPr="007C73FF">
        <w:rPr>
          <w:rFonts w:ascii="Times New Roman" w:eastAsiaTheme="minorEastAsia" w:hAnsi="Times New Roman" w:cs="Times New Roman"/>
          <w:bCs/>
          <w:sz w:val="28"/>
          <w:szCs w:val="28"/>
        </w:rPr>
        <w:t>на протяжении многих лет поддерживали работу Междуна</w:t>
      </w:r>
      <w:r w:rsidR="009B0267" w:rsidRPr="007C73FF">
        <w:rPr>
          <w:rFonts w:ascii="Times New Roman" w:eastAsiaTheme="minorEastAsia" w:hAnsi="Times New Roman" w:cs="Times New Roman"/>
          <w:bCs/>
          <w:sz w:val="28"/>
          <w:szCs w:val="28"/>
        </w:rPr>
        <w:t>родной Ассоциации Развития</w:t>
      </w:r>
      <w:r w:rsidR="0068028F" w:rsidRPr="007C73FF">
        <w:rPr>
          <w:rStyle w:val="a6"/>
          <w:rFonts w:ascii="Times New Roman" w:eastAsiaTheme="minorEastAsia" w:hAnsi="Times New Roman" w:cs="Times New Roman"/>
          <w:bCs/>
          <w:sz w:val="28"/>
          <w:szCs w:val="28"/>
        </w:rPr>
        <w:footnoteReference w:id="115"/>
      </w:r>
      <w:r w:rsidR="006D124C" w:rsidRPr="007C73FF">
        <w:rPr>
          <w:rFonts w:ascii="Times New Roman" w:eastAsiaTheme="minorEastAsia" w:hAnsi="Times New Roman" w:cs="Times New Roman"/>
          <w:bCs/>
          <w:sz w:val="28"/>
          <w:szCs w:val="28"/>
        </w:rPr>
        <w:t>.</w:t>
      </w:r>
    </w:p>
    <w:p w:rsidR="009B0267" w:rsidRPr="007C73FF" w:rsidRDefault="009B0267" w:rsidP="00B81244">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rPr>
      </w:pPr>
      <w:r w:rsidRPr="007C73FF">
        <w:rPr>
          <w:rFonts w:ascii="Times New Roman" w:eastAsia="Calibri" w:hAnsi="Times New Roman" w:cs="Calibri"/>
          <w:color w:val="000000"/>
          <w:sz w:val="28"/>
          <w:szCs w:val="28"/>
          <w:u w:color="000000"/>
          <w:bdr w:val="nil"/>
          <w:lang w:eastAsia="ru-RU"/>
        </w:rPr>
        <w:t xml:space="preserve">Поддержка проектов по развитию в государствах Совета Сотрудничества выгодны обеим организациям. Всемирный банк разрабатывает новые проекты и стратегии развития, получая ежегодную прибыль и вклад в свои собственные программы для решения проблем развития в странах с высоким и средним уровнем дохода, помогая тем самым предоставлять большее количество общественных благ по всему миру.  В 2018 году денежный объем программы </w:t>
      </w:r>
      <w:r w:rsidR="007D68B4" w:rsidRPr="007C73FF">
        <w:rPr>
          <w:rFonts w:ascii="Times New Roman" w:eastAsia="Calibri" w:hAnsi="Times New Roman" w:cs="Calibri"/>
          <w:color w:val="000000"/>
          <w:sz w:val="28"/>
          <w:szCs w:val="28"/>
          <w:u w:color="000000"/>
          <w:bdr w:val="nil"/>
          <w:lang w:eastAsia="ru-RU" w:bidi="ar-DZ"/>
        </w:rPr>
        <w:t xml:space="preserve">развития региона </w:t>
      </w:r>
      <w:r w:rsidRPr="007C73FF">
        <w:rPr>
          <w:rFonts w:ascii="Times New Roman" w:eastAsia="Calibri" w:hAnsi="Times New Roman" w:cs="Calibri"/>
          <w:color w:val="000000"/>
          <w:sz w:val="28"/>
          <w:szCs w:val="28"/>
          <w:u w:color="000000"/>
          <w:bdr w:val="nil"/>
          <w:lang w:eastAsia="ru-RU"/>
        </w:rPr>
        <w:t>превысил 50 млн</w:t>
      </w:r>
      <w:r w:rsidR="007D68B4" w:rsidRPr="007C73FF">
        <w:rPr>
          <w:rFonts w:ascii="Times New Roman" w:eastAsia="Calibri" w:hAnsi="Times New Roman" w:cs="Calibri"/>
          <w:color w:val="000000"/>
          <w:sz w:val="28"/>
          <w:szCs w:val="28"/>
          <w:u w:color="000000"/>
          <w:bdr w:val="nil"/>
          <w:lang w:eastAsia="ru-RU"/>
        </w:rPr>
        <w:t>. долл. США, на следующие несколько лет прогнозировался</w:t>
      </w:r>
      <w:r w:rsidRPr="007C73FF">
        <w:rPr>
          <w:rFonts w:ascii="Times New Roman" w:eastAsia="Calibri" w:hAnsi="Times New Roman" w:cs="Calibri"/>
          <w:color w:val="000000"/>
          <w:sz w:val="28"/>
          <w:szCs w:val="28"/>
          <w:u w:color="000000"/>
          <w:bdr w:val="nil"/>
          <w:lang w:eastAsia="ru-RU"/>
        </w:rPr>
        <w:t xml:space="preserve"> дальнейший рост.</w:t>
      </w:r>
    </w:p>
    <w:p w:rsidR="00E05231" w:rsidRPr="007C73FF" w:rsidRDefault="007D68B4" w:rsidP="006F12CB">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rPr>
      </w:pPr>
      <w:r w:rsidRPr="007C73FF">
        <w:rPr>
          <w:rFonts w:ascii="Times New Roman" w:eastAsia="Calibri" w:hAnsi="Times New Roman" w:cs="Calibri"/>
          <w:color w:val="000000"/>
          <w:sz w:val="28"/>
          <w:szCs w:val="28"/>
          <w:u w:color="000000"/>
          <w:bdr w:val="nil"/>
          <w:lang w:eastAsia="ru-RU"/>
        </w:rPr>
        <w:t>Управление проектами</w:t>
      </w:r>
      <w:r w:rsidR="009B0267" w:rsidRPr="007C73FF">
        <w:rPr>
          <w:rFonts w:ascii="Times New Roman" w:eastAsia="Calibri" w:hAnsi="Times New Roman" w:cs="Calibri"/>
          <w:color w:val="000000"/>
          <w:sz w:val="28"/>
          <w:szCs w:val="28"/>
          <w:u w:color="000000"/>
          <w:bdr w:val="nil"/>
          <w:lang w:eastAsia="ru-RU"/>
        </w:rPr>
        <w:t xml:space="preserve"> ос</w:t>
      </w:r>
      <w:r w:rsidRPr="007C73FF">
        <w:rPr>
          <w:rFonts w:ascii="Times New Roman" w:eastAsia="Calibri" w:hAnsi="Times New Roman" w:cs="Calibri"/>
          <w:color w:val="000000"/>
          <w:sz w:val="28"/>
          <w:szCs w:val="28"/>
          <w:u w:color="000000"/>
          <w:bdr w:val="nil"/>
          <w:lang w:eastAsia="ru-RU"/>
        </w:rPr>
        <w:t>уществляется через три учреждения</w:t>
      </w:r>
      <w:r w:rsidR="009B0267" w:rsidRPr="007C73FF">
        <w:rPr>
          <w:rFonts w:ascii="Times New Roman" w:eastAsia="Calibri" w:hAnsi="Times New Roman" w:cs="Calibri"/>
          <w:color w:val="000000"/>
          <w:sz w:val="28"/>
          <w:szCs w:val="28"/>
          <w:u w:color="000000"/>
          <w:bdr w:val="nil"/>
          <w:lang w:eastAsia="ru-RU"/>
        </w:rPr>
        <w:t>: регио</w:t>
      </w:r>
      <w:r w:rsidRPr="007C73FF">
        <w:rPr>
          <w:rFonts w:ascii="Times New Roman" w:eastAsia="Calibri" w:hAnsi="Times New Roman" w:cs="Calibri"/>
          <w:color w:val="000000"/>
          <w:sz w:val="28"/>
          <w:szCs w:val="28"/>
          <w:u w:color="000000"/>
          <w:bdr w:val="nil"/>
          <w:lang w:eastAsia="ru-RU"/>
        </w:rPr>
        <w:t>нальное отделение в Эр-Рияде;</w:t>
      </w:r>
      <w:r w:rsidR="009B0267" w:rsidRPr="007C73FF">
        <w:rPr>
          <w:rFonts w:ascii="Times New Roman" w:eastAsia="Calibri" w:hAnsi="Times New Roman" w:cs="Calibri"/>
          <w:color w:val="000000"/>
          <w:sz w:val="28"/>
          <w:szCs w:val="28"/>
          <w:u w:color="000000"/>
          <w:bdr w:val="nil"/>
          <w:lang w:eastAsia="ru-RU"/>
        </w:rPr>
        <w:t xml:space="preserve"> </w:t>
      </w:r>
      <w:r w:rsidRPr="007C73FF">
        <w:rPr>
          <w:rFonts w:ascii="Times New Roman" w:eastAsia="Calibri" w:hAnsi="Times New Roman" w:cs="Calibri"/>
          <w:color w:val="000000"/>
          <w:sz w:val="28"/>
          <w:szCs w:val="28"/>
          <w:u w:color="000000"/>
          <w:bdr w:val="nil"/>
          <w:lang w:eastAsia="ru-RU"/>
        </w:rPr>
        <w:t>государственное</w:t>
      </w:r>
      <w:r w:rsidR="009B0267" w:rsidRPr="007C73FF">
        <w:rPr>
          <w:rFonts w:ascii="Times New Roman" w:eastAsia="Calibri" w:hAnsi="Times New Roman" w:cs="Calibri"/>
          <w:color w:val="000000"/>
          <w:sz w:val="28"/>
          <w:szCs w:val="28"/>
          <w:u w:color="000000"/>
          <w:bdr w:val="nil"/>
          <w:lang w:eastAsia="ru-RU"/>
        </w:rPr>
        <w:t xml:space="preserve"> отделение в Кув</w:t>
      </w:r>
      <w:r w:rsidRPr="007C73FF">
        <w:rPr>
          <w:rFonts w:ascii="Times New Roman" w:eastAsia="Calibri" w:hAnsi="Times New Roman" w:cs="Calibri"/>
          <w:color w:val="000000"/>
          <w:sz w:val="28"/>
          <w:szCs w:val="28"/>
          <w:u w:color="000000"/>
          <w:bdr w:val="nil"/>
          <w:lang w:eastAsia="ru-RU"/>
        </w:rPr>
        <w:t xml:space="preserve">ейте и подразделение государственного </w:t>
      </w:r>
      <w:r w:rsidR="009B0267" w:rsidRPr="007C73FF">
        <w:rPr>
          <w:rFonts w:ascii="Times New Roman" w:eastAsia="Calibri" w:hAnsi="Times New Roman" w:cs="Calibri"/>
          <w:color w:val="000000"/>
          <w:sz w:val="28"/>
          <w:szCs w:val="28"/>
          <w:u w:color="000000"/>
          <w:bdr w:val="nil"/>
          <w:lang w:eastAsia="ru-RU"/>
        </w:rPr>
        <w:t>управления в штаб-квартире Всемирного ба</w:t>
      </w:r>
      <w:r w:rsidRPr="007C73FF">
        <w:rPr>
          <w:rFonts w:ascii="Times New Roman" w:eastAsia="Calibri" w:hAnsi="Times New Roman" w:cs="Calibri"/>
          <w:color w:val="000000"/>
          <w:sz w:val="28"/>
          <w:szCs w:val="28"/>
          <w:u w:color="000000"/>
          <w:bdr w:val="nil"/>
          <w:lang w:eastAsia="ru-RU"/>
        </w:rPr>
        <w:t>нка в Вашингтоне</w:t>
      </w:r>
      <w:r w:rsidR="009B0267" w:rsidRPr="007C73FF">
        <w:rPr>
          <w:rFonts w:ascii="Times New Roman" w:eastAsia="Calibri" w:hAnsi="Times New Roman" w:cs="Calibri"/>
          <w:color w:val="000000"/>
          <w:sz w:val="28"/>
          <w:szCs w:val="28"/>
          <w:u w:color="000000"/>
          <w:bdr w:val="nil"/>
          <w:lang w:eastAsia="ru-RU"/>
        </w:rPr>
        <w:t xml:space="preserve">. </w:t>
      </w:r>
      <w:r w:rsidR="007811D4" w:rsidRPr="007C73FF">
        <w:rPr>
          <w:rFonts w:ascii="Times New Roman" w:eastAsia="Calibri" w:hAnsi="Times New Roman" w:cs="Calibri"/>
          <w:color w:val="000000"/>
          <w:sz w:val="28"/>
          <w:szCs w:val="28"/>
          <w:u w:color="000000"/>
          <w:bdr w:val="nil"/>
          <w:lang w:eastAsia="ru-RU"/>
        </w:rPr>
        <w:t>Вскоре</w:t>
      </w:r>
      <w:r w:rsidRPr="007C73FF">
        <w:rPr>
          <w:rFonts w:ascii="Times New Roman" w:eastAsia="Calibri" w:hAnsi="Times New Roman" w:cs="Calibri"/>
          <w:color w:val="000000"/>
          <w:sz w:val="28"/>
          <w:szCs w:val="28"/>
          <w:u w:color="000000"/>
          <w:bdr w:val="nil"/>
          <w:lang w:eastAsia="ru-RU"/>
        </w:rPr>
        <w:t xml:space="preserve"> б</w:t>
      </w:r>
      <w:r w:rsidR="009B0267" w:rsidRPr="007C73FF">
        <w:rPr>
          <w:rFonts w:ascii="Times New Roman" w:eastAsia="Calibri" w:hAnsi="Times New Roman" w:cs="Calibri"/>
          <w:color w:val="000000"/>
          <w:sz w:val="28"/>
          <w:szCs w:val="28"/>
          <w:u w:color="000000"/>
          <w:bdr w:val="nil"/>
          <w:lang w:eastAsia="ru-RU"/>
        </w:rPr>
        <w:t xml:space="preserve">анк планирует открыть </w:t>
      </w:r>
      <w:r w:rsidRPr="007C73FF">
        <w:rPr>
          <w:rFonts w:ascii="Times New Roman" w:eastAsia="Calibri" w:hAnsi="Times New Roman" w:cs="Calibri"/>
          <w:color w:val="000000"/>
          <w:sz w:val="28"/>
          <w:szCs w:val="28"/>
          <w:u w:color="000000"/>
          <w:bdr w:val="nil"/>
          <w:lang w:eastAsia="ru-RU"/>
        </w:rPr>
        <w:t>региональное отделение в ОАЭ.</w:t>
      </w:r>
      <w:r w:rsidR="00AD0FF9" w:rsidRPr="007C73FF">
        <w:rPr>
          <w:rFonts w:ascii="Times New Roman" w:eastAsia="Calibri" w:hAnsi="Times New Roman" w:cs="Calibri"/>
          <w:color w:val="000000"/>
          <w:sz w:val="28"/>
          <w:szCs w:val="28"/>
          <w:u w:color="000000"/>
          <w:bdr w:val="nil"/>
          <w:lang w:eastAsia="ru-RU"/>
        </w:rPr>
        <w:t xml:space="preserve"> </w:t>
      </w:r>
    </w:p>
    <w:p w:rsidR="0076517F" w:rsidRPr="007C73FF" w:rsidRDefault="006F12CB" w:rsidP="0072777E">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bidi="ar-DZ"/>
        </w:rPr>
      </w:pPr>
      <w:r w:rsidRPr="007C73FF">
        <w:rPr>
          <w:rFonts w:ascii="Times New Roman" w:eastAsia="Calibri" w:hAnsi="Times New Roman" w:cs="Calibri"/>
          <w:color w:val="000000"/>
          <w:sz w:val="28"/>
          <w:szCs w:val="28"/>
          <w:u w:color="000000"/>
          <w:bdr w:val="nil"/>
          <w:lang w:eastAsia="ru-RU"/>
        </w:rPr>
        <w:lastRenderedPageBreak/>
        <w:t xml:space="preserve">Проанализировав историю становления ССАГПЗ и уровень развития организации на современном этапе, мы можем сделать следующие выводы. Во второй половине </w:t>
      </w:r>
      <w:r w:rsidRPr="007C73FF">
        <w:rPr>
          <w:rFonts w:ascii="Times New Roman" w:eastAsia="Calibri" w:hAnsi="Times New Roman" w:cs="Calibri"/>
          <w:color w:val="000000"/>
          <w:sz w:val="28"/>
          <w:szCs w:val="28"/>
          <w:u w:color="000000"/>
          <w:bdr w:val="nil"/>
          <w:lang w:val="en-US" w:eastAsia="ru-RU"/>
        </w:rPr>
        <w:t>XX</w:t>
      </w:r>
      <w:r w:rsidRPr="007C73FF">
        <w:rPr>
          <w:rFonts w:ascii="Times New Roman" w:eastAsia="Calibri" w:hAnsi="Times New Roman" w:cs="Calibri"/>
          <w:color w:val="000000"/>
          <w:sz w:val="28"/>
          <w:szCs w:val="28"/>
          <w:u w:color="000000"/>
          <w:bdr w:val="nil"/>
          <w:lang w:eastAsia="ru-RU"/>
        </w:rPr>
        <w:t xml:space="preserve"> </w:t>
      </w:r>
      <w:r w:rsidR="0072777E" w:rsidRPr="007C73FF">
        <w:rPr>
          <w:rFonts w:ascii="Times New Roman" w:eastAsia="Calibri" w:hAnsi="Times New Roman" w:cs="Calibri"/>
          <w:color w:val="000000"/>
          <w:sz w:val="28"/>
          <w:szCs w:val="28"/>
          <w:u w:color="000000"/>
          <w:bdr w:val="nil"/>
          <w:lang w:eastAsia="ru-RU" w:bidi="ar-DZ"/>
        </w:rPr>
        <w:t>века</w:t>
      </w:r>
      <w:r w:rsidRPr="007C73FF">
        <w:rPr>
          <w:rFonts w:ascii="Times New Roman" w:eastAsia="Calibri" w:hAnsi="Times New Roman" w:cs="Calibri"/>
          <w:color w:val="000000"/>
          <w:sz w:val="28"/>
          <w:szCs w:val="28"/>
          <w:u w:color="000000"/>
          <w:bdr w:val="nil"/>
          <w:lang w:eastAsia="ru-RU" w:bidi="ar-DZ"/>
        </w:rPr>
        <w:t xml:space="preserve"> государства Персидского залива получают свою независимость, становятся суверенными и независимыми </w:t>
      </w:r>
      <w:proofErr w:type="spellStart"/>
      <w:r w:rsidRPr="007C73FF">
        <w:rPr>
          <w:rFonts w:ascii="Times New Roman" w:eastAsia="Calibri" w:hAnsi="Times New Roman" w:cs="Calibri"/>
          <w:color w:val="000000"/>
          <w:sz w:val="28"/>
          <w:szCs w:val="28"/>
          <w:u w:color="000000"/>
          <w:bdr w:val="nil"/>
          <w:lang w:eastAsia="ru-RU" w:bidi="ar-DZ"/>
        </w:rPr>
        <w:t>акторами</w:t>
      </w:r>
      <w:proofErr w:type="spellEnd"/>
      <w:r w:rsidRPr="007C73FF">
        <w:rPr>
          <w:rFonts w:ascii="Times New Roman" w:eastAsia="Calibri" w:hAnsi="Times New Roman" w:cs="Calibri"/>
          <w:color w:val="000000"/>
          <w:sz w:val="28"/>
          <w:szCs w:val="28"/>
          <w:u w:color="000000"/>
          <w:bdr w:val="nil"/>
          <w:lang w:eastAsia="ru-RU" w:bidi="ar-DZ"/>
        </w:rPr>
        <w:t xml:space="preserve">, но не располагают союзниками на международной арене. Чтобы наладить первые региональные хозяйственные и экономические связи, а также создать оборонный союз, который мог бы противостоять политическим соперникам, как из числа других арабских стран, так и из западного мира, необходимо было создать объединение соседних государств, схожих между собой по форме государственного устройства и экономической </w:t>
      </w:r>
      <w:r w:rsidR="00961A22" w:rsidRPr="007C73FF">
        <w:rPr>
          <w:rFonts w:ascii="Times New Roman" w:eastAsia="Calibri" w:hAnsi="Times New Roman" w:cs="Calibri"/>
          <w:color w:val="000000"/>
          <w:sz w:val="28"/>
          <w:szCs w:val="28"/>
          <w:u w:color="000000"/>
          <w:bdr w:val="nil"/>
          <w:lang w:eastAsia="ru-RU" w:bidi="ar-DZ"/>
        </w:rPr>
        <w:t>модели. Принимается решение об образовании</w:t>
      </w:r>
      <w:r w:rsidRPr="007C73FF">
        <w:rPr>
          <w:rFonts w:ascii="Times New Roman" w:eastAsia="Calibri" w:hAnsi="Times New Roman" w:cs="Calibri"/>
          <w:color w:val="000000"/>
          <w:sz w:val="28"/>
          <w:szCs w:val="28"/>
          <w:u w:color="000000"/>
          <w:bdr w:val="nil"/>
          <w:lang w:eastAsia="ru-RU" w:bidi="ar-DZ"/>
        </w:rPr>
        <w:t xml:space="preserve"> ССАГПЗ. Организация за </w:t>
      </w:r>
      <w:r w:rsidR="00961A22" w:rsidRPr="007C73FF">
        <w:rPr>
          <w:rFonts w:ascii="Times New Roman" w:eastAsia="Calibri" w:hAnsi="Times New Roman" w:cs="Calibri"/>
          <w:color w:val="000000"/>
          <w:sz w:val="28"/>
          <w:szCs w:val="28"/>
          <w:u w:color="000000"/>
          <w:bdr w:val="nil"/>
          <w:lang w:eastAsia="ru-RU" w:bidi="ar-DZ"/>
        </w:rPr>
        <w:t xml:space="preserve">годы своего существования выполняет практически </w:t>
      </w:r>
      <w:r w:rsidR="0072777E" w:rsidRPr="007C73FF">
        <w:rPr>
          <w:rFonts w:ascii="Times New Roman" w:eastAsia="Calibri" w:hAnsi="Times New Roman" w:cs="Calibri"/>
          <w:color w:val="000000"/>
          <w:sz w:val="28"/>
          <w:szCs w:val="28"/>
          <w:u w:color="000000"/>
          <w:bdr w:val="nil"/>
          <w:lang w:eastAsia="ru-RU" w:bidi="ar-DZ"/>
        </w:rPr>
        <w:t xml:space="preserve">все поставленные перед ней </w:t>
      </w:r>
      <w:proofErr w:type="gramStart"/>
      <w:r w:rsidR="0072777E" w:rsidRPr="007C73FF">
        <w:rPr>
          <w:rFonts w:ascii="Times New Roman" w:eastAsia="Calibri" w:hAnsi="Times New Roman" w:cs="Calibri"/>
          <w:color w:val="000000"/>
          <w:sz w:val="28"/>
          <w:szCs w:val="28"/>
          <w:u w:color="000000"/>
          <w:bdr w:val="nil"/>
          <w:lang w:eastAsia="ru-RU" w:bidi="ar-DZ"/>
        </w:rPr>
        <w:t>цели</w:t>
      </w:r>
      <w:proofErr w:type="gramEnd"/>
      <w:r w:rsidR="00961A22" w:rsidRPr="007C73FF">
        <w:rPr>
          <w:rFonts w:ascii="Times New Roman" w:eastAsia="Calibri" w:hAnsi="Times New Roman" w:cs="Calibri"/>
          <w:color w:val="000000"/>
          <w:sz w:val="28"/>
          <w:szCs w:val="28"/>
          <w:u w:color="000000"/>
          <w:bdr w:val="nil"/>
          <w:lang w:eastAsia="ru-RU" w:bidi="ar-DZ"/>
        </w:rPr>
        <w:t xml:space="preserve"> как политического, </w:t>
      </w:r>
      <w:r w:rsidR="00B7552E" w:rsidRPr="007C73FF">
        <w:rPr>
          <w:rFonts w:ascii="Times New Roman" w:eastAsia="Calibri" w:hAnsi="Times New Roman" w:cs="Calibri"/>
          <w:color w:val="000000"/>
          <w:sz w:val="28"/>
          <w:szCs w:val="28"/>
          <w:u w:color="000000"/>
          <w:bdr w:val="nil"/>
          <w:lang w:eastAsia="ru-RU" w:bidi="ar-DZ"/>
        </w:rPr>
        <w:t>так и экономического характера. В 1984 году принимается единая оборонная стратегия, на ее основе были сформированы части совместного контингента «Щит полуострова», включающие в свой состав сухопутные войска, подразделения ВВС и ВМС, переданные в подчинение Генеральному секретариату Совета. Также были разработаны и введены единые программы подготовки военных кадров.</w:t>
      </w:r>
      <w:r w:rsidR="00B7552E" w:rsidRPr="007C73FF">
        <w:rPr>
          <w:rStyle w:val="a6"/>
          <w:rFonts w:ascii="Times New Roman" w:eastAsia="Calibri" w:hAnsi="Times New Roman" w:cs="Calibri"/>
          <w:color w:val="000000"/>
          <w:sz w:val="28"/>
          <w:szCs w:val="28"/>
          <w:u w:color="000000"/>
          <w:bdr w:val="nil"/>
          <w:lang w:eastAsia="ru-RU" w:bidi="ar-DZ"/>
        </w:rPr>
        <w:footnoteReference w:id="116"/>
      </w:r>
      <w:r w:rsidR="00B7552E" w:rsidRPr="007C73FF">
        <w:rPr>
          <w:rFonts w:ascii="Times New Roman" w:eastAsia="Calibri" w:hAnsi="Times New Roman" w:cs="Calibri"/>
          <w:color w:val="000000"/>
          <w:sz w:val="28"/>
          <w:szCs w:val="28"/>
          <w:u w:color="000000"/>
          <w:bdr w:val="nil"/>
          <w:lang w:eastAsia="ru-RU" w:bidi="ar-DZ"/>
        </w:rPr>
        <w:t xml:space="preserve"> Первое экономическое соглашение было принято практически</w:t>
      </w:r>
      <w:r w:rsidR="0072777E" w:rsidRPr="007C73FF">
        <w:rPr>
          <w:rFonts w:ascii="Times New Roman" w:eastAsia="Calibri" w:hAnsi="Times New Roman" w:cs="Calibri"/>
          <w:color w:val="000000"/>
          <w:sz w:val="28"/>
          <w:szCs w:val="28"/>
          <w:u w:color="000000"/>
          <w:bdr w:val="nil"/>
          <w:lang w:eastAsia="ru-RU" w:bidi="ar-DZ"/>
        </w:rPr>
        <w:t xml:space="preserve"> сразу после образования ССАГПЗ</w:t>
      </w:r>
      <w:r w:rsidR="00B7552E" w:rsidRPr="007C73FF">
        <w:rPr>
          <w:rFonts w:ascii="Times New Roman" w:eastAsia="Calibri" w:hAnsi="Times New Roman" w:cs="Calibri"/>
          <w:color w:val="000000"/>
          <w:sz w:val="28"/>
          <w:szCs w:val="28"/>
          <w:u w:color="000000"/>
          <w:bdr w:val="nil"/>
          <w:lang w:eastAsia="ru-RU" w:bidi="ar-DZ"/>
        </w:rPr>
        <w:t xml:space="preserve"> в 1982 году. Последующие ратифицированные экономические соглашения следовали общепринятой схеме междунаро</w:t>
      </w:r>
      <w:r w:rsidR="0076517F" w:rsidRPr="007C73FF">
        <w:rPr>
          <w:rFonts w:ascii="Times New Roman" w:eastAsia="Calibri" w:hAnsi="Times New Roman" w:cs="Calibri"/>
          <w:color w:val="000000"/>
          <w:sz w:val="28"/>
          <w:szCs w:val="28"/>
          <w:u w:color="000000"/>
          <w:bdr w:val="nil"/>
          <w:lang w:eastAsia="ru-RU" w:bidi="ar-DZ"/>
        </w:rPr>
        <w:t>дной экономической интеграции. К 2009 году в</w:t>
      </w:r>
      <w:r w:rsidR="00B7552E" w:rsidRPr="007C73FF">
        <w:rPr>
          <w:rFonts w:ascii="Times New Roman" w:eastAsia="Calibri" w:hAnsi="Times New Roman" w:cs="Calibri"/>
          <w:color w:val="000000"/>
          <w:sz w:val="28"/>
          <w:szCs w:val="28"/>
          <w:u w:color="000000"/>
          <w:bdr w:val="nil"/>
          <w:lang w:eastAsia="ru-RU" w:bidi="ar-DZ"/>
        </w:rPr>
        <w:t xml:space="preserve"> реги</w:t>
      </w:r>
      <w:r w:rsidR="0076517F" w:rsidRPr="007C73FF">
        <w:rPr>
          <w:rFonts w:ascii="Times New Roman" w:eastAsia="Calibri" w:hAnsi="Times New Roman" w:cs="Calibri"/>
          <w:color w:val="000000"/>
          <w:sz w:val="28"/>
          <w:szCs w:val="28"/>
          <w:u w:color="000000"/>
          <w:bdr w:val="nil"/>
          <w:lang w:eastAsia="ru-RU" w:bidi="ar-DZ"/>
        </w:rPr>
        <w:t xml:space="preserve">оне Персидского залива окончательно был сформирован общий рынок и </w:t>
      </w:r>
      <w:r w:rsidR="00B7552E" w:rsidRPr="007C73FF">
        <w:rPr>
          <w:rFonts w:ascii="Times New Roman" w:eastAsia="Calibri" w:hAnsi="Times New Roman" w:cs="Calibri"/>
          <w:color w:val="000000"/>
          <w:sz w:val="28"/>
          <w:szCs w:val="28"/>
          <w:u w:color="000000"/>
          <w:bdr w:val="nil"/>
          <w:lang w:eastAsia="ru-RU" w:bidi="ar-DZ"/>
        </w:rPr>
        <w:t>таможенный союз.</w:t>
      </w:r>
      <w:r w:rsidR="0076517F" w:rsidRPr="007C73FF">
        <w:rPr>
          <w:rFonts w:ascii="Times New Roman" w:eastAsia="Calibri" w:hAnsi="Times New Roman" w:cs="Calibri"/>
          <w:color w:val="000000"/>
          <w:sz w:val="28"/>
          <w:szCs w:val="28"/>
          <w:u w:color="000000"/>
          <w:bdr w:val="nil"/>
          <w:lang w:eastAsia="ru-RU" w:bidi="ar-DZ"/>
        </w:rPr>
        <w:t xml:space="preserve"> Предпринимались попытки введения единой валюты, но</w:t>
      </w:r>
      <w:r w:rsidR="0072777E" w:rsidRPr="007C73FF">
        <w:rPr>
          <w:rFonts w:ascii="Times New Roman" w:eastAsia="Calibri" w:hAnsi="Times New Roman" w:cs="Calibri"/>
          <w:color w:val="000000"/>
          <w:sz w:val="28"/>
          <w:szCs w:val="28"/>
          <w:u w:color="000000"/>
          <w:bdr w:val="nil"/>
          <w:lang w:eastAsia="ru-RU" w:bidi="ar-DZ"/>
        </w:rPr>
        <w:t xml:space="preserve"> они не осуществлены до сих пор</w:t>
      </w:r>
      <w:r w:rsidR="0076517F" w:rsidRPr="007C73FF">
        <w:rPr>
          <w:rFonts w:ascii="Times New Roman" w:eastAsia="Calibri" w:hAnsi="Times New Roman" w:cs="Calibri"/>
          <w:color w:val="000000"/>
          <w:sz w:val="28"/>
          <w:szCs w:val="28"/>
          <w:u w:color="000000"/>
          <w:bdr w:val="nil"/>
          <w:lang w:eastAsia="ru-RU" w:bidi="ar-DZ"/>
        </w:rPr>
        <w:t xml:space="preserve"> ввиду внутренних разногласий. </w:t>
      </w:r>
      <w:r w:rsidR="0072777E" w:rsidRPr="007C73FF">
        <w:rPr>
          <w:rFonts w:ascii="Times New Roman" w:eastAsia="Calibri" w:hAnsi="Times New Roman" w:cs="Calibri"/>
          <w:color w:val="000000"/>
          <w:sz w:val="28"/>
          <w:szCs w:val="28"/>
          <w:u w:color="000000"/>
          <w:bdr w:val="nil"/>
          <w:lang w:eastAsia="ru-RU" w:bidi="ar-DZ"/>
        </w:rPr>
        <w:t xml:space="preserve"> </w:t>
      </w:r>
      <w:r w:rsidR="0076517F" w:rsidRPr="007C73FF">
        <w:rPr>
          <w:rFonts w:ascii="Times New Roman" w:eastAsia="Calibri" w:hAnsi="Times New Roman" w:cs="Calibri"/>
          <w:color w:val="000000"/>
          <w:sz w:val="28"/>
          <w:szCs w:val="28"/>
          <w:u w:color="000000"/>
          <w:bdr w:val="nil"/>
          <w:lang w:eastAsia="ru-RU" w:bidi="ar-DZ"/>
        </w:rPr>
        <w:t xml:space="preserve">В период 1990-х годов предпринимаются попытки наладить экономические связи с западными партнерами – ЕС и ЕАСТ. </w:t>
      </w:r>
      <w:r w:rsidR="00AE1550" w:rsidRPr="007C73FF">
        <w:rPr>
          <w:rFonts w:ascii="Times New Roman" w:eastAsia="Calibri" w:hAnsi="Times New Roman" w:cs="Calibri"/>
          <w:color w:val="000000"/>
          <w:sz w:val="28"/>
          <w:szCs w:val="28"/>
          <w:u w:color="000000"/>
          <w:bdr w:val="nil"/>
          <w:lang w:eastAsia="ru-RU" w:bidi="ar-DZ"/>
        </w:rPr>
        <w:t xml:space="preserve">Несмотря на общую активную кооперацию в начале 2000-х годов, сегодня эти связи немногочисленны и недостаточно развиты. </w:t>
      </w:r>
    </w:p>
    <w:p w:rsidR="00E27AE6" w:rsidRPr="007C73FF" w:rsidRDefault="0072777E" w:rsidP="004B46DD">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28"/>
          <w:szCs w:val="28"/>
          <w:u w:color="000000"/>
          <w:bdr w:val="nil"/>
          <w:lang w:eastAsia="ru-RU" w:bidi="ar-DZ"/>
        </w:rPr>
      </w:pPr>
      <w:r w:rsidRPr="007C73FF">
        <w:rPr>
          <w:rFonts w:ascii="Times New Roman" w:eastAsia="Calibri" w:hAnsi="Times New Roman" w:cs="Calibri"/>
          <w:color w:val="000000"/>
          <w:sz w:val="28"/>
          <w:szCs w:val="28"/>
          <w:u w:color="000000"/>
          <w:bdr w:val="nil"/>
          <w:lang w:eastAsia="ru-RU" w:bidi="ar-DZ"/>
        </w:rPr>
        <w:lastRenderedPageBreak/>
        <w:t>На современном этапе</w:t>
      </w:r>
      <w:r w:rsidR="00AE1550" w:rsidRPr="007C73FF">
        <w:rPr>
          <w:rFonts w:ascii="Times New Roman" w:eastAsia="Calibri" w:hAnsi="Times New Roman" w:cs="Calibri"/>
          <w:color w:val="000000"/>
          <w:sz w:val="28"/>
          <w:szCs w:val="28"/>
          <w:u w:color="000000"/>
          <w:bdr w:val="nil"/>
          <w:lang w:eastAsia="ru-RU" w:bidi="ar-DZ"/>
        </w:rPr>
        <w:t xml:space="preserve"> ССАГПЗ постепенно теряет свое значение для государств Персидского залива, так как они уже не нуждаются в интенсивной координации </w:t>
      </w:r>
      <w:r w:rsidR="00243EBE" w:rsidRPr="007C73FF">
        <w:rPr>
          <w:rFonts w:ascii="Times New Roman" w:eastAsia="Calibri" w:hAnsi="Times New Roman" w:cs="Calibri"/>
          <w:color w:val="000000"/>
          <w:sz w:val="28"/>
          <w:szCs w:val="28"/>
          <w:u w:color="000000"/>
          <w:bdr w:val="nil"/>
          <w:lang w:eastAsia="ru-RU" w:bidi="ar-DZ"/>
        </w:rPr>
        <w:t xml:space="preserve">между собой </w:t>
      </w:r>
      <w:r w:rsidR="00AE1550" w:rsidRPr="007C73FF">
        <w:rPr>
          <w:rFonts w:ascii="Times New Roman" w:eastAsia="Calibri" w:hAnsi="Times New Roman" w:cs="Calibri"/>
          <w:color w:val="000000"/>
          <w:sz w:val="28"/>
          <w:szCs w:val="28"/>
          <w:u w:color="000000"/>
          <w:bdr w:val="nil"/>
          <w:lang w:eastAsia="ru-RU" w:bidi="ar-DZ"/>
        </w:rPr>
        <w:t xml:space="preserve">и взаимопомощи. За последние 40 лет страны утвердили свой международный статус, разработали собственные политические и экономические стратегии. Они способны самостоятельно налаживать и укреплять дипломатические контакты. ССАГПЗ не имеет существенного влияния на внутреннюю экономическую политику государств, более того, благодаря объединению были созданы более комфортные условия для проникновения иностранного бизнеса в регион. </w:t>
      </w:r>
    </w:p>
    <w:p w:rsidR="0054664D" w:rsidRDefault="0054664D">
      <w:pPr>
        <w:rPr>
          <w:rFonts w:asciiTheme="majorBidi" w:eastAsiaTheme="majorEastAsia" w:hAnsiTheme="majorBidi" w:cstheme="majorBidi"/>
          <w:b/>
          <w:bCs/>
          <w:sz w:val="28"/>
          <w:szCs w:val="28"/>
        </w:rPr>
      </w:pPr>
      <w:r>
        <w:rPr>
          <w:rFonts w:asciiTheme="majorBidi" w:hAnsiTheme="majorBidi"/>
        </w:rPr>
        <w:br w:type="page"/>
      </w:r>
    </w:p>
    <w:p w:rsidR="0015664D" w:rsidRPr="00560419" w:rsidRDefault="0015664D" w:rsidP="005201D2">
      <w:pPr>
        <w:pStyle w:val="1"/>
        <w:jc w:val="both"/>
        <w:rPr>
          <w:rFonts w:asciiTheme="majorBidi" w:hAnsiTheme="majorBidi"/>
          <w:color w:val="auto"/>
        </w:rPr>
      </w:pPr>
      <w:bookmarkStart w:id="9" w:name="_Toc41413073"/>
      <w:r w:rsidRPr="005201D2">
        <w:rPr>
          <w:rFonts w:asciiTheme="majorBidi" w:hAnsiTheme="majorBidi"/>
          <w:color w:val="auto"/>
        </w:rPr>
        <w:lastRenderedPageBreak/>
        <w:t>Глава 3. Новые тенденции в международных торгово-экономических отношениях Персидского Залива и государств мира: перспективы  для российских, американских и китайских коммерческих компаний в регионе</w:t>
      </w:r>
      <w:bookmarkEnd w:id="9"/>
    </w:p>
    <w:p w:rsidR="005201D2" w:rsidRPr="00560419" w:rsidRDefault="005201D2" w:rsidP="005201D2"/>
    <w:p w:rsidR="0015664D" w:rsidRDefault="0015664D" w:rsidP="005201D2">
      <w:pPr>
        <w:pStyle w:val="2"/>
        <w:rPr>
          <w:rFonts w:asciiTheme="majorBidi" w:hAnsiTheme="majorBidi"/>
          <w:color w:val="auto"/>
          <w:sz w:val="28"/>
          <w:szCs w:val="28"/>
        </w:rPr>
      </w:pPr>
      <w:bookmarkStart w:id="10" w:name="_Toc41413074"/>
      <w:r w:rsidRPr="005201D2">
        <w:rPr>
          <w:rFonts w:asciiTheme="majorBidi" w:hAnsiTheme="majorBidi"/>
          <w:color w:val="auto"/>
          <w:sz w:val="28"/>
          <w:szCs w:val="28"/>
        </w:rPr>
        <w:t>3.1 Российская Федерация</w:t>
      </w:r>
      <w:bookmarkEnd w:id="10"/>
      <w:r w:rsidRPr="005201D2">
        <w:rPr>
          <w:rFonts w:asciiTheme="majorBidi" w:hAnsiTheme="majorBidi"/>
          <w:color w:val="auto"/>
          <w:sz w:val="28"/>
          <w:szCs w:val="28"/>
        </w:rPr>
        <w:t xml:space="preserve"> </w:t>
      </w:r>
    </w:p>
    <w:p w:rsidR="005201D2" w:rsidRPr="005201D2" w:rsidRDefault="005201D2" w:rsidP="005201D2"/>
    <w:p w:rsidR="0015664D" w:rsidRPr="007C73FF" w:rsidRDefault="0015664D" w:rsidP="0015664D">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Российская Федерация, как и другие государства, стремится к расширению своих внешнеэкономических связей, в особенности в сфере инвестиций. На протяжении 1990-х и особенно 2000-х гг. Россия активно участвовала в процессах международной миграции капитала, формировала механизмы и разрабатывала направления международного инвестиционного сотрудничества. У страны имеется заинтересованность в его развитии с государствами Персидского Залива, которая базируется на объективных предпосылках:</w:t>
      </w:r>
      <w:r w:rsidRPr="007C73FF">
        <w:rPr>
          <w:rFonts w:ascii="Times New Roman" w:eastAsiaTheme="minorEastAsia" w:hAnsi="Times New Roman" w:cs="Times New Roman"/>
          <w:bCs/>
          <w:sz w:val="28"/>
          <w:szCs w:val="28"/>
          <w:vertAlign w:val="superscript"/>
        </w:rPr>
        <w:footnoteReference w:id="117"/>
      </w:r>
      <w:r w:rsidRPr="007C73FF">
        <w:rPr>
          <w:rFonts w:ascii="Times New Roman" w:eastAsiaTheme="minorEastAsia" w:hAnsi="Times New Roman" w:cs="Times New Roman"/>
          <w:bCs/>
          <w:sz w:val="28"/>
          <w:szCs w:val="28"/>
        </w:rPr>
        <w:t xml:space="preserve"> </w:t>
      </w:r>
    </w:p>
    <w:p w:rsidR="0015664D" w:rsidRPr="007C73FF" w:rsidRDefault="0015664D" w:rsidP="0015664D">
      <w:pPr>
        <w:spacing w:after="0" w:line="360" w:lineRule="auto"/>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1. общность социально-экономических задач, в особенности в посткризисном периоде. Среди важнейших направлений следует выделить экономическое, технологическое и инновационное развитие, финансирование и регулирование экономики и социальной сферы, эффективное использование имеющихся факторов производства. Особую важность для обеих сторон имеет снижение зависимости национальной экономики от экспорта углеводородов;</w:t>
      </w:r>
    </w:p>
    <w:p w:rsidR="0015664D" w:rsidRPr="007C73FF" w:rsidRDefault="0015664D" w:rsidP="0015664D">
      <w:pPr>
        <w:spacing w:after="0" w:line="360" w:lineRule="auto"/>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 xml:space="preserve">2. схожесть международной специализации. Взаимные интересы определяются наличием у стран ССАГПЗ крупных запасов, производства и экспорта энергоресурсов, к числу крупнейших экспортеров которых относится также и Россия. Обе стороны заинтересованы в разработке и внедрении новейших технологий, в инвестировании финансовых ресурсов в </w:t>
      </w:r>
      <w:proofErr w:type="gramStart"/>
      <w:r w:rsidRPr="007C73FF">
        <w:rPr>
          <w:rFonts w:ascii="Times New Roman" w:eastAsiaTheme="minorEastAsia" w:hAnsi="Times New Roman" w:cs="Times New Roman"/>
          <w:bCs/>
          <w:sz w:val="28"/>
          <w:szCs w:val="28"/>
        </w:rPr>
        <w:t>нефтегазовый</w:t>
      </w:r>
      <w:proofErr w:type="gramEnd"/>
      <w:r w:rsidRPr="007C73FF">
        <w:rPr>
          <w:rFonts w:ascii="Times New Roman" w:eastAsiaTheme="minorEastAsia" w:hAnsi="Times New Roman" w:cs="Times New Roman"/>
          <w:bCs/>
          <w:sz w:val="28"/>
          <w:szCs w:val="28"/>
        </w:rPr>
        <w:t xml:space="preserve"> и другие связанные сегменты национальных экономик, а также соответствующую инфраструктуру. Все это в совокупности может </w:t>
      </w:r>
      <w:r w:rsidRPr="007C73FF">
        <w:rPr>
          <w:rFonts w:ascii="Times New Roman" w:eastAsiaTheme="minorEastAsia" w:hAnsi="Times New Roman" w:cs="Times New Roman"/>
          <w:bCs/>
          <w:sz w:val="28"/>
          <w:szCs w:val="28"/>
        </w:rPr>
        <w:lastRenderedPageBreak/>
        <w:t>рассматриваться как предпосылка для расширения взаимовыгодного сотрудничества;</w:t>
      </w:r>
    </w:p>
    <w:p w:rsidR="0015664D" w:rsidRPr="007C73FF" w:rsidRDefault="0015664D" w:rsidP="0015664D">
      <w:pPr>
        <w:spacing w:after="0" w:line="360" w:lineRule="auto"/>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 xml:space="preserve">3. политическая воля руководителей страны. Необходимость экономического сотрудничества, в </w:t>
      </w:r>
      <w:proofErr w:type="spellStart"/>
      <w:r w:rsidRPr="007C73FF">
        <w:rPr>
          <w:rFonts w:ascii="Times New Roman" w:eastAsiaTheme="minorEastAsia" w:hAnsi="Times New Roman" w:cs="Times New Roman"/>
          <w:bCs/>
          <w:sz w:val="28"/>
          <w:szCs w:val="28"/>
        </w:rPr>
        <w:t>т.ч</w:t>
      </w:r>
      <w:proofErr w:type="spellEnd"/>
      <w:r w:rsidRPr="007C73FF">
        <w:rPr>
          <w:rFonts w:ascii="Times New Roman" w:eastAsiaTheme="minorEastAsia" w:hAnsi="Times New Roman" w:cs="Times New Roman"/>
          <w:bCs/>
          <w:sz w:val="28"/>
          <w:szCs w:val="28"/>
        </w:rPr>
        <w:t xml:space="preserve">. в сфере инвестиций, неоднократно подчеркивалась на высшем политическом </w:t>
      </w:r>
      <w:proofErr w:type="gramStart"/>
      <w:r w:rsidRPr="007C73FF">
        <w:rPr>
          <w:rFonts w:ascii="Times New Roman" w:eastAsiaTheme="minorEastAsia" w:hAnsi="Times New Roman" w:cs="Times New Roman"/>
          <w:bCs/>
          <w:sz w:val="28"/>
          <w:szCs w:val="28"/>
        </w:rPr>
        <w:t>уровне</w:t>
      </w:r>
      <w:proofErr w:type="gramEnd"/>
      <w:r w:rsidRPr="007C73FF">
        <w:rPr>
          <w:rFonts w:ascii="Times New Roman" w:eastAsiaTheme="minorEastAsia" w:hAnsi="Times New Roman" w:cs="Times New Roman"/>
          <w:bCs/>
          <w:sz w:val="28"/>
          <w:szCs w:val="28"/>
        </w:rPr>
        <w:t xml:space="preserve"> как с арабской, так и с российской стороны. </w:t>
      </w:r>
    </w:p>
    <w:p w:rsidR="0015664D" w:rsidRPr="007C73FF" w:rsidRDefault="001C62BC" w:rsidP="0015664D">
      <w:pPr>
        <w:spacing w:after="0" w:line="360" w:lineRule="auto"/>
        <w:ind w:firstLine="709"/>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В области экономики</w:t>
      </w:r>
      <w:r w:rsidR="0015664D" w:rsidRPr="007C73FF">
        <w:rPr>
          <w:rFonts w:ascii="Times New Roman" w:eastAsiaTheme="minorEastAsia" w:hAnsi="Times New Roman" w:cs="Times New Roman"/>
          <w:bCs/>
          <w:sz w:val="28"/>
          <w:szCs w:val="28"/>
        </w:rPr>
        <w:t xml:space="preserve"> сотрудничество Российской Федерации и арабских стран Персидского Залива нельзя назвать продуктивным и успешным. Долгое время государства-члены ССАГПЗ ориентировались на Европу и США, что не может не сказываться на сегодняшних взаимоотношениях с Россией. Но статистические данные показывают, что, несмотря на низкий уровень связей, за период с 2016 года уровень товарооборота значительно повысился. </w:t>
      </w:r>
      <w:r w:rsidR="0015664D" w:rsidRPr="007C73FF">
        <w:rPr>
          <w:rFonts w:ascii="Times New Roman" w:eastAsiaTheme="minorEastAsia" w:hAnsi="Times New Roman" w:cs="Times New Roman"/>
          <w:bCs/>
          <w:sz w:val="28"/>
          <w:szCs w:val="28"/>
          <w:vertAlign w:val="superscript"/>
        </w:rPr>
        <w:footnoteReference w:id="118"/>
      </w:r>
    </w:p>
    <w:p w:rsidR="0015664D" w:rsidRPr="007C73FF" w:rsidRDefault="0015664D" w:rsidP="0015664D">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Причинами низкого уровня внешнеторгового взаимодействия России и стр</w:t>
      </w:r>
      <w:r w:rsidR="00BD2B9D">
        <w:rPr>
          <w:rFonts w:ascii="Times New Roman" w:eastAsiaTheme="minorEastAsia" w:hAnsi="Times New Roman" w:cs="Times New Roman"/>
          <w:bCs/>
          <w:sz w:val="28"/>
          <w:szCs w:val="28"/>
        </w:rPr>
        <w:t xml:space="preserve">ан ССАГПЗ являются, во-первых, </w:t>
      </w:r>
      <w:r w:rsidRPr="007C73FF">
        <w:rPr>
          <w:rFonts w:ascii="Times New Roman" w:eastAsiaTheme="minorEastAsia" w:hAnsi="Times New Roman" w:cs="Times New Roman"/>
          <w:bCs/>
          <w:sz w:val="28"/>
          <w:szCs w:val="28"/>
        </w:rPr>
        <w:t>схожая внешнеэкономич</w:t>
      </w:r>
      <w:r w:rsidR="00BD2B9D">
        <w:rPr>
          <w:rFonts w:ascii="Times New Roman" w:eastAsiaTheme="minorEastAsia" w:hAnsi="Times New Roman" w:cs="Times New Roman"/>
          <w:bCs/>
          <w:sz w:val="28"/>
          <w:szCs w:val="28"/>
        </w:rPr>
        <w:t xml:space="preserve">еская специализация, во-вторых, </w:t>
      </w:r>
      <w:r w:rsidRPr="007C73FF">
        <w:rPr>
          <w:rFonts w:ascii="Times New Roman" w:eastAsiaTheme="minorEastAsia" w:hAnsi="Times New Roman" w:cs="Times New Roman"/>
          <w:bCs/>
          <w:sz w:val="28"/>
          <w:szCs w:val="28"/>
        </w:rPr>
        <w:t xml:space="preserve"> некоторая инерция</w:t>
      </w:r>
      <w:r w:rsidRPr="007C73FF">
        <w:rPr>
          <w:rFonts w:ascii="Times New Roman" w:eastAsiaTheme="minorEastAsia" w:hAnsi="Times New Roman" w:cs="Times New Roman"/>
          <w:bCs/>
          <w:sz w:val="28"/>
          <w:szCs w:val="28"/>
          <w:vertAlign w:val="superscript"/>
        </w:rPr>
        <w:footnoteReference w:id="119"/>
      </w:r>
      <w:r w:rsidRPr="007C73FF">
        <w:rPr>
          <w:rFonts w:ascii="Times New Roman" w:eastAsiaTheme="minorEastAsia" w:hAnsi="Times New Roman" w:cs="Times New Roman"/>
          <w:bCs/>
          <w:sz w:val="28"/>
          <w:szCs w:val="28"/>
        </w:rPr>
        <w:t xml:space="preserve">. </w:t>
      </w:r>
    </w:p>
    <w:p w:rsidR="0015664D" w:rsidRPr="007C73FF" w:rsidRDefault="0015664D" w:rsidP="0015664D">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В советский период внешнеэкономические связи с регионом практически отсутствовали, хотя в 1980-х гг. товарооборот СССР и арабских стран ежегодно достигал почти $11 млрд. Пер</w:t>
      </w:r>
      <w:r w:rsidR="00BD2B9D">
        <w:rPr>
          <w:rFonts w:ascii="Times New Roman" w:eastAsiaTheme="minorEastAsia" w:hAnsi="Times New Roman" w:cs="Times New Roman"/>
          <w:bCs/>
          <w:sz w:val="28"/>
          <w:szCs w:val="28"/>
        </w:rPr>
        <w:t>иод 1990-х гг. характеризовался в целом</w:t>
      </w:r>
      <w:r w:rsidRPr="007C73FF">
        <w:rPr>
          <w:rFonts w:ascii="Times New Roman" w:eastAsiaTheme="minorEastAsia" w:hAnsi="Times New Roman" w:cs="Times New Roman"/>
          <w:bCs/>
          <w:sz w:val="28"/>
          <w:szCs w:val="28"/>
        </w:rPr>
        <w:t xml:space="preserve"> снижением активности нашей страны на внешних рынках.</w:t>
      </w:r>
      <w:r w:rsidRPr="007C73FF">
        <w:rPr>
          <w:rFonts w:ascii="Times New Roman" w:eastAsiaTheme="minorEastAsia" w:hAnsi="Times New Roman" w:cs="Times New Roman"/>
          <w:bCs/>
          <w:sz w:val="28"/>
          <w:szCs w:val="28"/>
          <w:vertAlign w:val="superscript"/>
        </w:rPr>
        <w:footnoteReference w:id="120"/>
      </w:r>
    </w:p>
    <w:p w:rsidR="0015664D" w:rsidRPr="007C73FF" w:rsidRDefault="0015664D" w:rsidP="0015664D">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В настоящее время крупный торговый партнер России в Персидском Заливе на протяжении длительного периода - </w:t>
      </w:r>
      <w:r w:rsidRPr="007C73FF">
        <w:rPr>
          <w:rFonts w:ascii="Times New Roman" w:eastAsiaTheme="minorEastAsia" w:hAnsi="Times New Roman" w:cs="Times New Roman"/>
          <w:sz w:val="28"/>
          <w:szCs w:val="28"/>
        </w:rPr>
        <w:t>ОАЭ</w:t>
      </w:r>
      <w:r w:rsidRPr="007C73FF">
        <w:rPr>
          <w:rFonts w:ascii="Times New Roman" w:eastAsiaTheme="minorEastAsia" w:hAnsi="Times New Roman" w:cs="Times New Roman"/>
          <w:b/>
          <w:bCs/>
          <w:sz w:val="28"/>
          <w:szCs w:val="28"/>
        </w:rPr>
        <w:t>.</w:t>
      </w:r>
      <w:r w:rsidRPr="007C73FF">
        <w:rPr>
          <w:rFonts w:ascii="Times New Roman" w:eastAsiaTheme="minorEastAsia" w:hAnsi="Times New Roman" w:cs="Times New Roman"/>
          <w:bCs/>
          <w:sz w:val="28"/>
          <w:szCs w:val="28"/>
        </w:rPr>
        <w:t> В последние годы российско-эмиратское торгово-экономическое сотрудничество заметно активизировалось, хотя товарная номенклатура существенно не изменилась. Оборот торговли между РФ и Объединенными Арабскими Эмиратами вырос на 30% за период одного года. По данным МИД РФ</w:t>
      </w:r>
      <w:r w:rsidR="00BD2B9D">
        <w:rPr>
          <w:rFonts w:ascii="Times New Roman" w:eastAsiaTheme="minorEastAsia" w:hAnsi="Times New Roman" w:cs="Times New Roman"/>
          <w:bCs/>
          <w:sz w:val="28"/>
          <w:szCs w:val="28"/>
        </w:rPr>
        <w:t>,</w:t>
      </w:r>
      <w:r w:rsidRPr="007C73FF">
        <w:rPr>
          <w:rFonts w:ascii="Times New Roman" w:eastAsiaTheme="minorEastAsia" w:hAnsi="Times New Roman" w:cs="Times New Roman"/>
          <w:bCs/>
          <w:sz w:val="28"/>
          <w:szCs w:val="28"/>
        </w:rPr>
        <w:t xml:space="preserve"> в 2017 году он составил 1630 </w:t>
      </w:r>
      <w:proofErr w:type="gramStart"/>
      <w:r w:rsidRPr="007C73FF">
        <w:rPr>
          <w:rFonts w:ascii="Times New Roman" w:eastAsiaTheme="minorEastAsia" w:hAnsi="Times New Roman" w:cs="Times New Roman"/>
          <w:bCs/>
          <w:sz w:val="28"/>
          <w:szCs w:val="28"/>
        </w:rPr>
        <w:t>млн</w:t>
      </w:r>
      <w:proofErr w:type="gramEnd"/>
      <w:r w:rsidRPr="007C73FF">
        <w:rPr>
          <w:rFonts w:ascii="Times New Roman" w:eastAsiaTheme="minorEastAsia" w:hAnsi="Times New Roman" w:cs="Times New Roman"/>
          <w:bCs/>
          <w:sz w:val="28"/>
          <w:szCs w:val="28"/>
        </w:rPr>
        <w:t xml:space="preserve"> долларов. Экспорт России равен практически 1460 </w:t>
      </w:r>
      <w:proofErr w:type="gramStart"/>
      <w:r w:rsidRPr="007C73FF">
        <w:rPr>
          <w:rFonts w:ascii="Times New Roman" w:eastAsiaTheme="minorEastAsia" w:hAnsi="Times New Roman" w:cs="Times New Roman"/>
          <w:bCs/>
          <w:sz w:val="28"/>
          <w:szCs w:val="28"/>
        </w:rPr>
        <w:t>млн</w:t>
      </w:r>
      <w:proofErr w:type="gramEnd"/>
      <w:r w:rsidRPr="007C73FF">
        <w:rPr>
          <w:rFonts w:ascii="Times New Roman" w:eastAsiaTheme="minorEastAsia" w:hAnsi="Times New Roman" w:cs="Times New Roman"/>
          <w:bCs/>
          <w:sz w:val="28"/>
          <w:szCs w:val="28"/>
        </w:rPr>
        <w:t xml:space="preserve"> долларов, </w:t>
      </w:r>
      <w:r w:rsidRPr="007C73FF">
        <w:rPr>
          <w:rFonts w:ascii="Times New Roman" w:eastAsiaTheme="minorEastAsia" w:hAnsi="Times New Roman" w:cs="Times New Roman"/>
          <w:bCs/>
          <w:sz w:val="28"/>
          <w:szCs w:val="28"/>
        </w:rPr>
        <w:lastRenderedPageBreak/>
        <w:t>этот показатель выше на 50%, чем год назад. Но количество импортных товаров снизилось на 37 процентов.</w:t>
      </w:r>
      <w:r w:rsidRPr="007C73FF">
        <w:rPr>
          <w:rFonts w:ascii="Times New Roman" w:eastAsiaTheme="minorEastAsia" w:hAnsi="Times New Roman" w:cs="Times New Roman"/>
          <w:bCs/>
          <w:sz w:val="28"/>
          <w:szCs w:val="28"/>
          <w:vertAlign w:val="superscript"/>
        </w:rPr>
        <w:footnoteReference w:id="121"/>
      </w:r>
      <w:r w:rsidRPr="007C73FF">
        <w:rPr>
          <w:rFonts w:ascii="Times New Roman" w:eastAsiaTheme="minorEastAsia" w:hAnsi="Times New Roman" w:cs="Times New Roman"/>
          <w:bCs/>
          <w:sz w:val="28"/>
          <w:szCs w:val="28"/>
        </w:rPr>
        <w:t xml:space="preserve"> </w:t>
      </w:r>
    </w:p>
    <w:p w:rsidR="0015664D" w:rsidRPr="007C73FF" w:rsidRDefault="0015664D" w:rsidP="0015664D">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bCs/>
          <w:sz w:val="28"/>
          <w:szCs w:val="28"/>
        </w:rPr>
        <w:t xml:space="preserve">Между Россией </w:t>
      </w:r>
      <w:proofErr w:type="gramStart"/>
      <w:r w:rsidRPr="007C73FF">
        <w:rPr>
          <w:rFonts w:ascii="Times New Roman" w:eastAsiaTheme="minorEastAsia" w:hAnsi="Times New Roman" w:cs="Times New Roman"/>
          <w:bCs/>
          <w:sz w:val="28"/>
          <w:szCs w:val="28"/>
        </w:rPr>
        <w:t>и ОАЭ</w:t>
      </w:r>
      <w:proofErr w:type="gramEnd"/>
      <w:r w:rsidRPr="007C73FF">
        <w:rPr>
          <w:rFonts w:ascii="Times New Roman" w:eastAsiaTheme="minorEastAsia" w:hAnsi="Times New Roman" w:cs="Times New Roman"/>
          <w:bCs/>
          <w:sz w:val="28"/>
          <w:szCs w:val="28"/>
        </w:rPr>
        <w:t xml:space="preserve"> развиваются дипломатические отношения. В течение 2016 года в ОАЭ совершались визиты многих высокопоставленны</w:t>
      </w:r>
      <w:r w:rsidR="00BD2B9D">
        <w:rPr>
          <w:rFonts w:ascii="Times New Roman" w:eastAsiaTheme="minorEastAsia" w:hAnsi="Times New Roman" w:cs="Times New Roman"/>
          <w:bCs/>
          <w:sz w:val="28"/>
          <w:szCs w:val="28"/>
        </w:rPr>
        <w:t>х чиновников из РФ. В том числе</w:t>
      </w:r>
      <w:r w:rsidRPr="007C73FF">
        <w:rPr>
          <w:rFonts w:ascii="Times New Roman" w:eastAsiaTheme="minorEastAsia" w:hAnsi="Times New Roman" w:cs="Times New Roman"/>
          <w:bCs/>
          <w:sz w:val="28"/>
          <w:szCs w:val="28"/>
        </w:rPr>
        <w:t xml:space="preserve"> Председатель Совета Федерации В.И. Матвиенко совершила официальный визит в ОАЭ. Она была встречена лично высокопоставленными лицами эмиратов Абу-Даби и Дубая, а также провела серию встреч с Главой Национального Совет</w:t>
      </w:r>
      <w:proofErr w:type="gramStart"/>
      <w:r w:rsidRPr="007C73FF">
        <w:rPr>
          <w:rFonts w:ascii="Times New Roman" w:eastAsiaTheme="minorEastAsia" w:hAnsi="Times New Roman" w:cs="Times New Roman"/>
          <w:bCs/>
          <w:sz w:val="28"/>
          <w:szCs w:val="28"/>
        </w:rPr>
        <w:t>а ОАЭ</w:t>
      </w:r>
      <w:proofErr w:type="gramEnd"/>
      <w:r w:rsidRPr="007C73FF">
        <w:rPr>
          <w:rFonts w:ascii="Times New Roman" w:eastAsiaTheme="minorEastAsia" w:hAnsi="Times New Roman" w:cs="Times New Roman"/>
          <w:bCs/>
          <w:sz w:val="28"/>
          <w:szCs w:val="28"/>
        </w:rPr>
        <w:t xml:space="preserve"> </w:t>
      </w:r>
      <w:proofErr w:type="spellStart"/>
      <w:r w:rsidRPr="007C73FF">
        <w:rPr>
          <w:rFonts w:ascii="Times New Roman" w:eastAsiaTheme="minorEastAsia" w:hAnsi="Times New Roman" w:cs="Times New Roman"/>
          <w:bCs/>
          <w:sz w:val="28"/>
          <w:szCs w:val="28"/>
        </w:rPr>
        <w:t>А.Аль-Кубейси</w:t>
      </w:r>
      <w:proofErr w:type="spellEnd"/>
      <w:r w:rsidRPr="007C73FF">
        <w:rPr>
          <w:rFonts w:ascii="Times New Roman" w:eastAsiaTheme="minorEastAsia" w:hAnsi="Times New Roman" w:cs="Times New Roman"/>
          <w:bCs/>
          <w:sz w:val="28"/>
          <w:szCs w:val="28"/>
        </w:rPr>
        <w:t>.</w:t>
      </w:r>
      <w:r w:rsidRPr="007C73FF">
        <w:rPr>
          <w:rFonts w:ascii="Times New Roman" w:eastAsiaTheme="minorEastAsia" w:hAnsi="Times New Roman" w:cs="Times New Roman"/>
          <w:bCs/>
          <w:sz w:val="28"/>
          <w:szCs w:val="28"/>
          <w:vertAlign w:val="superscript"/>
        </w:rPr>
        <w:footnoteReference w:id="122"/>
      </w:r>
    </w:p>
    <w:p w:rsidR="0015664D" w:rsidRPr="007C73FF" w:rsidRDefault="0015664D" w:rsidP="0015664D">
      <w:pPr>
        <w:spacing w:after="0" w:line="360" w:lineRule="auto"/>
        <w:ind w:firstLine="709"/>
        <w:jc w:val="both"/>
        <w:rPr>
          <w:rFonts w:ascii="Times New Roman" w:eastAsiaTheme="minorEastAsia" w:hAnsi="Times New Roman" w:cs="Times New Roman"/>
          <w:bCs/>
          <w:sz w:val="28"/>
          <w:szCs w:val="28"/>
        </w:rPr>
      </w:pPr>
      <w:r w:rsidRPr="007C73FF">
        <w:rPr>
          <w:rFonts w:ascii="Times New Roman" w:eastAsiaTheme="minorEastAsia" w:hAnsi="Times New Roman" w:cs="Times New Roman"/>
          <w:sz w:val="28"/>
          <w:szCs w:val="28"/>
        </w:rPr>
        <w:t>Саудовская Аравия</w:t>
      </w:r>
      <w:r w:rsidRPr="007C73FF">
        <w:rPr>
          <w:rFonts w:ascii="Times New Roman" w:eastAsiaTheme="minorEastAsia" w:hAnsi="Times New Roman" w:cs="Times New Roman"/>
          <w:bCs/>
          <w:sz w:val="28"/>
          <w:szCs w:val="28"/>
        </w:rPr>
        <w:t> - второй по масштабам торговли партнер России в регионе. По результатам торговли за период 2017 года</w:t>
      </w:r>
      <w:r w:rsidR="00BD2B9D">
        <w:rPr>
          <w:rFonts w:ascii="Times New Roman" w:eastAsiaTheme="minorEastAsia" w:hAnsi="Times New Roman" w:cs="Times New Roman"/>
          <w:bCs/>
          <w:sz w:val="28"/>
          <w:szCs w:val="28"/>
        </w:rPr>
        <w:t>,</w:t>
      </w:r>
      <w:r w:rsidRPr="007C73FF">
        <w:rPr>
          <w:rFonts w:ascii="Times New Roman" w:eastAsiaTheme="minorEastAsia" w:hAnsi="Times New Roman" w:cs="Times New Roman"/>
          <w:bCs/>
          <w:sz w:val="28"/>
          <w:szCs w:val="28"/>
        </w:rPr>
        <w:t xml:space="preserve"> товарооборот между Саудовской Аравией и Россией возрос на 86 % по сравнению с предыдущими годами и составил 916 </w:t>
      </w:r>
      <w:proofErr w:type="gramStart"/>
      <w:r w:rsidRPr="007C73FF">
        <w:rPr>
          <w:rFonts w:ascii="Times New Roman" w:eastAsiaTheme="minorEastAsia" w:hAnsi="Times New Roman" w:cs="Times New Roman"/>
          <w:bCs/>
          <w:sz w:val="28"/>
          <w:szCs w:val="28"/>
        </w:rPr>
        <w:t>млн</w:t>
      </w:r>
      <w:proofErr w:type="gramEnd"/>
      <w:r w:rsidRPr="007C73FF">
        <w:rPr>
          <w:rFonts w:ascii="Times New Roman" w:eastAsiaTheme="minorEastAsia" w:hAnsi="Times New Roman" w:cs="Times New Roman"/>
          <w:bCs/>
          <w:sz w:val="28"/>
          <w:szCs w:val="28"/>
        </w:rPr>
        <w:t xml:space="preserve"> долларов. Сейчас во внешнем торговом обороте Саудовская Аравия занимает 65 позицию, а буквально год назад она была на 75 месте. Экспорт России в СА, в основном представленный минеральным сырьем, продовольственными товарами и продуктами сельского хозяйства, металлическими изделиями, вырос на 120%. Импорт продукции химической и углеводородной отрасли возрос на 3%.</w:t>
      </w:r>
    </w:p>
    <w:p w:rsidR="0015664D" w:rsidRPr="007C73FF" w:rsidRDefault="0015664D" w:rsidP="0015664D">
      <w:pPr>
        <w:spacing w:after="0" w:line="360" w:lineRule="auto"/>
        <w:ind w:firstLine="709"/>
        <w:jc w:val="both"/>
        <w:rPr>
          <w:rFonts w:ascii="Times New Roman" w:eastAsia="Times New Roman" w:hAnsi="Times New Roman" w:cs="Times New Roman"/>
          <w:bCs/>
          <w:sz w:val="28"/>
          <w:szCs w:val="28"/>
        </w:rPr>
      </w:pPr>
      <w:r w:rsidRPr="007C73FF">
        <w:rPr>
          <w:rFonts w:ascii="Times New Roman" w:eastAsia="Times New Roman" w:hAnsi="Times New Roman" w:cs="Times New Roman"/>
          <w:bCs/>
          <w:sz w:val="28"/>
          <w:szCs w:val="28"/>
        </w:rPr>
        <w:t xml:space="preserve">Улучшение экономических отношений между государствами ознаменовалось визитом в октябре 2017 года короля Саудовской Аравии </w:t>
      </w:r>
      <w:proofErr w:type="spellStart"/>
      <w:r w:rsidRPr="007C73FF">
        <w:rPr>
          <w:rFonts w:ascii="Times New Roman" w:eastAsia="Times New Roman" w:hAnsi="Times New Roman" w:cs="Times New Roman"/>
          <w:bCs/>
          <w:sz w:val="28"/>
          <w:szCs w:val="28"/>
        </w:rPr>
        <w:t>Салмана</w:t>
      </w:r>
      <w:proofErr w:type="spellEnd"/>
      <w:r w:rsidRPr="007C73FF">
        <w:rPr>
          <w:rFonts w:ascii="Times New Roman" w:eastAsia="Times New Roman" w:hAnsi="Times New Roman" w:cs="Times New Roman"/>
          <w:bCs/>
          <w:sz w:val="28"/>
          <w:szCs w:val="28"/>
        </w:rPr>
        <w:t xml:space="preserve"> в Россию. Это было первое посещение саудовским монархом России за всю историю дипломатических отношений. В результате визита были достигнуты договоренности на миллиарды долларов, в том числе обещание Саудовской Аравии приобрести систему ПВО С-400.</w:t>
      </w:r>
      <w:r w:rsidRPr="007C73FF">
        <w:rPr>
          <w:rFonts w:ascii="Times New Roman" w:eastAsia="Times New Roman" w:hAnsi="Times New Roman" w:cs="Times New Roman"/>
          <w:bCs/>
          <w:sz w:val="28"/>
          <w:szCs w:val="28"/>
          <w:vertAlign w:val="superscript"/>
        </w:rPr>
        <w:footnoteReference w:id="123"/>
      </w:r>
    </w:p>
    <w:p w:rsidR="0015664D" w:rsidRPr="007C73FF" w:rsidRDefault="0015664D" w:rsidP="0015664D">
      <w:pPr>
        <w:spacing w:after="0" w:line="360" w:lineRule="auto"/>
        <w:ind w:firstLine="709"/>
        <w:jc w:val="both"/>
        <w:rPr>
          <w:rFonts w:asciiTheme="majorBidi" w:eastAsia="Times New Roman" w:hAnsiTheme="majorBidi" w:cstheme="majorBidi"/>
          <w:bCs/>
          <w:sz w:val="28"/>
          <w:szCs w:val="28"/>
        </w:rPr>
      </w:pPr>
      <w:r w:rsidRPr="007C73FF">
        <w:rPr>
          <w:rFonts w:asciiTheme="majorBidi" w:eastAsia="Times New Roman" w:hAnsiTheme="majorBidi" w:cstheme="majorBidi"/>
          <w:bCs/>
          <w:sz w:val="28"/>
          <w:szCs w:val="28"/>
        </w:rPr>
        <w:t>14-15 октября 2019 года Президент России В.В. Путин совершил государственные визиты в Саудовскую Аравию и Объединенные Арабские Эмираты.</w:t>
      </w:r>
    </w:p>
    <w:p w:rsidR="0015664D" w:rsidRPr="007C73FF" w:rsidRDefault="0015664D" w:rsidP="0015664D">
      <w:pPr>
        <w:spacing w:after="0" w:line="360" w:lineRule="auto"/>
        <w:ind w:firstLine="709"/>
        <w:jc w:val="both"/>
        <w:rPr>
          <w:rFonts w:ascii="Georgia" w:eastAsia="Times New Roman" w:hAnsi="Georgia"/>
          <w:color w:val="000000"/>
          <w:sz w:val="27"/>
          <w:szCs w:val="27"/>
          <w:lang w:eastAsia="ru-RU"/>
        </w:rPr>
      </w:pPr>
      <w:r w:rsidRPr="007C73FF">
        <w:rPr>
          <w:rFonts w:ascii="Georgia" w:eastAsia="Times New Roman" w:hAnsi="Georgia"/>
          <w:color w:val="000000"/>
          <w:sz w:val="27"/>
          <w:szCs w:val="27"/>
          <w:lang w:eastAsia="ru-RU"/>
        </w:rPr>
        <w:lastRenderedPageBreak/>
        <w:t>В ходе заседания российско-саудовского экономического совета было подписано более 20 соглашений, касающихся различных областей сотрудничества: торгово-экономическое партнерство, инвестиции, промышленность и транспорт, вопросы научного сотрудничества и освоение космического пространства.</w:t>
      </w:r>
      <w:r w:rsidRPr="007C73FF">
        <w:rPr>
          <w:rFonts w:ascii="Georgia" w:eastAsia="Times New Roman" w:hAnsi="Georgia"/>
          <w:color w:val="000000"/>
          <w:sz w:val="27"/>
          <w:szCs w:val="27"/>
          <w:vertAlign w:val="superscript"/>
          <w:lang w:eastAsia="ru-RU"/>
        </w:rPr>
        <w:footnoteReference w:id="124"/>
      </w:r>
      <w:r w:rsidRPr="007C73FF">
        <w:rPr>
          <w:rFonts w:ascii="Georgia" w:eastAsia="Times New Roman" w:hAnsi="Georgia"/>
          <w:color w:val="000000"/>
          <w:sz w:val="27"/>
          <w:szCs w:val="27"/>
          <w:lang w:eastAsia="ru-RU"/>
        </w:rPr>
        <w:t xml:space="preserve"> </w:t>
      </w:r>
    </w:p>
    <w:p w:rsidR="0015664D" w:rsidRPr="007C73FF" w:rsidRDefault="0015664D" w:rsidP="0015664D">
      <w:pPr>
        <w:spacing w:after="0" w:line="360" w:lineRule="auto"/>
        <w:ind w:firstLine="709"/>
        <w:jc w:val="both"/>
        <w:rPr>
          <w:rFonts w:asciiTheme="majorBidi" w:eastAsia="Times New Roman" w:hAnsiTheme="majorBidi" w:cstheme="majorBidi"/>
          <w:color w:val="000000"/>
          <w:sz w:val="28"/>
          <w:szCs w:val="28"/>
          <w:lang w:eastAsia="ru-RU" w:bidi="ar-DZ"/>
        </w:rPr>
      </w:pPr>
      <w:r w:rsidRPr="007C73FF">
        <w:rPr>
          <w:rFonts w:asciiTheme="majorBidi" w:eastAsia="Times New Roman" w:hAnsiTheme="majorBidi" w:cstheme="majorBidi"/>
          <w:color w:val="000000"/>
          <w:sz w:val="28"/>
          <w:szCs w:val="28"/>
          <w:lang w:eastAsia="ru-RU" w:bidi="ar-DZ"/>
        </w:rPr>
        <w:t xml:space="preserve">В Абу-Даби также состоялись переговоры на высшем уровне между В. Путиным и наследным принцем Ал </w:t>
      </w:r>
      <w:proofErr w:type="spellStart"/>
      <w:r w:rsidRPr="007C73FF">
        <w:rPr>
          <w:rFonts w:asciiTheme="majorBidi" w:eastAsia="Times New Roman" w:hAnsiTheme="majorBidi" w:cstheme="majorBidi"/>
          <w:color w:val="000000"/>
          <w:sz w:val="28"/>
          <w:szCs w:val="28"/>
          <w:lang w:eastAsia="ru-RU" w:bidi="ar-DZ"/>
        </w:rPr>
        <w:t>Нахайаном</w:t>
      </w:r>
      <w:proofErr w:type="spellEnd"/>
      <w:r w:rsidRPr="007C73FF">
        <w:rPr>
          <w:rFonts w:asciiTheme="majorBidi" w:eastAsia="Times New Roman" w:hAnsiTheme="majorBidi" w:cstheme="majorBidi"/>
          <w:color w:val="000000"/>
          <w:sz w:val="28"/>
          <w:szCs w:val="28"/>
          <w:lang w:eastAsia="ru-RU" w:bidi="ar-DZ"/>
        </w:rPr>
        <w:t xml:space="preserve">. Было заключено шесть соглашений, одно из которых касалось совместных инвестиций между Российским фондом национального благосостояния и эмиратским инвестиционным фондом </w:t>
      </w:r>
      <w:proofErr w:type="spellStart"/>
      <w:r w:rsidRPr="007C73FF">
        <w:rPr>
          <w:rFonts w:asciiTheme="majorBidi" w:eastAsia="Times New Roman" w:hAnsiTheme="majorBidi" w:cstheme="majorBidi"/>
          <w:color w:val="000000"/>
          <w:sz w:val="28"/>
          <w:szCs w:val="28"/>
          <w:lang w:eastAsia="ru-RU" w:bidi="ar-DZ"/>
        </w:rPr>
        <w:t>Mubadala</w:t>
      </w:r>
      <w:proofErr w:type="spellEnd"/>
      <w:r w:rsidRPr="007C73FF">
        <w:rPr>
          <w:rFonts w:asciiTheme="majorBidi" w:eastAsia="Times New Roman" w:hAnsiTheme="majorBidi" w:cstheme="majorBidi"/>
          <w:color w:val="000000"/>
          <w:sz w:val="28"/>
          <w:szCs w:val="28"/>
          <w:lang w:eastAsia="ru-RU" w:bidi="ar-DZ"/>
        </w:rPr>
        <w:t xml:space="preserve">. По данным Российского фонда прямых инвестиций (РФПИ), в рамках этого визита В. Путина в ОАЭ главы государств подписали соглашения на общую сумму более 1,3 </w:t>
      </w:r>
      <w:proofErr w:type="gramStart"/>
      <w:r w:rsidRPr="007C73FF">
        <w:rPr>
          <w:rFonts w:asciiTheme="majorBidi" w:eastAsia="Times New Roman" w:hAnsiTheme="majorBidi" w:cstheme="majorBidi"/>
          <w:color w:val="000000"/>
          <w:sz w:val="28"/>
          <w:szCs w:val="28"/>
          <w:lang w:eastAsia="ru-RU" w:bidi="ar-DZ"/>
        </w:rPr>
        <w:t>млрд</w:t>
      </w:r>
      <w:proofErr w:type="gramEnd"/>
      <w:r w:rsidRPr="007C73FF">
        <w:rPr>
          <w:rFonts w:asciiTheme="majorBidi" w:eastAsia="Times New Roman" w:hAnsiTheme="majorBidi" w:cstheme="majorBidi"/>
          <w:color w:val="000000"/>
          <w:sz w:val="28"/>
          <w:szCs w:val="28"/>
          <w:lang w:eastAsia="ru-RU" w:bidi="ar-DZ"/>
        </w:rPr>
        <w:t xml:space="preserve"> долл.  в сферах энергетики, передовых технологий и здравоохранения.</w:t>
      </w:r>
    </w:p>
    <w:p w:rsidR="0015664D" w:rsidRPr="007C73FF" w:rsidRDefault="0015664D" w:rsidP="0015664D">
      <w:pPr>
        <w:spacing w:after="0" w:line="360" w:lineRule="auto"/>
        <w:ind w:firstLine="709"/>
        <w:jc w:val="both"/>
        <w:rPr>
          <w:rFonts w:asciiTheme="majorBidi" w:eastAsia="Times New Roman" w:hAnsiTheme="majorBidi" w:cstheme="majorBidi"/>
          <w:bCs/>
          <w:sz w:val="28"/>
          <w:szCs w:val="28"/>
        </w:rPr>
      </w:pPr>
      <w:r w:rsidRPr="007C73FF">
        <w:rPr>
          <w:rFonts w:asciiTheme="majorBidi" w:eastAsia="Times New Roman" w:hAnsiTheme="majorBidi" w:cstheme="majorBidi"/>
          <w:color w:val="000000"/>
          <w:sz w:val="28"/>
          <w:szCs w:val="28"/>
          <w:lang w:eastAsia="ru-RU" w:bidi="ar-DZ"/>
        </w:rPr>
        <w:t>Несмотря на положительные тенденции последних лет в развитии экономических связей России и Персидского Залива, отношения между Россией и Саудовской Аравией могут быть осложнены из-за первоначального отказа России вступать в новое соглашение ОПЕК+. Новая сделка подразумевала дополнительное сокращение объемов нефтедобычи на 1,5 млн. баррелей в сутки до конца 2020 года. Условия были следующими: государства-члены ОПЕК должны были сократить добычу на 1 млн., а страны</w:t>
      </w:r>
      <w:r w:rsidR="00BD2B9D">
        <w:rPr>
          <w:rFonts w:asciiTheme="majorBidi" w:eastAsia="Times New Roman" w:hAnsiTheme="majorBidi" w:cstheme="majorBidi"/>
          <w:color w:val="000000"/>
          <w:sz w:val="28"/>
          <w:szCs w:val="28"/>
          <w:lang w:eastAsia="ru-RU" w:bidi="ar-DZ"/>
        </w:rPr>
        <w:t>,</w:t>
      </w:r>
      <w:r w:rsidRPr="007C73FF">
        <w:rPr>
          <w:rFonts w:asciiTheme="majorBidi" w:eastAsia="Times New Roman" w:hAnsiTheme="majorBidi" w:cstheme="majorBidi"/>
          <w:color w:val="000000"/>
          <w:sz w:val="28"/>
          <w:szCs w:val="28"/>
          <w:lang w:eastAsia="ru-RU" w:bidi="ar-DZ"/>
        </w:rPr>
        <w:t xml:space="preserve"> не входящие в организацию</w:t>
      </w:r>
      <w:r w:rsidR="00BD2B9D">
        <w:rPr>
          <w:rFonts w:asciiTheme="majorBidi" w:eastAsia="Times New Roman" w:hAnsiTheme="majorBidi" w:cstheme="majorBidi"/>
          <w:color w:val="000000"/>
          <w:sz w:val="28"/>
          <w:szCs w:val="28"/>
          <w:lang w:eastAsia="ru-RU" w:bidi="ar-DZ"/>
        </w:rPr>
        <w:t>,</w:t>
      </w:r>
      <w:r w:rsidRPr="007C73FF">
        <w:rPr>
          <w:rFonts w:asciiTheme="majorBidi" w:eastAsia="Times New Roman" w:hAnsiTheme="majorBidi" w:cstheme="majorBidi"/>
          <w:color w:val="000000"/>
          <w:sz w:val="28"/>
          <w:szCs w:val="28"/>
          <w:lang w:eastAsia="ru-RU" w:bidi="ar-DZ"/>
        </w:rPr>
        <w:t xml:space="preserve"> – на 0,5 млн. баррелей.</w:t>
      </w:r>
      <w:r w:rsidRPr="007C73FF">
        <w:rPr>
          <w:rFonts w:asciiTheme="majorBidi" w:eastAsia="Times New Roman" w:hAnsiTheme="majorBidi" w:cstheme="majorBidi"/>
          <w:color w:val="000000"/>
          <w:sz w:val="28"/>
          <w:szCs w:val="28"/>
          <w:vertAlign w:val="superscript"/>
          <w:lang w:eastAsia="ru-RU" w:bidi="ar-DZ"/>
        </w:rPr>
        <w:footnoteReference w:id="125"/>
      </w:r>
      <w:r w:rsidR="00BD2B9D">
        <w:rPr>
          <w:rFonts w:asciiTheme="majorBidi" w:eastAsia="Times New Roman" w:hAnsiTheme="majorBidi" w:cstheme="majorBidi"/>
          <w:color w:val="000000"/>
          <w:sz w:val="28"/>
          <w:szCs w:val="28"/>
          <w:lang w:eastAsia="ru-RU" w:bidi="ar-DZ"/>
        </w:rPr>
        <w:t xml:space="preserve"> Тем не </w:t>
      </w:r>
      <w:proofErr w:type="gramStart"/>
      <w:r w:rsidR="00BD2B9D">
        <w:rPr>
          <w:rFonts w:asciiTheme="majorBidi" w:eastAsia="Times New Roman" w:hAnsiTheme="majorBidi" w:cstheme="majorBidi"/>
          <w:color w:val="000000"/>
          <w:sz w:val="28"/>
          <w:szCs w:val="28"/>
          <w:lang w:eastAsia="ru-RU" w:bidi="ar-DZ"/>
        </w:rPr>
        <w:t>менее</w:t>
      </w:r>
      <w:proofErr w:type="gramEnd"/>
      <w:r w:rsidRPr="007C73FF">
        <w:rPr>
          <w:rFonts w:asciiTheme="majorBidi" w:eastAsia="Times New Roman" w:hAnsiTheme="majorBidi" w:cstheme="majorBidi"/>
          <w:color w:val="000000"/>
          <w:sz w:val="28"/>
          <w:szCs w:val="28"/>
          <w:lang w:eastAsia="ru-RU" w:bidi="ar-DZ"/>
        </w:rPr>
        <w:t xml:space="preserve"> Россия категорически отказалась принимать подобные условия и поддерживать стабильность мировых цен на нефть в условиях пандемии </w:t>
      </w:r>
      <w:r w:rsidRPr="007C73FF">
        <w:rPr>
          <w:rFonts w:asciiTheme="majorBidi" w:eastAsia="Times New Roman" w:hAnsiTheme="majorBidi" w:cstheme="majorBidi"/>
          <w:color w:val="000000"/>
          <w:sz w:val="28"/>
          <w:szCs w:val="28"/>
          <w:lang w:val="en-US" w:eastAsia="ru-RU" w:bidi="ar-DZ"/>
        </w:rPr>
        <w:t>COVID</w:t>
      </w:r>
      <w:r w:rsidRPr="007C73FF">
        <w:rPr>
          <w:rFonts w:asciiTheme="majorBidi" w:eastAsia="Times New Roman" w:hAnsiTheme="majorBidi" w:cstheme="majorBidi"/>
          <w:color w:val="000000"/>
          <w:sz w:val="28"/>
          <w:szCs w:val="28"/>
          <w:lang w:eastAsia="ru-RU" w:bidi="ar-DZ"/>
        </w:rPr>
        <w:t>-19,  которая уже провоцирует серьезные экономические проблемы во многих государствах мира. Посл</w:t>
      </w:r>
      <w:r w:rsidR="00BD2B9D">
        <w:rPr>
          <w:rFonts w:asciiTheme="majorBidi" w:eastAsia="Times New Roman" w:hAnsiTheme="majorBidi" w:cstheme="majorBidi"/>
          <w:color w:val="000000"/>
          <w:sz w:val="28"/>
          <w:szCs w:val="28"/>
          <w:lang w:eastAsia="ru-RU" w:bidi="ar-DZ"/>
        </w:rPr>
        <w:t>е такого шага со стороны России</w:t>
      </w:r>
      <w:r w:rsidRPr="007C73FF">
        <w:rPr>
          <w:rFonts w:asciiTheme="majorBidi" w:eastAsia="Times New Roman" w:hAnsiTheme="majorBidi" w:cstheme="majorBidi"/>
          <w:color w:val="000000"/>
          <w:sz w:val="28"/>
          <w:szCs w:val="28"/>
          <w:lang w:eastAsia="ru-RU" w:bidi="ar-DZ"/>
        </w:rPr>
        <w:t xml:space="preserve"> Саудовская Аравия начала проводить демпинговую политику, искусственно занижая цены на нефть, что привело к обвалу курса российск</w:t>
      </w:r>
      <w:r w:rsidR="00BD2B9D">
        <w:rPr>
          <w:rFonts w:asciiTheme="majorBidi" w:eastAsia="Times New Roman" w:hAnsiTheme="majorBidi" w:cstheme="majorBidi"/>
          <w:color w:val="000000"/>
          <w:sz w:val="28"/>
          <w:szCs w:val="28"/>
          <w:lang w:eastAsia="ru-RU" w:bidi="ar-DZ"/>
        </w:rPr>
        <w:t>ого рубля. Спустя месяц</w:t>
      </w:r>
      <w:r w:rsidRPr="007C73FF">
        <w:rPr>
          <w:rFonts w:asciiTheme="majorBidi" w:eastAsia="Times New Roman" w:hAnsiTheme="majorBidi" w:cstheme="majorBidi"/>
          <w:color w:val="000000"/>
          <w:sz w:val="28"/>
          <w:szCs w:val="28"/>
          <w:lang w:eastAsia="ru-RU" w:bidi="ar-DZ"/>
        </w:rPr>
        <w:t xml:space="preserve"> </w:t>
      </w:r>
      <w:r w:rsidRPr="007C73FF">
        <w:rPr>
          <w:rFonts w:asciiTheme="majorBidi" w:eastAsia="Times New Roman" w:hAnsiTheme="majorBidi" w:cstheme="majorBidi"/>
          <w:color w:val="000000"/>
          <w:sz w:val="28"/>
          <w:szCs w:val="28"/>
          <w:lang w:eastAsia="ru-RU" w:bidi="ar-DZ"/>
        </w:rPr>
        <w:lastRenderedPageBreak/>
        <w:t xml:space="preserve">данные меры вынудили Россию вернуться к соглашению, но уже на более жестких условиях. </w:t>
      </w:r>
    </w:p>
    <w:p w:rsidR="0015664D" w:rsidRPr="0015664D" w:rsidRDefault="0015664D" w:rsidP="0015664D">
      <w:pPr>
        <w:spacing w:after="0" w:line="360" w:lineRule="auto"/>
        <w:ind w:firstLine="709"/>
        <w:jc w:val="both"/>
        <w:rPr>
          <w:rFonts w:ascii="Times New Roman" w:eastAsia="Times New Roman" w:hAnsi="Times New Roman" w:cs="Times New Roman"/>
          <w:bCs/>
          <w:sz w:val="28"/>
          <w:szCs w:val="28"/>
        </w:rPr>
      </w:pPr>
      <w:r w:rsidRPr="007C73FF">
        <w:rPr>
          <w:rFonts w:ascii="Times New Roman" w:eastAsia="Times New Roman" w:hAnsi="Times New Roman" w:cs="Times New Roman"/>
          <w:bCs/>
          <w:sz w:val="28"/>
          <w:szCs w:val="28"/>
        </w:rPr>
        <w:t>Отношения России с другими странами ССАГПЗ за последние три года улучшились, хотя эти сдвиги и не имеют такого стратегического значения, как улучшение отношений между</w:t>
      </w:r>
      <w:r w:rsidRPr="0015664D">
        <w:rPr>
          <w:rFonts w:ascii="Times New Roman" w:eastAsia="Times New Roman" w:hAnsi="Times New Roman" w:cs="Times New Roman"/>
          <w:bCs/>
          <w:sz w:val="28"/>
          <w:szCs w:val="28"/>
        </w:rPr>
        <w:t xml:space="preserve"> Россией и Саудовской Аравией. Эти небольшие монархии Персидского залива и Россия в последние годы поддерживали активное дипломатическое взаимодействие, вызванное теми же факторами, которые активизировали взаимодействие Саудовской Аравии с Россией. Это общие интересы в энергетическом секторе, повышенная активность России на Ближнем Востоке, конкуренция с Ираном и неопределенность роли США в регионе.</w:t>
      </w:r>
      <w:r w:rsidRPr="0015664D">
        <w:rPr>
          <w:rFonts w:ascii="Times New Roman" w:eastAsia="Times New Roman" w:hAnsi="Times New Roman" w:cs="Times New Roman"/>
          <w:bCs/>
          <w:sz w:val="28"/>
          <w:szCs w:val="28"/>
          <w:vertAlign w:val="superscript"/>
        </w:rPr>
        <w:footnoteReference w:id="126"/>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rPr>
      </w:pPr>
      <w:r w:rsidRPr="0015664D">
        <w:rPr>
          <w:rFonts w:ascii="Times New Roman" w:eastAsiaTheme="minorEastAsia" w:hAnsi="Times New Roman" w:cs="Times New Roman"/>
          <w:bCs/>
          <w:sz w:val="28"/>
          <w:szCs w:val="28"/>
        </w:rPr>
        <w:t xml:space="preserve">Торговые отношения России с государствами Персидского Залива развиваются как на двустороннем, так и на многостороннем уровне. Объем и номенклатура торговли на сегодняшний день демонстрируют тенденцию к </w:t>
      </w:r>
      <w:proofErr w:type="gramStart"/>
      <w:r w:rsidRPr="0015664D">
        <w:rPr>
          <w:rFonts w:ascii="Times New Roman" w:eastAsiaTheme="minorEastAsia" w:hAnsi="Times New Roman" w:cs="Times New Roman"/>
          <w:bCs/>
          <w:sz w:val="28"/>
          <w:szCs w:val="28"/>
        </w:rPr>
        <w:t>росту</w:t>
      </w:r>
      <w:proofErr w:type="gramEnd"/>
      <w:r w:rsidRPr="0015664D">
        <w:rPr>
          <w:rFonts w:ascii="Times New Roman" w:eastAsiaTheme="minorEastAsia" w:hAnsi="Times New Roman" w:cs="Times New Roman"/>
          <w:bCs/>
          <w:sz w:val="28"/>
          <w:szCs w:val="28"/>
        </w:rPr>
        <w:t xml:space="preserve"> как по региону, так и по отдельным странам. Следует отметить, что экономические отношения РФ с арабскими странами, в том числе в сфере торговли, охватывают, как правило, государственный сектор и крупный бизнес, регулируемый государством. Деятельность же малых и средних предприятий, в том числе во внешнеэкономической сфере, регулируется в России на региональном уровне, выход на который арабских партнеров можно назвать еще одним возможным направлением двустороннего сотрудничества.</w:t>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lang w:bidi="ar-DZ"/>
        </w:rPr>
      </w:pPr>
      <w:r w:rsidRPr="0015664D">
        <w:rPr>
          <w:rFonts w:ascii="Times New Roman" w:eastAsiaTheme="minorEastAsia" w:hAnsi="Times New Roman" w:cs="Times New Roman"/>
          <w:bCs/>
          <w:sz w:val="28"/>
          <w:szCs w:val="28"/>
          <w:lang w:bidi="ar-DZ"/>
        </w:rPr>
        <w:t xml:space="preserve">Согласно экспертному мнению, полученному нами </w:t>
      </w:r>
      <w:r w:rsidR="00BD2B9D">
        <w:rPr>
          <w:rFonts w:ascii="Times New Roman" w:eastAsiaTheme="minorEastAsia" w:hAnsi="Times New Roman" w:cs="Times New Roman"/>
          <w:bCs/>
          <w:sz w:val="28"/>
          <w:szCs w:val="28"/>
          <w:lang w:bidi="ar-DZ"/>
        </w:rPr>
        <w:t xml:space="preserve">в ходе интервью с К.Ю. </w:t>
      </w:r>
      <w:proofErr w:type="spellStart"/>
      <w:r w:rsidR="00BD2B9D">
        <w:rPr>
          <w:rFonts w:ascii="Times New Roman" w:eastAsiaTheme="minorEastAsia" w:hAnsi="Times New Roman" w:cs="Times New Roman"/>
          <w:bCs/>
          <w:sz w:val="28"/>
          <w:szCs w:val="28"/>
          <w:lang w:bidi="ar-DZ"/>
        </w:rPr>
        <w:t>Зудиновой</w:t>
      </w:r>
      <w:proofErr w:type="spellEnd"/>
      <w:r w:rsidRPr="0015664D">
        <w:rPr>
          <w:rFonts w:ascii="Times New Roman" w:eastAsiaTheme="minorEastAsia" w:hAnsi="Times New Roman" w:cs="Times New Roman"/>
          <w:bCs/>
          <w:sz w:val="28"/>
          <w:szCs w:val="28"/>
          <w:lang w:bidi="ar-DZ"/>
        </w:rPr>
        <w:t xml:space="preserve">, владельцем и исполнительным директором двух компаний, зарегистрированных в ОАЭ, мы можем сделать выводы о том, что в  стране действительно создано очень много условий для ведения иностранного бизнеса. Практически полное отсутствие налогов для иностранных компаний, кроме НДС; наличие разных форм регистрации бизнеса; большое </w:t>
      </w:r>
      <w:r w:rsidRPr="0015664D">
        <w:rPr>
          <w:rFonts w:ascii="Times New Roman" w:eastAsiaTheme="minorEastAsia" w:hAnsi="Times New Roman" w:cs="Times New Roman"/>
          <w:bCs/>
          <w:sz w:val="28"/>
          <w:szCs w:val="28"/>
          <w:lang w:bidi="ar-DZ"/>
        </w:rPr>
        <w:lastRenderedPageBreak/>
        <w:t>количество свободных экономических зон; прозрачность юридических процедур. Несмотря на это, на рынке ОАЭ зарегистрировано около 3000 российских компаний, что является совсем небольшим процентом.</w:t>
      </w:r>
      <w:r w:rsidRPr="0015664D">
        <w:rPr>
          <w:rFonts w:ascii="Times New Roman" w:eastAsiaTheme="minorEastAsia" w:hAnsi="Times New Roman" w:cs="Times New Roman"/>
          <w:bCs/>
          <w:sz w:val="28"/>
          <w:szCs w:val="28"/>
          <w:vertAlign w:val="superscript"/>
          <w:lang w:bidi="ar-DZ"/>
        </w:rPr>
        <w:footnoteReference w:id="127"/>
      </w:r>
      <w:r w:rsidRPr="0015664D">
        <w:rPr>
          <w:rFonts w:ascii="Times New Roman" w:eastAsiaTheme="minorEastAsia" w:hAnsi="Times New Roman" w:cs="Times New Roman"/>
          <w:bCs/>
          <w:sz w:val="28"/>
          <w:szCs w:val="28"/>
          <w:lang w:bidi="ar-DZ"/>
        </w:rPr>
        <w:t xml:space="preserve"> </w:t>
      </w:r>
    </w:p>
    <w:p w:rsidR="0015664D" w:rsidRDefault="0015664D" w:rsidP="005201D2">
      <w:pPr>
        <w:pStyle w:val="2"/>
        <w:rPr>
          <w:rFonts w:asciiTheme="majorBidi" w:hAnsiTheme="majorBidi"/>
          <w:color w:val="auto"/>
          <w:sz w:val="28"/>
          <w:szCs w:val="28"/>
        </w:rPr>
      </w:pPr>
      <w:r w:rsidRPr="0015664D">
        <w:br/>
      </w:r>
      <w:bookmarkStart w:id="11" w:name="_Toc41413075"/>
      <w:r w:rsidRPr="005201D2">
        <w:rPr>
          <w:rFonts w:asciiTheme="majorBidi" w:hAnsiTheme="majorBidi"/>
          <w:color w:val="auto"/>
          <w:sz w:val="28"/>
          <w:szCs w:val="28"/>
        </w:rPr>
        <w:t>3.2 США</w:t>
      </w:r>
      <w:bookmarkEnd w:id="11"/>
      <w:r w:rsidRPr="005201D2">
        <w:rPr>
          <w:rFonts w:asciiTheme="majorBidi" w:hAnsiTheme="majorBidi"/>
          <w:color w:val="auto"/>
          <w:sz w:val="28"/>
          <w:szCs w:val="28"/>
        </w:rPr>
        <w:t xml:space="preserve"> </w:t>
      </w:r>
    </w:p>
    <w:p w:rsidR="005201D2" w:rsidRPr="005201D2" w:rsidRDefault="005201D2" w:rsidP="005201D2"/>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rPr>
      </w:pPr>
      <w:proofErr w:type="gramStart"/>
      <w:r w:rsidRPr="0015664D">
        <w:rPr>
          <w:rFonts w:ascii="Times New Roman" w:eastAsiaTheme="minorEastAsia" w:hAnsi="Times New Roman" w:cs="Times New Roman"/>
          <w:bCs/>
          <w:sz w:val="28"/>
          <w:szCs w:val="28"/>
        </w:rPr>
        <w:t>На</w:t>
      </w:r>
      <w:r w:rsidR="00773818">
        <w:rPr>
          <w:rFonts w:ascii="Times New Roman" w:eastAsiaTheme="minorEastAsia" w:hAnsi="Times New Roman" w:cs="Times New Roman"/>
          <w:bCs/>
          <w:sz w:val="28"/>
          <w:szCs w:val="28"/>
        </w:rPr>
        <w:t>чиная с первой половины ХХ века</w:t>
      </w:r>
      <w:r w:rsidRPr="0015664D">
        <w:rPr>
          <w:rFonts w:ascii="Times New Roman" w:eastAsiaTheme="minorEastAsia" w:hAnsi="Times New Roman" w:cs="Times New Roman"/>
          <w:bCs/>
          <w:sz w:val="28"/>
          <w:szCs w:val="28"/>
        </w:rPr>
        <w:t xml:space="preserve"> в политических кругах США появляется интерес к</w:t>
      </w:r>
      <w:proofErr w:type="gramEnd"/>
      <w:r w:rsidRPr="0015664D">
        <w:rPr>
          <w:rFonts w:ascii="Times New Roman" w:eastAsiaTheme="minorEastAsia" w:hAnsi="Times New Roman" w:cs="Times New Roman"/>
          <w:bCs/>
          <w:sz w:val="28"/>
          <w:szCs w:val="28"/>
        </w:rPr>
        <w:t xml:space="preserve"> региону Персидского Залива, где обнаруживаются значительные энергетические запасы и в 1930-х годах начинается обострение экономической борьбы американских и английских нефтедобывающих компаний за обладание перспективными нефтеносными районами.</w:t>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rPr>
      </w:pPr>
      <w:r w:rsidRPr="0015664D">
        <w:rPr>
          <w:rFonts w:ascii="Times New Roman" w:eastAsiaTheme="minorEastAsia" w:hAnsi="Times New Roman" w:cs="Times New Roman"/>
          <w:bCs/>
          <w:sz w:val="28"/>
          <w:szCs w:val="28"/>
        </w:rPr>
        <w:t>После первой мировой войны США начинают активные действия в регионе. Американские нефтяные компании укрепляют свои позиции благодаря сильнейшему политическому нажиму Вашингтона на своих союзников в войне с требованием от них «своей» колониальной доли. В 1928 году  США подписывают соглашение с правительствами Англии и Франции о том, что американским нефтяным компаниям передается  23,75%  акций компании «</w:t>
      </w:r>
      <w:r w:rsidRPr="0015664D">
        <w:rPr>
          <w:rFonts w:ascii="Times New Roman" w:eastAsiaTheme="minorEastAsia" w:hAnsi="Times New Roman" w:cs="Times New Roman"/>
          <w:bCs/>
          <w:sz w:val="28"/>
          <w:szCs w:val="28"/>
          <w:lang w:val="en-US"/>
        </w:rPr>
        <w:t>Iraq</w:t>
      </w:r>
      <w:r w:rsidRPr="0015664D">
        <w:rPr>
          <w:rFonts w:ascii="Times New Roman" w:eastAsiaTheme="minorEastAsia" w:hAnsi="Times New Roman" w:cs="Times New Roman"/>
          <w:bCs/>
          <w:sz w:val="28"/>
          <w:szCs w:val="28"/>
        </w:rPr>
        <w:t xml:space="preserve"> </w:t>
      </w:r>
      <w:r w:rsidRPr="0015664D">
        <w:rPr>
          <w:rFonts w:ascii="Times New Roman" w:eastAsiaTheme="minorEastAsia" w:hAnsi="Times New Roman" w:cs="Times New Roman"/>
          <w:bCs/>
          <w:sz w:val="28"/>
          <w:szCs w:val="28"/>
          <w:lang w:val="en-US"/>
        </w:rPr>
        <w:t>Petroleum</w:t>
      </w:r>
      <w:r w:rsidRPr="0015664D">
        <w:rPr>
          <w:rFonts w:ascii="Times New Roman" w:eastAsiaTheme="minorEastAsia" w:hAnsi="Times New Roman" w:cs="Times New Roman"/>
          <w:bCs/>
          <w:sz w:val="28"/>
          <w:szCs w:val="28"/>
        </w:rPr>
        <w:t>» («Иракская Нефть»).</w:t>
      </w:r>
      <w:r w:rsidRPr="0015664D">
        <w:rPr>
          <w:rFonts w:ascii="Times New Roman" w:eastAsiaTheme="minorEastAsia" w:hAnsi="Times New Roman" w:cs="Times New Roman"/>
          <w:bCs/>
          <w:sz w:val="28"/>
          <w:szCs w:val="28"/>
          <w:vertAlign w:val="superscript"/>
        </w:rPr>
        <w:footnoteReference w:id="128"/>
      </w:r>
    </w:p>
    <w:p w:rsidR="0015664D" w:rsidRPr="0015664D" w:rsidRDefault="0015664D" w:rsidP="0015664D">
      <w:pPr>
        <w:spacing w:after="0" w:line="360" w:lineRule="auto"/>
        <w:ind w:firstLine="709"/>
        <w:jc w:val="both"/>
        <w:rPr>
          <w:rFonts w:asciiTheme="majorBidi" w:eastAsiaTheme="minorEastAsia" w:hAnsiTheme="majorBidi" w:cstheme="majorBidi"/>
          <w:sz w:val="28"/>
          <w:szCs w:val="28"/>
          <w:shd w:val="clear" w:color="auto" w:fill="FFFFFF"/>
        </w:rPr>
      </w:pPr>
      <w:r w:rsidRPr="0015664D">
        <w:rPr>
          <w:rFonts w:asciiTheme="majorBidi" w:eastAsiaTheme="minorEastAsia" w:hAnsiTheme="majorBidi" w:cstheme="majorBidi"/>
          <w:sz w:val="28"/>
          <w:szCs w:val="28"/>
          <w:shd w:val="clear" w:color="auto" w:fill="FFFFFF"/>
        </w:rPr>
        <w:t xml:space="preserve">Первоначально правительство США стремилось к увеличению своего политического влияния в регионе Ближнего Востока, рассчитывая на то, что экономические связи будут расширяться самостоятельно в рамках развития политических контактов и усиления роли США как основного партнера для стран Персидского залива. Первоначальное недоверчивое отношение государств ССАГПЗ к США, вызванное американской политикой в отношении Ирана, постепенно стало претерпевать изменения также под влиянием эскалации военных действий в ходе ирано-иракского конфликта, когда страны Персидского Залива выступили союзниками Ирака. Об улучшении взаимоотношений свидетельствовало соглашение, подписанное </w:t>
      </w:r>
      <w:r w:rsidRPr="0015664D">
        <w:rPr>
          <w:rFonts w:asciiTheme="majorBidi" w:eastAsiaTheme="minorEastAsia" w:hAnsiTheme="majorBidi" w:cstheme="majorBidi"/>
          <w:sz w:val="28"/>
          <w:szCs w:val="28"/>
          <w:shd w:val="clear" w:color="auto" w:fill="FFFFFF"/>
        </w:rPr>
        <w:lastRenderedPageBreak/>
        <w:t>еще в 1987 году между Кувейтом и США по обеспечению безопасной транспортировки кувейтской нефти. Согласно заключенным договоренностям, 11 кувейтских танкеров, что составляло половину танкерного флота этой страны, были перерегистрированы под американский флаг.</w:t>
      </w:r>
      <w:r w:rsidRPr="0015664D">
        <w:rPr>
          <w:rFonts w:asciiTheme="majorBidi" w:eastAsiaTheme="minorEastAsia" w:hAnsiTheme="majorBidi" w:cstheme="majorBidi"/>
          <w:sz w:val="28"/>
          <w:szCs w:val="28"/>
          <w:shd w:val="clear" w:color="auto" w:fill="FFFFFF"/>
          <w:vertAlign w:val="superscript"/>
        </w:rPr>
        <w:footnoteReference w:id="129"/>
      </w:r>
      <w:r w:rsidRPr="0015664D">
        <w:rPr>
          <w:rFonts w:asciiTheme="majorBidi" w:eastAsiaTheme="minorEastAsia" w:hAnsiTheme="majorBidi" w:cstheme="majorBidi"/>
          <w:sz w:val="28"/>
          <w:szCs w:val="28"/>
          <w:shd w:val="clear" w:color="auto" w:fill="FFFFFF"/>
        </w:rPr>
        <w:t xml:space="preserve"> Как следствие, США значительно увеличили свое военно-морское присутствие в водах Персидского Залива.</w:t>
      </w:r>
    </w:p>
    <w:p w:rsidR="0015664D" w:rsidRPr="0015664D" w:rsidRDefault="0015664D" w:rsidP="0015664D">
      <w:pPr>
        <w:spacing w:after="0" w:line="360" w:lineRule="auto"/>
        <w:ind w:firstLine="709"/>
        <w:jc w:val="both"/>
        <w:rPr>
          <w:rFonts w:asciiTheme="majorBidi" w:eastAsiaTheme="minorEastAsia" w:hAnsiTheme="majorBidi" w:cstheme="majorBidi"/>
          <w:sz w:val="28"/>
          <w:szCs w:val="28"/>
          <w:shd w:val="clear" w:color="auto" w:fill="FFFFFF"/>
        </w:rPr>
      </w:pPr>
      <w:r w:rsidRPr="0015664D">
        <w:rPr>
          <w:rFonts w:asciiTheme="majorBidi" w:eastAsiaTheme="minorEastAsia" w:hAnsiTheme="majorBidi" w:cstheme="majorBidi"/>
          <w:sz w:val="28"/>
          <w:szCs w:val="28"/>
          <w:shd w:val="clear" w:color="auto" w:fill="FFFFFF"/>
        </w:rPr>
        <w:t>Политическое влияние США в регионе начало возрастать в период иракской агрессии против Кувейта в 1990 году, когда Саудовская Аравия обратилась к американскому правительству с просьбой о предоставлении военной помощи для обороны страны.</w:t>
      </w:r>
      <w:r w:rsidRPr="0015664D">
        <w:rPr>
          <w:rFonts w:asciiTheme="majorBidi" w:eastAsiaTheme="minorEastAsia" w:hAnsiTheme="majorBidi" w:cstheme="majorBidi"/>
          <w:sz w:val="28"/>
          <w:szCs w:val="28"/>
          <w:shd w:val="clear" w:color="auto" w:fill="FFFFFF"/>
          <w:vertAlign w:val="superscript"/>
        </w:rPr>
        <w:footnoteReference w:id="130"/>
      </w:r>
      <w:r w:rsidRPr="0015664D">
        <w:rPr>
          <w:rFonts w:asciiTheme="majorBidi" w:eastAsiaTheme="minorEastAsia" w:hAnsiTheme="majorBidi" w:cstheme="majorBidi"/>
          <w:sz w:val="28"/>
          <w:szCs w:val="28"/>
          <w:shd w:val="clear" w:color="auto" w:fill="FFFFFF"/>
        </w:rPr>
        <w:t xml:space="preserve"> </w:t>
      </w:r>
    </w:p>
    <w:p w:rsidR="0015664D" w:rsidRPr="0015664D" w:rsidRDefault="0015664D" w:rsidP="0015664D">
      <w:pPr>
        <w:spacing w:after="0" w:line="360" w:lineRule="auto"/>
        <w:ind w:firstLine="709"/>
        <w:jc w:val="both"/>
        <w:rPr>
          <w:rFonts w:asciiTheme="majorBidi" w:eastAsiaTheme="minorEastAsia" w:hAnsiTheme="majorBidi" w:cstheme="majorBidi"/>
          <w:sz w:val="28"/>
          <w:szCs w:val="28"/>
          <w:shd w:val="clear" w:color="auto" w:fill="FFFFFF"/>
        </w:rPr>
      </w:pPr>
      <w:r w:rsidRPr="0015664D">
        <w:rPr>
          <w:rFonts w:asciiTheme="majorBidi" w:eastAsiaTheme="minorEastAsia" w:hAnsiTheme="majorBidi" w:cstheme="majorBidi"/>
          <w:sz w:val="28"/>
          <w:szCs w:val="28"/>
          <w:shd w:val="clear" w:color="auto" w:fill="FFFFFF"/>
        </w:rPr>
        <w:t>Целенаправленный экономический диалог между США и государствами ССАГПЗ начался в 1985 году. Постепенно инициировались деловые встречи раз в два года между представителями экономических и торговых кругов США и стран ССАГПЗ, а также лидерами частного сектора. В то время общий товарооборот между США и странами ССАГПЗ составлял 9 миллиардов долларов.</w:t>
      </w:r>
      <w:r w:rsidRPr="0015664D">
        <w:rPr>
          <w:rFonts w:asciiTheme="majorBidi" w:eastAsiaTheme="minorEastAsia" w:hAnsiTheme="majorBidi" w:cstheme="majorBidi"/>
          <w:sz w:val="28"/>
          <w:szCs w:val="28"/>
          <w:shd w:val="clear" w:color="auto" w:fill="FFFFFF"/>
          <w:vertAlign w:val="superscript"/>
        </w:rPr>
        <w:footnoteReference w:id="131"/>
      </w:r>
    </w:p>
    <w:p w:rsidR="0015664D" w:rsidRPr="0015664D" w:rsidRDefault="00BD2B9D" w:rsidP="0015664D">
      <w:pPr>
        <w:spacing w:after="0" w:line="360" w:lineRule="auto"/>
        <w:ind w:firstLine="709"/>
        <w:jc w:val="both"/>
        <w:rPr>
          <w:rFonts w:asciiTheme="majorBidi" w:eastAsiaTheme="minorEastAsia" w:hAnsiTheme="majorBidi" w:cstheme="majorBidi"/>
          <w:sz w:val="28"/>
          <w:szCs w:val="28"/>
          <w:shd w:val="clear" w:color="auto" w:fill="FFFFFF"/>
        </w:rPr>
      </w:pPr>
      <w:r>
        <w:rPr>
          <w:rFonts w:asciiTheme="majorBidi" w:eastAsiaTheme="minorEastAsia" w:hAnsiTheme="majorBidi" w:cstheme="majorBidi"/>
          <w:sz w:val="28"/>
          <w:szCs w:val="28"/>
          <w:shd w:val="clear" w:color="auto" w:fill="FFFFFF"/>
        </w:rPr>
        <w:t>В период 1990-х г. в</w:t>
      </w:r>
      <w:r w:rsidR="0015664D" w:rsidRPr="0015664D">
        <w:rPr>
          <w:rFonts w:asciiTheme="majorBidi" w:eastAsiaTheme="minorEastAsia" w:hAnsiTheme="majorBidi" w:cstheme="majorBidi"/>
          <w:sz w:val="28"/>
          <w:szCs w:val="28"/>
          <w:shd w:val="clear" w:color="auto" w:fill="FFFFFF"/>
        </w:rPr>
        <w:t xml:space="preserve"> Персидском Заливе было открыто более 700 американских дочерних компаний, общее количество рабочего штата, прибывающего из США, равнялось 16 тыс. человек. Самый большой процент американского гражданского населения, работающего за пределами США, приходился на Арабско-Американскую нефтяную компанию (</w:t>
      </w:r>
      <w:r w:rsidR="0015664D" w:rsidRPr="0015664D">
        <w:rPr>
          <w:rFonts w:asciiTheme="majorBidi" w:eastAsiaTheme="minorEastAsia" w:hAnsiTheme="majorBidi" w:cstheme="majorBidi"/>
          <w:sz w:val="28"/>
          <w:szCs w:val="28"/>
          <w:shd w:val="clear" w:color="auto" w:fill="FFFFFF"/>
          <w:lang w:val="en-US"/>
        </w:rPr>
        <w:t>Saudi</w:t>
      </w:r>
      <w:r w:rsidR="0015664D" w:rsidRPr="0015664D">
        <w:rPr>
          <w:rFonts w:asciiTheme="majorBidi" w:eastAsiaTheme="minorEastAsia" w:hAnsiTheme="majorBidi" w:cstheme="majorBidi"/>
          <w:sz w:val="28"/>
          <w:szCs w:val="28"/>
          <w:shd w:val="clear" w:color="auto" w:fill="FFFFFF"/>
        </w:rPr>
        <w:t xml:space="preserve"> </w:t>
      </w:r>
      <w:r w:rsidR="0015664D" w:rsidRPr="0015664D">
        <w:rPr>
          <w:rFonts w:asciiTheme="majorBidi" w:eastAsiaTheme="minorEastAsia" w:hAnsiTheme="majorBidi" w:cstheme="majorBidi"/>
          <w:sz w:val="28"/>
          <w:szCs w:val="28"/>
          <w:shd w:val="clear" w:color="auto" w:fill="FFFFFF"/>
          <w:lang w:val="en-US"/>
        </w:rPr>
        <w:t>Aramco</w:t>
      </w:r>
      <w:r w:rsidR="0015664D" w:rsidRPr="0015664D">
        <w:rPr>
          <w:rFonts w:asciiTheme="majorBidi" w:eastAsiaTheme="minorEastAsia" w:hAnsiTheme="majorBidi" w:cstheme="majorBidi"/>
          <w:sz w:val="28"/>
          <w:szCs w:val="28"/>
          <w:shd w:val="clear" w:color="auto" w:fill="FFFFFF"/>
        </w:rPr>
        <w:t>), крупнейшую в мире нефтедобывающую и экспортную компанию. В это же время начинает свое развитие частное инвестирование из США в государства Персидского Залива. Стоимость инвестиций частного сектора США в этом периоде составляло половину мировых инвестиций в регионе ССАГПЗ.</w:t>
      </w:r>
      <w:r w:rsidR="0015664D" w:rsidRPr="0015664D">
        <w:rPr>
          <w:rFonts w:asciiTheme="majorBidi" w:eastAsiaTheme="minorEastAsia" w:hAnsiTheme="majorBidi" w:cstheme="majorBidi"/>
          <w:sz w:val="28"/>
          <w:szCs w:val="28"/>
          <w:shd w:val="clear" w:color="auto" w:fill="FFFFFF"/>
          <w:vertAlign w:val="superscript"/>
        </w:rPr>
        <w:footnoteReference w:id="132"/>
      </w:r>
    </w:p>
    <w:p w:rsidR="0015664D" w:rsidRPr="0015664D" w:rsidRDefault="0015664D" w:rsidP="0015664D">
      <w:pPr>
        <w:spacing w:after="0" w:line="360" w:lineRule="auto"/>
        <w:ind w:firstLine="709"/>
        <w:jc w:val="both"/>
        <w:rPr>
          <w:rFonts w:asciiTheme="majorBidi" w:eastAsiaTheme="minorEastAsia" w:hAnsiTheme="majorBidi" w:cstheme="majorBidi"/>
          <w:sz w:val="28"/>
          <w:szCs w:val="28"/>
          <w:shd w:val="clear" w:color="auto" w:fill="FFFFFF"/>
          <w:lang w:bidi="ar-DZ"/>
        </w:rPr>
      </w:pPr>
      <w:r w:rsidRPr="0015664D">
        <w:rPr>
          <w:rFonts w:asciiTheme="majorBidi" w:eastAsiaTheme="minorEastAsia" w:hAnsiTheme="majorBidi" w:cstheme="majorBidi"/>
          <w:sz w:val="28"/>
          <w:szCs w:val="28"/>
          <w:shd w:val="clear" w:color="auto" w:fill="FFFFFF"/>
          <w:lang w:bidi="ar-DZ"/>
        </w:rPr>
        <w:t xml:space="preserve">Отношения между странами Персидского Залива и США постепенно претерпевали изменения после 2000 года, когда к власти пришел Джордж </w:t>
      </w:r>
      <w:r w:rsidRPr="0015664D">
        <w:rPr>
          <w:rFonts w:asciiTheme="majorBidi" w:eastAsiaTheme="minorEastAsia" w:hAnsiTheme="majorBidi" w:cstheme="majorBidi"/>
          <w:sz w:val="28"/>
          <w:szCs w:val="28"/>
          <w:shd w:val="clear" w:color="auto" w:fill="FFFFFF"/>
          <w:lang w:bidi="ar-DZ"/>
        </w:rPr>
        <w:lastRenderedPageBreak/>
        <w:t>Буш-младший. Новая администрация  продолжала идти по пути сотрудничества, но события 11 сентября 2001 года  изменили внешнеполитические планы и амбиции президента в отношении Ближнего Востока. Главы государств Совета Сотрудничества стали относиться к своему партнеру более осторожно, а вектор сотрудничества постепенно переместился с экономической сферы в сферу безопасности и борьбы с терроризмом.</w:t>
      </w:r>
      <w:r w:rsidRPr="0015664D">
        <w:rPr>
          <w:rFonts w:asciiTheme="majorBidi" w:eastAsiaTheme="minorEastAsia" w:hAnsiTheme="majorBidi" w:cstheme="majorBidi"/>
          <w:sz w:val="28"/>
          <w:szCs w:val="28"/>
          <w:shd w:val="clear" w:color="auto" w:fill="FFFFFF"/>
          <w:vertAlign w:val="superscript"/>
          <w:lang w:bidi="ar-DZ"/>
        </w:rPr>
        <w:footnoteReference w:id="133"/>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rPr>
      </w:pPr>
      <w:r w:rsidRPr="0015664D">
        <w:rPr>
          <w:rFonts w:ascii="Times New Roman" w:eastAsiaTheme="minorEastAsia" w:hAnsi="Times New Roman" w:cs="Times New Roman"/>
          <w:bCs/>
          <w:sz w:val="28"/>
          <w:szCs w:val="28"/>
        </w:rPr>
        <w:t>В период начала 2000-х годов сотрудничество носило в большей степени фиктивный характер и  осуществлялось по следующим направлениям: вопросы региональной безопасности; израильско-палестинский и ливанский конфликты; противодействие распространению ядерного оружия; взаимоотношения с Ираком и т.д.</w:t>
      </w:r>
      <w:r w:rsidRPr="0015664D">
        <w:rPr>
          <w:rFonts w:ascii="Times New Roman" w:eastAsiaTheme="minorEastAsia" w:hAnsi="Times New Roman" w:cs="Times New Roman"/>
          <w:bCs/>
          <w:sz w:val="28"/>
          <w:szCs w:val="28"/>
          <w:vertAlign w:val="superscript"/>
        </w:rPr>
        <w:footnoteReference w:id="134"/>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lang w:bidi="ar-DZ"/>
        </w:rPr>
      </w:pPr>
      <w:r w:rsidRPr="0015664D">
        <w:rPr>
          <w:rFonts w:ascii="Times New Roman" w:eastAsiaTheme="minorEastAsia" w:hAnsi="Times New Roman" w:cs="Times New Roman"/>
          <w:bCs/>
          <w:sz w:val="28"/>
          <w:szCs w:val="28"/>
          <w:lang w:bidi="ar-DZ"/>
        </w:rPr>
        <w:t xml:space="preserve">В настоящее время достижения в политическом сотрудничестве между США и ССАГПЗ, на наш взгляд, нерационально сравнивать с успехами периода 1990-х годов. За </w:t>
      </w:r>
      <w:proofErr w:type="gramStart"/>
      <w:r w:rsidRPr="0015664D">
        <w:rPr>
          <w:rFonts w:ascii="Times New Roman" w:eastAsiaTheme="minorEastAsia" w:hAnsi="Times New Roman" w:cs="Times New Roman"/>
          <w:bCs/>
          <w:sz w:val="28"/>
          <w:szCs w:val="28"/>
          <w:lang w:bidi="ar-DZ"/>
        </w:rPr>
        <w:t>последние</w:t>
      </w:r>
      <w:proofErr w:type="gramEnd"/>
      <w:r w:rsidRPr="0015664D">
        <w:rPr>
          <w:rFonts w:ascii="Times New Roman" w:eastAsiaTheme="minorEastAsia" w:hAnsi="Times New Roman" w:cs="Times New Roman"/>
          <w:bCs/>
          <w:sz w:val="28"/>
          <w:szCs w:val="28"/>
          <w:lang w:bidi="ar-DZ"/>
        </w:rPr>
        <w:t xml:space="preserve"> 20 лет международная реальность значительно изменилась. В период администрации Барака Обамы внешнеполитический курс в отношении Ближнего Востока был непоследовательным, стратегическое партнерство было прекращено и государства Совета Сотрудничества были разочарованы американской политикой по превращению Ирана в партнера США. В связи с этим, администрации Д. Трампа приходится находить новые пути и создавать другие стратегии для возвращения США лидирующей геополитической роли в регионе, так страна уже не является единственным государством, способным влиять на ход мировых процессов или определять их. Тем не </w:t>
      </w:r>
      <w:proofErr w:type="gramStart"/>
      <w:r w:rsidRPr="0015664D">
        <w:rPr>
          <w:rFonts w:ascii="Times New Roman" w:eastAsiaTheme="minorEastAsia" w:hAnsi="Times New Roman" w:cs="Times New Roman"/>
          <w:bCs/>
          <w:sz w:val="28"/>
          <w:szCs w:val="28"/>
          <w:lang w:bidi="ar-DZ"/>
        </w:rPr>
        <w:t>менее</w:t>
      </w:r>
      <w:proofErr w:type="gramEnd"/>
      <w:r w:rsidRPr="0015664D">
        <w:rPr>
          <w:rFonts w:ascii="Times New Roman" w:eastAsiaTheme="minorEastAsia" w:hAnsi="Times New Roman" w:cs="Times New Roman"/>
          <w:bCs/>
          <w:sz w:val="28"/>
          <w:szCs w:val="28"/>
          <w:lang w:bidi="ar-DZ"/>
        </w:rPr>
        <w:t xml:space="preserve"> США по-прежнему остаются надежным партнером для ОАЭ и Саудовской Аравии, а решение Д. Трампа о введении санкций против Ирана </w:t>
      </w:r>
      <w:r w:rsidRPr="0015664D">
        <w:rPr>
          <w:rFonts w:ascii="Times New Roman" w:eastAsiaTheme="minorEastAsia" w:hAnsi="Times New Roman" w:cs="Times New Roman"/>
          <w:bCs/>
          <w:sz w:val="28"/>
          <w:szCs w:val="28"/>
          <w:lang w:bidi="ar-DZ"/>
        </w:rPr>
        <w:lastRenderedPageBreak/>
        <w:t xml:space="preserve">и их постепенное ужесточение, на наш взгляд, способствуют улучшению как политических, так и экономических отношений США и региона. </w:t>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lang w:bidi="ar-DZ"/>
        </w:rPr>
      </w:pPr>
      <w:r w:rsidRPr="0015664D">
        <w:rPr>
          <w:rFonts w:ascii="Times New Roman" w:eastAsiaTheme="minorEastAsia" w:hAnsi="Times New Roman" w:cs="Times New Roman"/>
          <w:bCs/>
          <w:sz w:val="28"/>
          <w:szCs w:val="28"/>
          <w:lang w:bidi="ar-DZ"/>
        </w:rPr>
        <w:t>На современном этапе США и Саудовская Аравия поддерживают прочные экономические отношения. США - второй по величине торговый партнер Саудовской Аравии, которая в свою очередь один из крупнейших торговых партнеров США на Ближнем Востоке. Саудовская Аравия является вторым основным источником импортируемой для США нефти. Ежедневно на американский рынок экспортируется чуть менее одного миллиона баррелей саудовской нефти в день. Более того, Саудовская Аравия занимает проамериканскую позицию в соглашении ОПЕК+, поддерживая стабильный экспорт сланцевой нефти из США. В государственной программе Видение – 2030 изложены планы по диверсификации экономики, в том числе за счет увеличения торговли и инвестиций с Соединенными Штатами и другими странами.</w:t>
      </w:r>
      <w:r w:rsidRPr="0015664D">
        <w:rPr>
          <w:rFonts w:ascii="Times New Roman" w:eastAsiaTheme="minorEastAsia" w:hAnsi="Times New Roman" w:cs="Times New Roman"/>
          <w:bCs/>
          <w:sz w:val="28"/>
          <w:szCs w:val="28"/>
          <w:vertAlign w:val="superscript"/>
          <w:lang w:bidi="ar-DZ"/>
        </w:rPr>
        <w:footnoteReference w:id="135"/>
      </w:r>
    </w:p>
    <w:p w:rsidR="0015664D" w:rsidRPr="0015664D" w:rsidRDefault="00036BFA" w:rsidP="0015664D">
      <w:pPr>
        <w:spacing w:after="0" w:line="360" w:lineRule="auto"/>
        <w:ind w:firstLine="709"/>
        <w:jc w:val="both"/>
        <w:rPr>
          <w:rFonts w:ascii="Times New Roman" w:eastAsiaTheme="minorEastAsia" w:hAnsi="Times New Roman" w:cs="Times New Roman"/>
          <w:bCs/>
          <w:sz w:val="28"/>
          <w:szCs w:val="28"/>
          <w:lang w:bidi="ar-DZ"/>
        </w:rPr>
      </w:pPr>
      <w:proofErr w:type="gramStart"/>
      <w:r>
        <w:rPr>
          <w:rFonts w:ascii="Times New Roman" w:eastAsiaTheme="minorEastAsia" w:hAnsi="Times New Roman" w:cs="Times New Roman"/>
          <w:bCs/>
          <w:sz w:val="28"/>
          <w:szCs w:val="28"/>
          <w:lang w:bidi="ar-DZ"/>
        </w:rPr>
        <w:t xml:space="preserve">В 2014 году </w:t>
      </w:r>
      <w:r w:rsidR="0015664D" w:rsidRPr="0015664D">
        <w:rPr>
          <w:rFonts w:ascii="Times New Roman" w:eastAsiaTheme="minorEastAsia" w:hAnsi="Times New Roman" w:cs="Times New Roman"/>
          <w:bCs/>
          <w:sz w:val="28"/>
          <w:szCs w:val="28"/>
          <w:lang w:bidi="ar-DZ"/>
        </w:rPr>
        <w:t>Торговая Палата США и высшие руководящие лица более 20 компаний и фирм из Абу-Даби, Шаржа и Эр-Рияда запустили совместную экономическую программу «</w:t>
      </w:r>
      <w:r>
        <w:rPr>
          <w:rFonts w:ascii="Times New Roman" w:eastAsiaTheme="minorEastAsia" w:hAnsi="Times New Roman" w:cs="Times New Roman"/>
          <w:bCs/>
          <w:sz w:val="28"/>
          <w:szCs w:val="28"/>
          <w:lang w:bidi="ar-DZ"/>
        </w:rPr>
        <w:t xml:space="preserve">Деловая инициатива США-ССАГПЗ» </w:t>
      </w:r>
      <w:r w:rsidR="0015664D" w:rsidRPr="0015664D">
        <w:rPr>
          <w:rFonts w:ascii="Times New Roman" w:eastAsiaTheme="minorEastAsia" w:hAnsi="Times New Roman" w:cs="Times New Roman"/>
          <w:bCs/>
          <w:sz w:val="28"/>
          <w:szCs w:val="28"/>
          <w:lang w:bidi="ar-DZ"/>
        </w:rPr>
        <w:t>(</w:t>
      </w:r>
      <w:proofErr w:type="spellStart"/>
      <w:r w:rsidR="0015664D" w:rsidRPr="0015664D">
        <w:rPr>
          <w:rFonts w:ascii="Times New Roman" w:eastAsiaTheme="minorEastAsia" w:hAnsi="Times New Roman" w:cs="Times New Roman"/>
          <w:bCs/>
          <w:sz w:val="28"/>
          <w:szCs w:val="28"/>
          <w:lang w:bidi="ar-DZ"/>
        </w:rPr>
        <w:t>The</w:t>
      </w:r>
      <w:proofErr w:type="spellEnd"/>
      <w:r w:rsidR="0015664D" w:rsidRPr="0015664D">
        <w:rPr>
          <w:rFonts w:ascii="Times New Roman" w:eastAsiaTheme="minorEastAsia" w:hAnsi="Times New Roman" w:cs="Times New Roman"/>
          <w:bCs/>
          <w:sz w:val="28"/>
          <w:szCs w:val="28"/>
          <w:lang w:bidi="ar-DZ"/>
        </w:rPr>
        <w:t xml:space="preserve"> U.S.-GCC </w:t>
      </w:r>
      <w:proofErr w:type="spellStart"/>
      <w:r w:rsidR="0015664D" w:rsidRPr="0015664D">
        <w:rPr>
          <w:rFonts w:ascii="Times New Roman" w:eastAsiaTheme="minorEastAsia" w:hAnsi="Times New Roman" w:cs="Times New Roman"/>
          <w:bCs/>
          <w:sz w:val="28"/>
          <w:szCs w:val="28"/>
          <w:lang w:bidi="ar-DZ"/>
        </w:rPr>
        <w:t>Business</w:t>
      </w:r>
      <w:proofErr w:type="spellEnd"/>
      <w:r w:rsidR="0015664D" w:rsidRPr="0015664D">
        <w:rPr>
          <w:rFonts w:ascii="Times New Roman" w:eastAsiaTheme="minorEastAsia" w:hAnsi="Times New Roman" w:cs="Times New Roman"/>
          <w:bCs/>
          <w:sz w:val="28"/>
          <w:szCs w:val="28"/>
          <w:lang w:bidi="ar-DZ"/>
        </w:rPr>
        <w:t xml:space="preserve"> </w:t>
      </w:r>
      <w:proofErr w:type="spellStart"/>
      <w:r w:rsidR="0015664D" w:rsidRPr="0015664D">
        <w:rPr>
          <w:rFonts w:ascii="Times New Roman" w:eastAsiaTheme="minorEastAsia" w:hAnsi="Times New Roman" w:cs="Times New Roman"/>
          <w:bCs/>
          <w:sz w:val="28"/>
          <w:szCs w:val="28"/>
          <w:lang w:bidi="ar-DZ"/>
        </w:rPr>
        <w:t>Initiative</w:t>
      </w:r>
      <w:proofErr w:type="spellEnd"/>
      <w:r w:rsidR="0015664D" w:rsidRPr="0015664D">
        <w:rPr>
          <w:rFonts w:ascii="Times New Roman" w:eastAsiaTheme="minorEastAsia" w:hAnsi="Times New Roman" w:cs="Times New Roman"/>
          <w:bCs/>
          <w:sz w:val="28"/>
          <w:szCs w:val="28"/>
          <w:lang w:bidi="ar-DZ"/>
        </w:rPr>
        <w:t>) с целью укрепления коммерческих связей между США и государствами ССАГПЗ.</w:t>
      </w:r>
      <w:proofErr w:type="gramEnd"/>
      <w:r w:rsidR="0015664D" w:rsidRPr="0015664D">
        <w:rPr>
          <w:rFonts w:ascii="Times New Roman" w:eastAsiaTheme="minorEastAsia" w:hAnsi="Times New Roman" w:cs="Times New Roman"/>
          <w:bCs/>
          <w:sz w:val="28"/>
          <w:szCs w:val="28"/>
          <w:lang w:bidi="ar-DZ"/>
        </w:rPr>
        <w:t xml:space="preserve"> Подобная инициатива была обусловлена  значительным </w:t>
      </w:r>
      <w:proofErr w:type="gramStart"/>
      <w:r w:rsidR="0015664D" w:rsidRPr="0015664D">
        <w:rPr>
          <w:rFonts w:ascii="Times New Roman" w:eastAsiaTheme="minorEastAsia" w:hAnsi="Times New Roman" w:cs="Times New Roman"/>
          <w:bCs/>
          <w:sz w:val="28"/>
          <w:szCs w:val="28"/>
          <w:lang w:bidi="ar-DZ"/>
        </w:rPr>
        <w:t>интересом</w:t>
      </w:r>
      <w:proofErr w:type="gramEnd"/>
      <w:r w:rsidR="0015664D" w:rsidRPr="0015664D">
        <w:rPr>
          <w:rFonts w:ascii="Times New Roman" w:eastAsiaTheme="minorEastAsia" w:hAnsi="Times New Roman" w:cs="Times New Roman"/>
          <w:bCs/>
          <w:sz w:val="28"/>
          <w:szCs w:val="28"/>
          <w:lang w:bidi="ar-DZ"/>
        </w:rPr>
        <w:t xml:space="preserve"> как американских деловых кругов, так и компаний ОАЭ и КСА, стремящихся получить новые инвестиции и инвестировать в экономику США.</w:t>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lang w:bidi="ar-DZ"/>
        </w:rPr>
      </w:pPr>
      <w:r w:rsidRPr="0015664D">
        <w:rPr>
          <w:rFonts w:ascii="Times New Roman" w:eastAsiaTheme="minorEastAsia" w:hAnsi="Times New Roman" w:cs="Times New Roman"/>
          <w:bCs/>
          <w:sz w:val="28"/>
          <w:szCs w:val="28"/>
          <w:lang w:bidi="ar-DZ"/>
        </w:rPr>
        <w:t xml:space="preserve">Начинания этого проекта мы можем считать успешными. Торговой Палате США практически сразу же удалось подписать меморандумы о взаимопонимании с Советом торгово-промышленных палат Саудовской Аравии, </w:t>
      </w:r>
      <w:proofErr w:type="spellStart"/>
      <w:r w:rsidRPr="0015664D">
        <w:rPr>
          <w:rFonts w:ascii="Times New Roman" w:eastAsiaTheme="minorEastAsia" w:hAnsi="Times New Roman" w:cs="Times New Roman"/>
          <w:bCs/>
          <w:sz w:val="28"/>
          <w:szCs w:val="28"/>
          <w:lang w:bidi="ar-DZ"/>
        </w:rPr>
        <w:t>Дубайским</w:t>
      </w:r>
      <w:proofErr w:type="spellEnd"/>
      <w:r w:rsidRPr="0015664D">
        <w:rPr>
          <w:rFonts w:ascii="Times New Roman" w:eastAsiaTheme="minorEastAsia" w:hAnsi="Times New Roman" w:cs="Times New Roman"/>
          <w:bCs/>
          <w:sz w:val="28"/>
          <w:szCs w:val="28"/>
          <w:lang w:bidi="ar-DZ"/>
        </w:rPr>
        <w:t xml:space="preserve"> многопрофильным товарным центром, Управлением по </w:t>
      </w:r>
      <w:r w:rsidRPr="0015664D">
        <w:rPr>
          <w:rFonts w:ascii="Times New Roman" w:eastAsiaTheme="minorEastAsia" w:hAnsi="Times New Roman" w:cs="Times New Roman"/>
          <w:bCs/>
          <w:sz w:val="28"/>
          <w:szCs w:val="28"/>
          <w:lang w:bidi="ar-DZ"/>
        </w:rPr>
        <w:lastRenderedPageBreak/>
        <w:t xml:space="preserve">инвестициям и развитию </w:t>
      </w:r>
      <w:proofErr w:type="spellStart"/>
      <w:r w:rsidRPr="0015664D">
        <w:rPr>
          <w:rFonts w:ascii="Times New Roman" w:eastAsiaTheme="minorEastAsia" w:hAnsi="Times New Roman" w:cs="Times New Roman"/>
          <w:bCs/>
          <w:sz w:val="28"/>
          <w:szCs w:val="28"/>
          <w:lang w:bidi="ar-DZ"/>
        </w:rPr>
        <w:t>Шарджи</w:t>
      </w:r>
      <w:proofErr w:type="spellEnd"/>
      <w:r w:rsidRPr="0015664D">
        <w:rPr>
          <w:rFonts w:ascii="Times New Roman" w:eastAsiaTheme="minorEastAsia" w:hAnsi="Times New Roman" w:cs="Times New Roman"/>
          <w:bCs/>
          <w:sz w:val="28"/>
          <w:szCs w:val="28"/>
          <w:lang w:bidi="ar-DZ"/>
        </w:rPr>
        <w:t xml:space="preserve"> и </w:t>
      </w:r>
      <w:proofErr w:type="spellStart"/>
      <w:r w:rsidRPr="0015664D">
        <w:rPr>
          <w:rFonts w:ascii="Times New Roman" w:eastAsiaTheme="minorEastAsia" w:hAnsi="Times New Roman" w:cs="Times New Roman"/>
          <w:bCs/>
          <w:sz w:val="28"/>
          <w:szCs w:val="28"/>
          <w:lang w:bidi="ar-DZ"/>
        </w:rPr>
        <w:t>Дубайским</w:t>
      </w:r>
      <w:proofErr w:type="spellEnd"/>
      <w:r w:rsidRPr="0015664D">
        <w:rPr>
          <w:rFonts w:ascii="Times New Roman" w:eastAsiaTheme="minorEastAsia" w:hAnsi="Times New Roman" w:cs="Times New Roman"/>
          <w:bCs/>
          <w:sz w:val="28"/>
          <w:szCs w:val="28"/>
          <w:lang w:bidi="ar-DZ"/>
        </w:rPr>
        <w:t xml:space="preserve"> Международным финансовым центром (DIFC).</w:t>
      </w:r>
      <w:r w:rsidRPr="0015664D">
        <w:rPr>
          <w:rFonts w:ascii="Times New Roman" w:eastAsiaTheme="minorEastAsia" w:hAnsi="Times New Roman" w:cs="Times New Roman"/>
          <w:bCs/>
          <w:sz w:val="28"/>
          <w:szCs w:val="28"/>
          <w:vertAlign w:val="superscript"/>
          <w:lang w:bidi="ar-DZ"/>
        </w:rPr>
        <w:footnoteReference w:id="136"/>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lang w:bidi="ar-DZ"/>
        </w:rPr>
      </w:pPr>
      <w:r w:rsidRPr="0015664D">
        <w:rPr>
          <w:rFonts w:ascii="Times New Roman" w:eastAsiaTheme="minorEastAsia" w:hAnsi="Times New Roman" w:cs="Times New Roman"/>
          <w:bCs/>
          <w:sz w:val="28"/>
          <w:szCs w:val="28"/>
          <w:lang w:bidi="ar-DZ"/>
        </w:rPr>
        <w:t xml:space="preserve">Данный проект охватывает разные области экономического сотрудничества, включая ключевые государственные отрасли: энергетику, здравоохранение, образование и оборону. Благодаря наличию партнеров проекта и открытию 9 филиалов Торговой Палаты США в регионе, привлечение к сотрудничеству новых предпринимателей из государств Персидского Залива становится более быстрым и простым процессом для представителей американского бизнеса.  На наш взгляд, подобные межгосударственные программы не только расширяют двустороннюю торговлю и инвестиции, но и увеличивают возможности американских компаний в регионе. </w:t>
      </w:r>
    </w:p>
    <w:p w:rsidR="0015664D" w:rsidRPr="0015664D" w:rsidRDefault="0015664D" w:rsidP="0015664D">
      <w:pPr>
        <w:spacing w:after="0" w:line="360" w:lineRule="auto"/>
        <w:ind w:firstLine="709"/>
        <w:jc w:val="both"/>
        <w:rPr>
          <w:rFonts w:ascii="Times New Roman" w:eastAsiaTheme="minorEastAsia" w:hAnsi="Times New Roman" w:cs="Times New Roman"/>
          <w:bCs/>
          <w:sz w:val="28"/>
          <w:szCs w:val="28"/>
          <w:lang w:bidi="ar-DZ"/>
        </w:rPr>
      </w:pPr>
      <w:r w:rsidRPr="0015664D">
        <w:rPr>
          <w:rFonts w:ascii="Times New Roman" w:eastAsiaTheme="minorEastAsia" w:hAnsi="Times New Roman" w:cs="Times New Roman"/>
          <w:bCs/>
          <w:sz w:val="28"/>
          <w:szCs w:val="28"/>
          <w:lang w:bidi="ar-DZ"/>
        </w:rPr>
        <w:t>Последние девять лет ОАЭ является крупнейшим торговым партнером США на Ближнем Востоке. Двусторонняя торговля между государствами демонстрирует стабильный рост, показатель товарооборота в 2017 году достиг внушительных 24,3 млрд. долл. США. Прямые иностранные инвестиции (ПИИ) из ОАЭ в США достигли 26,3 млрд. долл. США, а ПИИ из США в ОАЭ – 13 млрд. долл. США в 2016 году.</w:t>
      </w:r>
      <w:r w:rsidRPr="0015664D">
        <w:rPr>
          <w:rFonts w:ascii="Times New Roman" w:eastAsiaTheme="minorEastAsia" w:hAnsi="Times New Roman" w:cs="Times New Roman"/>
          <w:bCs/>
          <w:sz w:val="28"/>
          <w:szCs w:val="28"/>
          <w:vertAlign w:val="superscript"/>
          <w:lang w:bidi="ar-DZ"/>
        </w:rPr>
        <w:footnoteReference w:id="137"/>
      </w:r>
    </w:p>
    <w:p w:rsidR="0015664D" w:rsidRPr="0015664D" w:rsidRDefault="0015664D" w:rsidP="00036BFA">
      <w:pPr>
        <w:spacing w:after="0" w:line="360" w:lineRule="auto"/>
        <w:ind w:firstLine="709"/>
        <w:jc w:val="both"/>
        <w:rPr>
          <w:rFonts w:ascii="Times New Roman" w:eastAsiaTheme="minorEastAsia" w:hAnsi="Times New Roman" w:cs="Times New Roman"/>
          <w:bCs/>
          <w:sz w:val="28"/>
          <w:szCs w:val="28"/>
          <w:lang w:bidi="ar-DZ"/>
        </w:rPr>
      </w:pPr>
      <w:r w:rsidRPr="0015664D">
        <w:rPr>
          <w:rFonts w:ascii="Times New Roman" w:eastAsiaTheme="minorEastAsia" w:hAnsi="Times New Roman" w:cs="Times New Roman"/>
          <w:bCs/>
          <w:sz w:val="28"/>
          <w:szCs w:val="28"/>
          <w:lang w:bidi="ar-DZ"/>
        </w:rPr>
        <w:t xml:space="preserve">Как отмечалось ранее, в ОАЭ существует около 45 свободных экономических зон (СЭЗ), в которых иностранные компании могут строить свой бизнес, освобождаясь от уплаты налогов. По мнению </w:t>
      </w:r>
      <w:proofErr w:type="spellStart"/>
      <w:r w:rsidRPr="0015664D">
        <w:rPr>
          <w:rFonts w:ascii="Times New Roman" w:eastAsiaTheme="minorEastAsia" w:hAnsi="Times New Roman" w:cs="Times New Roman"/>
          <w:bCs/>
          <w:sz w:val="28"/>
          <w:szCs w:val="28"/>
          <w:lang w:bidi="ar-DZ"/>
        </w:rPr>
        <w:t>Зудиновой</w:t>
      </w:r>
      <w:proofErr w:type="spellEnd"/>
      <w:r w:rsidRPr="0015664D">
        <w:rPr>
          <w:rFonts w:ascii="Times New Roman" w:eastAsiaTheme="minorEastAsia" w:hAnsi="Times New Roman" w:cs="Times New Roman"/>
          <w:bCs/>
          <w:sz w:val="28"/>
          <w:szCs w:val="28"/>
          <w:lang w:bidi="ar-DZ"/>
        </w:rPr>
        <w:t xml:space="preserve"> К.Ю., именно СЭЗ преимущественно используют европейские и американские компании, чтобы дешевле производить товары и экспортировать в свои страны. Такой вид регистрации выступает более </w:t>
      </w:r>
      <w:proofErr w:type="gramStart"/>
      <w:r w:rsidRPr="0015664D">
        <w:rPr>
          <w:rFonts w:ascii="Times New Roman" w:eastAsiaTheme="minorEastAsia" w:hAnsi="Times New Roman" w:cs="Times New Roman"/>
          <w:bCs/>
          <w:sz w:val="28"/>
          <w:szCs w:val="28"/>
          <w:lang w:bidi="ar-DZ"/>
        </w:rPr>
        <w:t>комфортным</w:t>
      </w:r>
      <w:proofErr w:type="gramEnd"/>
      <w:r w:rsidRPr="0015664D">
        <w:rPr>
          <w:rFonts w:ascii="Times New Roman" w:eastAsiaTheme="minorEastAsia" w:hAnsi="Times New Roman" w:cs="Times New Roman"/>
          <w:bCs/>
          <w:sz w:val="28"/>
          <w:szCs w:val="28"/>
          <w:lang w:bidi="ar-DZ"/>
        </w:rPr>
        <w:t xml:space="preserve">  и экономически выгодным для зарубежных предпринимателей, так как не требует партнерства с локальными компаниями. СЭЗ  могут быть тематическими, к примеру, </w:t>
      </w:r>
      <w:proofErr w:type="spellStart"/>
      <w:r w:rsidRPr="0015664D">
        <w:rPr>
          <w:rFonts w:ascii="Times New Roman" w:eastAsiaTheme="minorEastAsia" w:hAnsi="Times New Roman" w:cs="Times New Roman"/>
          <w:bCs/>
          <w:sz w:val="28"/>
          <w:szCs w:val="28"/>
          <w:lang w:bidi="ar-DZ"/>
        </w:rPr>
        <w:t>Dubai</w:t>
      </w:r>
      <w:proofErr w:type="spellEnd"/>
      <w:r w:rsidRPr="0015664D">
        <w:rPr>
          <w:rFonts w:ascii="Times New Roman" w:eastAsiaTheme="minorEastAsia" w:hAnsi="Times New Roman" w:cs="Times New Roman"/>
          <w:bCs/>
          <w:sz w:val="28"/>
          <w:szCs w:val="28"/>
          <w:lang w:bidi="ar-DZ"/>
        </w:rPr>
        <w:t xml:space="preserve"> </w:t>
      </w:r>
      <w:proofErr w:type="spellStart"/>
      <w:r w:rsidRPr="0015664D">
        <w:rPr>
          <w:rFonts w:ascii="Times New Roman" w:eastAsiaTheme="minorEastAsia" w:hAnsi="Times New Roman" w:cs="Times New Roman"/>
          <w:bCs/>
          <w:sz w:val="28"/>
          <w:szCs w:val="28"/>
          <w:lang w:bidi="ar-DZ"/>
        </w:rPr>
        <w:t>Media</w:t>
      </w:r>
      <w:proofErr w:type="spellEnd"/>
      <w:r w:rsidRPr="0015664D">
        <w:rPr>
          <w:rFonts w:ascii="Times New Roman" w:eastAsiaTheme="minorEastAsia" w:hAnsi="Times New Roman" w:cs="Times New Roman"/>
          <w:bCs/>
          <w:sz w:val="28"/>
          <w:szCs w:val="28"/>
          <w:lang w:bidi="ar-DZ"/>
        </w:rPr>
        <w:t xml:space="preserve"> </w:t>
      </w:r>
      <w:proofErr w:type="spellStart"/>
      <w:r w:rsidRPr="0015664D">
        <w:rPr>
          <w:rFonts w:ascii="Times New Roman" w:eastAsiaTheme="minorEastAsia" w:hAnsi="Times New Roman" w:cs="Times New Roman"/>
          <w:bCs/>
          <w:sz w:val="28"/>
          <w:szCs w:val="28"/>
          <w:lang w:bidi="ar-DZ"/>
        </w:rPr>
        <w:t>City</w:t>
      </w:r>
      <w:proofErr w:type="spellEnd"/>
      <w:r w:rsidRPr="0015664D">
        <w:rPr>
          <w:rFonts w:ascii="Times New Roman" w:eastAsiaTheme="minorEastAsia" w:hAnsi="Times New Roman" w:cs="Times New Roman"/>
          <w:bCs/>
          <w:sz w:val="28"/>
          <w:szCs w:val="28"/>
          <w:lang w:bidi="ar-DZ"/>
        </w:rPr>
        <w:t xml:space="preserve">, где </w:t>
      </w:r>
      <w:proofErr w:type="gramStart"/>
      <w:r w:rsidRPr="0015664D">
        <w:rPr>
          <w:rFonts w:ascii="Times New Roman" w:eastAsiaTheme="minorEastAsia" w:hAnsi="Times New Roman" w:cs="Times New Roman"/>
          <w:bCs/>
          <w:sz w:val="28"/>
          <w:szCs w:val="28"/>
          <w:lang w:bidi="ar-DZ"/>
        </w:rPr>
        <w:t>сконцентрированы</w:t>
      </w:r>
      <w:proofErr w:type="gramEnd"/>
      <w:r w:rsidRPr="0015664D">
        <w:rPr>
          <w:rFonts w:ascii="Times New Roman" w:eastAsiaTheme="minorEastAsia" w:hAnsi="Times New Roman" w:cs="Times New Roman"/>
          <w:bCs/>
          <w:sz w:val="28"/>
          <w:szCs w:val="28"/>
          <w:lang w:bidi="ar-DZ"/>
        </w:rPr>
        <w:t xml:space="preserve"> медиа-</w:t>
      </w:r>
      <w:r w:rsidRPr="0015664D">
        <w:rPr>
          <w:rFonts w:ascii="Times New Roman" w:eastAsiaTheme="minorEastAsia" w:hAnsi="Times New Roman" w:cs="Times New Roman"/>
          <w:bCs/>
          <w:sz w:val="28"/>
          <w:szCs w:val="28"/>
          <w:lang w:bidi="ar-DZ"/>
        </w:rPr>
        <w:lastRenderedPageBreak/>
        <w:t xml:space="preserve">компании. Некоторые из СЭЗ носят преимущественно региональный характер, например, </w:t>
      </w:r>
      <w:proofErr w:type="spellStart"/>
      <w:r w:rsidRPr="0015664D">
        <w:rPr>
          <w:rFonts w:ascii="Times New Roman" w:eastAsiaTheme="minorEastAsia" w:hAnsi="Times New Roman" w:cs="Times New Roman"/>
          <w:bCs/>
          <w:sz w:val="28"/>
          <w:szCs w:val="28"/>
          <w:lang w:bidi="ar-DZ"/>
        </w:rPr>
        <w:t>Ras</w:t>
      </w:r>
      <w:proofErr w:type="spellEnd"/>
      <w:r w:rsidRPr="0015664D">
        <w:rPr>
          <w:rFonts w:ascii="Times New Roman" w:eastAsiaTheme="minorEastAsia" w:hAnsi="Times New Roman" w:cs="Times New Roman"/>
          <w:bCs/>
          <w:sz w:val="28"/>
          <w:szCs w:val="28"/>
          <w:lang w:bidi="ar-DZ"/>
        </w:rPr>
        <w:t xml:space="preserve"> </w:t>
      </w:r>
      <w:proofErr w:type="spellStart"/>
      <w:r w:rsidRPr="0015664D">
        <w:rPr>
          <w:rFonts w:ascii="Times New Roman" w:eastAsiaTheme="minorEastAsia" w:hAnsi="Times New Roman" w:cs="Times New Roman"/>
          <w:bCs/>
          <w:sz w:val="28"/>
          <w:szCs w:val="28"/>
          <w:lang w:bidi="ar-DZ"/>
        </w:rPr>
        <w:t>Al</w:t>
      </w:r>
      <w:proofErr w:type="spellEnd"/>
      <w:r w:rsidRPr="0015664D">
        <w:rPr>
          <w:rFonts w:ascii="Times New Roman" w:eastAsiaTheme="minorEastAsia" w:hAnsi="Times New Roman" w:cs="Times New Roman"/>
          <w:bCs/>
          <w:sz w:val="28"/>
          <w:szCs w:val="28"/>
          <w:lang w:bidi="ar-DZ"/>
        </w:rPr>
        <w:t xml:space="preserve"> </w:t>
      </w:r>
      <w:proofErr w:type="spellStart"/>
      <w:r w:rsidRPr="0015664D">
        <w:rPr>
          <w:rFonts w:ascii="Times New Roman" w:eastAsiaTheme="minorEastAsia" w:hAnsi="Times New Roman" w:cs="Times New Roman"/>
          <w:bCs/>
          <w:sz w:val="28"/>
          <w:szCs w:val="28"/>
          <w:lang w:bidi="ar-DZ"/>
        </w:rPr>
        <w:t>Khaimah</w:t>
      </w:r>
      <w:proofErr w:type="spellEnd"/>
      <w:r w:rsidRPr="0015664D">
        <w:rPr>
          <w:rFonts w:ascii="Times New Roman" w:eastAsiaTheme="minorEastAsia" w:hAnsi="Times New Roman" w:cs="Times New Roman"/>
          <w:bCs/>
          <w:sz w:val="28"/>
          <w:szCs w:val="28"/>
          <w:lang w:bidi="ar-DZ"/>
        </w:rPr>
        <w:t xml:space="preserve"> </w:t>
      </w:r>
      <w:proofErr w:type="spellStart"/>
      <w:r w:rsidRPr="0015664D">
        <w:rPr>
          <w:rFonts w:ascii="Times New Roman" w:eastAsiaTheme="minorEastAsia" w:hAnsi="Times New Roman" w:cs="Times New Roman"/>
          <w:bCs/>
          <w:sz w:val="28"/>
          <w:szCs w:val="28"/>
          <w:lang w:bidi="ar-DZ"/>
        </w:rPr>
        <w:t>Economic</w:t>
      </w:r>
      <w:proofErr w:type="spellEnd"/>
      <w:r w:rsidRPr="0015664D">
        <w:rPr>
          <w:rFonts w:ascii="Times New Roman" w:eastAsiaTheme="minorEastAsia" w:hAnsi="Times New Roman" w:cs="Times New Roman"/>
          <w:bCs/>
          <w:sz w:val="28"/>
          <w:szCs w:val="28"/>
          <w:lang w:bidi="ar-DZ"/>
        </w:rPr>
        <w:t xml:space="preserve"> </w:t>
      </w:r>
      <w:proofErr w:type="spellStart"/>
      <w:r w:rsidRPr="0015664D">
        <w:rPr>
          <w:rFonts w:ascii="Times New Roman" w:eastAsiaTheme="minorEastAsia" w:hAnsi="Times New Roman" w:cs="Times New Roman"/>
          <w:bCs/>
          <w:sz w:val="28"/>
          <w:szCs w:val="28"/>
          <w:lang w:bidi="ar-DZ"/>
        </w:rPr>
        <w:t>Zone</w:t>
      </w:r>
      <w:proofErr w:type="spellEnd"/>
      <w:r w:rsidRPr="0015664D">
        <w:rPr>
          <w:rFonts w:ascii="Times New Roman" w:eastAsiaTheme="minorEastAsia" w:hAnsi="Times New Roman" w:cs="Times New Roman"/>
          <w:bCs/>
          <w:sz w:val="28"/>
          <w:szCs w:val="28"/>
          <w:lang w:bidi="ar-DZ"/>
        </w:rPr>
        <w:t xml:space="preserve"> (RAKEZ).</w:t>
      </w:r>
      <w:r w:rsidRPr="0015664D">
        <w:rPr>
          <w:rFonts w:ascii="Times New Roman" w:eastAsiaTheme="minorEastAsia" w:hAnsi="Times New Roman" w:cs="Times New Roman"/>
          <w:bCs/>
          <w:sz w:val="28"/>
          <w:szCs w:val="28"/>
          <w:vertAlign w:val="superscript"/>
          <w:lang w:bidi="ar-DZ"/>
        </w:rPr>
        <w:footnoteReference w:id="138"/>
      </w:r>
      <w:r w:rsidRPr="0015664D">
        <w:rPr>
          <w:rFonts w:ascii="Times New Roman" w:eastAsiaTheme="minorEastAsia" w:hAnsi="Times New Roman" w:cs="Times New Roman"/>
          <w:bCs/>
          <w:sz w:val="28"/>
          <w:szCs w:val="28"/>
          <w:lang w:bidi="ar-DZ"/>
        </w:rPr>
        <w:t xml:space="preserve"> Также СЭЗ позволяют создавать промышленные производства, заводы и фабрики в непосредственной близости от своих поставщиков, что повыша</w:t>
      </w:r>
      <w:r w:rsidR="00036BFA">
        <w:rPr>
          <w:rFonts w:ascii="Times New Roman" w:eastAsiaTheme="minorEastAsia" w:hAnsi="Times New Roman" w:cs="Times New Roman"/>
          <w:bCs/>
          <w:sz w:val="28"/>
          <w:szCs w:val="28"/>
          <w:lang w:bidi="ar-DZ"/>
        </w:rPr>
        <w:t>ет экономическую эффективность.</w:t>
      </w:r>
    </w:p>
    <w:p w:rsidR="0015664D" w:rsidRDefault="0015664D" w:rsidP="005201D2">
      <w:pPr>
        <w:pStyle w:val="2"/>
        <w:rPr>
          <w:rFonts w:asciiTheme="majorBidi" w:hAnsiTheme="majorBidi"/>
          <w:color w:val="auto"/>
          <w:sz w:val="28"/>
          <w:szCs w:val="28"/>
        </w:rPr>
      </w:pPr>
      <w:bookmarkStart w:id="12" w:name="_Toc41413076"/>
      <w:r w:rsidRPr="005201D2">
        <w:rPr>
          <w:rFonts w:asciiTheme="majorBidi" w:hAnsiTheme="majorBidi"/>
          <w:color w:val="auto"/>
          <w:sz w:val="28"/>
          <w:szCs w:val="28"/>
        </w:rPr>
        <w:t>3.3 КНР</w:t>
      </w:r>
      <w:bookmarkEnd w:id="12"/>
    </w:p>
    <w:p w:rsidR="005201D2" w:rsidRPr="005201D2" w:rsidRDefault="005201D2" w:rsidP="005201D2"/>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Интересы Китая к региону Ближнего Востока восходят к эпохе, предшествующей образованию Великого шелкового пути. Однако если рассматривать историю новейшего времени, не углубляясь в древность, мы заметим, что </w:t>
      </w:r>
      <w:r w:rsidR="00036BFA">
        <w:rPr>
          <w:rFonts w:asciiTheme="majorBidi" w:hAnsiTheme="majorBidi" w:cstheme="majorBidi"/>
          <w:sz w:val="28"/>
          <w:szCs w:val="28"/>
          <w:lang w:bidi="ar-DZ"/>
        </w:rPr>
        <w:t>Китай  начал</w:t>
      </w:r>
      <w:r w:rsidRPr="0015664D">
        <w:rPr>
          <w:rFonts w:asciiTheme="majorBidi" w:hAnsiTheme="majorBidi" w:cstheme="majorBidi"/>
          <w:sz w:val="28"/>
          <w:szCs w:val="28"/>
          <w:lang w:bidi="ar-DZ"/>
        </w:rPr>
        <w:t xml:space="preserve"> проявлять политическое внимание к региону Персидского Залива только во времена второй мировой войны ввиду вероятных угроз безопасности своей страны. Китайские политические лидеры следили за военной ситуацией в регионе, опасаясь продвижения германских войск на Ближнем востоке и возможного совместного нападения Германии и Японии на Китай. После образования Китайской Народной республики (КНР), внешнеполитические акценты смещаются в область пропаганды коммунистической идеологии и противостояния капитализму. Для того чтобы распространить свои политические идеи, КНР предпринимает попытку установления дипломатических отношений с Саудовской Аравией, а затем с новыми независимыми государствами Персидского Залива.</w:t>
      </w:r>
      <w:r w:rsidRPr="0015664D">
        <w:rPr>
          <w:rFonts w:asciiTheme="majorBidi" w:hAnsiTheme="majorBidi" w:cstheme="majorBidi"/>
          <w:sz w:val="28"/>
          <w:szCs w:val="28"/>
          <w:vertAlign w:val="superscript"/>
          <w:lang w:bidi="ar-DZ"/>
        </w:rPr>
        <w:footnoteReference w:id="139"/>
      </w:r>
      <w:r w:rsidRPr="0015664D">
        <w:rPr>
          <w:rFonts w:asciiTheme="majorBidi" w:hAnsiTheme="majorBidi" w:cstheme="majorBidi"/>
          <w:sz w:val="28"/>
          <w:szCs w:val="28"/>
          <w:lang w:bidi="ar-DZ"/>
        </w:rPr>
        <w:t xml:space="preserve"> Когда в конце 1970-х – начале 1980-х гг. в стране начались экономические реформы и «политика открытости», Китай начал развивать экономические отношения с регионом. </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Торговые отношения между Китаем и странами Совета сотрудничества арабских государств Персидского Залива значительно активизировались за последнее десятилетие. Основной причиной для подобного экономического </w:t>
      </w:r>
      <w:r w:rsidRPr="0015664D">
        <w:rPr>
          <w:rFonts w:asciiTheme="majorBidi" w:hAnsiTheme="majorBidi" w:cstheme="majorBidi"/>
          <w:sz w:val="28"/>
          <w:szCs w:val="28"/>
          <w:lang w:bidi="ar-DZ"/>
        </w:rPr>
        <w:lastRenderedPageBreak/>
        <w:t xml:space="preserve">сближения является увеличение потребности Китая в импорте нефти, так как с увеличением объемов производства спрос на энергоносители является на сегодняшний день одним из важных факторов в китайской экономике. </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В 2013 году Китай стал крупнейшим мировым импортером нефти. Согласно экономическим прогнозам, к 2034 году он превзойдет США по объему потребления энергоресурсов. Несмотря на усилия правительства Китая по диверсификации источников энергии, потребление нефти будет постепенно возрастать. На сегодняшний день внутренние производства уже сталкиваются с проблемой растущей энергетической потребности. Таким образом, у государств Персидского Залива есть перспективы стать важным партнером Китая в обеспечении энергетической безопасности. По данным US </w:t>
      </w:r>
      <w:proofErr w:type="spellStart"/>
      <w:r w:rsidRPr="0015664D">
        <w:rPr>
          <w:rFonts w:asciiTheme="majorBidi" w:hAnsiTheme="majorBidi" w:cstheme="majorBidi"/>
          <w:sz w:val="28"/>
          <w:szCs w:val="28"/>
          <w:lang w:bidi="ar-DZ"/>
        </w:rPr>
        <w:t>Energy</w:t>
      </w:r>
      <w:proofErr w:type="spellEnd"/>
      <w:r w:rsidRPr="0015664D">
        <w:rPr>
          <w:rFonts w:asciiTheme="majorBidi" w:hAnsiTheme="majorBidi" w:cstheme="majorBidi"/>
          <w:sz w:val="28"/>
          <w:szCs w:val="28"/>
          <w:lang w:bidi="ar-DZ"/>
        </w:rPr>
        <w:t xml:space="preserve"> </w:t>
      </w:r>
      <w:proofErr w:type="spellStart"/>
      <w:r w:rsidRPr="0015664D">
        <w:rPr>
          <w:rFonts w:asciiTheme="majorBidi" w:hAnsiTheme="majorBidi" w:cstheme="majorBidi"/>
          <w:sz w:val="28"/>
          <w:szCs w:val="28"/>
          <w:lang w:bidi="ar-DZ"/>
        </w:rPr>
        <w:t>Information</w:t>
      </w:r>
      <w:proofErr w:type="spellEnd"/>
      <w:r w:rsidRPr="0015664D">
        <w:rPr>
          <w:rFonts w:asciiTheme="majorBidi" w:hAnsiTheme="majorBidi" w:cstheme="majorBidi"/>
          <w:sz w:val="28"/>
          <w:szCs w:val="28"/>
          <w:lang w:bidi="ar-DZ"/>
        </w:rPr>
        <w:t xml:space="preserve"> </w:t>
      </w:r>
      <w:proofErr w:type="spellStart"/>
      <w:r w:rsidRPr="0015664D">
        <w:rPr>
          <w:rFonts w:asciiTheme="majorBidi" w:hAnsiTheme="majorBidi" w:cstheme="majorBidi"/>
          <w:sz w:val="28"/>
          <w:szCs w:val="28"/>
          <w:lang w:bidi="ar-DZ"/>
        </w:rPr>
        <w:t>Agency</w:t>
      </w:r>
      <w:proofErr w:type="spellEnd"/>
      <w:r w:rsidRPr="0015664D">
        <w:rPr>
          <w:rFonts w:asciiTheme="majorBidi" w:hAnsiTheme="majorBidi" w:cstheme="majorBidi"/>
          <w:sz w:val="28"/>
          <w:szCs w:val="28"/>
          <w:lang w:bidi="ar-DZ"/>
        </w:rPr>
        <w:t xml:space="preserve"> (Агентства энергетической информации США), в Персидском Заливе находятся шесть основных поставщиков нефти для Китая.</w:t>
      </w:r>
      <w:r w:rsidRPr="0015664D">
        <w:rPr>
          <w:rFonts w:asciiTheme="majorBidi" w:hAnsiTheme="majorBidi" w:cstheme="majorBidi"/>
          <w:sz w:val="28"/>
          <w:szCs w:val="28"/>
          <w:vertAlign w:val="superscript"/>
          <w:lang w:bidi="ar-DZ"/>
        </w:rPr>
        <w:footnoteReference w:id="140"/>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Но важно отметить и то, что КНР и государства Персидского Залива диверсифицируют свои двусторонние экономические отношения, не ограничиваясь торговлей углеводородов.</w:t>
      </w:r>
      <w:r w:rsidRPr="0015664D">
        <w:rPr>
          <w:rFonts w:asciiTheme="majorBidi" w:hAnsiTheme="majorBidi" w:cstheme="majorBidi"/>
          <w:sz w:val="28"/>
          <w:szCs w:val="28"/>
          <w:vertAlign w:val="superscript"/>
          <w:lang w:bidi="ar-DZ"/>
        </w:rPr>
        <w:footnoteReference w:id="141"/>
      </w:r>
      <w:r w:rsidRPr="0015664D">
        <w:rPr>
          <w:rFonts w:asciiTheme="majorBidi" w:hAnsiTheme="majorBidi" w:cstheme="majorBidi"/>
          <w:sz w:val="28"/>
          <w:szCs w:val="28"/>
          <w:lang w:bidi="ar-DZ"/>
        </w:rPr>
        <w:t xml:space="preserve"> Государства ССАГПЗ заинтересованы в привлечении специалистов и рабочей силы из Китая. Также немалый интерес представляют и сами китайские производства, благодаря которым можно производить большое количество продукции значительно дешевле, чем в своих странах. Хорошим примером является производство текстиля. Китайские предприниматели в свою очередь инвестируют большие средства в экономику ведущих государств региона: Саудовскую Аравию и Объединенные Арабские Эмираты. </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Министр экономик</w:t>
      </w:r>
      <w:proofErr w:type="gramStart"/>
      <w:r w:rsidRPr="0015664D">
        <w:rPr>
          <w:rFonts w:asciiTheme="majorBidi" w:hAnsiTheme="majorBidi" w:cstheme="majorBidi"/>
          <w:sz w:val="28"/>
          <w:szCs w:val="28"/>
          <w:lang w:bidi="ar-DZ"/>
        </w:rPr>
        <w:t>и ОАЭ</w:t>
      </w:r>
      <w:proofErr w:type="gramEnd"/>
      <w:r w:rsidRPr="0015664D">
        <w:rPr>
          <w:rFonts w:asciiTheme="majorBidi" w:hAnsiTheme="majorBidi" w:cstheme="majorBidi"/>
          <w:sz w:val="28"/>
          <w:szCs w:val="28"/>
          <w:lang w:bidi="ar-DZ"/>
        </w:rPr>
        <w:t xml:space="preserve"> Султан бен Саид Ал </w:t>
      </w:r>
      <w:proofErr w:type="spellStart"/>
      <w:r w:rsidRPr="0015664D">
        <w:rPr>
          <w:rFonts w:asciiTheme="majorBidi" w:hAnsiTheme="majorBidi" w:cstheme="majorBidi"/>
          <w:sz w:val="28"/>
          <w:szCs w:val="28"/>
          <w:lang w:bidi="ar-DZ"/>
        </w:rPr>
        <w:t>Мансури</w:t>
      </w:r>
      <w:proofErr w:type="spellEnd"/>
      <w:r w:rsidRPr="0015664D">
        <w:rPr>
          <w:rFonts w:asciiTheme="majorBidi" w:hAnsiTheme="majorBidi" w:cstheme="majorBidi"/>
          <w:sz w:val="28"/>
          <w:szCs w:val="28"/>
          <w:lang w:bidi="ar-DZ"/>
        </w:rPr>
        <w:t xml:space="preserve"> отмечал, что Китай – один из ведущих торговых партнеров ОАЭ по не нефтяным товарам, общий объем торговли в 2018 году составил более 43 млрд. долл. США, что </w:t>
      </w:r>
      <w:r w:rsidRPr="0015664D">
        <w:rPr>
          <w:rFonts w:asciiTheme="majorBidi" w:hAnsiTheme="majorBidi" w:cstheme="majorBidi"/>
          <w:sz w:val="28"/>
          <w:szCs w:val="28"/>
          <w:lang w:bidi="ar-DZ"/>
        </w:rPr>
        <w:lastRenderedPageBreak/>
        <w:t>составляет 9,7% не нефтяной торговли ОАЭ. Также Китай выступает источником 27% товаров, импортируемых ОАЭ из Азии и занимает 11 позицию среди стран, получающих товары не нефтяного экспорта и реэкспорта из ОАЭ.</w:t>
      </w:r>
      <w:r w:rsidRPr="0015664D">
        <w:rPr>
          <w:rFonts w:asciiTheme="majorBidi" w:hAnsiTheme="majorBidi" w:cstheme="majorBidi"/>
          <w:sz w:val="28"/>
          <w:szCs w:val="28"/>
          <w:vertAlign w:val="superscript"/>
          <w:lang w:bidi="ar-DZ"/>
        </w:rPr>
        <w:footnoteReference w:id="142"/>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Китайские инвестиции в ОАЭ охватывают различные экономические области. По мнению министра экономики Ал </w:t>
      </w:r>
      <w:proofErr w:type="spellStart"/>
      <w:r w:rsidRPr="0015664D">
        <w:rPr>
          <w:rFonts w:asciiTheme="majorBidi" w:hAnsiTheme="majorBidi" w:cstheme="majorBidi"/>
          <w:sz w:val="28"/>
          <w:szCs w:val="28"/>
          <w:lang w:bidi="ar-DZ"/>
        </w:rPr>
        <w:t>Мансури</w:t>
      </w:r>
      <w:proofErr w:type="spellEnd"/>
      <w:r w:rsidRPr="0015664D">
        <w:rPr>
          <w:rFonts w:asciiTheme="majorBidi" w:hAnsiTheme="majorBidi" w:cstheme="majorBidi"/>
          <w:sz w:val="28"/>
          <w:szCs w:val="28"/>
          <w:lang w:bidi="ar-DZ"/>
        </w:rPr>
        <w:t>, основной процент денежных поступлений  из Китая приходится на следующие сферы: оптовая и розничная торговля; ремонтные услуги; сектор финансовой и страховой деятельности; строительство и сектор недвижимости.</w:t>
      </w:r>
      <w:r w:rsidRPr="0015664D">
        <w:rPr>
          <w:rFonts w:asciiTheme="majorBidi" w:hAnsiTheme="majorBidi" w:cstheme="majorBidi"/>
          <w:sz w:val="28"/>
          <w:szCs w:val="28"/>
          <w:vertAlign w:val="superscript"/>
          <w:lang w:bidi="ar-DZ"/>
        </w:rPr>
        <w:footnoteReference w:id="143"/>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Согласно отчету, предоставленному отделом регистрации и лицензирования бизнеса Департамента экономического развития Дубая (</w:t>
      </w:r>
      <w:proofErr w:type="spellStart"/>
      <w:r w:rsidRPr="0015664D">
        <w:rPr>
          <w:rFonts w:asciiTheme="majorBidi" w:hAnsiTheme="majorBidi" w:cstheme="majorBidi"/>
          <w:sz w:val="28"/>
          <w:szCs w:val="28"/>
          <w:lang w:bidi="ar-DZ"/>
        </w:rPr>
        <w:t>Department</w:t>
      </w:r>
      <w:proofErr w:type="spellEnd"/>
      <w:r w:rsidRPr="0015664D">
        <w:rPr>
          <w:rFonts w:asciiTheme="majorBidi" w:hAnsiTheme="majorBidi" w:cstheme="majorBidi"/>
          <w:sz w:val="28"/>
          <w:szCs w:val="28"/>
          <w:lang w:bidi="ar-DZ"/>
        </w:rPr>
        <w:t xml:space="preserve"> </w:t>
      </w:r>
      <w:proofErr w:type="spellStart"/>
      <w:r w:rsidRPr="0015664D">
        <w:rPr>
          <w:rFonts w:asciiTheme="majorBidi" w:hAnsiTheme="majorBidi" w:cstheme="majorBidi"/>
          <w:sz w:val="28"/>
          <w:szCs w:val="28"/>
          <w:lang w:bidi="ar-DZ"/>
        </w:rPr>
        <w:t>of</w:t>
      </w:r>
      <w:proofErr w:type="spellEnd"/>
      <w:r w:rsidRPr="0015664D">
        <w:rPr>
          <w:rFonts w:asciiTheme="majorBidi" w:hAnsiTheme="majorBidi" w:cstheme="majorBidi"/>
          <w:sz w:val="28"/>
          <w:szCs w:val="28"/>
          <w:lang w:bidi="ar-DZ"/>
        </w:rPr>
        <w:t xml:space="preserve"> </w:t>
      </w:r>
      <w:proofErr w:type="spellStart"/>
      <w:r w:rsidRPr="0015664D">
        <w:rPr>
          <w:rFonts w:asciiTheme="majorBidi" w:hAnsiTheme="majorBidi" w:cstheme="majorBidi"/>
          <w:sz w:val="28"/>
          <w:szCs w:val="28"/>
          <w:lang w:bidi="ar-DZ"/>
        </w:rPr>
        <w:t>Economic</w:t>
      </w:r>
      <w:proofErr w:type="spellEnd"/>
      <w:r w:rsidRPr="0015664D">
        <w:rPr>
          <w:rFonts w:asciiTheme="majorBidi" w:hAnsiTheme="majorBidi" w:cstheme="majorBidi"/>
          <w:sz w:val="28"/>
          <w:szCs w:val="28"/>
          <w:lang w:bidi="ar-DZ"/>
        </w:rPr>
        <w:t xml:space="preserve"> </w:t>
      </w:r>
      <w:proofErr w:type="spellStart"/>
      <w:r w:rsidRPr="0015664D">
        <w:rPr>
          <w:rFonts w:asciiTheme="majorBidi" w:hAnsiTheme="majorBidi" w:cstheme="majorBidi"/>
          <w:sz w:val="28"/>
          <w:szCs w:val="28"/>
          <w:lang w:bidi="ar-DZ"/>
        </w:rPr>
        <w:t>Development</w:t>
      </w:r>
      <w:proofErr w:type="spellEnd"/>
      <w:r w:rsidRPr="0015664D">
        <w:rPr>
          <w:rFonts w:asciiTheme="majorBidi" w:hAnsiTheme="majorBidi" w:cstheme="majorBidi"/>
          <w:sz w:val="28"/>
          <w:szCs w:val="28"/>
          <w:lang w:bidi="ar-DZ"/>
        </w:rPr>
        <w:t xml:space="preserve">), более 18 975 китайских инвесторов владеют 5977 активными бизнес лицензиями в эмирате Дубай. </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В период с 2014 по 2018 год для китайских инвесторов было выдано более 2000 лицензий. В 2019 году китайские инвесторы получили 618 лицензий, что на 22,8 процента больше, чем в 2018 году. За последние годы Дубай принял дополнительно более 6000 китайских инвесторов, которые создали бизнес в самых разных секторах экономики от промышленности и машиностроения до сферы услуг и туризма.</w:t>
      </w:r>
      <w:r w:rsidRPr="0015664D">
        <w:rPr>
          <w:rFonts w:asciiTheme="majorBidi" w:hAnsiTheme="majorBidi" w:cstheme="majorBidi"/>
          <w:sz w:val="28"/>
          <w:szCs w:val="28"/>
          <w:vertAlign w:val="superscript"/>
          <w:lang w:bidi="ar-DZ"/>
        </w:rPr>
        <w:footnoteReference w:id="144"/>
      </w:r>
      <w:r w:rsidRPr="0015664D">
        <w:rPr>
          <w:rFonts w:asciiTheme="majorBidi" w:hAnsiTheme="majorBidi" w:cstheme="majorBidi"/>
          <w:sz w:val="28"/>
          <w:szCs w:val="28"/>
          <w:lang w:bidi="ar-DZ"/>
        </w:rPr>
        <w:t xml:space="preserve"> </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В рамках процесса диверсификации экономики и в соответствии с планами развития ОАЭ реализуют большое количество транспортных, коммуникационных и инфраструктурных проектов, привлекая иностранных специалистов. В 2009 году китайскими рабочими в Дубае был построен торговый центр «</w:t>
      </w:r>
      <w:proofErr w:type="spellStart"/>
      <w:r w:rsidRPr="0015664D">
        <w:rPr>
          <w:rFonts w:asciiTheme="majorBidi" w:hAnsiTheme="majorBidi" w:cstheme="majorBidi"/>
          <w:sz w:val="28"/>
          <w:szCs w:val="28"/>
          <w:lang w:bidi="ar-DZ"/>
        </w:rPr>
        <w:t>Dragon</w:t>
      </w:r>
      <w:proofErr w:type="spellEnd"/>
      <w:r w:rsidRPr="0015664D">
        <w:rPr>
          <w:rFonts w:asciiTheme="majorBidi" w:hAnsiTheme="majorBidi" w:cstheme="majorBidi"/>
          <w:sz w:val="28"/>
          <w:szCs w:val="28"/>
          <w:lang w:bidi="ar-DZ"/>
        </w:rPr>
        <w:t xml:space="preserve"> </w:t>
      </w:r>
      <w:proofErr w:type="spellStart"/>
      <w:r w:rsidRPr="0015664D">
        <w:rPr>
          <w:rFonts w:asciiTheme="majorBidi" w:hAnsiTheme="majorBidi" w:cstheme="majorBidi"/>
          <w:sz w:val="28"/>
          <w:szCs w:val="28"/>
          <w:lang w:bidi="ar-DZ"/>
        </w:rPr>
        <w:t>Mart</w:t>
      </w:r>
      <w:proofErr w:type="spellEnd"/>
      <w:r w:rsidRPr="0015664D">
        <w:rPr>
          <w:rFonts w:asciiTheme="majorBidi" w:hAnsiTheme="majorBidi" w:cstheme="majorBidi"/>
          <w:sz w:val="28"/>
          <w:szCs w:val="28"/>
          <w:lang w:bidi="ar-DZ"/>
        </w:rPr>
        <w:t>» площадью 150 тыс. квадратных метров, считавшийся крупнейшим объектом подобного рода за пределами КНР.</w:t>
      </w:r>
      <w:r w:rsidRPr="0015664D">
        <w:rPr>
          <w:rFonts w:asciiTheme="majorBidi" w:hAnsiTheme="majorBidi" w:cstheme="majorBidi"/>
          <w:sz w:val="28"/>
          <w:szCs w:val="28"/>
          <w:vertAlign w:val="superscript"/>
          <w:lang w:bidi="ar-DZ"/>
        </w:rPr>
        <w:footnoteReference w:id="145"/>
      </w:r>
      <w:r w:rsidRPr="0015664D">
        <w:rPr>
          <w:rFonts w:asciiTheme="majorBidi" w:hAnsiTheme="majorBidi" w:cstheme="majorBidi"/>
          <w:sz w:val="28"/>
          <w:szCs w:val="28"/>
          <w:lang w:bidi="ar-DZ"/>
        </w:rPr>
        <w:t xml:space="preserve"> По </w:t>
      </w:r>
      <w:r w:rsidRPr="0015664D">
        <w:rPr>
          <w:rFonts w:asciiTheme="majorBidi" w:hAnsiTheme="majorBidi" w:cstheme="majorBidi"/>
          <w:sz w:val="28"/>
          <w:szCs w:val="28"/>
          <w:lang w:bidi="ar-DZ"/>
        </w:rPr>
        <w:lastRenderedPageBreak/>
        <w:t xml:space="preserve">мнению экспертов, в последние годы китайские специалисты и компании, осуществляющие работы по строительным и инженерным экспертизам, становятся важной составляющей развития экономических </w:t>
      </w:r>
      <w:proofErr w:type="gramStart"/>
      <w:r w:rsidRPr="0015664D">
        <w:rPr>
          <w:rFonts w:asciiTheme="majorBidi" w:hAnsiTheme="majorBidi" w:cstheme="majorBidi"/>
          <w:sz w:val="28"/>
          <w:szCs w:val="28"/>
          <w:lang w:bidi="ar-DZ"/>
        </w:rPr>
        <w:t>связей</w:t>
      </w:r>
      <w:proofErr w:type="gramEnd"/>
      <w:r w:rsidRPr="0015664D">
        <w:rPr>
          <w:rFonts w:asciiTheme="majorBidi" w:hAnsiTheme="majorBidi" w:cstheme="majorBidi"/>
          <w:sz w:val="28"/>
          <w:szCs w:val="28"/>
          <w:lang w:bidi="ar-DZ"/>
        </w:rPr>
        <w:t xml:space="preserve"> как с ОАЭ, так и с другими государствами региона. Многие китайские государственные предприятия используют </w:t>
      </w:r>
      <w:proofErr w:type="spellStart"/>
      <w:r w:rsidRPr="0015664D">
        <w:rPr>
          <w:rFonts w:asciiTheme="majorBidi" w:hAnsiTheme="majorBidi" w:cstheme="majorBidi"/>
          <w:sz w:val="28"/>
          <w:szCs w:val="28"/>
          <w:lang w:bidi="ar-DZ"/>
        </w:rPr>
        <w:t>Дубайскую</w:t>
      </w:r>
      <w:proofErr w:type="spellEnd"/>
      <w:r w:rsidRPr="0015664D">
        <w:rPr>
          <w:rFonts w:asciiTheme="majorBidi" w:hAnsiTheme="majorBidi" w:cstheme="majorBidi"/>
          <w:sz w:val="28"/>
          <w:szCs w:val="28"/>
          <w:lang w:bidi="ar-DZ"/>
        </w:rPr>
        <w:t xml:space="preserve"> свободную экономическую зону </w:t>
      </w:r>
      <w:proofErr w:type="spellStart"/>
      <w:r w:rsidRPr="0015664D">
        <w:rPr>
          <w:rFonts w:asciiTheme="majorBidi" w:hAnsiTheme="majorBidi" w:cstheme="majorBidi"/>
          <w:sz w:val="28"/>
          <w:szCs w:val="28"/>
          <w:lang w:bidi="ar-DZ"/>
        </w:rPr>
        <w:t>Джебель</w:t>
      </w:r>
      <w:proofErr w:type="spellEnd"/>
      <w:r w:rsidRPr="0015664D">
        <w:rPr>
          <w:rFonts w:asciiTheme="majorBidi" w:hAnsiTheme="majorBidi" w:cstheme="majorBidi"/>
          <w:sz w:val="28"/>
          <w:szCs w:val="28"/>
          <w:lang w:bidi="ar-DZ"/>
        </w:rPr>
        <w:t xml:space="preserve">-Али в качестве </w:t>
      </w:r>
      <w:proofErr w:type="spellStart"/>
      <w:r w:rsidRPr="0015664D">
        <w:rPr>
          <w:rFonts w:asciiTheme="majorBidi" w:hAnsiTheme="majorBidi" w:cstheme="majorBidi"/>
          <w:sz w:val="28"/>
          <w:szCs w:val="28"/>
          <w:lang w:bidi="ar-DZ"/>
        </w:rPr>
        <w:t>хаба</w:t>
      </w:r>
      <w:proofErr w:type="spellEnd"/>
      <w:r w:rsidRPr="0015664D">
        <w:rPr>
          <w:rFonts w:asciiTheme="majorBidi" w:hAnsiTheme="majorBidi" w:cstheme="majorBidi"/>
          <w:sz w:val="28"/>
          <w:szCs w:val="28"/>
          <w:lang w:bidi="ar-DZ"/>
        </w:rPr>
        <w:t>, организовывая там региональные штаб-квартиры для обслуживания проектов по всему полуострову.</w:t>
      </w:r>
      <w:r w:rsidRPr="0015664D">
        <w:rPr>
          <w:rFonts w:asciiTheme="majorBidi" w:hAnsiTheme="majorBidi" w:cstheme="majorBidi"/>
          <w:sz w:val="28"/>
          <w:szCs w:val="28"/>
          <w:vertAlign w:val="superscript"/>
          <w:lang w:bidi="ar-DZ"/>
        </w:rPr>
        <w:footnoteReference w:id="146"/>
      </w:r>
      <w:r w:rsidRPr="0015664D">
        <w:rPr>
          <w:rFonts w:asciiTheme="majorBidi" w:hAnsiTheme="majorBidi" w:cstheme="majorBidi"/>
          <w:sz w:val="28"/>
          <w:szCs w:val="28"/>
          <w:lang w:bidi="ar-DZ"/>
        </w:rPr>
        <w:t xml:space="preserve"> </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Некоторые исследователи считают, что поскольку торгово-экономические связи начали активно развиваться в течение последнего десятилетия, инвесторы и предприниматели обеих сторон сталкиваются с рядом проблем, таких как языковой барьер и незнание культуры страны-партнера, что усложняет взаимопонимание между специалистами и замедляет темпы сотрудничества в целом.</w:t>
      </w:r>
      <w:r w:rsidRPr="0015664D">
        <w:rPr>
          <w:rFonts w:asciiTheme="majorBidi" w:hAnsiTheme="majorBidi" w:cstheme="majorBidi"/>
          <w:sz w:val="28"/>
          <w:szCs w:val="28"/>
          <w:vertAlign w:val="superscript"/>
          <w:lang w:bidi="ar-DZ"/>
        </w:rPr>
        <w:footnoteReference w:id="147"/>
      </w:r>
      <w:r w:rsidRPr="0015664D">
        <w:rPr>
          <w:rFonts w:asciiTheme="majorBidi" w:hAnsiTheme="majorBidi" w:cstheme="majorBidi"/>
          <w:sz w:val="28"/>
          <w:szCs w:val="28"/>
          <w:lang w:bidi="ar-DZ"/>
        </w:rPr>
        <w:t xml:space="preserve"> </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Несмотря на некоторые трудности, экономические отношения между Китаем и государствами Ближнего Востока активно развиваются как на государственном уровне, так и на уровне частного предпринимательства. На наш взгляд, расширение политических контактов, а также подписание совместных экономических соглашений создает более эффективную среду для деятельности индивидуальных предпринимателей. К примеру, после визита в 2017 году короля Саудовской Аравии в Китай было подписано большое количество документов в области торговли и инвестиций, что по нашему мнению, может привести к увеличению числа коммерческих контрактов между компаниями двух стран и китайского бизнеса в Саудовской Аравии в целом. Более того, король посетил инвестиционный </w:t>
      </w:r>
      <w:r w:rsidRPr="0015664D">
        <w:rPr>
          <w:rFonts w:asciiTheme="majorBidi" w:hAnsiTheme="majorBidi" w:cstheme="majorBidi"/>
          <w:sz w:val="28"/>
          <w:szCs w:val="28"/>
          <w:lang w:bidi="ar-DZ"/>
        </w:rPr>
        <w:lastRenderedPageBreak/>
        <w:t>форум и провел встречу с китайскими предпринимателями. Было высказано предположение о создании зоны свободной торговли Китай-ССАГПЗ.</w:t>
      </w:r>
      <w:r w:rsidRPr="0015664D">
        <w:rPr>
          <w:rFonts w:asciiTheme="majorBidi" w:hAnsiTheme="majorBidi" w:cstheme="majorBidi"/>
          <w:sz w:val="28"/>
          <w:szCs w:val="28"/>
          <w:vertAlign w:val="superscript"/>
          <w:lang w:bidi="ar-DZ"/>
        </w:rPr>
        <w:footnoteReference w:id="148"/>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Подводя итоги вышесказанному в данной главе, мы можем сделать выводы о том, что регион </w:t>
      </w:r>
      <w:r w:rsidR="00036BFA">
        <w:rPr>
          <w:rFonts w:asciiTheme="majorBidi" w:hAnsiTheme="majorBidi" w:cstheme="majorBidi"/>
          <w:sz w:val="28"/>
          <w:szCs w:val="28"/>
          <w:lang w:bidi="ar-DZ"/>
        </w:rPr>
        <w:t>Персидского Залива, в частности</w:t>
      </w:r>
      <w:r w:rsidRPr="0015664D">
        <w:rPr>
          <w:rFonts w:asciiTheme="majorBidi" w:hAnsiTheme="majorBidi" w:cstheme="majorBidi"/>
          <w:sz w:val="28"/>
          <w:szCs w:val="28"/>
          <w:lang w:bidi="ar-DZ"/>
        </w:rPr>
        <w:t xml:space="preserve"> Саудовская Аравия </w:t>
      </w:r>
      <w:proofErr w:type="gramStart"/>
      <w:r w:rsidRPr="0015664D">
        <w:rPr>
          <w:rFonts w:asciiTheme="majorBidi" w:hAnsiTheme="majorBidi" w:cstheme="majorBidi"/>
          <w:sz w:val="28"/>
          <w:szCs w:val="28"/>
          <w:lang w:bidi="ar-DZ"/>
        </w:rPr>
        <w:t>и ОАЭ</w:t>
      </w:r>
      <w:proofErr w:type="gramEnd"/>
      <w:r w:rsidR="00036BFA">
        <w:rPr>
          <w:rFonts w:asciiTheme="majorBidi" w:hAnsiTheme="majorBidi" w:cstheme="majorBidi"/>
          <w:sz w:val="28"/>
          <w:szCs w:val="28"/>
          <w:lang w:bidi="ar-DZ"/>
        </w:rPr>
        <w:t>,</w:t>
      </w:r>
      <w:r w:rsidRPr="0015664D">
        <w:rPr>
          <w:rFonts w:asciiTheme="majorBidi" w:hAnsiTheme="majorBidi" w:cstheme="majorBidi"/>
          <w:sz w:val="28"/>
          <w:szCs w:val="28"/>
          <w:lang w:bidi="ar-DZ"/>
        </w:rPr>
        <w:t xml:space="preserve"> в системе современных международных экономических отношений выступают перспективными государствами для инвестирования и экономической деятельности иностранных компаний. Проанализировав динамику развития политического и экономического сотрудничества межд</w:t>
      </w:r>
      <w:proofErr w:type="gramStart"/>
      <w:r w:rsidRPr="0015664D">
        <w:rPr>
          <w:rFonts w:asciiTheme="majorBidi" w:hAnsiTheme="majorBidi" w:cstheme="majorBidi"/>
          <w:sz w:val="28"/>
          <w:szCs w:val="28"/>
          <w:lang w:bidi="ar-DZ"/>
        </w:rPr>
        <w:t>у ОАЭ</w:t>
      </w:r>
      <w:proofErr w:type="gramEnd"/>
      <w:r w:rsidRPr="0015664D">
        <w:rPr>
          <w:rFonts w:asciiTheme="majorBidi" w:hAnsiTheme="majorBidi" w:cstheme="majorBidi"/>
          <w:sz w:val="28"/>
          <w:szCs w:val="28"/>
          <w:lang w:bidi="ar-DZ"/>
        </w:rPr>
        <w:t>, КСА и Россией, США, КНР, мы замечаем, что все три страны так или иначе заинтересованы в развитии новых экономических связей с регионом, но у каждой</w:t>
      </w:r>
      <w:r w:rsidR="00862300">
        <w:rPr>
          <w:rFonts w:asciiTheme="majorBidi" w:hAnsiTheme="majorBidi" w:cstheme="majorBidi"/>
          <w:sz w:val="28"/>
          <w:szCs w:val="28"/>
          <w:lang w:bidi="ar-DZ"/>
        </w:rPr>
        <w:t xml:space="preserve"> из них свои цели и задачи. Поддержание активных дипломатических связей</w:t>
      </w:r>
      <w:r w:rsidRPr="0015664D">
        <w:rPr>
          <w:rFonts w:asciiTheme="majorBidi" w:hAnsiTheme="majorBidi" w:cstheme="majorBidi"/>
          <w:sz w:val="28"/>
          <w:szCs w:val="28"/>
          <w:lang w:bidi="ar-DZ"/>
        </w:rPr>
        <w:t xml:space="preserve"> между</w:t>
      </w:r>
      <w:r w:rsidR="00862300">
        <w:rPr>
          <w:rFonts w:asciiTheme="majorBidi" w:hAnsiTheme="majorBidi" w:cstheme="majorBidi"/>
          <w:sz w:val="28"/>
          <w:szCs w:val="28"/>
          <w:lang w:bidi="ar-DZ"/>
        </w:rPr>
        <w:t xml:space="preserve"> государствами по-прежнему остается  достаточно востребованным</w:t>
      </w:r>
      <w:r w:rsidRPr="0015664D">
        <w:rPr>
          <w:rFonts w:asciiTheme="majorBidi" w:hAnsiTheme="majorBidi" w:cstheme="majorBidi"/>
          <w:sz w:val="28"/>
          <w:szCs w:val="28"/>
          <w:lang w:bidi="ar-DZ"/>
        </w:rPr>
        <w:t xml:space="preserve"> для расширения присутствия иностранн</w:t>
      </w:r>
      <w:r w:rsidR="00862300">
        <w:rPr>
          <w:rFonts w:asciiTheme="majorBidi" w:hAnsiTheme="majorBidi" w:cstheme="majorBidi"/>
          <w:sz w:val="28"/>
          <w:szCs w:val="28"/>
          <w:lang w:bidi="ar-DZ"/>
        </w:rPr>
        <w:t>ого предпринимательства</w:t>
      </w:r>
      <w:r w:rsidRPr="0015664D">
        <w:rPr>
          <w:rFonts w:asciiTheme="majorBidi" w:hAnsiTheme="majorBidi" w:cstheme="majorBidi"/>
          <w:sz w:val="28"/>
          <w:szCs w:val="28"/>
          <w:lang w:bidi="ar-DZ"/>
        </w:rPr>
        <w:t>, так как активное политическое и экономическое сотрудничество между государствами создает необходимый благоприятный конте</w:t>
      </w:r>
      <w:proofErr w:type="gramStart"/>
      <w:r w:rsidRPr="0015664D">
        <w:rPr>
          <w:rFonts w:asciiTheme="majorBidi" w:hAnsiTheme="majorBidi" w:cstheme="majorBidi"/>
          <w:sz w:val="28"/>
          <w:szCs w:val="28"/>
          <w:lang w:bidi="ar-DZ"/>
        </w:rPr>
        <w:t>кст дл</w:t>
      </w:r>
      <w:proofErr w:type="gramEnd"/>
      <w:r w:rsidRPr="0015664D">
        <w:rPr>
          <w:rFonts w:asciiTheme="majorBidi" w:hAnsiTheme="majorBidi" w:cstheme="majorBidi"/>
          <w:sz w:val="28"/>
          <w:szCs w:val="28"/>
          <w:lang w:bidi="ar-DZ"/>
        </w:rPr>
        <w:t xml:space="preserve">я развития частного бизнеса и открывает новые возможности для предпринимателей посредством заключения новых экономических соглашений, таможенного регулирования и установления взаимных экономических стандартов. </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На наш взгляд, главным политическим и экономическим партнером Саудовской Арав</w:t>
      </w:r>
      <w:proofErr w:type="gramStart"/>
      <w:r w:rsidRPr="0015664D">
        <w:rPr>
          <w:rFonts w:asciiTheme="majorBidi" w:hAnsiTheme="majorBidi" w:cstheme="majorBidi"/>
          <w:sz w:val="28"/>
          <w:szCs w:val="28"/>
          <w:lang w:bidi="ar-DZ"/>
        </w:rPr>
        <w:t>ии и ОАЭ</w:t>
      </w:r>
      <w:proofErr w:type="gramEnd"/>
      <w:r w:rsidRPr="0015664D">
        <w:rPr>
          <w:rFonts w:asciiTheme="majorBidi" w:hAnsiTheme="majorBidi" w:cstheme="majorBidi"/>
          <w:sz w:val="28"/>
          <w:szCs w:val="28"/>
          <w:lang w:bidi="ar-DZ"/>
        </w:rPr>
        <w:t xml:space="preserve"> на современном этапе остаются США. Между государствами происходит активное торговое взаимодействие. Представители бизнеса осуществляют немалое количество совместных экономи</w:t>
      </w:r>
      <w:r w:rsidR="00036BFA">
        <w:rPr>
          <w:rFonts w:asciiTheme="majorBidi" w:hAnsiTheme="majorBidi" w:cstheme="majorBidi"/>
          <w:sz w:val="28"/>
          <w:szCs w:val="28"/>
          <w:lang w:bidi="ar-DZ"/>
        </w:rPr>
        <w:t>ческих и коммерческих проектов,</w:t>
      </w:r>
      <w:r w:rsidRPr="0015664D">
        <w:rPr>
          <w:rFonts w:asciiTheme="majorBidi" w:hAnsiTheme="majorBidi" w:cstheme="majorBidi"/>
          <w:sz w:val="28"/>
          <w:szCs w:val="28"/>
          <w:lang w:bidi="ar-DZ"/>
        </w:rPr>
        <w:t xml:space="preserve"> мы наблюдаем высокий процент товарооборота и большое число американских произво</w:t>
      </w:r>
      <w:proofErr w:type="gramStart"/>
      <w:r w:rsidRPr="0015664D">
        <w:rPr>
          <w:rFonts w:asciiTheme="majorBidi" w:hAnsiTheme="majorBidi" w:cstheme="majorBidi"/>
          <w:sz w:val="28"/>
          <w:szCs w:val="28"/>
          <w:lang w:bidi="ar-DZ"/>
        </w:rPr>
        <w:t>дств в р</w:t>
      </w:r>
      <w:proofErr w:type="gramEnd"/>
      <w:r w:rsidRPr="0015664D">
        <w:rPr>
          <w:rFonts w:asciiTheme="majorBidi" w:hAnsiTheme="majorBidi" w:cstheme="majorBidi"/>
          <w:sz w:val="28"/>
          <w:szCs w:val="28"/>
          <w:lang w:bidi="ar-DZ"/>
        </w:rPr>
        <w:t>айонах свободных экономических зон ОАЭ. Во многом стабильное экономическое партнерство обусловлено геополитическим влиянием США в регионе, так как изначально Белый дом рассматривал Персидский Залив как объе</w:t>
      </w:r>
      <w:proofErr w:type="gramStart"/>
      <w:r w:rsidRPr="0015664D">
        <w:rPr>
          <w:rFonts w:asciiTheme="majorBidi" w:hAnsiTheme="majorBidi" w:cstheme="majorBidi"/>
          <w:sz w:val="28"/>
          <w:szCs w:val="28"/>
          <w:lang w:bidi="ar-DZ"/>
        </w:rPr>
        <w:t xml:space="preserve">кт </w:t>
      </w:r>
      <w:r w:rsidRPr="0015664D">
        <w:rPr>
          <w:rFonts w:asciiTheme="majorBidi" w:hAnsiTheme="majorBidi" w:cstheme="majorBidi"/>
          <w:sz w:val="28"/>
          <w:szCs w:val="28"/>
          <w:lang w:bidi="ar-DZ"/>
        </w:rPr>
        <w:lastRenderedPageBreak/>
        <w:t>стр</w:t>
      </w:r>
      <w:proofErr w:type="gramEnd"/>
      <w:r w:rsidRPr="0015664D">
        <w:rPr>
          <w:rFonts w:asciiTheme="majorBidi" w:hAnsiTheme="majorBidi" w:cstheme="majorBidi"/>
          <w:sz w:val="28"/>
          <w:szCs w:val="28"/>
          <w:lang w:bidi="ar-DZ"/>
        </w:rPr>
        <w:t>атегического значения.  Многолетнее политическое партнерство привело к  упрочнению экономических связей между регионом и США.</w:t>
      </w:r>
    </w:p>
    <w:p w:rsidR="0015664D" w:rsidRP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Экономическим конкурентом для американских компаний в регионе может стать Китай, активно развивающий как </w:t>
      </w:r>
      <w:proofErr w:type="gramStart"/>
      <w:r w:rsidRPr="0015664D">
        <w:rPr>
          <w:rFonts w:asciiTheme="majorBidi" w:hAnsiTheme="majorBidi" w:cstheme="majorBidi"/>
          <w:sz w:val="28"/>
          <w:szCs w:val="28"/>
          <w:lang w:bidi="ar-DZ"/>
        </w:rPr>
        <w:t>дипломатические</w:t>
      </w:r>
      <w:proofErr w:type="gramEnd"/>
      <w:r w:rsidRPr="0015664D">
        <w:rPr>
          <w:rFonts w:asciiTheme="majorBidi" w:hAnsiTheme="majorBidi" w:cstheme="majorBidi"/>
          <w:sz w:val="28"/>
          <w:szCs w:val="28"/>
          <w:lang w:bidi="ar-DZ"/>
        </w:rPr>
        <w:t xml:space="preserve"> так и экономические связи с арабским миром. Сегодня основными поставщиками энергоресурсов для китайских производств являются именно государства Персидского Залива. Увеличение импорта нефти стало, по нашему мнению, катализатором расширения торговли другими товарами и увеличения бизнес контактов между странами. Количество китайских предпринимателей,  регистрирующих свои компании в ОАЭ или Саудовской Аравии, стабильно растет. Китай продолжает активное проникновение в ближневосточный регион. </w:t>
      </w:r>
    </w:p>
    <w:p w:rsidR="0015664D" w:rsidRPr="0015664D" w:rsidRDefault="0015664D" w:rsidP="00036BFA">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На современном этапе дипломатические связи России и Персидского Залива в сравнении с США и КНР развиваются менее активно. </w:t>
      </w:r>
      <w:r w:rsidR="00036BFA">
        <w:rPr>
          <w:rFonts w:asciiTheme="majorBidi" w:hAnsiTheme="majorBidi" w:cstheme="majorBidi"/>
          <w:sz w:val="28"/>
          <w:szCs w:val="28"/>
          <w:lang w:bidi="ar-DZ"/>
        </w:rPr>
        <w:t>Несмотря на налаживание диалога и</w:t>
      </w:r>
      <w:r w:rsidRPr="0015664D">
        <w:rPr>
          <w:rFonts w:asciiTheme="majorBidi" w:hAnsiTheme="majorBidi" w:cstheme="majorBidi"/>
          <w:sz w:val="28"/>
          <w:szCs w:val="28"/>
          <w:lang w:bidi="ar-DZ"/>
        </w:rPr>
        <w:t xml:space="preserve"> последние государственные визиты Президента РФ в Саудовскую Аравию </w:t>
      </w:r>
      <w:proofErr w:type="gramStart"/>
      <w:r w:rsidRPr="0015664D">
        <w:rPr>
          <w:rFonts w:asciiTheme="majorBidi" w:hAnsiTheme="majorBidi" w:cstheme="majorBidi"/>
          <w:sz w:val="28"/>
          <w:szCs w:val="28"/>
          <w:lang w:bidi="ar-DZ"/>
        </w:rPr>
        <w:t>и ОАЭ</w:t>
      </w:r>
      <w:proofErr w:type="gramEnd"/>
      <w:r w:rsidRPr="0015664D">
        <w:rPr>
          <w:rFonts w:asciiTheme="majorBidi" w:hAnsiTheme="majorBidi" w:cstheme="majorBidi"/>
          <w:sz w:val="28"/>
          <w:szCs w:val="28"/>
          <w:lang w:bidi="ar-DZ"/>
        </w:rPr>
        <w:t>, а также совместное проведение переговоров по политическим и экономическим вопросам, между странами остаются до сих пор неразрешенные противоречия</w:t>
      </w:r>
      <w:r w:rsidRPr="0015664D">
        <w:t xml:space="preserve">  </w:t>
      </w:r>
      <w:r w:rsidRPr="0015664D">
        <w:rPr>
          <w:rFonts w:asciiTheme="majorBidi" w:hAnsiTheme="majorBidi" w:cstheme="majorBidi"/>
          <w:sz w:val="28"/>
          <w:szCs w:val="28"/>
          <w:lang w:bidi="ar-DZ"/>
        </w:rPr>
        <w:t>в отношении регулирования нефтяной политики и в вопросах сирийского конфликта. Так</w:t>
      </w:r>
      <w:r w:rsidR="00036BFA">
        <w:rPr>
          <w:rFonts w:asciiTheme="majorBidi" w:hAnsiTheme="majorBidi" w:cstheme="majorBidi"/>
          <w:sz w:val="28"/>
          <w:szCs w:val="28"/>
          <w:lang w:bidi="ar-DZ"/>
        </w:rPr>
        <w:t xml:space="preserve">ое положение международных дел </w:t>
      </w:r>
      <w:r w:rsidRPr="0015664D">
        <w:rPr>
          <w:rFonts w:asciiTheme="majorBidi" w:hAnsiTheme="majorBidi" w:cstheme="majorBidi"/>
          <w:sz w:val="28"/>
          <w:szCs w:val="28"/>
          <w:lang w:bidi="ar-DZ"/>
        </w:rPr>
        <w:t xml:space="preserve">влияет на отношения в частном секторе. Поскольку политические связи остаются недостаточно развитыми, не приходится говорить о крупных совместных </w:t>
      </w:r>
      <w:proofErr w:type="gramStart"/>
      <w:r w:rsidRPr="0015664D">
        <w:rPr>
          <w:rFonts w:asciiTheme="majorBidi" w:hAnsiTheme="majorBidi" w:cstheme="majorBidi"/>
          <w:sz w:val="28"/>
          <w:szCs w:val="28"/>
          <w:lang w:bidi="ar-DZ"/>
        </w:rPr>
        <w:t>экономических проектах</w:t>
      </w:r>
      <w:proofErr w:type="gramEnd"/>
      <w:r w:rsidRPr="0015664D">
        <w:rPr>
          <w:rFonts w:asciiTheme="majorBidi" w:hAnsiTheme="majorBidi" w:cstheme="majorBidi"/>
          <w:sz w:val="28"/>
          <w:szCs w:val="28"/>
          <w:lang w:bidi="ar-DZ"/>
        </w:rPr>
        <w:t xml:space="preserve">, имеющих перспективу реализации в ближайшем будущем. Экономические контакты развиваются медленно и сосредоточены главным образом в государственном секторе. Присутствие частного российского бизнеса на рынке Персидского Залива невелико. </w:t>
      </w:r>
    </w:p>
    <w:p w:rsidR="0015664D" w:rsidRDefault="0015664D" w:rsidP="0015664D">
      <w:pPr>
        <w:spacing w:after="0" w:line="360" w:lineRule="auto"/>
        <w:ind w:firstLine="709"/>
        <w:jc w:val="both"/>
        <w:rPr>
          <w:rFonts w:asciiTheme="majorBidi" w:hAnsiTheme="majorBidi" w:cstheme="majorBidi"/>
          <w:sz w:val="28"/>
          <w:szCs w:val="28"/>
          <w:lang w:bidi="ar-DZ"/>
        </w:rPr>
      </w:pPr>
      <w:r w:rsidRPr="0015664D">
        <w:rPr>
          <w:rFonts w:asciiTheme="majorBidi" w:hAnsiTheme="majorBidi" w:cstheme="majorBidi"/>
          <w:sz w:val="28"/>
          <w:szCs w:val="28"/>
          <w:lang w:bidi="ar-DZ"/>
        </w:rPr>
        <w:t xml:space="preserve">России необходимо определить свои экономические приоритеты и построить новую структурированную схему для развития взаимовыгодной торговли и инвестиционного сотрудничества со странами ССАГПЗ. Последовательность политики по экономическому сближению РФ и </w:t>
      </w:r>
      <w:r w:rsidRPr="0015664D">
        <w:rPr>
          <w:rFonts w:asciiTheme="majorBidi" w:hAnsiTheme="majorBidi" w:cstheme="majorBidi"/>
          <w:sz w:val="28"/>
          <w:szCs w:val="28"/>
          <w:lang w:bidi="ar-DZ"/>
        </w:rPr>
        <w:lastRenderedPageBreak/>
        <w:t>Персидского Залива, проведение информационных и рекламных мероприятий могло бы способствовать формированию положительного образа России как надежного партнера и усилению позиций на арабском рынке.</w:t>
      </w:r>
    </w:p>
    <w:p w:rsidR="0054664D" w:rsidRDefault="0054664D">
      <w:pPr>
        <w:rPr>
          <w:rFonts w:asciiTheme="majorBidi" w:hAnsiTheme="majorBidi" w:cstheme="majorBidi"/>
          <w:sz w:val="28"/>
          <w:szCs w:val="28"/>
          <w:lang w:bidi="ar-DZ"/>
        </w:rPr>
      </w:pPr>
      <w:r>
        <w:rPr>
          <w:rFonts w:asciiTheme="majorBidi" w:hAnsiTheme="majorBidi"/>
          <w:b/>
          <w:bCs/>
          <w:lang w:bidi="ar-DZ"/>
        </w:rPr>
        <w:br w:type="page"/>
      </w:r>
    </w:p>
    <w:p w:rsidR="00496FFE" w:rsidRPr="00036BFA" w:rsidRDefault="00496FFE" w:rsidP="0054664D">
      <w:pPr>
        <w:pStyle w:val="1"/>
        <w:jc w:val="center"/>
        <w:rPr>
          <w:rFonts w:asciiTheme="majorBidi" w:hAnsiTheme="majorBidi"/>
          <w:color w:val="auto"/>
          <w:lang w:bidi="ar-DZ"/>
        </w:rPr>
      </w:pPr>
      <w:bookmarkStart w:id="13" w:name="_Toc41413077"/>
      <w:r w:rsidRPr="005201D2">
        <w:rPr>
          <w:rFonts w:asciiTheme="majorBidi" w:hAnsiTheme="majorBidi"/>
          <w:color w:val="auto"/>
          <w:lang w:bidi="ar-DZ"/>
        </w:rPr>
        <w:lastRenderedPageBreak/>
        <w:t>Заключение</w:t>
      </w:r>
      <w:bookmarkEnd w:id="13"/>
    </w:p>
    <w:p w:rsidR="005201D2" w:rsidRPr="00036BFA" w:rsidRDefault="005201D2" w:rsidP="005201D2">
      <w:pPr>
        <w:rPr>
          <w:lang w:bidi="ar-DZ"/>
        </w:rPr>
      </w:pPr>
    </w:p>
    <w:p w:rsidR="00496FFE" w:rsidRDefault="00496FFE" w:rsidP="00496FFE">
      <w:pPr>
        <w:spacing w:after="0" w:line="360" w:lineRule="auto"/>
        <w:ind w:firstLine="709"/>
        <w:jc w:val="both"/>
        <w:rPr>
          <w:rFonts w:asciiTheme="majorBidi" w:hAnsiTheme="majorBidi" w:cstheme="majorBidi"/>
          <w:sz w:val="28"/>
          <w:szCs w:val="28"/>
          <w:lang w:bidi="ar-DZ"/>
        </w:rPr>
      </w:pPr>
      <w:r>
        <w:rPr>
          <w:rFonts w:asciiTheme="majorBidi" w:hAnsiTheme="majorBidi" w:cstheme="majorBidi"/>
          <w:sz w:val="28"/>
          <w:szCs w:val="28"/>
          <w:lang w:bidi="ar-DZ"/>
        </w:rPr>
        <w:t xml:space="preserve">В ходе проведенного исследования мы рассмотрели общую характеристику государственных систем и социально-экономических условий в устройствах двух, на наш взгляд, наиболее важных политических  игроков в регионе Персидского Залива: Королевства </w:t>
      </w:r>
      <w:r w:rsidR="00036BFA">
        <w:rPr>
          <w:rFonts w:asciiTheme="majorBidi" w:hAnsiTheme="majorBidi" w:cstheme="majorBidi"/>
          <w:sz w:val="28"/>
          <w:szCs w:val="28"/>
          <w:lang w:bidi="ar-DZ"/>
        </w:rPr>
        <w:t>Саудовская Аравия и Объединенных Арабских Эмиратов</w:t>
      </w:r>
      <w:r>
        <w:rPr>
          <w:rFonts w:asciiTheme="majorBidi" w:hAnsiTheme="majorBidi" w:cstheme="majorBidi"/>
          <w:sz w:val="28"/>
          <w:szCs w:val="28"/>
          <w:lang w:bidi="ar-DZ"/>
        </w:rPr>
        <w:t xml:space="preserve">. Выявили особенности проведения внутренних государственных преобразований в экономической сфере. Мы исследовали возможности влияния других </w:t>
      </w:r>
      <w:proofErr w:type="spellStart"/>
      <w:r>
        <w:rPr>
          <w:rFonts w:asciiTheme="majorBidi" w:hAnsiTheme="majorBidi" w:cstheme="majorBidi"/>
          <w:sz w:val="28"/>
          <w:szCs w:val="28"/>
          <w:lang w:bidi="ar-DZ"/>
        </w:rPr>
        <w:t>акторов</w:t>
      </w:r>
      <w:proofErr w:type="spellEnd"/>
      <w:r>
        <w:rPr>
          <w:rFonts w:asciiTheme="majorBidi" w:hAnsiTheme="majorBidi" w:cstheme="majorBidi"/>
          <w:sz w:val="28"/>
          <w:szCs w:val="28"/>
          <w:lang w:bidi="ar-DZ"/>
        </w:rPr>
        <w:t xml:space="preserve"> на построение внутриполитической и внешнеполитической стратегий ОАЭ и КСА через участие в закрытой региональной организации ССАГПЗ. Отследили историю развития и расширения международных связей госуда</w:t>
      </w:r>
      <w:proofErr w:type="gramStart"/>
      <w:r>
        <w:rPr>
          <w:rFonts w:asciiTheme="majorBidi" w:hAnsiTheme="majorBidi" w:cstheme="majorBidi"/>
          <w:sz w:val="28"/>
          <w:szCs w:val="28"/>
          <w:lang w:bidi="ar-DZ"/>
        </w:rPr>
        <w:t>рств с др</w:t>
      </w:r>
      <w:proofErr w:type="gramEnd"/>
      <w:r>
        <w:rPr>
          <w:rFonts w:asciiTheme="majorBidi" w:hAnsiTheme="majorBidi" w:cstheme="majorBidi"/>
          <w:sz w:val="28"/>
          <w:szCs w:val="28"/>
          <w:lang w:bidi="ar-DZ"/>
        </w:rPr>
        <w:t xml:space="preserve">угими участниками международного процесса. Предприняли попытку выявить новые тенденции, изменения и перспективы развития бизнеса для национального и иностранного предпринимательства и инвестирования. </w:t>
      </w:r>
    </w:p>
    <w:p w:rsidR="00496FFE" w:rsidRDefault="00496FFE" w:rsidP="00496FFE">
      <w:pPr>
        <w:spacing w:after="0" w:line="360" w:lineRule="auto"/>
        <w:ind w:firstLine="709"/>
        <w:jc w:val="both"/>
        <w:rPr>
          <w:rFonts w:asciiTheme="majorBidi" w:hAnsiTheme="majorBidi" w:cstheme="majorBidi"/>
          <w:sz w:val="28"/>
          <w:szCs w:val="28"/>
          <w:lang w:bidi="ar-DZ"/>
        </w:rPr>
      </w:pPr>
      <w:r>
        <w:rPr>
          <w:rFonts w:asciiTheme="majorBidi" w:hAnsiTheme="majorBidi" w:cstheme="majorBidi"/>
          <w:sz w:val="28"/>
          <w:szCs w:val="28"/>
          <w:lang w:bidi="ar-DZ"/>
        </w:rPr>
        <w:t xml:space="preserve">Подводя итоги, можно сделать следующие выводы. В настоящее время мы наблюдаем, как политические и экономические структуры КСА </w:t>
      </w:r>
      <w:proofErr w:type="gramStart"/>
      <w:r>
        <w:rPr>
          <w:rFonts w:asciiTheme="majorBidi" w:hAnsiTheme="majorBidi" w:cstheme="majorBidi"/>
          <w:sz w:val="28"/>
          <w:szCs w:val="28"/>
          <w:lang w:bidi="ar-DZ"/>
        </w:rPr>
        <w:t>и ОАЭ</w:t>
      </w:r>
      <w:proofErr w:type="gramEnd"/>
      <w:r>
        <w:rPr>
          <w:rFonts w:asciiTheme="majorBidi" w:hAnsiTheme="majorBidi" w:cstheme="majorBidi"/>
          <w:sz w:val="28"/>
          <w:szCs w:val="28"/>
          <w:lang w:bidi="ar-DZ"/>
        </w:rPr>
        <w:t xml:space="preserve"> проходят этап либеральных преобразований, которые влияют и на другие сферы государственного управления, затрагивая, в частности, социальную и культурную сферы жизни общества. Подтверждением таким переменам могут служить Программы государственного развития в обоих государствах: «Видение ОАЭ – 2021» и «Видение – 2030» в Саудовской Аравии. Данные стратегии нацелены на общее улучшение качества жизни населения, диверсификацию экономики,  усовершенствование политических институтов и повышение уровня международного сотрудничества. ОАЭ на протяжении последнего десятилетия активно проводит политику «открытости» к проникновению западной культуры и европейских ценностей и правительству удалось добиться немалых успехов в привлечении новых инвестиций, а также увеличении туристического и бизнес потоков в страну. В свою очередь КСА, на наш взгляд, только начинает свой путь либеральных </w:t>
      </w:r>
      <w:r>
        <w:rPr>
          <w:rFonts w:asciiTheme="majorBidi" w:hAnsiTheme="majorBidi" w:cstheme="majorBidi"/>
          <w:sz w:val="28"/>
          <w:szCs w:val="28"/>
          <w:lang w:bidi="ar-DZ"/>
        </w:rPr>
        <w:lastRenderedPageBreak/>
        <w:t xml:space="preserve">преобразований. Это происходит во многом благодаря политическим инициативам Наследного принца Мухаммеда ибн </w:t>
      </w:r>
      <w:proofErr w:type="spellStart"/>
      <w:r>
        <w:rPr>
          <w:rFonts w:asciiTheme="majorBidi" w:hAnsiTheme="majorBidi" w:cstheme="majorBidi"/>
          <w:sz w:val="28"/>
          <w:szCs w:val="28"/>
          <w:lang w:bidi="ar-DZ"/>
        </w:rPr>
        <w:t>Салмана</w:t>
      </w:r>
      <w:proofErr w:type="spellEnd"/>
      <w:r>
        <w:rPr>
          <w:rFonts w:asciiTheme="majorBidi" w:hAnsiTheme="majorBidi" w:cstheme="majorBidi"/>
          <w:sz w:val="28"/>
          <w:szCs w:val="28"/>
          <w:lang w:bidi="ar-DZ"/>
        </w:rPr>
        <w:t xml:space="preserve"> </w:t>
      </w:r>
      <w:proofErr w:type="gramStart"/>
      <w:r>
        <w:rPr>
          <w:rFonts w:asciiTheme="majorBidi" w:hAnsiTheme="majorBidi" w:cstheme="majorBidi"/>
          <w:sz w:val="28"/>
          <w:szCs w:val="28"/>
          <w:lang w:bidi="ar-DZ"/>
        </w:rPr>
        <w:t>ал</w:t>
      </w:r>
      <w:proofErr w:type="gram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Сауда</w:t>
      </w:r>
      <w:proofErr w:type="spellEnd"/>
      <w:r>
        <w:rPr>
          <w:rFonts w:asciiTheme="majorBidi" w:hAnsiTheme="majorBidi" w:cstheme="majorBidi"/>
          <w:sz w:val="28"/>
          <w:szCs w:val="28"/>
          <w:lang w:bidi="ar-DZ"/>
        </w:rPr>
        <w:t>. В стране проводится модернизация государственных учреждений, предпринимаются меры по борьбе с коррупцией, происходит постеп</w:t>
      </w:r>
      <w:r w:rsidR="00036BFA">
        <w:rPr>
          <w:rFonts w:asciiTheme="majorBidi" w:hAnsiTheme="majorBidi" w:cstheme="majorBidi"/>
          <w:sz w:val="28"/>
          <w:szCs w:val="28"/>
          <w:lang w:bidi="ar-DZ"/>
        </w:rPr>
        <w:t>енное расширение прав</w:t>
      </w:r>
      <w:r>
        <w:rPr>
          <w:rFonts w:asciiTheme="majorBidi" w:hAnsiTheme="majorBidi" w:cstheme="majorBidi"/>
          <w:sz w:val="28"/>
          <w:szCs w:val="28"/>
          <w:lang w:bidi="ar-DZ"/>
        </w:rPr>
        <w:t xml:space="preserve"> женского населения. Королевство Саудовская Аравия всегда было закрытым государством, но в 2019 году впервые началась фактическая выдача туристических виз для граждан из 49 стран. Несмотря на то, что решение об этом было принято в 2007 году, получение визы было сложным процессом, который сопровождался множеством ограничений. В настоящее время происходят значительные изменения в сфере туризма, так как в программе «Видение-2030» именно туризм обозначен как важное направление диверсификации экономики. </w:t>
      </w:r>
    </w:p>
    <w:p w:rsidR="00496FFE" w:rsidRDefault="00496FFE" w:rsidP="00496FFE">
      <w:pPr>
        <w:spacing w:after="0" w:line="360" w:lineRule="auto"/>
        <w:ind w:firstLine="709"/>
        <w:jc w:val="both"/>
        <w:rPr>
          <w:rFonts w:asciiTheme="majorBidi" w:hAnsiTheme="majorBidi" w:cstheme="majorBidi"/>
          <w:sz w:val="28"/>
          <w:szCs w:val="28"/>
          <w:lang w:bidi="ar-DZ"/>
        </w:rPr>
      </w:pPr>
      <w:r>
        <w:rPr>
          <w:rFonts w:asciiTheme="majorBidi" w:hAnsiTheme="majorBidi" w:cstheme="majorBidi"/>
          <w:sz w:val="28"/>
          <w:szCs w:val="28"/>
          <w:lang w:bidi="ar-DZ"/>
        </w:rPr>
        <w:t xml:space="preserve">В Объединенных Арабских Эмиратах мы наблюдаем продолжительное и весьма успешное развитие </w:t>
      </w:r>
      <w:proofErr w:type="gramStart"/>
      <w:r>
        <w:rPr>
          <w:rFonts w:asciiTheme="majorBidi" w:hAnsiTheme="majorBidi" w:cstheme="majorBidi"/>
          <w:sz w:val="28"/>
          <w:szCs w:val="28"/>
          <w:lang w:bidi="ar-DZ"/>
        </w:rPr>
        <w:t>международного</w:t>
      </w:r>
      <w:proofErr w:type="gramEnd"/>
      <w:r>
        <w:rPr>
          <w:rFonts w:asciiTheme="majorBidi" w:hAnsiTheme="majorBidi" w:cstheme="majorBidi"/>
          <w:sz w:val="28"/>
          <w:szCs w:val="28"/>
          <w:lang w:bidi="ar-DZ"/>
        </w:rPr>
        <w:t xml:space="preserve"> бизнес-климата. В государстве принято большое количество законодательных актов, регулирующих национальную и иностранную предпринимательскую деятельность. Для упрощения процедур, связанных с регистрацией компании или иными действиями, созданы специальные агентства, сопровождающие все юридические процессы. Отсутствие прямого налогообложения бизнеса (за исключением некоторых секторов), прямого налогообложения доходов, валютного контроля и ограничений на репатриаци</w:t>
      </w:r>
      <w:r w:rsidR="00E8427D">
        <w:rPr>
          <w:rFonts w:asciiTheme="majorBidi" w:hAnsiTheme="majorBidi" w:cstheme="majorBidi"/>
          <w:sz w:val="28"/>
          <w:szCs w:val="28"/>
          <w:lang w:bidi="ar-DZ"/>
        </w:rPr>
        <w:t>ю капитала, безусловно, относятся к сильным сторонам</w:t>
      </w:r>
      <w:r>
        <w:rPr>
          <w:rFonts w:asciiTheme="majorBidi" w:hAnsiTheme="majorBidi" w:cstheme="majorBidi"/>
          <w:sz w:val="28"/>
          <w:szCs w:val="28"/>
          <w:lang w:bidi="ar-DZ"/>
        </w:rPr>
        <w:t xml:space="preserve"> инвестиционной привлекательности страны. </w:t>
      </w:r>
    </w:p>
    <w:p w:rsidR="00496FFE" w:rsidRDefault="00496FFE" w:rsidP="00496FFE">
      <w:pPr>
        <w:spacing w:after="0" w:line="360" w:lineRule="auto"/>
        <w:ind w:firstLine="709"/>
        <w:jc w:val="both"/>
        <w:rPr>
          <w:rFonts w:asciiTheme="majorBidi" w:hAnsiTheme="majorBidi" w:cstheme="majorBidi"/>
          <w:sz w:val="28"/>
          <w:szCs w:val="28"/>
          <w:lang w:bidi="ar-DZ"/>
        </w:rPr>
      </w:pPr>
      <w:r>
        <w:rPr>
          <w:rFonts w:asciiTheme="majorBidi" w:hAnsiTheme="majorBidi" w:cstheme="majorBidi"/>
          <w:sz w:val="28"/>
          <w:szCs w:val="28"/>
          <w:lang w:bidi="ar-DZ"/>
        </w:rPr>
        <w:t xml:space="preserve">В процессе исследования мы пришли к выводу, что проводимые в КСА </w:t>
      </w:r>
      <w:proofErr w:type="gramStart"/>
      <w:r>
        <w:rPr>
          <w:rFonts w:asciiTheme="majorBidi" w:hAnsiTheme="majorBidi" w:cstheme="majorBidi"/>
          <w:sz w:val="28"/>
          <w:szCs w:val="28"/>
          <w:lang w:bidi="ar-DZ"/>
        </w:rPr>
        <w:t>и ОАЭ</w:t>
      </w:r>
      <w:proofErr w:type="gramEnd"/>
      <w:r>
        <w:rPr>
          <w:rFonts w:asciiTheme="majorBidi" w:hAnsiTheme="majorBidi" w:cstheme="majorBidi"/>
          <w:sz w:val="28"/>
          <w:szCs w:val="28"/>
          <w:lang w:bidi="ar-DZ"/>
        </w:rPr>
        <w:t xml:space="preserve"> преобразования и реформы оказывают положительное влияние на сферу иностранного предпринимательства и инвестирования. В изученных нами государствах Персидского Залива уже созданы необходимые социально-экономические условия для ведения предпринимательской деятельности. Страны стремятся привлекать новые зарубежные инвестиции в национальную экономику, работать с иностранными специалистами и компаниями. Создается комфортная «бизнес-среда», инициируемая  </w:t>
      </w:r>
      <w:r>
        <w:rPr>
          <w:rFonts w:asciiTheme="majorBidi" w:hAnsiTheme="majorBidi" w:cstheme="majorBidi"/>
          <w:sz w:val="28"/>
          <w:szCs w:val="28"/>
          <w:lang w:bidi="ar-DZ"/>
        </w:rPr>
        <w:lastRenderedPageBreak/>
        <w:t xml:space="preserve">государственными структурами, которые поддерживают и способствуют её улучшению. Высокий уровень заинтересованности правящих кругов в развитии новых отраслей экономики, в частности предпринимательства объясняется пониманием возрастающей необходимости в поиске новых источников дохода в государственный бюджет. </w:t>
      </w:r>
    </w:p>
    <w:p w:rsidR="00496FFE" w:rsidRDefault="00496FFE" w:rsidP="00496FFE">
      <w:pPr>
        <w:spacing w:after="0" w:line="360" w:lineRule="auto"/>
        <w:ind w:firstLine="709"/>
        <w:jc w:val="both"/>
        <w:rPr>
          <w:rFonts w:asciiTheme="majorBidi" w:hAnsiTheme="majorBidi" w:cstheme="majorBidi"/>
          <w:sz w:val="28"/>
          <w:szCs w:val="28"/>
          <w:lang w:bidi="ar-DZ"/>
        </w:rPr>
      </w:pPr>
      <w:r>
        <w:rPr>
          <w:rFonts w:asciiTheme="majorBidi" w:hAnsiTheme="majorBidi" w:cstheme="majorBidi"/>
          <w:sz w:val="28"/>
          <w:szCs w:val="28"/>
          <w:lang w:bidi="ar-DZ"/>
        </w:rPr>
        <w:t xml:space="preserve">Не менее важной частью работы стало исследование внешнего влияния на внутренние политические процессы в странах региона. В связи с этим мы рассмотрели деятельность региональной закрытой организации ССАГПЗ, в которой КСА </w:t>
      </w:r>
      <w:proofErr w:type="gramStart"/>
      <w:r>
        <w:rPr>
          <w:rFonts w:asciiTheme="majorBidi" w:hAnsiTheme="majorBidi" w:cstheme="majorBidi"/>
          <w:sz w:val="28"/>
          <w:szCs w:val="28"/>
          <w:lang w:bidi="ar-DZ"/>
        </w:rPr>
        <w:t>и ОАЭ</w:t>
      </w:r>
      <w:proofErr w:type="gramEnd"/>
      <w:r>
        <w:rPr>
          <w:rFonts w:asciiTheme="majorBidi" w:hAnsiTheme="majorBidi" w:cstheme="majorBidi"/>
          <w:sz w:val="28"/>
          <w:szCs w:val="28"/>
          <w:lang w:bidi="ar-DZ"/>
        </w:rPr>
        <w:t xml:space="preserve"> выступают активными участниками и в некоторой степени формируют стратегию работы объединения. Мы пришли к выводу, что в настоящее время ССАГПЗ постепенно теряет свое значение для государств-членов, поскольку такой союз был необходим для того чтобы только что получившие независимость государства могли создать совместную оборонную стратегию, чтобы противостоять внешним угрозам, а также для налаживания новых дипломатических контактов с другими странами и международными объединениям</w:t>
      </w:r>
      <w:r w:rsidR="00E8427D">
        <w:rPr>
          <w:rFonts w:asciiTheme="majorBidi" w:hAnsiTheme="majorBidi" w:cstheme="majorBidi"/>
          <w:sz w:val="28"/>
          <w:szCs w:val="28"/>
          <w:lang w:bidi="ar-DZ"/>
        </w:rPr>
        <w:t>и. ССАГПЗ сыграл важную роль в расширении</w:t>
      </w:r>
      <w:r>
        <w:rPr>
          <w:rFonts w:asciiTheme="majorBidi" w:hAnsiTheme="majorBidi" w:cstheme="majorBidi"/>
          <w:sz w:val="28"/>
          <w:szCs w:val="28"/>
          <w:lang w:bidi="ar-DZ"/>
        </w:rPr>
        <w:t xml:space="preserve"> экономических связей региона, так как через объединение строился диалог не только с другими арабскими странами, но и с европейским регионом.</w:t>
      </w:r>
    </w:p>
    <w:p w:rsidR="00496FFE" w:rsidRDefault="00496FFE" w:rsidP="00496FFE">
      <w:pPr>
        <w:spacing w:after="0" w:line="360" w:lineRule="auto"/>
        <w:ind w:firstLine="709"/>
        <w:jc w:val="both"/>
        <w:rPr>
          <w:rFonts w:asciiTheme="majorBidi" w:hAnsiTheme="majorBidi" w:cstheme="majorBidi"/>
          <w:i/>
          <w:iCs/>
          <w:sz w:val="28"/>
          <w:szCs w:val="28"/>
          <w:lang w:bidi="ar-DZ"/>
        </w:rPr>
      </w:pPr>
      <w:r>
        <w:rPr>
          <w:rFonts w:asciiTheme="majorBidi" w:hAnsiTheme="majorBidi" w:cstheme="majorBidi"/>
          <w:sz w:val="28"/>
          <w:szCs w:val="28"/>
          <w:lang w:bidi="ar-DZ"/>
        </w:rPr>
        <w:t xml:space="preserve">В результате проделанной работы </w:t>
      </w:r>
      <w:r w:rsidRPr="00087C38">
        <w:rPr>
          <w:rFonts w:asciiTheme="majorBidi" w:hAnsiTheme="majorBidi" w:cstheme="majorBidi"/>
          <w:sz w:val="28"/>
          <w:szCs w:val="28"/>
          <w:u w:val="single"/>
          <w:lang w:bidi="ar-DZ"/>
        </w:rPr>
        <w:t>мы достигли цели</w:t>
      </w:r>
      <w:r>
        <w:rPr>
          <w:rFonts w:asciiTheme="majorBidi" w:hAnsiTheme="majorBidi" w:cstheme="majorBidi"/>
          <w:sz w:val="28"/>
          <w:szCs w:val="28"/>
          <w:u w:val="single"/>
          <w:lang w:bidi="ar-DZ"/>
        </w:rPr>
        <w:t>, поставленной в начале</w:t>
      </w:r>
      <w:r w:rsidRPr="00087C38">
        <w:rPr>
          <w:rFonts w:asciiTheme="majorBidi" w:hAnsiTheme="majorBidi" w:cstheme="majorBidi"/>
          <w:sz w:val="28"/>
          <w:szCs w:val="28"/>
          <w:u w:val="single"/>
          <w:lang w:bidi="ar-DZ"/>
        </w:rPr>
        <w:t xml:space="preserve"> исследования.</w:t>
      </w:r>
      <w:r>
        <w:rPr>
          <w:rFonts w:asciiTheme="majorBidi" w:hAnsiTheme="majorBidi" w:cstheme="majorBidi"/>
          <w:sz w:val="28"/>
          <w:szCs w:val="28"/>
          <w:lang w:bidi="ar-DZ"/>
        </w:rPr>
        <w:t xml:space="preserve"> Мы составили подробное представление об </w:t>
      </w:r>
      <w:r w:rsidRPr="00B67A7E">
        <w:rPr>
          <w:rFonts w:asciiTheme="majorBidi" w:hAnsiTheme="majorBidi" w:cstheme="majorBidi"/>
          <w:i/>
          <w:iCs/>
          <w:sz w:val="28"/>
          <w:szCs w:val="28"/>
          <w:lang w:bidi="ar-DZ"/>
        </w:rPr>
        <w:t>уровне развития условий, необходимых для расширения сферы иностранного предпринимательства в экономических системах отдельных государств региона Персидского залива.</w:t>
      </w:r>
    </w:p>
    <w:p w:rsidR="00496FFE" w:rsidRDefault="00496FFE" w:rsidP="00496FFE">
      <w:pPr>
        <w:spacing w:after="0" w:line="360" w:lineRule="auto"/>
        <w:ind w:firstLine="709"/>
        <w:jc w:val="both"/>
        <w:rPr>
          <w:rFonts w:asciiTheme="majorBidi" w:hAnsiTheme="majorBidi" w:cstheme="majorBidi"/>
          <w:sz w:val="28"/>
          <w:szCs w:val="28"/>
          <w:lang w:bidi="ar-DZ"/>
        </w:rPr>
      </w:pPr>
      <w:r>
        <w:rPr>
          <w:rFonts w:asciiTheme="majorBidi" w:hAnsiTheme="majorBidi" w:cstheme="majorBidi"/>
          <w:sz w:val="28"/>
          <w:szCs w:val="28"/>
          <w:lang w:bidi="ar-DZ"/>
        </w:rPr>
        <w:t xml:space="preserve">Проанализировав источники и литературу, а также ознакомившись с экспертным мнением по теме, мы можем охарактеризовать </w:t>
      </w:r>
      <w:r w:rsidRPr="00BA40A6">
        <w:rPr>
          <w:rFonts w:asciiTheme="majorBidi" w:hAnsiTheme="majorBidi" w:cstheme="majorBidi"/>
          <w:i/>
          <w:iCs/>
          <w:sz w:val="28"/>
          <w:szCs w:val="28"/>
          <w:lang w:bidi="ar-DZ"/>
        </w:rPr>
        <w:t>уровень развития</w:t>
      </w:r>
      <w:r>
        <w:rPr>
          <w:rFonts w:asciiTheme="majorBidi" w:hAnsiTheme="majorBidi" w:cstheme="majorBidi"/>
          <w:sz w:val="28"/>
          <w:szCs w:val="28"/>
          <w:lang w:bidi="ar-DZ"/>
        </w:rPr>
        <w:t xml:space="preserve"> </w:t>
      </w:r>
      <w:r w:rsidRPr="00BA40A6">
        <w:rPr>
          <w:rFonts w:asciiTheme="majorBidi" w:hAnsiTheme="majorBidi" w:cstheme="majorBidi"/>
          <w:i/>
          <w:iCs/>
          <w:sz w:val="28"/>
          <w:szCs w:val="28"/>
          <w:lang w:bidi="ar-DZ"/>
        </w:rPr>
        <w:t>условий</w:t>
      </w:r>
      <w:r>
        <w:rPr>
          <w:rFonts w:asciiTheme="majorBidi" w:hAnsiTheme="majorBidi" w:cstheme="majorBidi"/>
          <w:sz w:val="28"/>
          <w:szCs w:val="28"/>
          <w:lang w:bidi="ar-DZ"/>
        </w:rPr>
        <w:t xml:space="preserve"> </w:t>
      </w:r>
      <w:r w:rsidRPr="00BA40A6">
        <w:rPr>
          <w:rFonts w:asciiTheme="majorBidi" w:hAnsiTheme="majorBidi" w:cstheme="majorBidi"/>
          <w:i/>
          <w:iCs/>
          <w:sz w:val="28"/>
          <w:szCs w:val="28"/>
          <w:lang w:bidi="ar-DZ"/>
        </w:rPr>
        <w:t>для предпринимательства</w:t>
      </w:r>
      <w:r>
        <w:rPr>
          <w:rFonts w:asciiTheme="majorBidi" w:hAnsiTheme="majorBidi" w:cstheme="majorBidi"/>
          <w:sz w:val="28"/>
          <w:szCs w:val="28"/>
          <w:lang w:bidi="ar-DZ"/>
        </w:rPr>
        <w:t xml:space="preserve"> в КСА </w:t>
      </w:r>
      <w:proofErr w:type="gramStart"/>
      <w:r>
        <w:rPr>
          <w:rFonts w:asciiTheme="majorBidi" w:hAnsiTheme="majorBidi" w:cstheme="majorBidi"/>
          <w:sz w:val="28"/>
          <w:szCs w:val="28"/>
          <w:lang w:bidi="ar-DZ"/>
        </w:rPr>
        <w:t>и ОАЭ</w:t>
      </w:r>
      <w:proofErr w:type="gramEnd"/>
      <w:r>
        <w:rPr>
          <w:rFonts w:asciiTheme="majorBidi" w:hAnsiTheme="majorBidi" w:cstheme="majorBidi"/>
          <w:sz w:val="28"/>
          <w:szCs w:val="28"/>
          <w:lang w:bidi="ar-DZ"/>
        </w:rPr>
        <w:t xml:space="preserve"> как достаточно высокий. </w:t>
      </w:r>
    </w:p>
    <w:p w:rsidR="00496FFE" w:rsidRDefault="00496FFE" w:rsidP="00496FF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bidi="ar-DZ"/>
        </w:rPr>
        <w:t>Это подтверждают и новые тенденции в экономическом секторе. Инвестирование средств</w:t>
      </w:r>
      <w:r w:rsidRPr="00BA40A6">
        <w:rPr>
          <w:rFonts w:asciiTheme="majorBidi" w:hAnsiTheme="majorBidi" w:cstheme="majorBidi"/>
          <w:sz w:val="28"/>
          <w:szCs w:val="28"/>
          <w:lang w:bidi="ar-DZ"/>
        </w:rPr>
        <w:t xml:space="preserve"> в наукоемкие производства, стро</w:t>
      </w:r>
      <w:r>
        <w:rPr>
          <w:rFonts w:asciiTheme="majorBidi" w:hAnsiTheme="majorBidi" w:cstheme="majorBidi"/>
          <w:sz w:val="28"/>
          <w:szCs w:val="28"/>
          <w:lang w:bidi="ar-DZ"/>
        </w:rPr>
        <w:t>ительство, туристический бизнес уже привело к тому что, в 2</w:t>
      </w:r>
      <w:r w:rsidRPr="00BA40A6">
        <w:rPr>
          <w:rFonts w:asciiTheme="majorBidi" w:hAnsiTheme="majorBidi" w:cstheme="majorBidi"/>
          <w:sz w:val="28"/>
          <w:szCs w:val="28"/>
          <w:lang w:bidi="ar-DZ"/>
        </w:rPr>
        <w:t xml:space="preserve">010 году уровень </w:t>
      </w:r>
      <w:r w:rsidRPr="00BA40A6">
        <w:rPr>
          <w:rFonts w:asciiTheme="majorBidi" w:hAnsiTheme="majorBidi" w:cstheme="majorBidi"/>
          <w:sz w:val="28"/>
          <w:szCs w:val="28"/>
          <w:lang w:bidi="ar-DZ"/>
        </w:rPr>
        <w:lastRenderedPageBreak/>
        <w:t>нефтедобыв</w:t>
      </w:r>
      <w:r>
        <w:rPr>
          <w:rFonts w:asciiTheme="majorBidi" w:hAnsiTheme="majorBidi" w:cstheme="majorBidi"/>
          <w:sz w:val="28"/>
          <w:szCs w:val="28"/>
          <w:lang w:bidi="ar-DZ"/>
        </w:rPr>
        <w:t xml:space="preserve">ающей промышленности в ВВП </w:t>
      </w:r>
      <w:r w:rsidRPr="00BA40A6">
        <w:rPr>
          <w:rFonts w:asciiTheme="majorBidi" w:hAnsiTheme="majorBidi" w:cstheme="majorBidi"/>
          <w:sz w:val="28"/>
          <w:szCs w:val="28"/>
          <w:lang w:bidi="ar-DZ"/>
        </w:rPr>
        <w:t>государств</w:t>
      </w:r>
      <w:r>
        <w:rPr>
          <w:rFonts w:asciiTheme="majorBidi" w:hAnsiTheme="majorBidi" w:cstheme="majorBidi"/>
          <w:sz w:val="28"/>
          <w:szCs w:val="28"/>
          <w:lang w:bidi="ar-DZ"/>
        </w:rPr>
        <w:t xml:space="preserve"> региона</w:t>
      </w:r>
      <w:r w:rsidRPr="00BA40A6">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уже </w:t>
      </w:r>
      <w:r w:rsidRPr="00BA40A6">
        <w:rPr>
          <w:rFonts w:asciiTheme="majorBidi" w:hAnsiTheme="majorBidi" w:cstheme="majorBidi"/>
          <w:sz w:val="28"/>
          <w:szCs w:val="28"/>
          <w:lang w:bidi="ar-DZ"/>
        </w:rPr>
        <w:t>сократился до 26%, на перераб</w:t>
      </w:r>
      <w:r>
        <w:rPr>
          <w:rFonts w:asciiTheme="majorBidi" w:hAnsiTheme="majorBidi" w:cstheme="majorBidi"/>
          <w:sz w:val="28"/>
          <w:szCs w:val="28"/>
          <w:lang w:bidi="ar-DZ"/>
        </w:rPr>
        <w:t>атывающие предприятия приходилось</w:t>
      </w:r>
      <w:r w:rsidRPr="00BA40A6">
        <w:rPr>
          <w:rFonts w:asciiTheme="majorBidi" w:hAnsiTheme="majorBidi" w:cstheme="majorBidi"/>
          <w:sz w:val="28"/>
          <w:szCs w:val="28"/>
          <w:lang w:bidi="ar-DZ"/>
        </w:rPr>
        <w:t xml:space="preserve"> 8-10% в зависимости от страны.</w:t>
      </w:r>
      <w:r>
        <w:rPr>
          <w:rFonts w:asciiTheme="majorBidi" w:hAnsiTheme="majorBidi" w:cstheme="majorBidi"/>
          <w:sz w:val="28"/>
          <w:szCs w:val="28"/>
          <w:lang w:bidi="ar-DZ"/>
        </w:rPr>
        <w:t xml:space="preserve"> </w:t>
      </w:r>
      <w:r>
        <w:rPr>
          <w:rFonts w:asciiTheme="majorBidi" w:hAnsiTheme="majorBidi" w:cstheme="majorBidi"/>
          <w:sz w:val="28"/>
          <w:szCs w:val="28"/>
        </w:rPr>
        <w:t>Несмотря на некоторые успехи, в</w:t>
      </w:r>
      <w:r w:rsidRPr="007C73FF">
        <w:rPr>
          <w:rFonts w:asciiTheme="majorBidi" w:hAnsiTheme="majorBidi" w:cstheme="majorBidi"/>
          <w:sz w:val="28"/>
          <w:szCs w:val="28"/>
        </w:rPr>
        <w:t xml:space="preserve"> настоящее время основой экономической деятельности по-прежнему остается нефтегазовая промышленность. К середине 1990 гг.  доля переработки нефтепродуктов составляла 11-12%.</w:t>
      </w:r>
      <w:r w:rsidRPr="007C73FF">
        <w:rPr>
          <w:rStyle w:val="a6"/>
          <w:rFonts w:asciiTheme="majorBidi" w:hAnsiTheme="majorBidi" w:cstheme="majorBidi"/>
          <w:sz w:val="28"/>
          <w:szCs w:val="28"/>
        </w:rPr>
        <w:footnoteReference w:id="149"/>
      </w:r>
      <w:r>
        <w:rPr>
          <w:rFonts w:asciiTheme="majorBidi" w:hAnsiTheme="majorBidi" w:cstheme="majorBidi"/>
          <w:sz w:val="28"/>
          <w:szCs w:val="28"/>
        </w:rPr>
        <w:t xml:space="preserve"> </w:t>
      </w:r>
    </w:p>
    <w:p w:rsidR="00496FFE" w:rsidRDefault="00E8427D" w:rsidP="00496FF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Поэтому бизнес – приоритетное и быстроразвивающееся направление</w:t>
      </w:r>
      <w:r w:rsidR="00496FFE">
        <w:rPr>
          <w:rFonts w:asciiTheme="majorBidi" w:hAnsiTheme="majorBidi" w:cstheme="majorBidi"/>
          <w:sz w:val="28"/>
          <w:szCs w:val="28"/>
        </w:rPr>
        <w:t xml:space="preserve"> в экономиках стран Персидского Залива, так как включает в себя многие сферы, необходимые для успешной диверсификации.  </w:t>
      </w:r>
    </w:p>
    <w:p w:rsidR="00496FFE" w:rsidRDefault="00496FFE" w:rsidP="00496FF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Основным торговым партнером ОАЭ и КСА на современном этапе остаются США. Возрастающее количество американских компаний активно используют свободные экономические зоны (СЭЗ</w:t>
      </w:r>
      <w:r w:rsidR="00E62A23">
        <w:rPr>
          <w:rFonts w:asciiTheme="majorBidi" w:hAnsiTheme="majorBidi" w:cstheme="majorBidi"/>
          <w:sz w:val="28"/>
          <w:szCs w:val="28"/>
        </w:rPr>
        <w:t>) для производства товаров и их</w:t>
      </w:r>
      <w:r>
        <w:rPr>
          <w:rFonts w:asciiTheme="majorBidi" w:hAnsiTheme="majorBidi" w:cstheme="majorBidi"/>
          <w:sz w:val="28"/>
          <w:szCs w:val="28"/>
        </w:rPr>
        <w:t xml:space="preserve"> дальнейшего экспорта в другие страны. Высокий уровень развития как государственных, так и частных экономических свя</w:t>
      </w:r>
      <w:r w:rsidR="00E8427D">
        <w:rPr>
          <w:rFonts w:asciiTheme="majorBidi" w:hAnsiTheme="majorBidi" w:cstheme="majorBidi"/>
          <w:sz w:val="28"/>
          <w:szCs w:val="28"/>
        </w:rPr>
        <w:t>зей между партнерами обусловлен</w:t>
      </w:r>
      <w:r>
        <w:rPr>
          <w:rFonts w:asciiTheme="majorBidi" w:hAnsiTheme="majorBidi" w:cstheme="majorBidi"/>
          <w:sz w:val="28"/>
          <w:szCs w:val="28"/>
        </w:rPr>
        <w:t xml:space="preserve"> продолжительным присутствием США в регионе и его геополитическим влиянием. </w:t>
      </w:r>
    </w:p>
    <w:p w:rsidR="00496FFE" w:rsidRDefault="00496FFE" w:rsidP="00E8427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Стремительно развиваются </w:t>
      </w:r>
      <w:proofErr w:type="gramStart"/>
      <w:r>
        <w:rPr>
          <w:rFonts w:asciiTheme="majorBidi" w:hAnsiTheme="majorBidi" w:cstheme="majorBidi"/>
          <w:sz w:val="28"/>
          <w:szCs w:val="28"/>
        </w:rPr>
        <w:t>экономические</w:t>
      </w:r>
      <w:proofErr w:type="gramEnd"/>
      <w:r>
        <w:rPr>
          <w:rFonts w:asciiTheme="majorBidi" w:hAnsiTheme="majorBidi" w:cstheme="majorBidi"/>
          <w:sz w:val="28"/>
          <w:szCs w:val="28"/>
        </w:rPr>
        <w:t xml:space="preserve"> и бизнес-отношения региона </w:t>
      </w:r>
      <w:r w:rsidR="00E8427D">
        <w:rPr>
          <w:rFonts w:asciiTheme="majorBidi" w:hAnsiTheme="majorBidi" w:cstheme="majorBidi"/>
          <w:sz w:val="28"/>
          <w:szCs w:val="28"/>
        </w:rPr>
        <w:t xml:space="preserve">с Китаем. Основная причина - </w:t>
      </w:r>
      <w:r>
        <w:rPr>
          <w:rFonts w:asciiTheme="majorBidi" w:hAnsiTheme="majorBidi" w:cstheme="majorBidi"/>
          <w:sz w:val="28"/>
          <w:szCs w:val="28"/>
        </w:rPr>
        <w:t xml:space="preserve">импорт нефти для китайских производств из Персидского Залива. Но за </w:t>
      </w:r>
      <w:proofErr w:type="gramStart"/>
      <w:r>
        <w:rPr>
          <w:rFonts w:asciiTheme="majorBidi" w:hAnsiTheme="majorBidi" w:cstheme="majorBidi"/>
          <w:sz w:val="28"/>
          <w:szCs w:val="28"/>
        </w:rPr>
        <w:t>последние</w:t>
      </w:r>
      <w:proofErr w:type="gramEnd"/>
      <w:r>
        <w:rPr>
          <w:rFonts w:asciiTheme="majorBidi" w:hAnsiTheme="majorBidi" w:cstheme="majorBidi"/>
          <w:sz w:val="28"/>
          <w:szCs w:val="28"/>
        </w:rPr>
        <w:t xml:space="preserve"> 10 лет экономическое сотрудничество заметно активизировалось не только в сфере энергоресурсов, но и в других не нефтяных секторах. В ОАЭ уже зарегистрировано большое количество предпринимателей из Китая, а государства региона активно инвестируют в китайскую национальную экономику. </w:t>
      </w:r>
    </w:p>
    <w:p w:rsidR="00496FFE" w:rsidRPr="00BA40A6" w:rsidRDefault="00496FFE" w:rsidP="00496FF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Положение России в Персидском Заливе остается неопределенны</w:t>
      </w:r>
      <w:r w:rsidR="00E8427D">
        <w:rPr>
          <w:rFonts w:asciiTheme="majorBidi" w:hAnsiTheme="majorBidi" w:cstheme="majorBidi"/>
          <w:sz w:val="28"/>
          <w:szCs w:val="28"/>
        </w:rPr>
        <w:t>м вследствие</w:t>
      </w:r>
      <w:r>
        <w:rPr>
          <w:rFonts w:asciiTheme="majorBidi" w:hAnsiTheme="majorBidi" w:cstheme="majorBidi"/>
          <w:sz w:val="28"/>
          <w:szCs w:val="28"/>
        </w:rPr>
        <w:t xml:space="preserve"> отсутствия четкой схемы государственной политики для развития торговли</w:t>
      </w:r>
      <w:r w:rsidR="00E8427D">
        <w:rPr>
          <w:rFonts w:asciiTheme="majorBidi" w:hAnsiTheme="majorBidi" w:cstheme="majorBidi"/>
          <w:sz w:val="28"/>
          <w:szCs w:val="28"/>
        </w:rPr>
        <w:t xml:space="preserve"> и инвестирования. Тем не </w:t>
      </w:r>
      <w:proofErr w:type="gramStart"/>
      <w:r w:rsidR="00E8427D">
        <w:rPr>
          <w:rFonts w:asciiTheme="majorBidi" w:hAnsiTheme="majorBidi" w:cstheme="majorBidi"/>
          <w:sz w:val="28"/>
          <w:szCs w:val="28"/>
        </w:rPr>
        <w:t>менее</w:t>
      </w:r>
      <w:proofErr w:type="gramEnd"/>
      <w:r>
        <w:rPr>
          <w:rFonts w:asciiTheme="majorBidi" w:hAnsiTheme="majorBidi" w:cstheme="majorBidi"/>
          <w:sz w:val="28"/>
          <w:szCs w:val="28"/>
        </w:rPr>
        <w:t xml:space="preserve"> для России сотрудничество с регионом не теряет своей актуальности ввиду множества причин, одна из которых заключается в том, что Саудовская Аравия важнейший регулятор </w:t>
      </w:r>
      <w:r>
        <w:rPr>
          <w:rFonts w:asciiTheme="majorBidi" w:hAnsiTheme="majorBidi" w:cstheme="majorBidi"/>
          <w:sz w:val="28"/>
          <w:szCs w:val="28"/>
        </w:rPr>
        <w:lastRenderedPageBreak/>
        <w:t>мировых цен на нефть. Поскольку государственное экон</w:t>
      </w:r>
      <w:r w:rsidR="00E8427D">
        <w:rPr>
          <w:rFonts w:asciiTheme="majorBidi" w:hAnsiTheme="majorBidi" w:cstheme="majorBidi"/>
          <w:sz w:val="28"/>
          <w:szCs w:val="28"/>
        </w:rPr>
        <w:t>омическое сотрудничество находится</w:t>
      </w:r>
      <w:r>
        <w:rPr>
          <w:rFonts w:asciiTheme="majorBidi" w:hAnsiTheme="majorBidi" w:cstheme="majorBidi"/>
          <w:sz w:val="28"/>
          <w:szCs w:val="28"/>
        </w:rPr>
        <w:t xml:space="preserve"> на низком уровне, российские предприниматели не обладают полным п</w:t>
      </w:r>
      <w:r w:rsidR="00E8427D">
        <w:rPr>
          <w:rFonts w:asciiTheme="majorBidi" w:hAnsiTheme="majorBidi" w:cstheme="majorBidi"/>
          <w:sz w:val="28"/>
          <w:szCs w:val="28"/>
        </w:rPr>
        <w:t xml:space="preserve">редставлением о возможностях </w:t>
      </w:r>
      <w:r>
        <w:rPr>
          <w:rFonts w:asciiTheme="majorBidi" w:hAnsiTheme="majorBidi" w:cstheme="majorBidi"/>
          <w:sz w:val="28"/>
          <w:szCs w:val="28"/>
        </w:rPr>
        <w:t xml:space="preserve"> развития бизнеса, которые предложены в Королевстве Саудовская Аравия и Объединенные Арабские Эмираты. С другой стороны, даже при высоком уровне осведомленности,  сложностью для российского бизнеса может стать большая конкуренция среди компаний в  этих странах. Чтобы выйти на рынок Персидского Залива, необходимо обладать опытом построения бизнеса н</w:t>
      </w:r>
      <w:r w:rsidR="00E8427D">
        <w:rPr>
          <w:rFonts w:asciiTheme="majorBidi" w:hAnsiTheme="majorBidi" w:cstheme="majorBidi"/>
          <w:sz w:val="28"/>
          <w:szCs w:val="28"/>
        </w:rPr>
        <w:t>а международном уровне, а также</w:t>
      </w:r>
      <w:r>
        <w:rPr>
          <w:rFonts w:asciiTheme="majorBidi" w:hAnsiTheme="majorBidi" w:cstheme="majorBidi"/>
          <w:sz w:val="28"/>
          <w:szCs w:val="28"/>
        </w:rPr>
        <w:t xml:space="preserve"> знаниями о ближневосточной культуре, традициях и законах.</w:t>
      </w:r>
    </w:p>
    <w:p w:rsidR="0054664D" w:rsidRDefault="0054664D">
      <w:pPr>
        <w:rPr>
          <w:rFonts w:asciiTheme="majorBidi" w:hAnsiTheme="majorBidi" w:cstheme="majorBidi"/>
          <w:sz w:val="28"/>
          <w:szCs w:val="28"/>
          <w:lang w:bidi="ar-DZ"/>
        </w:rPr>
      </w:pPr>
      <w:r>
        <w:rPr>
          <w:rFonts w:asciiTheme="majorBidi" w:hAnsiTheme="majorBidi"/>
          <w:b/>
          <w:bCs/>
          <w:lang w:bidi="ar-DZ"/>
        </w:rPr>
        <w:br w:type="page"/>
      </w:r>
    </w:p>
    <w:p w:rsidR="00A866D5" w:rsidRDefault="00A866D5" w:rsidP="0054664D">
      <w:pPr>
        <w:spacing w:line="360" w:lineRule="auto"/>
        <w:jc w:val="center"/>
        <w:rPr>
          <w:rFonts w:asciiTheme="majorBidi" w:hAnsiTheme="majorBidi" w:cstheme="majorBidi"/>
          <w:b/>
          <w:bCs/>
          <w:sz w:val="28"/>
          <w:szCs w:val="28"/>
        </w:rPr>
      </w:pPr>
      <w:bookmarkStart w:id="14" w:name="_Toc41413078"/>
      <w:r w:rsidRPr="00B03809">
        <w:rPr>
          <w:rStyle w:val="10"/>
          <w:rFonts w:asciiTheme="majorBidi" w:hAnsiTheme="majorBidi"/>
          <w:color w:val="auto"/>
        </w:rPr>
        <w:lastRenderedPageBreak/>
        <w:t>Список использованных источников и литературы</w:t>
      </w:r>
      <w:bookmarkEnd w:id="14"/>
      <w:r w:rsidRPr="004B07D3">
        <w:rPr>
          <w:rFonts w:asciiTheme="majorBidi" w:hAnsiTheme="majorBidi" w:cstheme="majorBidi"/>
          <w:b/>
          <w:bCs/>
          <w:sz w:val="28"/>
          <w:szCs w:val="28"/>
        </w:rPr>
        <w:t>:</w:t>
      </w:r>
    </w:p>
    <w:p w:rsidR="00A866D5" w:rsidRPr="0054664D" w:rsidRDefault="00A866D5" w:rsidP="00A866D5">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Источники:</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Дустур</w:t>
      </w:r>
      <w:proofErr w:type="spellEnd"/>
      <w:r w:rsidRPr="006938BE">
        <w:rPr>
          <w:rFonts w:asciiTheme="majorBidi" w:hAnsiTheme="majorBidi" w:cstheme="majorBidi"/>
          <w:sz w:val="28"/>
          <w:szCs w:val="28"/>
        </w:rPr>
        <w:t xml:space="preserve"> </w:t>
      </w:r>
      <w:proofErr w:type="gramStart"/>
      <w:r w:rsidRPr="006938BE">
        <w:rPr>
          <w:rFonts w:asciiTheme="majorBidi" w:hAnsiTheme="majorBidi" w:cstheme="majorBidi"/>
          <w:sz w:val="28"/>
          <w:szCs w:val="28"/>
        </w:rPr>
        <w:t>ал</w:t>
      </w:r>
      <w:proofErr w:type="gram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имарат</w:t>
      </w:r>
      <w:proofErr w:type="spellEnd"/>
      <w:r w:rsidRPr="006938BE">
        <w:rPr>
          <w:rFonts w:asciiTheme="majorBidi" w:hAnsiTheme="majorBidi" w:cstheme="majorBidi"/>
          <w:sz w:val="28"/>
          <w:szCs w:val="28"/>
        </w:rPr>
        <w:t xml:space="preserve"> ал-</w:t>
      </w:r>
      <w:proofErr w:type="spellStart"/>
      <w:r w:rsidRPr="006938BE">
        <w:rPr>
          <w:rFonts w:asciiTheme="majorBidi" w:hAnsiTheme="majorBidi" w:cstheme="majorBidi"/>
          <w:sz w:val="28"/>
          <w:szCs w:val="28"/>
        </w:rPr>
        <w:t>арабийя</w:t>
      </w:r>
      <w:proofErr w:type="spellEnd"/>
      <w:r w:rsidRPr="006938BE">
        <w:rPr>
          <w:rFonts w:asciiTheme="majorBidi" w:hAnsiTheme="majorBidi" w:cstheme="majorBidi"/>
          <w:sz w:val="28"/>
          <w:szCs w:val="28"/>
        </w:rPr>
        <w:t xml:space="preserve"> ал-</w:t>
      </w:r>
      <w:proofErr w:type="spellStart"/>
      <w:r w:rsidRPr="006938BE">
        <w:rPr>
          <w:rFonts w:asciiTheme="majorBidi" w:hAnsiTheme="majorBidi" w:cstheme="majorBidi"/>
          <w:sz w:val="28"/>
          <w:szCs w:val="28"/>
        </w:rPr>
        <w:t>муттахида</w:t>
      </w:r>
      <w:proofErr w:type="spellEnd"/>
      <w:r w:rsidRPr="006938BE">
        <w:rPr>
          <w:rFonts w:asciiTheme="majorBidi" w:hAnsiTheme="majorBidi" w:cstheme="majorBidi"/>
          <w:sz w:val="28"/>
          <w:szCs w:val="28"/>
        </w:rPr>
        <w:t xml:space="preserve"> (Конституция Объединенных Арабских Эмиратов). // [Электронный ресурс] / URL:  http://worldconstitutions.ru/?p=89  / Дата обращения: 24.02.2020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Закон об иностранных инвестициях</w:t>
      </w:r>
      <w:proofErr w:type="gramStart"/>
      <w:r w:rsidRPr="006938BE">
        <w:rPr>
          <w:rFonts w:asciiTheme="majorBidi" w:hAnsiTheme="majorBidi" w:cstheme="majorBidi"/>
          <w:sz w:val="28"/>
          <w:szCs w:val="28"/>
        </w:rPr>
        <w:t xml:space="preserve"> ( </w:t>
      </w:r>
      <w:r w:rsidRPr="006938BE">
        <w:rPr>
          <w:rFonts w:asciiTheme="majorBidi" w:hAnsiTheme="majorBidi" w:cs="Times New Roman"/>
          <w:sz w:val="28"/>
          <w:szCs w:val="28"/>
          <w:rtl/>
          <w:lang w:val="en-US"/>
        </w:rPr>
        <w:t>نظام الاستثمار الاجنبي</w:t>
      </w:r>
      <w:r w:rsidRPr="006938BE">
        <w:rPr>
          <w:rFonts w:asciiTheme="majorBidi" w:hAnsiTheme="majorBidi" w:cstheme="majorBidi"/>
          <w:sz w:val="28"/>
          <w:szCs w:val="28"/>
        </w:rPr>
        <w:t>) [</w:t>
      </w:r>
      <w:proofErr w:type="gramEnd"/>
      <w:r w:rsidRPr="006938BE">
        <w:rPr>
          <w:rFonts w:asciiTheme="majorBidi" w:hAnsiTheme="majorBidi" w:cstheme="majorBidi"/>
          <w:sz w:val="28"/>
          <w:szCs w:val="28"/>
        </w:rPr>
        <w:t xml:space="preserve">Электронный ресурс] // </w:t>
      </w:r>
      <w:r w:rsidRPr="006938BE">
        <w:rPr>
          <w:rFonts w:asciiTheme="majorBidi" w:hAnsiTheme="majorBidi" w:cstheme="majorBidi"/>
          <w:sz w:val="28"/>
          <w:szCs w:val="28"/>
          <w:lang w:val="en-US"/>
        </w:rPr>
        <w:t>URL</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https</w:t>
      </w:r>
      <w:r w:rsidRPr="006938BE">
        <w:rPr>
          <w:rFonts w:asciiTheme="majorBidi" w:hAnsiTheme="majorBidi" w:cstheme="majorBidi"/>
          <w:sz w:val="28"/>
          <w:szCs w:val="28"/>
        </w:rPr>
        <w:t>://</w:t>
      </w:r>
      <w:r w:rsidRPr="006938BE">
        <w:rPr>
          <w:rFonts w:asciiTheme="majorBidi" w:hAnsiTheme="majorBidi" w:cstheme="majorBidi"/>
          <w:sz w:val="28"/>
          <w:szCs w:val="28"/>
          <w:lang w:val="en-US"/>
        </w:rPr>
        <w:t>bit</w:t>
      </w:r>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ly</w:t>
      </w:r>
      <w:proofErr w:type="spellEnd"/>
      <w:r w:rsidRPr="006938BE">
        <w:rPr>
          <w:rFonts w:asciiTheme="majorBidi" w:hAnsiTheme="majorBidi" w:cstheme="majorBidi"/>
          <w:sz w:val="28"/>
          <w:szCs w:val="28"/>
        </w:rPr>
        <w:t>/2</w:t>
      </w:r>
      <w:proofErr w:type="spellStart"/>
      <w:r w:rsidRPr="006938BE">
        <w:rPr>
          <w:rFonts w:asciiTheme="majorBidi" w:hAnsiTheme="majorBidi" w:cstheme="majorBidi"/>
          <w:sz w:val="28"/>
          <w:szCs w:val="28"/>
          <w:lang w:val="en-US"/>
        </w:rPr>
        <w:t>vGHgzA</w:t>
      </w:r>
      <w:proofErr w:type="spellEnd"/>
      <w:r w:rsidRPr="006938BE">
        <w:rPr>
          <w:rFonts w:asciiTheme="majorBidi" w:hAnsiTheme="majorBidi" w:cstheme="majorBidi"/>
          <w:sz w:val="28"/>
          <w:szCs w:val="28"/>
        </w:rPr>
        <w:t xml:space="preserve"> / Дата обращения: 13.02.2020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Индексы и индикаторы человеческого развития. Обновленные статистические данные 2018 /</w:t>
      </w:r>
      <w:r>
        <w:rPr>
          <w:rFonts w:asciiTheme="majorBidi" w:hAnsiTheme="majorBidi" w:cstheme="majorBidi"/>
          <w:sz w:val="28"/>
          <w:szCs w:val="28"/>
        </w:rPr>
        <w:t>/  Программы развития ООН</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 xml:space="preserve">Основной Низам (Положение) Королевства Саудовская Аравия. [Электронный ресурс] // </w:t>
      </w:r>
      <w:r w:rsidRPr="006938BE">
        <w:rPr>
          <w:rFonts w:asciiTheme="majorBidi" w:hAnsiTheme="majorBidi" w:cstheme="majorBidi"/>
          <w:sz w:val="28"/>
          <w:szCs w:val="28"/>
          <w:lang w:val="en-US"/>
        </w:rPr>
        <w:t>URL</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https</w:t>
      </w:r>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worldconstitutions</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ru</w:t>
      </w:r>
      <w:proofErr w:type="spellEnd"/>
      <w:r w:rsidRPr="006938BE">
        <w:rPr>
          <w:rFonts w:asciiTheme="majorBidi" w:hAnsiTheme="majorBidi" w:cstheme="majorBidi"/>
          <w:sz w:val="28"/>
          <w:szCs w:val="28"/>
        </w:rPr>
        <w:t>/?</w:t>
      </w:r>
      <w:r w:rsidRPr="006938BE">
        <w:rPr>
          <w:rFonts w:asciiTheme="majorBidi" w:hAnsiTheme="majorBidi" w:cstheme="majorBidi"/>
          <w:sz w:val="28"/>
          <w:szCs w:val="28"/>
          <w:lang w:val="en-US"/>
        </w:rPr>
        <w:t>p</w:t>
      </w:r>
      <w:r w:rsidRPr="006938BE">
        <w:rPr>
          <w:rFonts w:asciiTheme="majorBidi" w:hAnsiTheme="majorBidi" w:cstheme="majorBidi"/>
          <w:sz w:val="28"/>
          <w:szCs w:val="28"/>
        </w:rPr>
        <w:t>=86  / Дата обращения: 12.02.2020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Официальные справки МИД России по двусторонним отношениям. Российско-Эмиратские отношения. [Электронный ресурс] // URL:  http://www.mid.ru/ru/maps/ae/?currentpage=main-country / Дата обращения: 16</w:t>
      </w:r>
      <w:r w:rsidR="00560419">
        <w:rPr>
          <w:rFonts w:asciiTheme="majorBidi" w:hAnsiTheme="majorBidi" w:cstheme="majorBidi"/>
          <w:sz w:val="28"/>
          <w:szCs w:val="28"/>
        </w:rPr>
        <w:t>.03.2020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Руйят</w:t>
      </w:r>
      <w:proofErr w:type="spellEnd"/>
      <w:r w:rsidRPr="006938BE">
        <w:rPr>
          <w:rFonts w:asciiTheme="majorBidi" w:hAnsiTheme="majorBidi" w:cstheme="majorBidi"/>
          <w:sz w:val="28"/>
          <w:szCs w:val="28"/>
        </w:rPr>
        <w:t xml:space="preserve"> ал-</w:t>
      </w:r>
      <w:proofErr w:type="spellStart"/>
      <w:r w:rsidRPr="006938BE">
        <w:rPr>
          <w:rFonts w:asciiTheme="majorBidi" w:hAnsiTheme="majorBidi" w:cstheme="majorBidi"/>
          <w:sz w:val="28"/>
          <w:szCs w:val="28"/>
        </w:rPr>
        <w:t>мамлякати</w:t>
      </w:r>
      <w:proofErr w:type="spellEnd"/>
      <w:r w:rsidRPr="006938BE">
        <w:rPr>
          <w:rFonts w:asciiTheme="majorBidi" w:hAnsiTheme="majorBidi" w:cstheme="majorBidi"/>
          <w:sz w:val="28"/>
          <w:szCs w:val="28"/>
        </w:rPr>
        <w:t xml:space="preserve"> ал-</w:t>
      </w:r>
      <w:proofErr w:type="spellStart"/>
      <w:r w:rsidRPr="006938BE">
        <w:rPr>
          <w:rFonts w:asciiTheme="majorBidi" w:hAnsiTheme="majorBidi" w:cstheme="majorBidi"/>
          <w:sz w:val="28"/>
          <w:szCs w:val="28"/>
        </w:rPr>
        <w:t>арабийя</w:t>
      </w:r>
      <w:proofErr w:type="spellEnd"/>
      <w:r w:rsidRPr="006938BE">
        <w:rPr>
          <w:rFonts w:asciiTheme="majorBidi" w:hAnsiTheme="majorBidi" w:cstheme="majorBidi"/>
          <w:sz w:val="28"/>
          <w:szCs w:val="28"/>
        </w:rPr>
        <w:t xml:space="preserve"> ас-</w:t>
      </w:r>
      <w:proofErr w:type="spellStart"/>
      <w:r w:rsidRPr="006938BE">
        <w:rPr>
          <w:rFonts w:asciiTheme="majorBidi" w:hAnsiTheme="majorBidi" w:cstheme="majorBidi"/>
          <w:sz w:val="28"/>
          <w:szCs w:val="28"/>
        </w:rPr>
        <w:t>саудийя</w:t>
      </w:r>
      <w:proofErr w:type="spellEnd"/>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Saudi</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Vision</w:t>
      </w:r>
      <w:r w:rsidRPr="006938BE">
        <w:rPr>
          <w:rFonts w:asciiTheme="majorBidi" w:hAnsiTheme="majorBidi" w:cstheme="majorBidi"/>
          <w:sz w:val="28"/>
          <w:szCs w:val="28"/>
        </w:rPr>
        <w:t xml:space="preserve"> 2030 (</w:t>
      </w:r>
      <w:r w:rsidRPr="006938BE">
        <w:rPr>
          <w:rFonts w:asciiTheme="majorBidi" w:hAnsiTheme="majorBidi" w:cstheme="majorBidi"/>
          <w:sz w:val="28"/>
          <w:szCs w:val="28"/>
          <w:lang w:val="en-US"/>
        </w:rPr>
        <w:t>In</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Arabic</w:t>
      </w:r>
      <w:r w:rsidRPr="006938BE">
        <w:rPr>
          <w:rFonts w:asciiTheme="majorBidi" w:hAnsiTheme="majorBidi" w:cstheme="majorBidi"/>
          <w:sz w:val="28"/>
          <w:szCs w:val="28"/>
        </w:rPr>
        <w:t xml:space="preserve">)) // [Электронный ресурс]  </w:t>
      </w:r>
      <w:r w:rsidRPr="006938BE">
        <w:rPr>
          <w:rFonts w:asciiTheme="majorBidi" w:hAnsiTheme="majorBidi" w:cstheme="majorBidi"/>
          <w:sz w:val="28"/>
          <w:szCs w:val="28"/>
          <w:lang w:val="en-US"/>
        </w:rPr>
        <w:t>URL</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https</w:t>
      </w:r>
      <w:r w:rsidRPr="006938BE">
        <w:rPr>
          <w:rFonts w:asciiTheme="majorBidi" w:hAnsiTheme="majorBidi" w:cstheme="majorBidi"/>
          <w:sz w:val="28"/>
          <w:szCs w:val="28"/>
        </w:rPr>
        <w:t>://</w:t>
      </w:r>
      <w:r w:rsidRPr="006938BE">
        <w:rPr>
          <w:rFonts w:asciiTheme="majorBidi" w:hAnsiTheme="majorBidi" w:cstheme="majorBidi"/>
          <w:sz w:val="28"/>
          <w:szCs w:val="28"/>
          <w:lang w:val="en-US"/>
        </w:rPr>
        <w:t>vision</w:t>
      </w:r>
      <w:r w:rsidRPr="006938BE">
        <w:rPr>
          <w:rFonts w:asciiTheme="majorBidi" w:hAnsiTheme="majorBidi" w:cstheme="majorBidi"/>
          <w:sz w:val="28"/>
          <w:szCs w:val="28"/>
        </w:rPr>
        <w:t>2030.</w:t>
      </w:r>
      <w:proofErr w:type="spellStart"/>
      <w:r w:rsidRPr="006938BE">
        <w:rPr>
          <w:rFonts w:asciiTheme="majorBidi" w:hAnsiTheme="majorBidi" w:cstheme="majorBidi"/>
          <w:sz w:val="28"/>
          <w:szCs w:val="28"/>
          <w:lang w:val="en-US"/>
        </w:rPr>
        <w:t>gov</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sa</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ar</w:t>
      </w:r>
      <w:proofErr w:type="spellEnd"/>
      <w:r w:rsidRPr="006938BE">
        <w:rPr>
          <w:rFonts w:asciiTheme="majorBidi" w:hAnsiTheme="majorBidi" w:cstheme="majorBidi"/>
          <w:sz w:val="28"/>
          <w:szCs w:val="28"/>
        </w:rPr>
        <w:t>/</w:t>
      </w:r>
      <w:r w:rsidRPr="006938BE">
        <w:rPr>
          <w:rFonts w:asciiTheme="majorBidi" w:hAnsiTheme="majorBidi" w:cstheme="majorBidi"/>
          <w:sz w:val="28"/>
          <w:szCs w:val="28"/>
          <w:lang w:val="en-US"/>
        </w:rPr>
        <w:t>node</w:t>
      </w:r>
      <w:r w:rsidRPr="006938BE">
        <w:rPr>
          <w:rFonts w:asciiTheme="majorBidi" w:hAnsiTheme="majorBidi" w:cstheme="majorBidi"/>
          <w:sz w:val="28"/>
          <w:szCs w:val="28"/>
        </w:rPr>
        <w:t xml:space="preserve">  Дата обращения: 13.02.2020</w:t>
      </w:r>
    </w:p>
    <w:p w:rsidR="00A866D5"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Устав ССАГПЗ [Электронный ресурс] // URL: http://gcc-sg.org/en-us/AboutGCC/Pages/Primarylaw.aspx / Дата обращения: 27.02.2020</w:t>
      </w:r>
    </w:p>
    <w:p w:rsidR="00A866D5" w:rsidRPr="00723770" w:rsidRDefault="00A866D5" w:rsidP="00A866D5">
      <w:pPr>
        <w:pStyle w:val="a3"/>
        <w:numPr>
          <w:ilvl w:val="0"/>
          <w:numId w:val="13"/>
        </w:numPr>
        <w:spacing w:line="360" w:lineRule="auto"/>
        <w:jc w:val="both"/>
        <w:rPr>
          <w:rFonts w:asciiTheme="majorBidi" w:hAnsiTheme="majorBidi" w:cstheme="majorBidi"/>
          <w:sz w:val="28"/>
          <w:szCs w:val="28"/>
          <w:lang w:val="en-US"/>
        </w:rPr>
      </w:pPr>
      <w:r w:rsidRPr="00723770">
        <w:rPr>
          <w:rFonts w:asciiTheme="majorBidi" w:hAnsiTheme="majorBidi" w:cstheme="majorBidi"/>
          <w:sz w:val="28"/>
          <w:szCs w:val="28"/>
          <w:lang w:val="en-US"/>
        </w:rPr>
        <w:t xml:space="preserve">BMI Research: UAE Business Forecast Report: Chapter 2: Economic Outlook, </w:t>
      </w:r>
      <w:proofErr w:type="gramStart"/>
      <w:r w:rsidRPr="00723770">
        <w:rPr>
          <w:rFonts w:asciiTheme="majorBidi" w:hAnsiTheme="majorBidi" w:cstheme="majorBidi"/>
          <w:sz w:val="28"/>
          <w:szCs w:val="28"/>
          <w:lang w:val="en-US"/>
        </w:rPr>
        <w:t>2012 .</w:t>
      </w:r>
      <w:proofErr w:type="gramEnd"/>
      <w:r w:rsidRPr="00723770">
        <w:rPr>
          <w:rFonts w:asciiTheme="majorBidi" w:hAnsiTheme="majorBidi" w:cstheme="majorBidi"/>
          <w:sz w:val="28"/>
          <w:szCs w:val="28"/>
          <w:lang w:val="en-US"/>
        </w:rPr>
        <w:t xml:space="preserve"> // [</w:t>
      </w:r>
      <w:r w:rsidRPr="00723770">
        <w:rPr>
          <w:rFonts w:asciiTheme="majorBidi" w:hAnsiTheme="majorBidi" w:cstheme="majorBidi"/>
          <w:sz w:val="28"/>
          <w:szCs w:val="28"/>
        </w:rPr>
        <w:t>Электронный</w:t>
      </w:r>
      <w:r w:rsidRPr="00723770">
        <w:rPr>
          <w:rFonts w:asciiTheme="majorBidi" w:hAnsiTheme="majorBidi" w:cstheme="majorBidi"/>
          <w:sz w:val="28"/>
          <w:szCs w:val="28"/>
          <w:lang w:val="en-US"/>
        </w:rPr>
        <w:t xml:space="preserve"> </w:t>
      </w:r>
      <w:r w:rsidRPr="00723770">
        <w:rPr>
          <w:rFonts w:asciiTheme="majorBidi" w:hAnsiTheme="majorBidi" w:cstheme="majorBidi"/>
          <w:sz w:val="28"/>
          <w:szCs w:val="28"/>
        </w:rPr>
        <w:t>ресурс</w:t>
      </w:r>
      <w:r w:rsidRPr="00723770">
        <w:rPr>
          <w:rFonts w:asciiTheme="majorBidi" w:hAnsiTheme="majorBidi" w:cstheme="majorBidi"/>
          <w:sz w:val="28"/>
          <w:szCs w:val="28"/>
          <w:lang w:val="en-US"/>
        </w:rPr>
        <w:t xml:space="preserve">] / URL: http://proxy.library.spbu.ru:2252/ehost/pdfviewer/pdfviewer?vid=6&amp;sid=5f7590e6-1c29-4292-b5b6-ced08db45c8d%40sessionmgr4006  </w:t>
      </w:r>
      <w:r w:rsidRPr="00723770">
        <w:rPr>
          <w:rFonts w:asciiTheme="majorBidi" w:hAnsiTheme="majorBidi" w:cstheme="majorBidi"/>
          <w:sz w:val="28"/>
          <w:szCs w:val="28"/>
        </w:rPr>
        <w:t>Дата</w:t>
      </w:r>
      <w:r w:rsidRPr="00723770">
        <w:rPr>
          <w:rFonts w:asciiTheme="majorBidi" w:hAnsiTheme="majorBidi" w:cstheme="majorBidi"/>
          <w:sz w:val="28"/>
          <w:szCs w:val="28"/>
          <w:lang w:val="en-US"/>
        </w:rPr>
        <w:t xml:space="preserve"> </w:t>
      </w:r>
      <w:r w:rsidRPr="00723770">
        <w:rPr>
          <w:rFonts w:asciiTheme="majorBidi" w:hAnsiTheme="majorBidi" w:cstheme="majorBidi"/>
          <w:sz w:val="28"/>
          <w:szCs w:val="28"/>
        </w:rPr>
        <w:t>обращения</w:t>
      </w:r>
      <w:r w:rsidRPr="00723770">
        <w:rPr>
          <w:rFonts w:asciiTheme="majorBidi" w:hAnsiTheme="majorBidi" w:cstheme="majorBidi"/>
          <w:sz w:val="28"/>
          <w:szCs w:val="28"/>
          <w:lang w:val="en-US"/>
        </w:rPr>
        <w:t>: 25.02.2020</w:t>
      </w:r>
    </w:p>
    <w:p w:rsidR="00A866D5" w:rsidRPr="006562F9" w:rsidRDefault="00A866D5" w:rsidP="00A866D5">
      <w:pPr>
        <w:pStyle w:val="a3"/>
        <w:numPr>
          <w:ilvl w:val="0"/>
          <w:numId w:val="13"/>
        </w:numPr>
        <w:spacing w:line="360" w:lineRule="auto"/>
        <w:jc w:val="both"/>
        <w:rPr>
          <w:rFonts w:asciiTheme="majorBidi" w:hAnsiTheme="majorBidi" w:cstheme="majorBidi"/>
          <w:sz w:val="28"/>
          <w:szCs w:val="28"/>
        </w:rPr>
      </w:pPr>
      <w:r w:rsidRPr="00723770">
        <w:rPr>
          <w:rFonts w:asciiTheme="majorBidi" w:hAnsiTheme="majorBidi" w:cstheme="majorBidi"/>
          <w:sz w:val="28"/>
          <w:szCs w:val="28"/>
          <w:lang w:val="en-US"/>
        </w:rPr>
        <w:t xml:space="preserve">BP Statistical Review of World Energy 2014. </w:t>
      </w:r>
      <w:r w:rsidRPr="00723770">
        <w:rPr>
          <w:rFonts w:asciiTheme="majorBidi" w:hAnsiTheme="majorBidi" w:cstheme="majorBidi"/>
          <w:sz w:val="28"/>
          <w:szCs w:val="28"/>
        </w:rPr>
        <w:t>L., BP, 2014</w:t>
      </w:r>
    </w:p>
    <w:p w:rsidR="00A866D5" w:rsidRPr="006562F9" w:rsidRDefault="00A866D5" w:rsidP="00A866D5">
      <w:pPr>
        <w:pStyle w:val="a3"/>
        <w:numPr>
          <w:ilvl w:val="0"/>
          <w:numId w:val="13"/>
        </w:numPr>
        <w:rPr>
          <w:rFonts w:asciiTheme="majorBidi" w:hAnsiTheme="majorBidi" w:cstheme="majorBidi"/>
          <w:sz w:val="28"/>
          <w:szCs w:val="28"/>
        </w:rPr>
      </w:pPr>
      <w:r w:rsidRPr="006562F9">
        <w:rPr>
          <w:rFonts w:asciiTheme="majorBidi" w:hAnsiTheme="majorBidi" w:cstheme="majorBidi"/>
          <w:sz w:val="28"/>
          <w:szCs w:val="28"/>
          <w:lang w:val="en-US"/>
        </w:rPr>
        <w:t xml:space="preserve">Gulf Economic Update. / A World Bank Group Publication for the Gulf Cooperation Council Economies, Dec 2019.  </w:t>
      </w:r>
      <w:r w:rsidRPr="006562F9">
        <w:rPr>
          <w:rFonts w:asciiTheme="majorBidi" w:hAnsiTheme="majorBidi" w:cstheme="majorBidi"/>
          <w:sz w:val="28"/>
          <w:szCs w:val="28"/>
        </w:rPr>
        <w:t xml:space="preserve">// [Электронный ресурс] / URL: </w:t>
      </w:r>
      <w:r w:rsidRPr="006562F9">
        <w:rPr>
          <w:rFonts w:asciiTheme="majorBidi" w:hAnsiTheme="majorBidi" w:cstheme="majorBidi"/>
          <w:sz w:val="28"/>
          <w:szCs w:val="28"/>
        </w:rPr>
        <w:lastRenderedPageBreak/>
        <w:t>http://documents.worldbank.org/curated/en/886531574883246643/pdf/Economic-Diversification-for-a-Sustainable-and-Resilient-GCC.pdf  Дата обращения: 27. 02. 2020</w:t>
      </w:r>
    </w:p>
    <w:p w:rsidR="00A866D5" w:rsidRPr="006562F9" w:rsidRDefault="00A866D5" w:rsidP="00A866D5">
      <w:pPr>
        <w:pStyle w:val="a3"/>
        <w:rPr>
          <w:rFonts w:asciiTheme="majorBidi" w:hAnsiTheme="majorBidi" w:cstheme="majorBidi"/>
          <w:sz w:val="28"/>
          <w:szCs w:val="28"/>
        </w:rPr>
      </w:pPr>
    </w:p>
    <w:p w:rsidR="00A866D5" w:rsidRPr="006938BE" w:rsidRDefault="00A866D5" w:rsidP="00A866D5">
      <w:pPr>
        <w:spacing w:line="360" w:lineRule="auto"/>
        <w:jc w:val="both"/>
        <w:rPr>
          <w:rFonts w:asciiTheme="majorBidi" w:hAnsiTheme="majorBidi" w:cstheme="majorBidi"/>
          <w:b/>
          <w:bCs/>
          <w:sz w:val="28"/>
          <w:szCs w:val="28"/>
        </w:rPr>
      </w:pPr>
      <w:r w:rsidRPr="006938BE">
        <w:rPr>
          <w:rFonts w:asciiTheme="majorBidi" w:hAnsiTheme="majorBidi" w:cstheme="majorBidi"/>
          <w:b/>
          <w:bCs/>
          <w:sz w:val="28"/>
          <w:szCs w:val="28"/>
        </w:rPr>
        <w:t>Литература на русском языке:</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Айдрус</w:t>
      </w:r>
      <w:proofErr w:type="spellEnd"/>
      <w:r w:rsidRPr="006938BE">
        <w:rPr>
          <w:rFonts w:asciiTheme="majorBidi" w:hAnsiTheme="majorBidi" w:cstheme="majorBidi"/>
          <w:sz w:val="28"/>
          <w:szCs w:val="28"/>
        </w:rPr>
        <w:t xml:space="preserve"> И.А., Экономическое взаимодействие России и арабского мира: факторы, проблемы, перспективы   // Интеграция России в мировую экономику. 2-е изд. М., РУДН. 2009, с. 307</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Александров И. А.  Монархии Персидского залива. Этап модернизации. М., 2000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Батыршин</w:t>
      </w:r>
      <w:proofErr w:type="spellEnd"/>
      <w:r w:rsidRPr="006938BE">
        <w:rPr>
          <w:rFonts w:asciiTheme="majorBidi" w:hAnsiTheme="majorBidi" w:cstheme="majorBidi"/>
          <w:sz w:val="28"/>
          <w:szCs w:val="28"/>
        </w:rPr>
        <w:t xml:space="preserve"> И. М. Экономическая интеграция в рамках Совета сотрудничества арабских государств Персидского залива // Ближний Восток и современность, №24. – 2004</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Pr>
          <w:rFonts w:asciiTheme="majorBidi" w:hAnsiTheme="majorBidi" w:cstheme="majorBidi"/>
          <w:sz w:val="28"/>
          <w:szCs w:val="28"/>
        </w:rPr>
        <w:t>Бирюков Е.С.</w:t>
      </w:r>
      <w:r w:rsidRPr="006938BE">
        <w:rPr>
          <w:rFonts w:asciiTheme="majorBidi" w:hAnsiTheme="majorBidi" w:cstheme="majorBidi"/>
          <w:sz w:val="28"/>
          <w:szCs w:val="28"/>
        </w:rPr>
        <w:t xml:space="preserve"> Россия и страны ССАГПЗ – наращивание экономического сотрудничества. // Азия и Африка сегодня, 2013, № 9. С. 49.</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Бирюков Е.С. Механизмы структурной перестройки экономики в странах Залива. // Азия и Африка сегодня, 2015, № 1,</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 xml:space="preserve">В Саудовской Аравии женщинам разрешили водить автомобиль. // Информационное агентство ТАСС, 24.06.2018, [Электронный ресурс] </w:t>
      </w:r>
      <w:r w:rsidRPr="006938BE">
        <w:rPr>
          <w:rFonts w:asciiTheme="majorBidi" w:hAnsiTheme="majorBidi" w:cstheme="majorBidi"/>
          <w:sz w:val="28"/>
          <w:szCs w:val="28"/>
          <w:lang w:val="en-US"/>
        </w:rPr>
        <w:t>URL</w:t>
      </w:r>
      <w:r w:rsidRPr="006938BE">
        <w:rPr>
          <w:rFonts w:asciiTheme="majorBidi" w:hAnsiTheme="majorBidi" w:cstheme="majorBidi"/>
          <w:sz w:val="28"/>
          <w:szCs w:val="28"/>
        </w:rPr>
        <w:t xml:space="preserve">: </w:t>
      </w:r>
      <w:hyperlink r:id="rId9" w:history="1">
        <w:r w:rsidRPr="006938BE">
          <w:rPr>
            <w:rStyle w:val="a7"/>
            <w:rFonts w:asciiTheme="majorBidi" w:hAnsiTheme="majorBidi" w:cstheme="majorBidi"/>
            <w:sz w:val="28"/>
            <w:szCs w:val="28"/>
            <w:lang w:val="en-US"/>
          </w:rPr>
          <w:t>https</w:t>
        </w:r>
        <w:r w:rsidRPr="006938BE">
          <w:rPr>
            <w:rStyle w:val="a7"/>
            <w:rFonts w:asciiTheme="majorBidi" w:hAnsiTheme="majorBidi" w:cstheme="majorBidi"/>
            <w:sz w:val="28"/>
            <w:szCs w:val="28"/>
          </w:rPr>
          <w:t>://</w:t>
        </w:r>
        <w:proofErr w:type="spellStart"/>
        <w:r w:rsidRPr="006938BE">
          <w:rPr>
            <w:rStyle w:val="a7"/>
            <w:rFonts w:asciiTheme="majorBidi" w:hAnsiTheme="majorBidi" w:cstheme="majorBidi"/>
            <w:sz w:val="28"/>
            <w:szCs w:val="28"/>
            <w:lang w:val="en-US"/>
          </w:rPr>
          <w:t>tass</w:t>
        </w:r>
        <w:proofErr w:type="spellEnd"/>
        <w:r w:rsidRPr="006938BE">
          <w:rPr>
            <w:rStyle w:val="a7"/>
            <w:rFonts w:asciiTheme="majorBidi" w:hAnsiTheme="majorBidi" w:cstheme="majorBidi"/>
            <w:sz w:val="28"/>
            <w:szCs w:val="28"/>
          </w:rPr>
          <w:t>.</w:t>
        </w:r>
        <w:proofErr w:type="spellStart"/>
        <w:r w:rsidRPr="006938BE">
          <w:rPr>
            <w:rStyle w:val="a7"/>
            <w:rFonts w:asciiTheme="majorBidi" w:hAnsiTheme="majorBidi" w:cstheme="majorBidi"/>
            <w:sz w:val="28"/>
            <w:szCs w:val="28"/>
            <w:lang w:val="en-US"/>
          </w:rPr>
          <w:t>ru</w:t>
        </w:r>
        <w:proofErr w:type="spellEnd"/>
        <w:r w:rsidRPr="006938BE">
          <w:rPr>
            <w:rStyle w:val="a7"/>
            <w:rFonts w:asciiTheme="majorBidi" w:hAnsiTheme="majorBidi" w:cstheme="majorBidi"/>
            <w:sz w:val="28"/>
            <w:szCs w:val="28"/>
          </w:rPr>
          <w:t>/</w:t>
        </w:r>
        <w:proofErr w:type="spellStart"/>
        <w:r w:rsidRPr="006938BE">
          <w:rPr>
            <w:rStyle w:val="a7"/>
            <w:rFonts w:asciiTheme="majorBidi" w:hAnsiTheme="majorBidi" w:cstheme="majorBidi"/>
            <w:sz w:val="28"/>
            <w:szCs w:val="28"/>
            <w:lang w:val="en-US"/>
          </w:rPr>
          <w:t>obschestvo</w:t>
        </w:r>
        <w:proofErr w:type="spellEnd"/>
        <w:r w:rsidRPr="006938BE">
          <w:rPr>
            <w:rStyle w:val="a7"/>
            <w:rFonts w:asciiTheme="majorBidi" w:hAnsiTheme="majorBidi" w:cstheme="majorBidi"/>
            <w:sz w:val="28"/>
            <w:szCs w:val="28"/>
          </w:rPr>
          <w:t>/5318671</w:t>
        </w:r>
      </w:hyperlink>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 xml:space="preserve">В фокусе внимания Китая: Китай и Саудовская Аравия намерены продвигать сопряжение инициативы "Пояс и путь" и программы "Видение-2030". / </w:t>
      </w:r>
      <w:proofErr w:type="spellStart"/>
      <w:r w:rsidRPr="006938BE">
        <w:rPr>
          <w:rFonts w:asciiTheme="majorBidi" w:hAnsiTheme="majorBidi" w:cstheme="majorBidi"/>
          <w:sz w:val="28"/>
          <w:szCs w:val="28"/>
        </w:rPr>
        <w:t>Russian.News.Cn</w:t>
      </w:r>
      <w:proofErr w:type="spellEnd"/>
      <w:r w:rsidRPr="006938BE">
        <w:rPr>
          <w:rFonts w:asciiTheme="majorBidi" w:hAnsiTheme="majorBidi" w:cstheme="majorBidi"/>
          <w:sz w:val="28"/>
          <w:szCs w:val="28"/>
        </w:rPr>
        <w:t>. / [Электронный ресурс] / URL: http://russian.news.cn/2017-03/24/c_136154857.htm  / Дата обращения: 17.03.2020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В фокусе: Экономика Саудовской Аравии и низкие цены на нефть // Бюллетень о текущих тенденциях мировой экономики, выпуск № 6, март 2016 г</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lastRenderedPageBreak/>
        <w:t xml:space="preserve">Гукасян Г., </w:t>
      </w:r>
      <w:proofErr w:type="spellStart"/>
      <w:r w:rsidRPr="006938BE">
        <w:rPr>
          <w:rFonts w:asciiTheme="majorBidi" w:hAnsiTheme="majorBidi" w:cstheme="majorBidi"/>
          <w:sz w:val="28"/>
          <w:szCs w:val="28"/>
        </w:rPr>
        <w:t>Филоник</w:t>
      </w:r>
      <w:proofErr w:type="spellEnd"/>
      <w:r w:rsidRPr="006938BE">
        <w:rPr>
          <w:rFonts w:asciiTheme="majorBidi" w:hAnsiTheme="majorBidi" w:cstheme="majorBidi"/>
          <w:sz w:val="28"/>
          <w:szCs w:val="28"/>
        </w:rPr>
        <w:t xml:space="preserve"> А.. Страны и регионы. Аравийская Интеграция // Мировая экономика и международные отношения, 2004, №2</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Дербичев</w:t>
      </w:r>
      <w:proofErr w:type="spellEnd"/>
      <w:r w:rsidRPr="006938BE">
        <w:rPr>
          <w:rFonts w:asciiTheme="majorBidi" w:hAnsiTheme="majorBidi" w:cstheme="majorBidi"/>
          <w:sz w:val="28"/>
          <w:szCs w:val="28"/>
        </w:rPr>
        <w:t xml:space="preserve"> А. -Г. Б., Адамович Б. А. Объединенные Арабские Эмираты - оазис солнечной энергетики / А.Г. </w:t>
      </w:r>
      <w:proofErr w:type="spellStart"/>
      <w:r w:rsidRPr="006938BE">
        <w:rPr>
          <w:rFonts w:asciiTheme="majorBidi" w:hAnsiTheme="majorBidi" w:cstheme="majorBidi"/>
          <w:sz w:val="28"/>
          <w:szCs w:val="28"/>
        </w:rPr>
        <w:t>Дербичев</w:t>
      </w:r>
      <w:proofErr w:type="spellEnd"/>
      <w:r w:rsidRPr="006938BE">
        <w:rPr>
          <w:rFonts w:asciiTheme="majorBidi" w:hAnsiTheme="majorBidi" w:cstheme="majorBidi"/>
          <w:sz w:val="28"/>
          <w:szCs w:val="28"/>
        </w:rPr>
        <w:t>, Б.А. Адамович. - Москва</w:t>
      </w:r>
      <w:proofErr w:type="gramStart"/>
      <w:r w:rsidRPr="006938BE">
        <w:rPr>
          <w:rFonts w:asciiTheme="majorBidi" w:hAnsiTheme="majorBidi" w:cstheme="majorBidi"/>
          <w:sz w:val="28"/>
          <w:szCs w:val="28"/>
        </w:rPr>
        <w:t xml:space="preserve"> :</w:t>
      </w:r>
      <w:proofErr w:type="gram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Авиамир</w:t>
      </w:r>
      <w:proofErr w:type="spellEnd"/>
      <w:r w:rsidRPr="006938BE">
        <w:rPr>
          <w:rFonts w:asciiTheme="majorBidi" w:hAnsiTheme="majorBidi" w:cstheme="majorBidi"/>
          <w:sz w:val="28"/>
          <w:szCs w:val="28"/>
        </w:rPr>
        <w:t>, 2010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Дударев</w:t>
      </w:r>
      <w:proofErr w:type="spellEnd"/>
      <w:r w:rsidRPr="006938BE">
        <w:rPr>
          <w:rFonts w:asciiTheme="majorBidi" w:hAnsiTheme="majorBidi" w:cstheme="majorBidi"/>
          <w:sz w:val="28"/>
          <w:szCs w:val="28"/>
        </w:rPr>
        <w:t xml:space="preserve">  К. Ветры перемен над Саудовской Аравией. // Азия и Африка сегодня, 2017, № 11</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Жизнин</w:t>
      </w:r>
      <w:proofErr w:type="spellEnd"/>
      <w:r w:rsidRPr="006938BE">
        <w:rPr>
          <w:rFonts w:asciiTheme="majorBidi" w:hAnsiTheme="majorBidi" w:cstheme="majorBidi"/>
          <w:sz w:val="28"/>
          <w:szCs w:val="28"/>
        </w:rPr>
        <w:t xml:space="preserve"> С. Энергетическая дипломатия. М., 1999.</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Исаев В.А., Озолинг В.В. Катар. Объединенные Арабские Эмираты. - М.</w:t>
      </w:r>
      <w:proofErr w:type="gramStart"/>
      <w:r w:rsidRPr="006938BE">
        <w:rPr>
          <w:rFonts w:asciiTheme="majorBidi" w:hAnsiTheme="majorBidi" w:cstheme="majorBidi"/>
          <w:sz w:val="28"/>
          <w:szCs w:val="28"/>
        </w:rPr>
        <w:t xml:space="preserve"> :</w:t>
      </w:r>
      <w:proofErr w:type="gramEnd"/>
      <w:r w:rsidRPr="006938BE">
        <w:rPr>
          <w:rFonts w:asciiTheme="majorBidi" w:hAnsiTheme="majorBidi" w:cstheme="majorBidi"/>
          <w:sz w:val="28"/>
          <w:szCs w:val="28"/>
        </w:rPr>
        <w:t xml:space="preserve"> Мысль, 1984</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Клековский</w:t>
      </w:r>
      <w:proofErr w:type="spellEnd"/>
      <w:r w:rsidRPr="006938BE">
        <w:rPr>
          <w:rFonts w:asciiTheme="majorBidi" w:hAnsiTheme="majorBidi" w:cstheme="majorBidi"/>
          <w:sz w:val="28"/>
          <w:szCs w:val="28"/>
        </w:rPr>
        <w:t xml:space="preserve"> Р.В., </w:t>
      </w:r>
      <w:proofErr w:type="spellStart"/>
      <w:r w:rsidRPr="006938BE">
        <w:rPr>
          <w:rFonts w:asciiTheme="majorBidi" w:hAnsiTheme="majorBidi" w:cstheme="majorBidi"/>
          <w:sz w:val="28"/>
          <w:szCs w:val="28"/>
        </w:rPr>
        <w:t>Луцкевич</w:t>
      </w:r>
      <w:proofErr w:type="spellEnd"/>
      <w:r w:rsidRPr="006938BE">
        <w:rPr>
          <w:rFonts w:asciiTheme="majorBidi" w:hAnsiTheme="majorBidi" w:cstheme="majorBidi"/>
          <w:sz w:val="28"/>
          <w:szCs w:val="28"/>
        </w:rPr>
        <w:t xml:space="preserve"> В.А. Объединенные Арабские Эмираты. - Москва</w:t>
      </w:r>
      <w:proofErr w:type="gramStart"/>
      <w:r w:rsidRPr="006938BE">
        <w:rPr>
          <w:rFonts w:asciiTheme="majorBidi" w:hAnsiTheme="majorBidi" w:cstheme="majorBidi"/>
          <w:sz w:val="28"/>
          <w:szCs w:val="28"/>
        </w:rPr>
        <w:t xml:space="preserve"> :</w:t>
      </w:r>
      <w:proofErr w:type="gramEnd"/>
      <w:r w:rsidRPr="006938BE">
        <w:rPr>
          <w:rFonts w:asciiTheme="majorBidi" w:hAnsiTheme="majorBidi" w:cstheme="majorBidi"/>
          <w:sz w:val="28"/>
          <w:szCs w:val="28"/>
        </w:rPr>
        <w:t xml:space="preserve"> Мысль, 1979</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Косач Г. Саудовская Аравия: государство и политика. //  Мировая экономика и международные отношения. 2016, №9, Том 60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Косач Г. Саудовская Аравия: Трансформация власти и политики. //  Мировая экономика и международные отношения, 2019, № 4, Том 63</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Материалы лекций по предмету «Международные экономические отношения» ФМО СПбГУ, преподаватель Зотова А.В.</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Мелихов И.А. Межгосударственные отношения на Востоке. Арабо-исламская составляющая внешней политики стран ССАГПЗ. // Восток. Афро-азиатские общества: история и современность, 2000, № 2.</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Мелкумян</w:t>
      </w:r>
      <w:proofErr w:type="spellEnd"/>
      <w:r w:rsidRPr="006938BE">
        <w:rPr>
          <w:rFonts w:asciiTheme="majorBidi" w:hAnsiTheme="majorBidi" w:cstheme="majorBidi"/>
          <w:sz w:val="28"/>
          <w:szCs w:val="28"/>
        </w:rPr>
        <w:t xml:space="preserve"> Е. С. История государств Арабского залива (Бахрейн, Катар, Кувейт, Объединенные Арабские Эмираты, Оман) в XX- начале XXI в. / Е. С. </w:t>
      </w:r>
      <w:proofErr w:type="spellStart"/>
      <w:r w:rsidRPr="006938BE">
        <w:rPr>
          <w:rFonts w:asciiTheme="majorBidi" w:hAnsiTheme="majorBidi" w:cstheme="majorBidi"/>
          <w:sz w:val="28"/>
          <w:szCs w:val="28"/>
        </w:rPr>
        <w:t>Мелкумян</w:t>
      </w:r>
      <w:proofErr w:type="spellEnd"/>
      <w:r w:rsidRPr="006938BE">
        <w:rPr>
          <w:rFonts w:asciiTheme="majorBidi" w:hAnsiTheme="majorBidi" w:cstheme="majorBidi"/>
          <w:sz w:val="28"/>
          <w:szCs w:val="28"/>
        </w:rPr>
        <w:t>; Фонд рус</w:t>
      </w:r>
      <w:proofErr w:type="gramStart"/>
      <w:r w:rsidRPr="006938BE">
        <w:rPr>
          <w:rFonts w:asciiTheme="majorBidi" w:hAnsiTheme="majorBidi" w:cstheme="majorBidi"/>
          <w:sz w:val="28"/>
          <w:szCs w:val="28"/>
        </w:rPr>
        <w:t>.-</w:t>
      </w:r>
      <w:proofErr w:type="gramEnd"/>
      <w:r w:rsidRPr="006938BE">
        <w:rPr>
          <w:rFonts w:asciiTheme="majorBidi" w:hAnsiTheme="majorBidi" w:cstheme="majorBidi"/>
          <w:sz w:val="28"/>
          <w:szCs w:val="28"/>
        </w:rPr>
        <w:t xml:space="preserve">араб. </w:t>
      </w:r>
      <w:proofErr w:type="spellStart"/>
      <w:r w:rsidRPr="006938BE">
        <w:rPr>
          <w:rFonts w:asciiTheme="majorBidi" w:hAnsiTheme="majorBidi" w:cstheme="majorBidi"/>
          <w:sz w:val="28"/>
          <w:szCs w:val="28"/>
        </w:rPr>
        <w:t>исслед</w:t>
      </w:r>
      <w:proofErr w:type="spellEnd"/>
      <w:r w:rsidRPr="006938BE">
        <w:rPr>
          <w:rFonts w:asciiTheme="majorBidi" w:hAnsiTheme="majorBidi" w:cstheme="majorBidi"/>
          <w:sz w:val="28"/>
          <w:szCs w:val="28"/>
        </w:rPr>
        <w:t xml:space="preserve">. и </w:t>
      </w:r>
      <w:proofErr w:type="spellStart"/>
      <w:r w:rsidRPr="006938BE">
        <w:rPr>
          <w:rFonts w:asciiTheme="majorBidi" w:hAnsiTheme="majorBidi" w:cstheme="majorBidi"/>
          <w:sz w:val="28"/>
          <w:szCs w:val="28"/>
        </w:rPr>
        <w:t>информ</w:t>
      </w:r>
      <w:proofErr w:type="spellEnd"/>
      <w:r w:rsidRPr="006938BE">
        <w:rPr>
          <w:rFonts w:asciiTheme="majorBidi" w:hAnsiTheme="majorBidi" w:cstheme="majorBidi"/>
          <w:sz w:val="28"/>
          <w:szCs w:val="28"/>
        </w:rPr>
        <w:t>., Ин-т востоковедения Рос. акад. наук. - Москва</w:t>
      </w:r>
      <w:proofErr w:type="gramStart"/>
      <w:r w:rsidRPr="006938BE">
        <w:rPr>
          <w:rFonts w:asciiTheme="majorBidi" w:hAnsiTheme="majorBidi" w:cstheme="majorBidi"/>
          <w:sz w:val="28"/>
          <w:szCs w:val="28"/>
        </w:rPr>
        <w:t xml:space="preserve"> :</w:t>
      </w:r>
      <w:proofErr w:type="gramEnd"/>
      <w:r w:rsidRPr="006938BE">
        <w:rPr>
          <w:rFonts w:asciiTheme="majorBidi" w:hAnsiTheme="majorBidi" w:cstheme="majorBidi"/>
          <w:sz w:val="28"/>
          <w:szCs w:val="28"/>
        </w:rPr>
        <w:t xml:space="preserve"> Институт востоковедения РАН, 2016</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Мелкумян</w:t>
      </w:r>
      <w:proofErr w:type="spellEnd"/>
      <w:r w:rsidRPr="006938BE">
        <w:rPr>
          <w:rFonts w:asciiTheme="majorBidi" w:hAnsiTheme="majorBidi" w:cstheme="majorBidi"/>
          <w:sz w:val="28"/>
          <w:szCs w:val="28"/>
        </w:rPr>
        <w:t xml:space="preserve"> Е. ССАГПЗ в глобальных и региональных процессах. М</w:t>
      </w:r>
      <w:r w:rsidRPr="006938BE">
        <w:rPr>
          <w:rFonts w:asciiTheme="majorBidi" w:hAnsiTheme="majorBidi" w:cstheme="majorBidi"/>
          <w:sz w:val="28"/>
          <w:szCs w:val="28"/>
          <w:lang w:val="en-US"/>
        </w:rPr>
        <w:t xml:space="preserve">., 1999. </w:t>
      </w:r>
      <w:r w:rsidRPr="006938BE">
        <w:rPr>
          <w:rFonts w:asciiTheme="majorBidi" w:hAnsiTheme="majorBidi" w:cstheme="majorBidi"/>
          <w:sz w:val="28"/>
          <w:szCs w:val="28"/>
        </w:rPr>
        <w:t>С</w:t>
      </w:r>
      <w:r w:rsidRPr="006938BE">
        <w:rPr>
          <w:rFonts w:asciiTheme="majorBidi" w:hAnsiTheme="majorBidi" w:cstheme="majorBidi"/>
          <w:sz w:val="28"/>
          <w:szCs w:val="28"/>
          <w:lang w:val="en-US"/>
        </w:rPr>
        <w:t xml:space="preserve">. 9; The Middle East and North Africa 2000. </w:t>
      </w:r>
      <w:r w:rsidRPr="006938BE">
        <w:rPr>
          <w:rFonts w:asciiTheme="majorBidi" w:hAnsiTheme="majorBidi" w:cstheme="majorBidi"/>
          <w:sz w:val="28"/>
          <w:szCs w:val="28"/>
        </w:rPr>
        <w:t>L., 2000.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Мелкумян</w:t>
      </w:r>
      <w:proofErr w:type="spellEnd"/>
      <w:r w:rsidRPr="006938BE">
        <w:rPr>
          <w:rFonts w:asciiTheme="majorBidi" w:hAnsiTheme="majorBidi" w:cstheme="majorBidi"/>
          <w:sz w:val="28"/>
          <w:szCs w:val="28"/>
        </w:rPr>
        <w:t xml:space="preserve"> Е. ССАГПЗ: итоги политического сотрудничества. // Азия и Африка сегодня, 2001, № 7</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lastRenderedPageBreak/>
        <w:t>Мелкумян</w:t>
      </w:r>
      <w:proofErr w:type="spellEnd"/>
      <w:r w:rsidRPr="006938BE">
        <w:rPr>
          <w:rFonts w:asciiTheme="majorBidi" w:hAnsiTheme="majorBidi" w:cstheme="majorBidi"/>
          <w:sz w:val="28"/>
          <w:szCs w:val="28"/>
        </w:rPr>
        <w:t xml:space="preserve"> Е. Страны и регионы. Персидский залив: региональный баланс сил.  // Мировая экономика и международные отношения, 2000, № 9. С. 86</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Несмих</w:t>
      </w:r>
      <w:proofErr w:type="spellEnd"/>
      <w:r w:rsidRPr="006938BE">
        <w:rPr>
          <w:rFonts w:asciiTheme="majorBidi" w:hAnsiTheme="majorBidi" w:cstheme="majorBidi"/>
          <w:sz w:val="28"/>
          <w:szCs w:val="28"/>
        </w:rPr>
        <w:t xml:space="preserve"> Г.С., Экономика минерального сырья стран Азии (Израиль, Ирак, Йеменская Арабская Республика, Катар, Кувейт, Ливан, Народная Демократическая Республика Йемен, Объединенные Арабские Эмираты, Оман, Пакистан, Саудовская Аравия)</w:t>
      </w:r>
      <w:proofErr w:type="gramStart"/>
      <w:r w:rsidRPr="006938BE">
        <w:rPr>
          <w:rFonts w:asciiTheme="majorBidi" w:hAnsiTheme="majorBidi" w:cstheme="majorBidi"/>
          <w:sz w:val="28"/>
          <w:szCs w:val="28"/>
        </w:rPr>
        <w:t xml:space="preserve"> :</w:t>
      </w:r>
      <w:proofErr w:type="gramEnd"/>
      <w:r w:rsidRPr="006938BE">
        <w:rPr>
          <w:rFonts w:asciiTheme="majorBidi" w:hAnsiTheme="majorBidi" w:cstheme="majorBidi"/>
          <w:sz w:val="28"/>
          <w:szCs w:val="28"/>
        </w:rPr>
        <w:t xml:space="preserve"> [Учеб</w:t>
      </w:r>
      <w:proofErr w:type="gramStart"/>
      <w:r w:rsidRPr="006938BE">
        <w:rPr>
          <w:rFonts w:asciiTheme="majorBidi" w:hAnsiTheme="majorBidi" w:cstheme="majorBidi"/>
          <w:sz w:val="28"/>
          <w:szCs w:val="28"/>
        </w:rPr>
        <w:t>.</w:t>
      </w:r>
      <w:proofErr w:type="gramEnd"/>
      <w:r w:rsidRPr="006938BE">
        <w:rPr>
          <w:rFonts w:asciiTheme="majorBidi" w:hAnsiTheme="majorBidi" w:cstheme="majorBidi"/>
          <w:sz w:val="28"/>
          <w:szCs w:val="28"/>
        </w:rPr>
        <w:t xml:space="preserve"> </w:t>
      </w:r>
      <w:proofErr w:type="gramStart"/>
      <w:r w:rsidRPr="006938BE">
        <w:rPr>
          <w:rFonts w:asciiTheme="majorBidi" w:hAnsiTheme="majorBidi" w:cstheme="majorBidi"/>
          <w:sz w:val="28"/>
          <w:szCs w:val="28"/>
        </w:rPr>
        <w:t>п</w:t>
      </w:r>
      <w:proofErr w:type="gramEnd"/>
      <w:r w:rsidRPr="006938BE">
        <w:rPr>
          <w:rFonts w:asciiTheme="majorBidi" w:hAnsiTheme="majorBidi" w:cstheme="majorBidi"/>
          <w:sz w:val="28"/>
          <w:szCs w:val="28"/>
        </w:rPr>
        <w:t xml:space="preserve">особие] / М-во </w:t>
      </w:r>
      <w:proofErr w:type="spellStart"/>
      <w:r w:rsidRPr="006938BE">
        <w:rPr>
          <w:rFonts w:asciiTheme="majorBidi" w:hAnsiTheme="majorBidi" w:cstheme="majorBidi"/>
          <w:sz w:val="28"/>
          <w:szCs w:val="28"/>
        </w:rPr>
        <w:t>высш</w:t>
      </w:r>
      <w:proofErr w:type="spellEnd"/>
      <w:r w:rsidRPr="006938BE">
        <w:rPr>
          <w:rFonts w:asciiTheme="majorBidi" w:hAnsiTheme="majorBidi" w:cstheme="majorBidi"/>
          <w:sz w:val="28"/>
          <w:szCs w:val="28"/>
        </w:rPr>
        <w:t>. и сред. спец. образования СССР. - М.</w:t>
      </w:r>
      <w:proofErr w:type="gramStart"/>
      <w:r w:rsidRPr="006938BE">
        <w:rPr>
          <w:rFonts w:asciiTheme="majorBidi" w:hAnsiTheme="majorBidi" w:cstheme="majorBidi"/>
          <w:sz w:val="28"/>
          <w:szCs w:val="28"/>
        </w:rPr>
        <w:t xml:space="preserve"> :</w:t>
      </w:r>
      <w:proofErr w:type="gramEnd"/>
      <w:r w:rsidRPr="006938BE">
        <w:rPr>
          <w:rFonts w:asciiTheme="majorBidi" w:hAnsiTheme="majorBidi" w:cstheme="majorBidi"/>
          <w:sz w:val="28"/>
          <w:szCs w:val="28"/>
        </w:rPr>
        <w:t xml:space="preserve"> Изд-во Ун-та дружбы народов, 1988</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 xml:space="preserve">О выставке </w:t>
      </w:r>
      <w:proofErr w:type="spellStart"/>
      <w:r w:rsidRPr="006938BE">
        <w:rPr>
          <w:rFonts w:asciiTheme="majorBidi" w:hAnsiTheme="majorBidi" w:cstheme="majorBidi"/>
          <w:sz w:val="28"/>
          <w:szCs w:val="28"/>
        </w:rPr>
        <w:t>Expo</w:t>
      </w:r>
      <w:proofErr w:type="spellEnd"/>
      <w:r w:rsidRPr="006938BE">
        <w:rPr>
          <w:rFonts w:asciiTheme="majorBidi" w:hAnsiTheme="majorBidi" w:cstheme="majorBidi"/>
          <w:sz w:val="28"/>
          <w:szCs w:val="28"/>
        </w:rPr>
        <w:t xml:space="preserve"> 2020 </w:t>
      </w:r>
      <w:proofErr w:type="spellStart"/>
      <w:r w:rsidRPr="006938BE">
        <w:rPr>
          <w:rFonts w:asciiTheme="majorBidi" w:hAnsiTheme="majorBidi" w:cstheme="majorBidi"/>
          <w:sz w:val="28"/>
          <w:szCs w:val="28"/>
        </w:rPr>
        <w:t>Dubai</w:t>
      </w:r>
      <w:proofErr w:type="spellEnd"/>
      <w:r w:rsidRPr="006938BE">
        <w:rPr>
          <w:rFonts w:asciiTheme="majorBidi" w:hAnsiTheme="majorBidi" w:cstheme="majorBidi"/>
          <w:sz w:val="28"/>
          <w:szCs w:val="28"/>
        </w:rPr>
        <w:t>. Краткая информация и факты. / Официальный сайт Экспо Дубай 2020. // [Электронный ресурс] /  URL: https://www.expo2020dubai.com/ru/discover/about  /  Дата обращения: 25.02.2020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Петрунина Ж.В., Китай укрепляет позиции в нефтегазоносном бассейне Персидского Залива. /  Проблемы Дальнего Востока, 2016, № 5 / [Электронный ресурс] / URL: https://proxy.library.spbu.ru:2268/search/simple/doc?pager.offset=3&amp;id=47955266&amp;hl=Китай / Дата обращения: 16.03.2020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Политические системы современных государств. Т. 2: , Азия. - 2012</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Тихонов C., Место рождения цен. Почему Россия вышла из нефтяной сделки ОПЕК+. / Российская газета - Федеральный выпуск № 50(8104). // [Электронный ресурс] / URL: https://rg.ru/2020/03/09/pochemu-rossiia-vyshla-iz-neftianoj-sdelki-opek.html / Дата обращения: 14.04.2020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Федорченко А. В. Экономическая интеграция на Ближнем Востоке: достижения или упущенные возможности? // Вестник МГИМО Университета, №5. – 2010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t>Шкваря</w:t>
      </w:r>
      <w:proofErr w:type="spellEnd"/>
      <w:r w:rsidRPr="006938BE">
        <w:rPr>
          <w:rFonts w:asciiTheme="majorBidi" w:hAnsiTheme="majorBidi" w:cstheme="majorBidi"/>
          <w:sz w:val="28"/>
          <w:szCs w:val="28"/>
        </w:rPr>
        <w:t xml:space="preserve"> Л. В., Внешняя торговля России со странами Персидского залива // Международная экономика и международные отношения. 2010. С. 80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rPr>
        <w:lastRenderedPageBreak/>
        <w:t>Шкваря</w:t>
      </w:r>
      <w:proofErr w:type="spellEnd"/>
      <w:r w:rsidRPr="006938BE">
        <w:rPr>
          <w:rFonts w:asciiTheme="majorBidi" w:hAnsiTheme="majorBidi" w:cstheme="majorBidi"/>
          <w:sz w:val="28"/>
          <w:szCs w:val="28"/>
        </w:rPr>
        <w:t xml:space="preserve"> Л. В., Россия – страны Залива: инвестиционное сотрудничество. // Азия и Африка сегодня, 2011, № 5</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Эволюция мировых энергетических рынков и ее последствия для России</w:t>
      </w:r>
      <w:proofErr w:type="gramStart"/>
      <w:r w:rsidRPr="006938BE">
        <w:rPr>
          <w:rFonts w:asciiTheme="majorBidi" w:hAnsiTheme="majorBidi" w:cstheme="majorBidi"/>
          <w:sz w:val="28"/>
          <w:szCs w:val="28"/>
        </w:rPr>
        <w:t xml:space="preserve"> / П</w:t>
      </w:r>
      <w:proofErr w:type="gramEnd"/>
      <w:r w:rsidRPr="006938BE">
        <w:rPr>
          <w:rFonts w:asciiTheme="majorBidi" w:hAnsiTheme="majorBidi" w:cstheme="majorBidi"/>
          <w:sz w:val="28"/>
          <w:szCs w:val="28"/>
        </w:rPr>
        <w:t xml:space="preserve">од ред. </w:t>
      </w:r>
      <w:proofErr w:type="spellStart"/>
      <w:r w:rsidRPr="006938BE">
        <w:rPr>
          <w:rFonts w:asciiTheme="majorBidi" w:hAnsiTheme="majorBidi" w:cstheme="majorBidi"/>
          <w:sz w:val="28"/>
          <w:szCs w:val="28"/>
        </w:rPr>
        <w:t>А.А.Макарова</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Л.М.Григорьева</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Т.А.Митровой</w:t>
      </w:r>
      <w:proofErr w:type="spellEnd"/>
      <w:r w:rsidRPr="006938BE">
        <w:rPr>
          <w:rFonts w:asciiTheme="majorBidi" w:hAnsiTheme="majorBidi" w:cstheme="majorBidi"/>
          <w:sz w:val="28"/>
          <w:szCs w:val="28"/>
        </w:rPr>
        <w:t>. — М.: ИНЭИ РАН — Аналитический центр при Правительстве Российской Федерации, 2015</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rPr>
        <w:t>Экономика Саудовской Аравии в условиях низких цен на нефть. //  Бюллетень о текущих тенденциях мировой экономики. Выпуск № 49, октябрь, 2019, с. 5</w:t>
      </w:r>
    </w:p>
    <w:p w:rsidR="00A866D5" w:rsidRPr="00A64252"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 xml:space="preserve">Яковлев А. И.  “Саудовская Аравия: пути эволюции”, М., </w:t>
      </w:r>
      <w:proofErr w:type="spellStart"/>
      <w:r w:rsidRPr="006938BE">
        <w:rPr>
          <w:rFonts w:asciiTheme="majorBidi" w:hAnsiTheme="majorBidi" w:cstheme="majorBidi"/>
          <w:sz w:val="28"/>
          <w:szCs w:val="28"/>
        </w:rPr>
        <w:t>ИИИиБВ</w:t>
      </w:r>
      <w:proofErr w:type="spellEnd"/>
      <w:r w:rsidRPr="006938BE">
        <w:rPr>
          <w:rFonts w:asciiTheme="majorBidi" w:hAnsiTheme="majorBidi" w:cstheme="majorBidi"/>
          <w:sz w:val="28"/>
          <w:szCs w:val="28"/>
        </w:rPr>
        <w:t xml:space="preserve"> и ИВ РАН</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 xml:space="preserve">Яковлев А. И. Саудовская Аравия в начале </w:t>
      </w:r>
      <w:r w:rsidRPr="006938BE">
        <w:rPr>
          <w:rFonts w:asciiTheme="majorBidi" w:hAnsiTheme="majorBidi" w:cstheme="majorBidi"/>
          <w:sz w:val="28"/>
          <w:szCs w:val="28"/>
          <w:lang w:val="en-US"/>
        </w:rPr>
        <w:t>XXI</w:t>
      </w:r>
      <w:r w:rsidRPr="006938BE">
        <w:rPr>
          <w:rFonts w:asciiTheme="majorBidi" w:hAnsiTheme="majorBidi" w:cstheme="majorBidi"/>
          <w:sz w:val="28"/>
          <w:szCs w:val="28"/>
        </w:rPr>
        <w:t xml:space="preserve"> века: государство и проблемы развития. //  Восток. Афро-азиатские общества: история и современность, 2011, № 5</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rPr>
        <w:t xml:space="preserve">Яковлев Л. И. Власть и насилие в Саудовской Аравии: эволюция целей и методов в начале </w:t>
      </w:r>
      <w:r w:rsidRPr="006938BE">
        <w:rPr>
          <w:rFonts w:asciiTheme="majorBidi" w:hAnsiTheme="majorBidi" w:cstheme="majorBidi"/>
          <w:sz w:val="28"/>
          <w:szCs w:val="28"/>
          <w:lang w:val="en-US"/>
        </w:rPr>
        <w:t>X</w:t>
      </w:r>
      <w:proofErr w:type="gramStart"/>
      <w:r w:rsidRPr="006938BE">
        <w:rPr>
          <w:rFonts w:asciiTheme="majorBidi" w:hAnsiTheme="majorBidi" w:cstheme="majorBidi"/>
          <w:sz w:val="28"/>
          <w:szCs w:val="28"/>
        </w:rPr>
        <w:t>Х</w:t>
      </w:r>
      <w:proofErr w:type="gramEnd"/>
      <w:r w:rsidRPr="006938BE">
        <w:rPr>
          <w:rFonts w:asciiTheme="majorBidi" w:hAnsiTheme="majorBidi" w:cstheme="majorBidi"/>
          <w:sz w:val="28"/>
          <w:szCs w:val="28"/>
          <w:lang w:val="en-US"/>
        </w:rPr>
        <w:t>I</w:t>
      </w:r>
      <w:r w:rsidRPr="006938BE">
        <w:rPr>
          <w:rFonts w:asciiTheme="majorBidi" w:hAnsiTheme="majorBidi" w:cstheme="majorBidi"/>
          <w:sz w:val="28"/>
          <w:szCs w:val="28"/>
        </w:rPr>
        <w:t xml:space="preserve"> века. // Восток. Афро-азиатские общества: история и современность, 2016, № 2, стр. 117</w:t>
      </w:r>
    </w:p>
    <w:p w:rsidR="00A866D5" w:rsidRPr="006938BE" w:rsidRDefault="00A866D5" w:rsidP="00A866D5">
      <w:pPr>
        <w:spacing w:line="360" w:lineRule="auto"/>
        <w:jc w:val="both"/>
        <w:rPr>
          <w:rFonts w:asciiTheme="majorBidi" w:hAnsiTheme="majorBidi" w:cstheme="majorBidi"/>
          <w:b/>
          <w:bCs/>
          <w:sz w:val="28"/>
          <w:szCs w:val="28"/>
          <w:lang w:val="en-US"/>
        </w:rPr>
      </w:pPr>
      <w:r w:rsidRPr="006938BE">
        <w:rPr>
          <w:rFonts w:asciiTheme="majorBidi" w:hAnsiTheme="majorBidi" w:cstheme="majorBidi"/>
          <w:b/>
          <w:bCs/>
          <w:sz w:val="28"/>
          <w:szCs w:val="28"/>
        </w:rPr>
        <w:t>Литература</w:t>
      </w:r>
      <w:r w:rsidRPr="006938BE">
        <w:rPr>
          <w:rFonts w:asciiTheme="majorBidi" w:hAnsiTheme="majorBidi" w:cstheme="majorBidi"/>
          <w:b/>
          <w:bCs/>
          <w:sz w:val="28"/>
          <w:szCs w:val="28"/>
          <w:lang w:val="en-US"/>
        </w:rPr>
        <w:t xml:space="preserve"> </w:t>
      </w:r>
      <w:r w:rsidRPr="006938BE">
        <w:rPr>
          <w:rFonts w:asciiTheme="majorBidi" w:hAnsiTheme="majorBidi" w:cstheme="majorBidi"/>
          <w:b/>
          <w:bCs/>
          <w:sz w:val="28"/>
          <w:szCs w:val="28"/>
        </w:rPr>
        <w:t>на</w:t>
      </w:r>
      <w:r w:rsidRPr="006938BE">
        <w:rPr>
          <w:rFonts w:asciiTheme="majorBidi" w:hAnsiTheme="majorBidi" w:cstheme="majorBidi"/>
          <w:b/>
          <w:bCs/>
          <w:sz w:val="28"/>
          <w:szCs w:val="28"/>
          <w:lang w:val="en-US"/>
        </w:rPr>
        <w:t xml:space="preserve"> </w:t>
      </w:r>
      <w:r w:rsidR="00E6203A">
        <w:rPr>
          <w:rFonts w:asciiTheme="majorBidi" w:hAnsiTheme="majorBidi" w:cstheme="majorBidi"/>
          <w:b/>
          <w:bCs/>
          <w:sz w:val="28"/>
          <w:szCs w:val="28"/>
        </w:rPr>
        <w:t>европейских</w:t>
      </w:r>
      <w:r w:rsidRPr="006938BE">
        <w:rPr>
          <w:rFonts w:asciiTheme="majorBidi" w:hAnsiTheme="majorBidi" w:cstheme="majorBidi"/>
          <w:b/>
          <w:bCs/>
          <w:sz w:val="28"/>
          <w:szCs w:val="28"/>
          <w:lang w:val="en-US"/>
        </w:rPr>
        <w:t xml:space="preserve"> </w:t>
      </w:r>
      <w:r w:rsidR="00E6203A">
        <w:rPr>
          <w:rFonts w:asciiTheme="majorBidi" w:hAnsiTheme="majorBidi" w:cstheme="majorBidi"/>
          <w:b/>
          <w:bCs/>
          <w:sz w:val="28"/>
          <w:szCs w:val="28"/>
        </w:rPr>
        <w:t>языках</w:t>
      </w:r>
      <w:r w:rsidRPr="006938BE">
        <w:rPr>
          <w:rFonts w:asciiTheme="majorBidi" w:hAnsiTheme="majorBidi" w:cstheme="majorBidi"/>
          <w:b/>
          <w:bCs/>
          <w:sz w:val="28"/>
          <w:szCs w:val="28"/>
          <w:lang w:val="en-US"/>
        </w:rPr>
        <w:t>:</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Abed I., </w:t>
      </w:r>
      <w:proofErr w:type="spellStart"/>
      <w:r w:rsidRPr="006938BE">
        <w:rPr>
          <w:rFonts w:asciiTheme="majorBidi" w:hAnsiTheme="majorBidi" w:cstheme="majorBidi"/>
          <w:sz w:val="28"/>
          <w:szCs w:val="28"/>
          <w:lang w:val="en-US"/>
        </w:rPr>
        <w:t>Hellyer</w:t>
      </w:r>
      <w:proofErr w:type="spellEnd"/>
      <w:r w:rsidRPr="006938BE">
        <w:rPr>
          <w:rFonts w:asciiTheme="majorBidi" w:hAnsiTheme="majorBidi" w:cstheme="majorBidi"/>
          <w:sz w:val="28"/>
          <w:szCs w:val="28"/>
          <w:lang w:val="en-US"/>
        </w:rPr>
        <w:t xml:space="preserve"> P. United Arab Emirates: A New Perspective, Trident Press Ltd, 2001</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Al-</w:t>
      </w:r>
      <w:proofErr w:type="spellStart"/>
      <w:r w:rsidRPr="006938BE">
        <w:rPr>
          <w:rFonts w:asciiTheme="majorBidi" w:hAnsiTheme="majorBidi" w:cstheme="majorBidi"/>
          <w:sz w:val="28"/>
          <w:szCs w:val="28"/>
          <w:lang w:val="en-US"/>
        </w:rPr>
        <w:t>Alkim</w:t>
      </w:r>
      <w:proofErr w:type="spellEnd"/>
      <w:r w:rsidRPr="006938BE">
        <w:rPr>
          <w:rFonts w:asciiTheme="majorBidi" w:hAnsiTheme="majorBidi" w:cstheme="majorBidi"/>
          <w:sz w:val="28"/>
          <w:szCs w:val="28"/>
          <w:lang w:val="en-US"/>
        </w:rPr>
        <w:t xml:space="preserve"> H. H., The GCC states in an unstable world. Foreign policy. Dilemma of small states. </w:t>
      </w:r>
      <w:r w:rsidRPr="006938BE">
        <w:rPr>
          <w:rFonts w:asciiTheme="majorBidi" w:hAnsiTheme="majorBidi" w:cstheme="majorBidi"/>
          <w:sz w:val="28"/>
          <w:szCs w:val="28"/>
        </w:rPr>
        <w:t>L., 1994</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Al-</w:t>
      </w:r>
      <w:proofErr w:type="spellStart"/>
      <w:r w:rsidRPr="006938BE">
        <w:rPr>
          <w:rFonts w:asciiTheme="majorBidi" w:hAnsiTheme="majorBidi" w:cstheme="majorBidi"/>
          <w:sz w:val="28"/>
          <w:szCs w:val="28"/>
          <w:lang w:val="en-US"/>
        </w:rPr>
        <w:t>Mazidi</w:t>
      </w:r>
      <w:proofErr w:type="spellEnd"/>
      <w:r w:rsidRPr="006938BE">
        <w:rPr>
          <w:rFonts w:asciiTheme="majorBidi" w:hAnsiTheme="majorBidi" w:cstheme="majorBidi"/>
          <w:sz w:val="28"/>
          <w:szCs w:val="28"/>
          <w:lang w:val="en-US"/>
        </w:rPr>
        <w:t xml:space="preserve"> F., The Future of the Gulf: the legacy of the War and the challenges of the 1990s. L.,N.Y.,1993 </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Annual economic </w:t>
      </w:r>
      <w:proofErr w:type="gramStart"/>
      <w:r w:rsidRPr="006938BE">
        <w:rPr>
          <w:rFonts w:asciiTheme="majorBidi" w:hAnsiTheme="majorBidi" w:cstheme="majorBidi"/>
          <w:sz w:val="28"/>
          <w:szCs w:val="28"/>
          <w:lang w:val="en-US"/>
        </w:rPr>
        <w:t>report  2019</w:t>
      </w:r>
      <w:proofErr w:type="gramEnd"/>
      <w:r w:rsidRPr="006938BE">
        <w:rPr>
          <w:rFonts w:asciiTheme="majorBidi" w:hAnsiTheme="majorBidi" w:cstheme="majorBidi"/>
          <w:sz w:val="28"/>
          <w:szCs w:val="28"/>
          <w:lang w:val="en-US"/>
        </w:rPr>
        <w:t>. 27th edition. United Arab Emirates Ministry of economy</w:t>
      </w:r>
      <w:r w:rsidRPr="00723770">
        <w:rPr>
          <w:rFonts w:asciiTheme="majorBidi" w:hAnsiTheme="majorBidi" w:cstheme="majorBidi"/>
          <w:sz w:val="28"/>
          <w:szCs w:val="28"/>
          <w:lang w:val="en-US"/>
        </w:rPr>
        <w:t>.</w:t>
      </w:r>
      <w:r w:rsidRPr="006938BE">
        <w:rPr>
          <w:rFonts w:asciiTheme="majorBidi" w:hAnsiTheme="majorBidi" w:cstheme="majorBidi"/>
          <w:sz w:val="28"/>
          <w:szCs w:val="28"/>
          <w:lang w:val="en-US"/>
        </w:rPr>
        <w:t>, 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gramStart"/>
      <w:r w:rsidRPr="006938BE">
        <w:rPr>
          <w:rFonts w:asciiTheme="majorBidi" w:hAnsiTheme="majorBidi" w:cstheme="majorBidi"/>
          <w:sz w:val="28"/>
          <w:szCs w:val="28"/>
          <w:lang w:val="en-US"/>
        </w:rPr>
        <w:t>Anthony  J</w:t>
      </w:r>
      <w:proofErr w:type="gramEnd"/>
      <w:r w:rsidRPr="006938BE">
        <w:rPr>
          <w:rFonts w:asciiTheme="majorBidi" w:hAnsiTheme="majorBidi" w:cstheme="majorBidi"/>
          <w:sz w:val="28"/>
          <w:szCs w:val="28"/>
          <w:lang w:val="en-US"/>
        </w:rPr>
        <w:t>. D., U.S.-GCC TRADE AND INVESTMENT RELATIONS. U.S.-GCC Corporate Cooperation Committee Washington, D.C., 1999</w:t>
      </w:r>
    </w:p>
    <w:p w:rsidR="00A866D5"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lang w:val="en-US"/>
        </w:rPr>
        <w:lastRenderedPageBreak/>
        <w:t>Barnand</w:t>
      </w:r>
      <w:proofErr w:type="spellEnd"/>
      <w:r w:rsidRPr="006938BE">
        <w:rPr>
          <w:rFonts w:asciiTheme="majorBidi" w:hAnsiTheme="majorBidi" w:cstheme="majorBidi"/>
          <w:sz w:val="28"/>
          <w:szCs w:val="28"/>
          <w:lang w:val="en-US"/>
        </w:rPr>
        <w:t xml:space="preserve"> L. S&amp;P affirms Abu Dhabi’s credit rating. / The National. </w:t>
      </w:r>
      <w:proofErr w:type="spellStart"/>
      <w:r w:rsidRPr="006938BE">
        <w:rPr>
          <w:rFonts w:asciiTheme="majorBidi" w:hAnsiTheme="majorBidi" w:cstheme="majorBidi"/>
          <w:sz w:val="28"/>
          <w:szCs w:val="28"/>
        </w:rPr>
        <w:t>Business</w:t>
      </w:r>
      <w:proofErr w:type="spellEnd"/>
      <w:r w:rsidRPr="006938BE">
        <w:rPr>
          <w:rFonts w:asciiTheme="majorBidi" w:hAnsiTheme="majorBidi" w:cstheme="majorBidi"/>
          <w:sz w:val="28"/>
          <w:szCs w:val="28"/>
        </w:rPr>
        <w:t>, 2016. // [Электронный ресурс] / URL: https://www.thenational.ae/business/s-p-affirms-abu-dhabi-s-credit-rating-1.171355  / Дата обращения: 25.02.2020</w:t>
      </w:r>
    </w:p>
    <w:p w:rsidR="00E6203A" w:rsidRPr="00E6203A" w:rsidRDefault="00E6203A" w:rsidP="00E6203A">
      <w:pPr>
        <w:pStyle w:val="a3"/>
        <w:numPr>
          <w:ilvl w:val="0"/>
          <w:numId w:val="13"/>
        </w:numPr>
        <w:rPr>
          <w:rFonts w:asciiTheme="majorBidi" w:hAnsiTheme="majorBidi" w:cstheme="majorBidi"/>
          <w:sz w:val="28"/>
          <w:szCs w:val="28"/>
          <w:lang w:val="en-US"/>
        </w:rPr>
      </w:pPr>
      <w:proofErr w:type="spellStart"/>
      <w:r w:rsidRPr="00E6203A">
        <w:rPr>
          <w:rFonts w:asciiTheme="majorBidi" w:hAnsiTheme="majorBidi" w:cstheme="majorBidi"/>
          <w:sz w:val="28"/>
          <w:szCs w:val="28"/>
          <w:lang w:val="en-US"/>
        </w:rPr>
        <w:t>Blachez</w:t>
      </w:r>
      <w:proofErr w:type="spellEnd"/>
      <w:r w:rsidRPr="00E6203A">
        <w:rPr>
          <w:rFonts w:asciiTheme="majorBidi" w:hAnsiTheme="majorBidi" w:cstheme="majorBidi"/>
          <w:sz w:val="28"/>
          <w:szCs w:val="28"/>
          <w:lang w:val="en-US"/>
        </w:rPr>
        <w:t xml:space="preserve"> </w:t>
      </w:r>
      <w:proofErr w:type="gramStart"/>
      <w:r w:rsidRPr="00E6203A">
        <w:rPr>
          <w:rFonts w:asciiTheme="majorBidi" w:hAnsiTheme="majorBidi" w:cstheme="majorBidi"/>
          <w:sz w:val="28"/>
          <w:szCs w:val="28"/>
        </w:rPr>
        <w:t>О</w:t>
      </w:r>
      <w:r w:rsidRPr="00E6203A">
        <w:rPr>
          <w:rFonts w:asciiTheme="majorBidi" w:hAnsiTheme="majorBidi" w:cstheme="majorBidi"/>
          <w:sz w:val="28"/>
          <w:szCs w:val="28"/>
          <w:lang w:val="en-US"/>
        </w:rPr>
        <w:t>.,</w:t>
      </w:r>
      <w:proofErr w:type="gramEnd"/>
      <w:r w:rsidRPr="00E6203A">
        <w:rPr>
          <w:rFonts w:asciiTheme="majorBidi" w:hAnsiTheme="majorBidi" w:cstheme="majorBidi"/>
          <w:sz w:val="28"/>
          <w:szCs w:val="28"/>
          <w:lang w:val="en-US"/>
        </w:rPr>
        <w:t xml:space="preserve"> CONSEIL DE COOPÉRATION DU GOLFE //  Les </w:t>
      </w:r>
      <w:proofErr w:type="spellStart"/>
      <w:r w:rsidRPr="00E6203A">
        <w:rPr>
          <w:rFonts w:asciiTheme="majorBidi" w:hAnsiTheme="majorBidi" w:cstheme="majorBidi"/>
          <w:sz w:val="28"/>
          <w:szCs w:val="28"/>
          <w:lang w:val="en-US"/>
        </w:rPr>
        <w:t>clés</w:t>
      </w:r>
      <w:proofErr w:type="spellEnd"/>
      <w:r w:rsidRPr="00E6203A">
        <w:rPr>
          <w:rFonts w:asciiTheme="majorBidi" w:hAnsiTheme="majorBidi" w:cstheme="majorBidi"/>
          <w:sz w:val="28"/>
          <w:szCs w:val="28"/>
          <w:lang w:val="en-US"/>
        </w:rPr>
        <w:t xml:space="preserve"> du </w:t>
      </w:r>
      <w:proofErr w:type="spellStart"/>
      <w:r w:rsidRPr="00E6203A">
        <w:rPr>
          <w:rFonts w:asciiTheme="majorBidi" w:hAnsiTheme="majorBidi" w:cstheme="majorBidi"/>
          <w:sz w:val="28"/>
          <w:szCs w:val="28"/>
          <w:lang w:val="en-US"/>
        </w:rPr>
        <w:t>Moyen</w:t>
      </w:r>
      <w:proofErr w:type="spellEnd"/>
      <w:r w:rsidRPr="00E6203A">
        <w:rPr>
          <w:rFonts w:asciiTheme="majorBidi" w:hAnsiTheme="majorBidi" w:cstheme="majorBidi"/>
          <w:sz w:val="28"/>
          <w:szCs w:val="28"/>
          <w:lang w:val="en-US"/>
        </w:rPr>
        <w:t>-Orient, 2011.</w:t>
      </w:r>
    </w:p>
    <w:p w:rsidR="00E6203A" w:rsidRPr="00E6203A" w:rsidRDefault="00A866D5" w:rsidP="00E6203A">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Blanchard C. M., "CRS Report for Congress." The Gulf Security Dialogue and Related Arms Sale Proposals, October 8, 2008</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Cherifa</w:t>
      </w:r>
      <w:proofErr w:type="spell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Zuhur</w:t>
      </w:r>
      <w:proofErr w:type="spellEnd"/>
      <w:r w:rsidRPr="006938BE">
        <w:rPr>
          <w:rFonts w:asciiTheme="majorBidi" w:hAnsiTheme="majorBidi" w:cstheme="majorBidi"/>
          <w:sz w:val="28"/>
          <w:szCs w:val="28"/>
          <w:lang w:val="en-US"/>
        </w:rPr>
        <w:t>. Saudi Arabia. ABC – CLIO. 2011</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 xml:space="preserve">China leading trade partner of UAE: Al </w:t>
      </w:r>
      <w:proofErr w:type="spellStart"/>
      <w:r w:rsidRPr="006938BE">
        <w:rPr>
          <w:rFonts w:asciiTheme="majorBidi" w:hAnsiTheme="majorBidi" w:cstheme="majorBidi"/>
          <w:sz w:val="28"/>
          <w:szCs w:val="28"/>
          <w:lang w:val="en-US"/>
        </w:rPr>
        <w:t>Mansouri</w:t>
      </w:r>
      <w:proofErr w:type="spellEnd"/>
      <w:proofErr w:type="gramStart"/>
      <w:r w:rsidRPr="006938BE">
        <w:rPr>
          <w:rFonts w:asciiTheme="majorBidi" w:hAnsiTheme="majorBidi" w:cstheme="majorBidi"/>
          <w:sz w:val="28"/>
          <w:szCs w:val="28"/>
          <w:lang w:val="en-US"/>
        </w:rPr>
        <w:t>./</w:t>
      </w:r>
      <w:proofErr w:type="gramEnd"/>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 xml:space="preserve">UAE – </w:t>
      </w:r>
      <w:proofErr w:type="spellStart"/>
      <w:r w:rsidRPr="006938BE">
        <w:rPr>
          <w:rFonts w:asciiTheme="majorBidi" w:hAnsiTheme="majorBidi" w:cstheme="majorBidi"/>
          <w:sz w:val="28"/>
          <w:szCs w:val="28"/>
        </w:rPr>
        <w:t>Gulf</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News</w:t>
      </w:r>
      <w:proofErr w:type="spellEnd"/>
      <w:r w:rsidRPr="006938BE">
        <w:rPr>
          <w:rFonts w:asciiTheme="majorBidi" w:hAnsiTheme="majorBidi" w:cstheme="majorBidi"/>
          <w:sz w:val="28"/>
          <w:szCs w:val="28"/>
        </w:rPr>
        <w:t>. / [Электронный ресурс] / URL: https://gulfnews.com/uae/china-leading-trade-partner-of-uae-al-mansouri-1.65370898  / Дата обращения: 16.03.2020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Construction in the UAE – Key Trends and Opportunities to 2022. / </w:t>
      </w:r>
      <w:proofErr w:type="spellStart"/>
      <w:r w:rsidRPr="006938BE">
        <w:rPr>
          <w:rFonts w:asciiTheme="majorBidi" w:hAnsiTheme="majorBidi" w:cstheme="majorBidi"/>
          <w:sz w:val="28"/>
          <w:szCs w:val="28"/>
          <w:lang w:val="en-US"/>
        </w:rPr>
        <w:t>GlobalData</w:t>
      </w:r>
      <w:proofErr w:type="spellEnd"/>
      <w:r w:rsidRPr="006938BE">
        <w:rPr>
          <w:rFonts w:asciiTheme="majorBidi" w:hAnsiTheme="majorBidi" w:cstheme="majorBidi"/>
          <w:sz w:val="28"/>
          <w:szCs w:val="28"/>
          <w:lang w:val="en-US"/>
        </w:rPr>
        <w:t xml:space="preserve"> UK Ltd.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https://store.globaldata.com/report/gd-cn0392mr--construction-in-the-uae-key-trends-and-opportunities-to-2022/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25.02.2020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Devaux</w:t>
      </w:r>
      <w:proofErr w:type="spellEnd"/>
      <w:r w:rsidRPr="006938BE">
        <w:rPr>
          <w:rFonts w:asciiTheme="majorBidi" w:hAnsiTheme="majorBidi" w:cstheme="majorBidi"/>
          <w:sz w:val="28"/>
          <w:szCs w:val="28"/>
          <w:lang w:val="en-US"/>
        </w:rPr>
        <w:t xml:space="preserve"> P. Economic diversification in the GCC: dynamic drive needs to be confirmed // </w:t>
      </w:r>
      <w:proofErr w:type="spellStart"/>
      <w:r w:rsidRPr="006938BE">
        <w:rPr>
          <w:rFonts w:asciiTheme="majorBidi" w:hAnsiTheme="majorBidi" w:cstheme="majorBidi"/>
          <w:sz w:val="28"/>
          <w:szCs w:val="28"/>
          <w:lang w:val="en-US"/>
        </w:rPr>
        <w:t>Conjoncture</w:t>
      </w:r>
      <w:proofErr w:type="spellEnd"/>
      <w:r w:rsidRPr="006938BE">
        <w:rPr>
          <w:rFonts w:asciiTheme="majorBidi" w:hAnsiTheme="majorBidi" w:cstheme="majorBidi"/>
          <w:sz w:val="28"/>
          <w:szCs w:val="28"/>
          <w:lang w:val="en-US"/>
        </w:rPr>
        <w:t>: BNP-Paribas. July-August 2013.</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 xml:space="preserve">Dubai has over 15,000 Chinese investors, says DED report. / News of Local Business. </w:t>
      </w:r>
      <w:proofErr w:type="spellStart"/>
      <w:r w:rsidRPr="006938BE">
        <w:rPr>
          <w:rFonts w:asciiTheme="majorBidi" w:hAnsiTheme="majorBidi" w:cstheme="majorBidi"/>
          <w:sz w:val="28"/>
          <w:szCs w:val="28"/>
        </w:rPr>
        <w:t>Khaleej</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Times</w:t>
      </w:r>
      <w:proofErr w:type="spellEnd"/>
      <w:r w:rsidRPr="006938BE">
        <w:rPr>
          <w:rFonts w:asciiTheme="majorBidi" w:hAnsiTheme="majorBidi" w:cstheme="majorBidi"/>
          <w:sz w:val="28"/>
          <w:szCs w:val="28"/>
        </w:rPr>
        <w:t>. / [Электронный ресурс] / URL: https://www.khaleejtimes.com/dubai-has-over-15000-chinese-investors-says-ded-report  / Дата обращения: 16.03.2020</w:t>
      </w:r>
    </w:p>
    <w:p w:rsidR="00A866D5" w:rsidRPr="00A64252"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Economic Diversification in the GCC: Past, Present, and Future. Mr. Tim Callen, Reda </w:t>
      </w:r>
      <w:proofErr w:type="spellStart"/>
      <w:r w:rsidRPr="006938BE">
        <w:rPr>
          <w:rFonts w:asciiTheme="majorBidi" w:hAnsiTheme="majorBidi" w:cstheme="majorBidi"/>
          <w:sz w:val="28"/>
          <w:szCs w:val="28"/>
          <w:lang w:val="en-US"/>
        </w:rPr>
        <w:t>Cherif</w:t>
      </w:r>
      <w:proofErr w:type="spell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Fuad</w:t>
      </w:r>
      <w:proofErr w:type="spell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Hasanov</w:t>
      </w:r>
      <w:proofErr w:type="spellEnd"/>
      <w:r w:rsidRPr="006938BE">
        <w:rPr>
          <w:rFonts w:asciiTheme="majorBidi" w:hAnsiTheme="majorBidi" w:cstheme="majorBidi"/>
          <w:sz w:val="28"/>
          <w:szCs w:val="28"/>
          <w:lang w:val="en-US"/>
        </w:rPr>
        <w:t xml:space="preserve">, Mr. </w:t>
      </w:r>
      <w:proofErr w:type="spellStart"/>
      <w:r w:rsidRPr="006938BE">
        <w:rPr>
          <w:rFonts w:asciiTheme="majorBidi" w:hAnsiTheme="majorBidi" w:cstheme="majorBidi"/>
          <w:sz w:val="28"/>
          <w:szCs w:val="28"/>
          <w:lang w:val="en-US"/>
        </w:rPr>
        <w:t>Amgad</w:t>
      </w:r>
      <w:proofErr w:type="spell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Hegazy</w:t>
      </w:r>
      <w:proofErr w:type="spell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Padamja</w:t>
      </w:r>
      <w:proofErr w:type="spell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Khandelwal</w:t>
      </w:r>
      <w:proofErr w:type="spellEnd"/>
      <w:r w:rsidRPr="006938BE">
        <w:rPr>
          <w:rFonts w:asciiTheme="majorBidi" w:hAnsiTheme="majorBidi" w:cstheme="majorBidi"/>
          <w:sz w:val="28"/>
          <w:szCs w:val="28"/>
          <w:lang w:val="en-US"/>
        </w:rPr>
        <w:t>, International Monetary Fund, 2014, p. 10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Economic Integration in the GCC. / World Bank Middle East and North Africa Region, Oct 2010. , p. 6</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lastRenderedPageBreak/>
        <w:t>Economy. / The Official Portal of the UAE Government.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https://u.ae/en/about-the-uae/economy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25.02.2020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Evans-Pritchard A., “Saudis Offer Russia Secret Oil Deal if It Drops Syria” // Telegraph, August 27, 2013</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GCC</w:t>
      </w:r>
      <w:proofErr w:type="gramStart"/>
      <w:r w:rsidRPr="006938BE">
        <w:rPr>
          <w:rFonts w:asciiTheme="majorBidi" w:hAnsiTheme="majorBidi" w:cstheme="majorBidi"/>
          <w:sz w:val="28"/>
          <w:szCs w:val="28"/>
          <w:lang w:val="en-US"/>
        </w:rPr>
        <w:t>:Economic</w:t>
      </w:r>
      <w:proofErr w:type="spellEnd"/>
      <w:proofErr w:type="gramEnd"/>
      <w:r w:rsidRPr="006938BE">
        <w:rPr>
          <w:rFonts w:asciiTheme="majorBidi" w:hAnsiTheme="majorBidi" w:cstheme="majorBidi"/>
          <w:sz w:val="28"/>
          <w:szCs w:val="28"/>
          <w:lang w:val="en-US"/>
        </w:rPr>
        <w:t xml:space="preserve"> growth expected to improve in 2020-21./ Middle East Insurance Review.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https://www.meinsurancereview.com/News/View- NewsLetterArticle/id/49452/Type/MiddleEast/GCC-Economic-growth-expected-to-improve-in-2020-21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27.02.2020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 xml:space="preserve">Global Free Zones of the Year: 2018 Winners. / FDI Magazine. </w:t>
      </w:r>
      <w:r w:rsidRPr="006938BE">
        <w:rPr>
          <w:rFonts w:asciiTheme="majorBidi" w:hAnsiTheme="majorBidi" w:cstheme="majorBidi"/>
          <w:sz w:val="28"/>
          <w:szCs w:val="28"/>
        </w:rPr>
        <w:t xml:space="preserve">2018. </w:t>
      </w:r>
      <w:proofErr w:type="spellStart"/>
      <w:r w:rsidRPr="006938BE">
        <w:rPr>
          <w:rFonts w:asciiTheme="majorBidi" w:hAnsiTheme="majorBidi" w:cstheme="majorBidi"/>
          <w:sz w:val="28"/>
          <w:szCs w:val="28"/>
        </w:rPr>
        <w:t>October</w:t>
      </w:r>
      <w:proofErr w:type="spellEnd"/>
      <w:r w:rsidRPr="006938BE">
        <w:rPr>
          <w:rFonts w:asciiTheme="majorBidi" w:hAnsiTheme="majorBidi" w:cstheme="majorBidi"/>
          <w:sz w:val="28"/>
          <w:szCs w:val="28"/>
        </w:rPr>
        <w:t>. P. 4 // // [Электронный ресурс] / URL: https://www.fdiintelligence.com/article/73024  /  Дата обращения: 26.02.2020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Grant J.</w:t>
      </w:r>
      <w:proofErr w:type="gramStart"/>
      <w:r w:rsidRPr="006938BE">
        <w:rPr>
          <w:rFonts w:asciiTheme="majorBidi" w:hAnsiTheme="majorBidi" w:cstheme="majorBidi"/>
          <w:sz w:val="28"/>
          <w:szCs w:val="28"/>
          <w:lang w:val="en-US"/>
        </w:rPr>
        <w:t>,</w:t>
      </w:r>
      <w:proofErr w:type="spellStart"/>
      <w:r w:rsidRPr="006938BE">
        <w:rPr>
          <w:rFonts w:asciiTheme="majorBidi" w:hAnsiTheme="majorBidi" w:cstheme="majorBidi"/>
          <w:sz w:val="28"/>
          <w:szCs w:val="28"/>
          <w:lang w:val="en-US"/>
        </w:rPr>
        <w:t>Shabbir</w:t>
      </w:r>
      <w:proofErr w:type="spellEnd"/>
      <w:proofErr w:type="gram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Golawala</w:t>
      </w:r>
      <w:proofErr w:type="spellEnd"/>
      <w:r w:rsidRPr="006938BE">
        <w:rPr>
          <w:rFonts w:asciiTheme="majorBidi" w:hAnsiTheme="majorBidi" w:cstheme="majorBidi"/>
          <w:sz w:val="28"/>
          <w:szCs w:val="28"/>
          <w:lang w:val="en-US"/>
        </w:rPr>
        <w:t xml:space="preserve"> F., Donelda S. </w:t>
      </w:r>
      <w:proofErr w:type="spellStart"/>
      <w:r w:rsidRPr="006938BE">
        <w:rPr>
          <w:rFonts w:asciiTheme="majorBidi" w:hAnsiTheme="majorBidi" w:cstheme="majorBidi"/>
          <w:sz w:val="28"/>
          <w:szCs w:val="28"/>
          <w:lang w:val="en-US"/>
        </w:rPr>
        <w:t>McKechnie</w:t>
      </w:r>
      <w:proofErr w:type="spellEnd"/>
      <w:r w:rsidRPr="006938BE">
        <w:rPr>
          <w:rFonts w:asciiTheme="majorBidi" w:hAnsiTheme="majorBidi" w:cstheme="majorBidi"/>
          <w:sz w:val="28"/>
          <w:szCs w:val="28"/>
          <w:lang w:val="en-US"/>
        </w:rPr>
        <w:t>. The United Arab Emirates: The Twenty-First Century Beckons.// Thunderbird International Business Review, Vol. 49(4) 507–533. July–August 2007. P. 508-509</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Hanieh</w:t>
      </w:r>
      <w:proofErr w:type="spellEnd"/>
      <w:r w:rsidRPr="006938BE">
        <w:rPr>
          <w:rFonts w:asciiTheme="majorBidi" w:hAnsiTheme="majorBidi" w:cstheme="majorBidi"/>
          <w:sz w:val="28"/>
          <w:szCs w:val="28"/>
          <w:lang w:val="en-US"/>
        </w:rPr>
        <w:t xml:space="preserve"> A. Money, Markets, and Monarchies: The Gulf Cooperation Council and the Political Economy of the Contemporary Middle East. Cambridge University Press, 2018</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Investment authorities and schemes. / The Official Portal of the UAE Government.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https://u.ae/en/information-and-services/finance-and-investment/investment-schemes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25.02.2020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John I. UAE reserves set to surge 9% to $83.7 billion in 2016. / </w:t>
      </w:r>
      <w:proofErr w:type="spellStart"/>
      <w:r w:rsidRPr="006938BE">
        <w:rPr>
          <w:rFonts w:asciiTheme="majorBidi" w:hAnsiTheme="majorBidi" w:cstheme="majorBidi"/>
          <w:sz w:val="28"/>
          <w:szCs w:val="28"/>
          <w:lang w:val="en-US"/>
        </w:rPr>
        <w:t>Khaleej</w:t>
      </w:r>
      <w:proofErr w:type="spellEnd"/>
      <w:r w:rsidRPr="006938BE">
        <w:rPr>
          <w:rFonts w:asciiTheme="majorBidi" w:hAnsiTheme="majorBidi" w:cstheme="majorBidi"/>
          <w:sz w:val="28"/>
          <w:szCs w:val="28"/>
          <w:lang w:val="en-US"/>
        </w:rPr>
        <w:t xml:space="preserve"> Times Economy, </w:t>
      </w:r>
      <w:proofErr w:type="gramStart"/>
      <w:r w:rsidRPr="006938BE">
        <w:rPr>
          <w:rFonts w:asciiTheme="majorBidi" w:hAnsiTheme="majorBidi" w:cstheme="majorBidi"/>
          <w:sz w:val="28"/>
          <w:szCs w:val="28"/>
          <w:lang w:val="en-US"/>
        </w:rPr>
        <w:t>2015 .</w:t>
      </w:r>
      <w:proofErr w:type="gramEnd"/>
      <w:r w:rsidRPr="006938BE">
        <w:rPr>
          <w:rFonts w:asciiTheme="majorBidi" w:hAnsiTheme="majorBidi" w:cstheme="majorBidi"/>
          <w:sz w:val="28"/>
          <w:szCs w:val="28"/>
          <w:lang w:val="en-US"/>
        </w:rPr>
        <w:t xml:space="preserve">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https://www.khaleejtimes.com/business/economy/uae-reserves-set-to-surge-9-to-837-billion-in-2016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25.02.2020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lastRenderedPageBreak/>
        <w:t>Kinninmont</w:t>
      </w:r>
      <w:proofErr w:type="spellEnd"/>
      <w:r w:rsidRPr="006938BE">
        <w:rPr>
          <w:rFonts w:asciiTheme="majorBidi" w:hAnsiTheme="majorBidi" w:cstheme="majorBidi"/>
          <w:sz w:val="28"/>
          <w:szCs w:val="28"/>
          <w:lang w:val="en-US"/>
        </w:rPr>
        <w:t xml:space="preserve"> J. Vision 2030 and Saudi Arabia's Social Contract: Austerity and Transformation / Chatham House for the Royal Institute of International Affairs, 2017</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lang w:val="en-US"/>
        </w:rPr>
        <w:t>Kozhanov</w:t>
      </w:r>
      <w:proofErr w:type="spellEnd"/>
      <w:r w:rsidRPr="006938BE">
        <w:rPr>
          <w:rFonts w:asciiTheme="majorBidi" w:hAnsiTheme="majorBidi" w:cstheme="majorBidi"/>
          <w:sz w:val="28"/>
          <w:szCs w:val="28"/>
          <w:lang w:val="en-US"/>
        </w:rPr>
        <w:t xml:space="preserve"> N.</w:t>
      </w:r>
      <w:proofErr w:type="gramStart"/>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Issaev</w:t>
      </w:r>
      <w:proofErr w:type="spellEnd"/>
      <w:proofErr w:type="gramEnd"/>
      <w:r w:rsidRPr="006938BE">
        <w:rPr>
          <w:rFonts w:asciiTheme="majorBidi" w:hAnsiTheme="majorBidi" w:cstheme="majorBidi"/>
          <w:sz w:val="28"/>
          <w:szCs w:val="28"/>
          <w:lang w:val="en-US"/>
        </w:rPr>
        <w:t xml:space="preserve"> L., “Russian Influence in the Gulf Has Its Limits” / </w:t>
      </w:r>
      <w:proofErr w:type="spellStart"/>
      <w:r w:rsidRPr="006938BE">
        <w:rPr>
          <w:rFonts w:asciiTheme="majorBidi" w:hAnsiTheme="majorBidi" w:cstheme="majorBidi"/>
          <w:sz w:val="28"/>
          <w:szCs w:val="28"/>
          <w:lang w:val="en-US"/>
        </w:rPr>
        <w:t>AlJazeera</w:t>
      </w:r>
      <w:proofErr w:type="spellEnd"/>
      <w:r w:rsidRPr="006938BE">
        <w:rPr>
          <w:rFonts w:asciiTheme="majorBidi" w:hAnsiTheme="majorBidi" w:cstheme="majorBidi"/>
          <w:sz w:val="28"/>
          <w:szCs w:val="28"/>
          <w:lang w:val="en-US"/>
        </w:rPr>
        <w:t xml:space="preserve"> News. </w:t>
      </w:r>
      <w:r w:rsidRPr="006938BE">
        <w:rPr>
          <w:rFonts w:asciiTheme="majorBidi" w:hAnsiTheme="majorBidi" w:cstheme="majorBidi"/>
          <w:sz w:val="28"/>
          <w:szCs w:val="28"/>
        </w:rPr>
        <w:t>[Электронный ресурс] // URL: https://www.aljazeera.com/indepth/opinion/russian-influence-gulf-limits-190404133832327.html  Дата обращения: 12.03.2020.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KSA Vision 2030: Strategic Objectives and Vision Realization Programs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URL: https://vision2030.gov.sa/sites/default/files/vision/Vision%20Realization%20Programs%20Overview.pdf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13.02.2020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Legrenzi</w:t>
      </w:r>
      <w:proofErr w:type="spellEnd"/>
      <w:r w:rsidRPr="006938BE">
        <w:rPr>
          <w:rFonts w:asciiTheme="majorBidi" w:hAnsiTheme="majorBidi" w:cstheme="majorBidi"/>
          <w:sz w:val="28"/>
          <w:szCs w:val="28"/>
          <w:lang w:val="en-US"/>
        </w:rPr>
        <w:t xml:space="preserve"> M. The GCC and the International Relations of the Gulf: Diplomacy, Security and Economic Coordination in a Changing Middle East. </w:t>
      </w:r>
      <w:proofErr w:type="spellStart"/>
      <w:r w:rsidRPr="006938BE">
        <w:rPr>
          <w:rFonts w:asciiTheme="majorBidi" w:hAnsiTheme="majorBidi" w:cstheme="majorBidi"/>
          <w:sz w:val="28"/>
          <w:szCs w:val="28"/>
          <w:lang w:val="en-US"/>
        </w:rPr>
        <w:t>I.B.Tauris</w:t>
      </w:r>
      <w:proofErr w:type="spellEnd"/>
      <w:r w:rsidRPr="006938BE">
        <w:rPr>
          <w:rFonts w:asciiTheme="majorBidi" w:hAnsiTheme="majorBidi" w:cstheme="majorBidi"/>
          <w:sz w:val="28"/>
          <w:szCs w:val="28"/>
          <w:lang w:val="en-US"/>
        </w:rPr>
        <w:t>, 2015</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Matthew S. D., "Evolution of the Gulf, U.S.-Gulf Relations, and Prospects for the Future". 2016. CMC Senior Theses, p. 32</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Mayew</w:t>
      </w:r>
      <w:proofErr w:type="spellEnd"/>
      <w:r w:rsidRPr="006938BE">
        <w:rPr>
          <w:rFonts w:asciiTheme="majorBidi" w:hAnsiTheme="majorBidi" w:cstheme="majorBidi"/>
          <w:sz w:val="28"/>
          <w:szCs w:val="28"/>
          <w:lang w:val="en-US"/>
        </w:rPr>
        <w:t xml:space="preserve"> G., Pretorius S. Foreign Investment Review. United Arab Emirates, February 2020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https://gettingthedealthrough.com/area/48/jurisdiction/33/foreign-investment-review-united-arab-emirates/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xml:space="preserve">: 25.02.2020 </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Middle East Policy. Vol. IV. № 4.  1996</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Morsy</w:t>
      </w:r>
      <w:proofErr w:type="spellEnd"/>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М</w:t>
      </w:r>
      <w:r w:rsidRPr="006938BE">
        <w:rPr>
          <w:rFonts w:asciiTheme="majorBidi" w:hAnsiTheme="majorBidi" w:cstheme="majorBidi"/>
          <w:sz w:val="28"/>
          <w:szCs w:val="28"/>
          <w:lang w:val="en-US"/>
        </w:rPr>
        <w:t xml:space="preserve">. The United Arab Emirates: A Modern History. London: </w:t>
      </w:r>
      <w:proofErr w:type="spellStart"/>
      <w:r w:rsidRPr="006938BE">
        <w:rPr>
          <w:rFonts w:asciiTheme="majorBidi" w:hAnsiTheme="majorBidi" w:cstheme="majorBidi"/>
          <w:sz w:val="28"/>
          <w:szCs w:val="28"/>
          <w:lang w:val="en-US"/>
        </w:rPr>
        <w:t>Croom</w:t>
      </w:r>
      <w:proofErr w:type="spellEnd"/>
      <w:r w:rsidRPr="006938BE">
        <w:rPr>
          <w:rFonts w:asciiTheme="majorBidi" w:hAnsiTheme="majorBidi" w:cstheme="majorBidi"/>
          <w:sz w:val="28"/>
          <w:szCs w:val="28"/>
          <w:lang w:val="en-US"/>
        </w:rPr>
        <w:t xml:space="preserve"> Helm, 1978</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Morton M.Q. Keepers of the Golden Shore: a history of the United Arab Emirates. London: </w:t>
      </w:r>
      <w:proofErr w:type="spellStart"/>
      <w:r w:rsidRPr="006938BE">
        <w:rPr>
          <w:rFonts w:asciiTheme="majorBidi" w:hAnsiTheme="majorBidi" w:cstheme="majorBidi"/>
          <w:sz w:val="28"/>
          <w:szCs w:val="28"/>
          <w:lang w:val="en-US"/>
        </w:rPr>
        <w:t>Reaktion</w:t>
      </w:r>
      <w:proofErr w:type="spellEnd"/>
      <w:r w:rsidRPr="006938BE">
        <w:rPr>
          <w:rFonts w:asciiTheme="majorBidi" w:hAnsiTheme="majorBidi" w:cstheme="majorBidi"/>
          <w:sz w:val="28"/>
          <w:szCs w:val="28"/>
          <w:lang w:val="en-US"/>
        </w:rPr>
        <w:t xml:space="preserve"> Books Ltd, 2016, p.157</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National Agenda. / The Official Portal of the UAE Government.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https://u.ae/en/about-the-uae/strategies-initiatives-and-awards/federal-governments-strategies-and-plans/national-agenda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25.02.2020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lastRenderedPageBreak/>
        <w:t>Niblock</w:t>
      </w:r>
      <w:proofErr w:type="spellEnd"/>
      <w:r w:rsidRPr="006938BE">
        <w:rPr>
          <w:rFonts w:asciiTheme="majorBidi" w:hAnsiTheme="majorBidi" w:cstheme="majorBidi"/>
          <w:sz w:val="28"/>
          <w:szCs w:val="28"/>
          <w:lang w:val="en-US"/>
        </w:rPr>
        <w:t xml:space="preserve"> T. State, Society and Economy in Saudi Arabia (RLE Saudi Arabia). Routledge. 2015</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Olimat</w:t>
      </w:r>
      <w:proofErr w:type="spellEnd"/>
      <w:r w:rsidRPr="006938BE">
        <w:rPr>
          <w:rFonts w:asciiTheme="majorBidi" w:hAnsiTheme="majorBidi" w:cstheme="majorBidi"/>
          <w:sz w:val="28"/>
          <w:szCs w:val="28"/>
          <w:lang w:val="en-US"/>
        </w:rPr>
        <w:t xml:space="preserve"> M. S. China and the Gulf Cooperation Council Countries: Strategic Partnership in a Changing World. Lexington Books, 2016</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ONO</w:t>
      </w:r>
      <w:proofErr w:type="gramStart"/>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Motohiro</w:t>
      </w:r>
      <w:proofErr w:type="spellEnd"/>
      <w:proofErr w:type="gramEnd"/>
      <w:r w:rsidRPr="006938BE">
        <w:rPr>
          <w:rFonts w:asciiTheme="majorBidi" w:hAnsiTheme="majorBidi" w:cstheme="majorBidi"/>
          <w:sz w:val="28"/>
          <w:szCs w:val="28"/>
          <w:lang w:val="en-US"/>
        </w:rPr>
        <w:t>. Reconsideration of the Meanings of the Tribal Ties in the United Arab Emirates: Abu Dhabi Emirate in Early ʼ90s. Kyoto Bulletin of Islamic Area Studies, 4-1&amp;2 (March 2011).</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 xml:space="preserve">OPEC Bulletin. December 2002. P. 30 - 31; </w:t>
      </w:r>
      <w:proofErr w:type="gramStart"/>
      <w:r w:rsidRPr="006938BE">
        <w:rPr>
          <w:rFonts w:asciiTheme="majorBidi" w:hAnsiTheme="majorBidi" w:cstheme="majorBidi"/>
          <w:sz w:val="28"/>
          <w:szCs w:val="28"/>
          <w:lang w:val="en-US"/>
        </w:rPr>
        <w:t>The</w:t>
      </w:r>
      <w:proofErr w:type="gramEnd"/>
      <w:r w:rsidRPr="006938BE">
        <w:rPr>
          <w:rFonts w:asciiTheme="majorBidi" w:hAnsiTheme="majorBidi" w:cstheme="majorBidi"/>
          <w:sz w:val="28"/>
          <w:szCs w:val="28"/>
          <w:lang w:val="en-US"/>
        </w:rPr>
        <w:t xml:space="preserve"> Middle East Economic Digest (MEED). </w:t>
      </w:r>
      <w:r w:rsidRPr="006938BE">
        <w:rPr>
          <w:rFonts w:asciiTheme="majorBidi" w:hAnsiTheme="majorBidi" w:cstheme="majorBidi"/>
          <w:sz w:val="28"/>
          <w:szCs w:val="28"/>
        </w:rPr>
        <w:t>11.07.2003</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Organizational Structure. About GCC</w:t>
      </w:r>
      <w:proofErr w:type="gramStart"/>
      <w:r w:rsidRPr="006938BE">
        <w:rPr>
          <w:rFonts w:asciiTheme="majorBidi" w:hAnsiTheme="majorBidi" w:cstheme="majorBidi"/>
          <w:sz w:val="28"/>
          <w:szCs w:val="28"/>
          <w:lang w:val="en-US"/>
        </w:rPr>
        <w:t>./</w:t>
      </w:r>
      <w:proofErr w:type="gramEnd"/>
      <w:r w:rsidRPr="006938BE">
        <w:rPr>
          <w:rFonts w:asciiTheme="majorBidi" w:hAnsiTheme="majorBidi" w:cstheme="majorBidi"/>
          <w:sz w:val="28"/>
          <w:szCs w:val="28"/>
          <w:lang w:val="en-US"/>
        </w:rPr>
        <w:t xml:space="preserve"> Secretariat General of The Cooperation Council for the Arab States of the Gulf. The Official Portal.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 URL: https://www.gcc-sg.org/en us/</w:t>
      </w:r>
      <w:proofErr w:type="spellStart"/>
      <w:r w:rsidRPr="006938BE">
        <w:rPr>
          <w:rFonts w:asciiTheme="majorBidi" w:hAnsiTheme="majorBidi" w:cstheme="majorBidi"/>
          <w:sz w:val="28"/>
          <w:szCs w:val="28"/>
          <w:lang w:val="en-US"/>
        </w:rPr>
        <w:t>AboutGCC</w:t>
      </w:r>
      <w:proofErr w:type="spellEnd"/>
      <w:r w:rsidRPr="006938BE">
        <w:rPr>
          <w:rFonts w:asciiTheme="majorBidi" w:hAnsiTheme="majorBidi" w:cstheme="majorBidi"/>
          <w:sz w:val="28"/>
          <w:szCs w:val="28"/>
          <w:lang w:val="en-US"/>
        </w:rPr>
        <w:t xml:space="preserve">/Pages/OrganizationalStructure.aspx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27.02.2020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 xml:space="preserve">«Putin visits Saudi Arabia in sign of growing ties» / </w:t>
      </w:r>
      <w:proofErr w:type="spellStart"/>
      <w:r w:rsidRPr="006938BE">
        <w:rPr>
          <w:rFonts w:asciiTheme="majorBidi" w:hAnsiTheme="majorBidi" w:cstheme="majorBidi"/>
          <w:sz w:val="28"/>
          <w:szCs w:val="28"/>
          <w:lang w:val="en-US"/>
        </w:rPr>
        <w:t>AlJazeera</w:t>
      </w:r>
      <w:proofErr w:type="spellEnd"/>
      <w:r w:rsidRPr="006938BE">
        <w:rPr>
          <w:rFonts w:asciiTheme="majorBidi" w:hAnsiTheme="majorBidi" w:cstheme="majorBidi"/>
          <w:sz w:val="28"/>
          <w:szCs w:val="28"/>
          <w:lang w:val="en-US"/>
        </w:rPr>
        <w:t xml:space="preserve"> News. </w:t>
      </w:r>
      <w:r w:rsidRPr="006938BE">
        <w:rPr>
          <w:rFonts w:asciiTheme="majorBidi" w:hAnsiTheme="majorBidi" w:cstheme="majorBidi"/>
          <w:sz w:val="28"/>
          <w:szCs w:val="28"/>
        </w:rPr>
        <w:t xml:space="preserve">[Электронный ресурс] // </w:t>
      </w:r>
      <w:r w:rsidRPr="006938BE">
        <w:rPr>
          <w:rFonts w:asciiTheme="majorBidi" w:hAnsiTheme="majorBidi" w:cstheme="majorBidi"/>
          <w:sz w:val="28"/>
          <w:szCs w:val="28"/>
          <w:lang w:val="en-US"/>
        </w:rPr>
        <w:t>URL</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https</w:t>
      </w:r>
      <w:r w:rsidRPr="006938BE">
        <w:rPr>
          <w:rFonts w:asciiTheme="majorBidi" w:hAnsiTheme="majorBidi" w:cstheme="majorBidi"/>
          <w:sz w:val="28"/>
          <w:szCs w:val="28"/>
        </w:rPr>
        <w:t>://</w:t>
      </w:r>
      <w:r w:rsidRPr="006938BE">
        <w:rPr>
          <w:rFonts w:asciiTheme="majorBidi" w:hAnsiTheme="majorBidi" w:cstheme="majorBidi"/>
          <w:sz w:val="28"/>
          <w:szCs w:val="28"/>
          <w:lang w:val="en-US"/>
        </w:rPr>
        <w:t>www</w:t>
      </w:r>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aljazeera</w:t>
      </w:r>
      <w:proofErr w:type="spellEnd"/>
      <w:r w:rsidRPr="006938BE">
        <w:rPr>
          <w:rFonts w:asciiTheme="majorBidi" w:hAnsiTheme="majorBidi" w:cstheme="majorBidi"/>
          <w:sz w:val="28"/>
          <w:szCs w:val="28"/>
        </w:rPr>
        <w:t>.</w:t>
      </w:r>
      <w:r w:rsidRPr="006938BE">
        <w:rPr>
          <w:rFonts w:asciiTheme="majorBidi" w:hAnsiTheme="majorBidi" w:cstheme="majorBidi"/>
          <w:sz w:val="28"/>
          <w:szCs w:val="28"/>
          <w:lang w:val="en-US"/>
        </w:rPr>
        <w:t>com</w:t>
      </w:r>
      <w:r w:rsidRPr="006938BE">
        <w:rPr>
          <w:rFonts w:asciiTheme="majorBidi" w:hAnsiTheme="majorBidi" w:cstheme="majorBidi"/>
          <w:sz w:val="28"/>
          <w:szCs w:val="28"/>
        </w:rPr>
        <w:t>/</w:t>
      </w:r>
      <w:r w:rsidRPr="006938BE">
        <w:rPr>
          <w:rFonts w:asciiTheme="majorBidi" w:hAnsiTheme="majorBidi" w:cstheme="majorBidi"/>
          <w:sz w:val="28"/>
          <w:szCs w:val="28"/>
          <w:lang w:val="en-US"/>
        </w:rPr>
        <w:t>news</w:t>
      </w:r>
      <w:r w:rsidRPr="006938BE">
        <w:rPr>
          <w:rFonts w:asciiTheme="majorBidi" w:hAnsiTheme="majorBidi" w:cstheme="majorBidi"/>
          <w:sz w:val="28"/>
          <w:szCs w:val="28"/>
        </w:rPr>
        <w:t>/2019/10/</w:t>
      </w:r>
      <w:proofErr w:type="spellStart"/>
      <w:r w:rsidRPr="006938BE">
        <w:rPr>
          <w:rFonts w:asciiTheme="majorBidi" w:hAnsiTheme="majorBidi" w:cstheme="majorBidi"/>
          <w:sz w:val="28"/>
          <w:szCs w:val="28"/>
          <w:lang w:val="en-US"/>
        </w:rPr>
        <w:t>putin</w:t>
      </w:r>
      <w:proofErr w:type="spellEnd"/>
      <w:r w:rsidRPr="006938BE">
        <w:rPr>
          <w:rFonts w:asciiTheme="majorBidi" w:hAnsiTheme="majorBidi" w:cstheme="majorBidi"/>
          <w:sz w:val="28"/>
          <w:szCs w:val="28"/>
        </w:rPr>
        <w:t>-</w:t>
      </w:r>
      <w:r w:rsidRPr="006938BE">
        <w:rPr>
          <w:rFonts w:asciiTheme="majorBidi" w:hAnsiTheme="majorBidi" w:cstheme="majorBidi"/>
          <w:sz w:val="28"/>
          <w:szCs w:val="28"/>
          <w:lang w:val="en-US"/>
        </w:rPr>
        <w:t>visits</w:t>
      </w:r>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saudi</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arabia</w:t>
      </w:r>
      <w:proofErr w:type="spellEnd"/>
      <w:r w:rsidRPr="006938BE">
        <w:rPr>
          <w:rFonts w:asciiTheme="majorBidi" w:hAnsiTheme="majorBidi" w:cstheme="majorBidi"/>
          <w:sz w:val="28"/>
          <w:szCs w:val="28"/>
        </w:rPr>
        <w:t>-</w:t>
      </w:r>
      <w:r w:rsidRPr="006938BE">
        <w:rPr>
          <w:rFonts w:asciiTheme="majorBidi" w:hAnsiTheme="majorBidi" w:cstheme="majorBidi"/>
          <w:sz w:val="28"/>
          <w:szCs w:val="28"/>
          <w:lang w:val="en-US"/>
        </w:rPr>
        <w:t>sign</w:t>
      </w:r>
      <w:r w:rsidRPr="006938BE">
        <w:rPr>
          <w:rFonts w:asciiTheme="majorBidi" w:hAnsiTheme="majorBidi" w:cstheme="majorBidi"/>
          <w:sz w:val="28"/>
          <w:szCs w:val="28"/>
        </w:rPr>
        <w:t>-</w:t>
      </w:r>
      <w:r w:rsidRPr="006938BE">
        <w:rPr>
          <w:rFonts w:asciiTheme="majorBidi" w:hAnsiTheme="majorBidi" w:cstheme="majorBidi"/>
          <w:sz w:val="28"/>
          <w:szCs w:val="28"/>
          <w:lang w:val="en-US"/>
        </w:rPr>
        <w:t>growing</w:t>
      </w:r>
      <w:r w:rsidRPr="006938BE">
        <w:rPr>
          <w:rFonts w:asciiTheme="majorBidi" w:hAnsiTheme="majorBidi" w:cstheme="majorBidi"/>
          <w:sz w:val="28"/>
          <w:szCs w:val="28"/>
        </w:rPr>
        <w:t>-</w:t>
      </w:r>
      <w:r w:rsidRPr="006938BE">
        <w:rPr>
          <w:rFonts w:asciiTheme="majorBidi" w:hAnsiTheme="majorBidi" w:cstheme="majorBidi"/>
          <w:sz w:val="28"/>
          <w:szCs w:val="28"/>
          <w:lang w:val="en-US"/>
        </w:rPr>
        <w:t>ties</w:t>
      </w:r>
      <w:r w:rsidRPr="006938BE">
        <w:rPr>
          <w:rFonts w:asciiTheme="majorBidi" w:hAnsiTheme="majorBidi" w:cstheme="majorBidi"/>
          <w:sz w:val="28"/>
          <w:szCs w:val="28"/>
        </w:rPr>
        <w:t>-191014171206513.</w:t>
      </w:r>
      <w:r w:rsidRPr="006938BE">
        <w:rPr>
          <w:rFonts w:asciiTheme="majorBidi" w:hAnsiTheme="majorBidi" w:cstheme="majorBidi"/>
          <w:sz w:val="28"/>
          <w:szCs w:val="28"/>
          <w:lang w:val="en-US"/>
        </w:rPr>
        <w:t>html</w:t>
      </w:r>
      <w:r w:rsidRPr="006938BE">
        <w:rPr>
          <w:rFonts w:asciiTheme="majorBidi" w:hAnsiTheme="majorBidi" w:cstheme="majorBidi"/>
          <w:sz w:val="28"/>
          <w:szCs w:val="28"/>
        </w:rPr>
        <w:t xml:space="preserve">  Дата обращения: 11.03.2020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Regional Cooperation and Economic Relations with other Countries and Groupings</w:t>
      </w:r>
      <w:proofErr w:type="gramStart"/>
      <w:r w:rsidRPr="006938BE">
        <w:rPr>
          <w:rFonts w:asciiTheme="majorBidi" w:hAnsiTheme="majorBidi" w:cstheme="majorBidi"/>
          <w:sz w:val="28"/>
          <w:szCs w:val="28"/>
          <w:lang w:val="en-US"/>
        </w:rPr>
        <w:t>./</w:t>
      </w:r>
      <w:proofErr w:type="gramEnd"/>
      <w:r w:rsidRPr="006938BE">
        <w:rPr>
          <w:rFonts w:asciiTheme="majorBidi" w:hAnsiTheme="majorBidi" w:cstheme="majorBidi"/>
          <w:sz w:val="28"/>
          <w:szCs w:val="28"/>
          <w:lang w:val="en-US"/>
        </w:rPr>
        <w:t xml:space="preserve"> Secretariat General of The Cooperation Council for the Arab States of the Gulf. </w:t>
      </w:r>
      <w:proofErr w:type="spellStart"/>
      <w:r w:rsidRPr="006938BE">
        <w:rPr>
          <w:rFonts w:asciiTheme="majorBidi" w:hAnsiTheme="majorBidi" w:cstheme="majorBidi"/>
          <w:sz w:val="28"/>
          <w:szCs w:val="28"/>
        </w:rPr>
        <w:t>The</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Official</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Portal</w:t>
      </w:r>
      <w:proofErr w:type="spellEnd"/>
      <w:r w:rsidRPr="006938BE">
        <w:rPr>
          <w:rFonts w:asciiTheme="majorBidi" w:hAnsiTheme="majorBidi" w:cstheme="majorBidi"/>
          <w:sz w:val="28"/>
          <w:szCs w:val="28"/>
        </w:rPr>
        <w:t>. // [Электронный ресурс] / URL: https://www.gcc-sg.org/en-us/CooperationAndAchievements/Achievements/RegionalCooperationandEconomicRelationswithotherCountriesandGroupings/Pages/NegotiationswithArabCountries.aspx Дата обращения: 27.02.2020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Sassanpour</w:t>
      </w:r>
      <w:proofErr w:type="spellEnd"/>
      <w:r w:rsidRPr="006938BE">
        <w:rPr>
          <w:rFonts w:asciiTheme="majorBidi" w:hAnsiTheme="majorBidi" w:cstheme="majorBidi"/>
          <w:sz w:val="28"/>
          <w:szCs w:val="28"/>
          <w:lang w:val="en-US"/>
        </w:rPr>
        <w:t xml:space="preserve"> C. Policy Challenges in the Gulf Cooperation Council Countries. International Monetary Fund, 1996</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Saudi</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Arabia</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Country</w:t>
      </w:r>
      <w:r w:rsidRPr="006938BE">
        <w:rPr>
          <w:rFonts w:asciiTheme="majorBidi" w:hAnsiTheme="majorBidi" w:cstheme="majorBidi"/>
          <w:sz w:val="28"/>
          <w:szCs w:val="28"/>
        </w:rPr>
        <w:t xml:space="preserve"> </w:t>
      </w:r>
      <w:r w:rsidRPr="006938BE">
        <w:rPr>
          <w:rFonts w:asciiTheme="majorBidi" w:hAnsiTheme="majorBidi" w:cstheme="majorBidi"/>
          <w:sz w:val="28"/>
          <w:szCs w:val="28"/>
          <w:lang w:val="en-US"/>
        </w:rPr>
        <w:t>Review</w:t>
      </w:r>
      <w:r w:rsidRPr="006938BE">
        <w:rPr>
          <w:rFonts w:asciiTheme="majorBidi" w:hAnsiTheme="majorBidi" w:cstheme="majorBidi"/>
          <w:sz w:val="28"/>
          <w:szCs w:val="28"/>
        </w:rPr>
        <w:t xml:space="preserve">. [Электронный ресурс] // </w:t>
      </w:r>
      <w:r w:rsidRPr="006938BE">
        <w:rPr>
          <w:rFonts w:asciiTheme="majorBidi" w:hAnsiTheme="majorBidi" w:cstheme="majorBidi"/>
          <w:sz w:val="28"/>
          <w:szCs w:val="28"/>
          <w:lang w:val="en-US"/>
        </w:rPr>
        <w:t>URL</w:t>
      </w:r>
      <w:r w:rsidRPr="006938BE">
        <w:rPr>
          <w:rFonts w:asciiTheme="majorBidi" w:hAnsiTheme="majorBidi" w:cstheme="majorBidi"/>
          <w:sz w:val="28"/>
          <w:szCs w:val="28"/>
        </w:rPr>
        <w:t>:</w:t>
      </w:r>
      <w:r w:rsidRPr="006938BE">
        <w:rPr>
          <w:rFonts w:asciiTheme="majorBidi" w:hAnsiTheme="majorBidi" w:cstheme="majorBidi"/>
          <w:sz w:val="28"/>
          <w:szCs w:val="28"/>
          <w:lang w:val="en-US"/>
        </w:rPr>
        <w:t>http</w:t>
      </w:r>
      <w:r w:rsidRPr="006938BE">
        <w:rPr>
          <w:rFonts w:asciiTheme="majorBidi" w:hAnsiTheme="majorBidi" w:cstheme="majorBidi"/>
          <w:sz w:val="28"/>
          <w:szCs w:val="28"/>
        </w:rPr>
        <w:t>://</w:t>
      </w:r>
      <w:r w:rsidRPr="006938BE">
        <w:rPr>
          <w:rFonts w:asciiTheme="majorBidi" w:hAnsiTheme="majorBidi" w:cstheme="majorBidi"/>
          <w:sz w:val="28"/>
          <w:szCs w:val="28"/>
          <w:lang w:val="en-US"/>
        </w:rPr>
        <w:t>proxy</w:t>
      </w:r>
      <w:r w:rsidRPr="006938BE">
        <w:rPr>
          <w:rFonts w:asciiTheme="majorBidi" w:hAnsiTheme="majorBidi" w:cstheme="majorBidi"/>
          <w:sz w:val="28"/>
          <w:szCs w:val="28"/>
        </w:rPr>
        <w:t>.</w:t>
      </w:r>
      <w:r w:rsidRPr="006938BE">
        <w:rPr>
          <w:rFonts w:asciiTheme="majorBidi" w:hAnsiTheme="majorBidi" w:cstheme="majorBidi"/>
          <w:sz w:val="28"/>
          <w:szCs w:val="28"/>
          <w:lang w:val="en-US"/>
        </w:rPr>
        <w:t>library</w:t>
      </w:r>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spbu</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ru</w:t>
      </w:r>
      <w:proofErr w:type="spellEnd"/>
      <w:r w:rsidRPr="006938BE">
        <w:rPr>
          <w:rFonts w:asciiTheme="majorBidi" w:hAnsiTheme="majorBidi" w:cstheme="majorBidi"/>
          <w:sz w:val="28"/>
          <w:szCs w:val="28"/>
        </w:rPr>
        <w:t>:2124/</w:t>
      </w:r>
      <w:r w:rsidRPr="006938BE">
        <w:rPr>
          <w:rFonts w:asciiTheme="majorBidi" w:hAnsiTheme="majorBidi" w:cstheme="majorBidi"/>
          <w:sz w:val="28"/>
          <w:szCs w:val="28"/>
          <w:lang w:val="en-US"/>
        </w:rPr>
        <w:t>login</w:t>
      </w:r>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aspx</w:t>
      </w:r>
      <w:proofErr w:type="spellEnd"/>
      <w:r w:rsidRPr="006938BE">
        <w:rPr>
          <w:rFonts w:asciiTheme="majorBidi" w:hAnsiTheme="majorBidi" w:cstheme="majorBidi"/>
          <w:sz w:val="28"/>
          <w:szCs w:val="28"/>
        </w:rPr>
        <w:t>?</w:t>
      </w:r>
      <w:r w:rsidRPr="006938BE">
        <w:rPr>
          <w:rFonts w:asciiTheme="majorBidi" w:hAnsiTheme="majorBidi" w:cstheme="majorBidi"/>
          <w:sz w:val="28"/>
          <w:szCs w:val="28"/>
          <w:lang w:val="en-US"/>
        </w:rPr>
        <w:t>direct</w:t>
      </w:r>
      <w:r w:rsidRPr="006938BE">
        <w:rPr>
          <w:rFonts w:asciiTheme="majorBidi" w:hAnsiTheme="majorBidi" w:cstheme="majorBidi"/>
          <w:sz w:val="28"/>
          <w:szCs w:val="28"/>
        </w:rPr>
        <w:t>=</w:t>
      </w:r>
      <w:r w:rsidRPr="006938BE">
        <w:rPr>
          <w:rFonts w:asciiTheme="majorBidi" w:hAnsiTheme="majorBidi" w:cstheme="majorBidi"/>
          <w:sz w:val="28"/>
          <w:szCs w:val="28"/>
          <w:lang w:val="en-US"/>
        </w:rPr>
        <w:t>true</w:t>
      </w:r>
      <w:r w:rsidRPr="006938BE">
        <w:rPr>
          <w:rFonts w:asciiTheme="majorBidi" w:hAnsiTheme="majorBidi" w:cstheme="majorBidi"/>
          <w:sz w:val="28"/>
          <w:szCs w:val="28"/>
        </w:rPr>
        <w:t>&amp;</w:t>
      </w:r>
      <w:proofErr w:type="spellStart"/>
      <w:r w:rsidRPr="006938BE">
        <w:rPr>
          <w:rFonts w:asciiTheme="majorBidi" w:hAnsiTheme="majorBidi" w:cstheme="majorBidi"/>
          <w:sz w:val="28"/>
          <w:szCs w:val="28"/>
          <w:lang w:val="en-US"/>
        </w:rPr>
        <w:t>AuthType</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ip</w:t>
      </w:r>
      <w:proofErr w:type="spellEnd"/>
      <w:r w:rsidRPr="006938BE">
        <w:rPr>
          <w:rFonts w:asciiTheme="majorBidi" w:hAnsiTheme="majorBidi" w:cstheme="majorBidi"/>
          <w:sz w:val="28"/>
          <w:szCs w:val="28"/>
        </w:rPr>
        <w:t>&amp;</w:t>
      </w:r>
      <w:proofErr w:type="spellStart"/>
      <w:r w:rsidRPr="006938BE">
        <w:rPr>
          <w:rFonts w:asciiTheme="majorBidi" w:hAnsiTheme="majorBidi" w:cstheme="majorBidi"/>
          <w:sz w:val="28"/>
          <w:szCs w:val="28"/>
          <w:lang w:val="en-US"/>
        </w:rPr>
        <w:t>db</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bsu</w:t>
      </w:r>
      <w:proofErr w:type="spellEnd"/>
      <w:r w:rsidRPr="006938BE">
        <w:rPr>
          <w:rFonts w:asciiTheme="majorBidi" w:hAnsiTheme="majorBidi" w:cstheme="majorBidi"/>
          <w:sz w:val="28"/>
          <w:szCs w:val="28"/>
        </w:rPr>
        <w:t>&amp;</w:t>
      </w:r>
      <w:r w:rsidRPr="006938BE">
        <w:rPr>
          <w:rFonts w:asciiTheme="majorBidi" w:hAnsiTheme="majorBidi" w:cstheme="majorBidi"/>
          <w:sz w:val="28"/>
          <w:szCs w:val="28"/>
          <w:lang w:val="en-US"/>
        </w:rPr>
        <w:t>AN</w:t>
      </w:r>
      <w:r w:rsidRPr="006938BE">
        <w:rPr>
          <w:rFonts w:asciiTheme="majorBidi" w:hAnsiTheme="majorBidi" w:cstheme="majorBidi"/>
          <w:sz w:val="28"/>
          <w:szCs w:val="28"/>
        </w:rPr>
        <w:t>=141487523&amp;</w:t>
      </w:r>
      <w:proofErr w:type="spellStart"/>
      <w:r w:rsidRPr="006938BE">
        <w:rPr>
          <w:rFonts w:asciiTheme="majorBidi" w:hAnsiTheme="majorBidi" w:cstheme="majorBidi"/>
          <w:sz w:val="28"/>
          <w:szCs w:val="28"/>
          <w:lang w:val="en-US"/>
        </w:rPr>
        <w:t>lang</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ru</w:t>
      </w:r>
      <w:proofErr w:type="spellEnd"/>
      <w:r w:rsidRPr="006938BE">
        <w:rPr>
          <w:rFonts w:asciiTheme="majorBidi" w:hAnsiTheme="majorBidi" w:cstheme="majorBidi"/>
          <w:sz w:val="28"/>
          <w:szCs w:val="28"/>
        </w:rPr>
        <w:t>. /Дата обращения: 11.02.2020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lastRenderedPageBreak/>
        <w:t xml:space="preserve">Scott, M. D., "Evolution of the Gulf, U.S.-Gulf Relations, and Prospects for the Future". </w:t>
      </w:r>
      <w:r w:rsidRPr="006938BE">
        <w:rPr>
          <w:rFonts w:asciiTheme="majorBidi" w:hAnsiTheme="majorBidi" w:cstheme="majorBidi"/>
          <w:sz w:val="28"/>
          <w:szCs w:val="28"/>
        </w:rPr>
        <w:t xml:space="preserve">2016. CMC </w:t>
      </w:r>
      <w:proofErr w:type="spellStart"/>
      <w:r w:rsidRPr="006938BE">
        <w:rPr>
          <w:rFonts w:asciiTheme="majorBidi" w:hAnsiTheme="majorBidi" w:cstheme="majorBidi"/>
          <w:sz w:val="28"/>
          <w:szCs w:val="28"/>
        </w:rPr>
        <w:t>Senior</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Theses</w:t>
      </w:r>
      <w:proofErr w:type="spellEnd"/>
      <w:r w:rsidRPr="006938BE">
        <w:rPr>
          <w:rFonts w:asciiTheme="majorBidi" w:hAnsiTheme="majorBidi" w:cstheme="majorBidi"/>
          <w:sz w:val="28"/>
          <w:szCs w:val="28"/>
        </w:rPr>
        <w:t>. [Электронный ресурс] // URL:  https://scholarship.claremont.edu/cgi/viewcontent.cgi?referer=https://www.google.ru/&amp;httpsredir=1&amp;article=2355&amp;context=cmc_theses Дата обращения: 15.03.19</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Shoult</w:t>
      </w:r>
      <w:proofErr w:type="spellEnd"/>
      <w:r w:rsidRPr="006938BE">
        <w:rPr>
          <w:rFonts w:asciiTheme="majorBidi" w:hAnsiTheme="majorBidi" w:cstheme="majorBidi"/>
          <w:sz w:val="28"/>
          <w:szCs w:val="28"/>
          <w:lang w:val="en-US"/>
        </w:rPr>
        <w:t xml:space="preserve"> А., Doing Business with Saudi Arabia, GMB Publishing Ltd, 2006, p. 80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proofErr w:type="spellStart"/>
      <w:r w:rsidRPr="006938BE">
        <w:rPr>
          <w:rFonts w:asciiTheme="majorBidi" w:hAnsiTheme="majorBidi" w:cstheme="majorBidi"/>
          <w:sz w:val="28"/>
          <w:szCs w:val="28"/>
          <w:lang w:val="en-US"/>
        </w:rPr>
        <w:t>Teslik</w:t>
      </w:r>
      <w:proofErr w:type="spellEnd"/>
      <w:r w:rsidRPr="006938BE">
        <w:rPr>
          <w:rFonts w:asciiTheme="majorBidi" w:hAnsiTheme="majorBidi" w:cstheme="majorBidi"/>
          <w:sz w:val="28"/>
          <w:szCs w:val="28"/>
          <w:lang w:val="en-US"/>
        </w:rPr>
        <w:t xml:space="preserve"> L. H. / China-Gulf Economic Relations. // Council on Foreign Relations. </w:t>
      </w:r>
      <w:proofErr w:type="spellStart"/>
      <w:r w:rsidRPr="006938BE">
        <w:rPr>
          <w:rFonts w:asciiTheme="majorBidi" w:hAnsiTheme="majorBidi" w:cstheme="majorBidi"/>
          <w:sz w:val="28"/>
          <w:szCs w:val="28"/>
        </w:rPr>
        <w:t>Foreign</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Affais</w:t>
      </w:r>
      <w:proofErr w:type="spellEnd"/>
      <w:r w:rsidRPr="006938BE">
        <w:rPr>
          <w:rFonts w:asciiTheme="majorBidi" w:hAnsiTheme="majorBidi" w:cstheme="majorBidi"/>
          <w:sz w:val="28"/>
          <w:szCs w:val="28"/>
        </w:rPr>
        <w:t>.// [Электронный ресурс] / URL: https://www.cfr.org/backgrounder/china-gulf-economic-relations  / Дата обращения: 16.03.2020</w:t>
      </w:r>
    </w:p>
    <w:p w:rsidR="00A866D5" w:rsidRPr="00A64252"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The GCC Economies: Stepping Up To Future Challenges. Mohamed A. </w:t>
      </w:r>
      <w:proofErr w:type="spellStart"/>
      <w:r w:rsidRPr="006938BE">
        <w:rPr>
          <w:rFonts w:asciiTheme="majorBidi" w:hAnsiTheme="majorBidi" w:cstheme="majorBidi"/>
          <w:sz w:val="28"/>
          <w:szCs w:val="28"/>
          <w:lang w:val="en-US"/>
        </w:rPr>
        <w:t>Ramady</w:t>
      </w:r>
      <w:proofErr w:type="spellEnd"/>
      <w:r w:rsidRPr="006938BE">
        <w:rPr>
          <w:rFonts w:asciiTheme="majorBidi" w:hAnsiTheme="majorBidi" w:cstheme="majorBidi"/>
          <w:sz w:val="28"/>
          <w:szCs w:val="28"/>
          <w:lang w:val="en-US"/>
        </w:rPr>
        <w:t>. Springer Science &amp; Business Media., 2012, p. 125</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The Gulf Region’s Economic Outlook for 2019. / Perspectives from The Conference Board Global Economic Outlook 2019.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https://www.conference-board.org/pdf_free/press/TCB-GCC-GEO2019.pdf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27.02.2020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The political system of UAE. / The Official Portal of the UAE Government.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https://u.ae/en/about-the-uae/the-uae-government/political-system-and-government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24.02.2020</w:t>
      </w:r>
    </w:p>
    <w:p w:rsidR="00A866D5" w:rsidRPr="00A64252"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The U.S.-U.A.E. Business Council. Trade, FDI, &amp; Manufacturing. / Official Portal of the U.S.-U.A.E. Business Council.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URL: https://www.usuaebusiness.org/initiatives/commercial-trade-foreign-direct-investment/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17.03.2020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 xml:space="preserve">The World Bank in the Gulf Cooperation Council./ The official portal of the World Bank.// </w:t>
      </w:r>
      <w:r w:rsidRPr="006938BE">
        <w:rPr>
          <w:rFonts w:asciiTheme="majorBidi" w:hAnsiTheme="majorBidi" w:cstheme="majorBidi"/>
          <w:sz w:val="28"/>
          <w:szCs w:val="28"/>
        </w:rPr>
        <w:t>[Электронный ресурс] / URL: https://www.worldbank.org/en/country/gcc/overview  /  Дата обращения: 28.02.2020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lastRenderedPageBreak/>
        <w:t>Trade and Foreign Investment—Keys to Diversification and Growth in the GCC. / International Monetary Fund.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file:///C:/Users/asus/Downloads/pp120618gcc-trade-and-foreign-investment.pdf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28.02.20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Turner L., Oil companies and International System. L., 1978. P. 22</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U.S</w:t>
      </w:r>
      <w:proofErr w:type="gramStart"/>
      <w:r w:rsidRPr="006938BE">
        <w:rPr>
          <w:rFonts w:asciiTheme="majorBidi" w:hAnsiTheme="majorBidi" w:cstheme="majorBidi"/>
          <w:sz w:val="28"/>
          <w:szCs w:val="28"/>
          <w:lang w:val="en-US"/>
        </w:rPr>
        <w:t>.-</w:t>
      </w:r>
      <w:proofErr w:type="gramEnd"/>
      <w:r w:rsidRPr="006938BE">
        <w:rPr>
          <w:rFonts w:asciiTheme="majorBidi" w:hAnsiTheme="majorBidi" w:cstheme="majorBidi"/>
          <w:sz w:val="28"/>
          <w:szCs w:val="28"/>
          <w:lang w:val="en-US"/>
        </w:rPr>
        <w:t xml:space="preserve"> GCC Business Initiative./ U.S. Chamber of Commerce. </w:t>
      </w:r>
      <w:proofErr w:type="spellStart"/>
      <w:r w:rsidRPr="006938BE">
        <w:rPr>
          <w:rFonts w:asciiTheme="majorBidi" w:hAnsiTheme="majorBidi" w:cstheme="majorBidi"/>
          <w:sz w:val="28"/>
          <w:szCs w:val="28"/>
        </w:rPr>
        <w:t>Official</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portal</w:t>
      </w:r>
      <w:proofErr w:type="spellEnd"/>
      <w:r w:rsidRPr="006938BE">
        <w:rPr>
          <w:rFonts w:asciiTheme="majorBidi" w:hAnsiTheme="majorBidi" w:cstheme="majorBidi"/>
          <w:sz w:val="28"/>
          <w:szCs w:val="28"/>
        </w:rPr>
        <w:t>.//[Электронный ресурс]/ URL: https://www.uschamber.com/international/middle-east-and-turkey/us-gcc-business-initiative  / Дата обращения: 16.03.2020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U.S. Relations With Saudi Arabia</w:t>
      </w:r>
      <w:proofErr w:type="gramStart"/>
      <w:r w:rsidRPr="006938BE">
        <w:rPr>
          <w:rFonts w:asciiTheme="majorBidi" w:hAnsiTheme="majorBidi" w:cstheme="majorBidi"/>
          <w:sz w:val="28"/>
          <w:szCs w:val="28"/>
          <w:lang w:val="en-US"/>
        </w:rPr>
        <w:t>./</w:t>
      </w:r>
      <w:proofErr w:type="gramEnd"/>
      <w:r w:rsidRPr="006938BE">
        <w:rPr>
          <w:rFonts w:asciiTheme="majorBidi" w:hAnsiTheme="majorBidi" w:cstheme="majorBidi"/>
          <w:sz w:val="28"/>
          <w:szCs w:val="28"/>
          <w:lang w:val="en-US"/>
        </w:rPr>
        <w:t xml:space="preserve"> U.S. Department of State. </w:t>
      </w:r>
      <w:proofErr w:type="spellStart"/>
      <w:r w:rsidRPr="006938BE">
        <w:rPr>
          <w:rFonts w:asciiTheme="majorBidi" w:hAnsiTheme="majorBidi" w:cstheme="majorBidi"/>
          <w:sz w:val="28"/>
          <w:szCs w:val="28"/>
        </w:rPr>
        <w:t>Official</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Portal</w:t>
      </w:r>
      <w:proofErr w:type="spellEnd"/>
      <w:r w:rsidRPr="006938BE">
        <w:rPr>
          <w:rFonts w:asciiTheme="majorBidi" w:hAnsiTheme="majorBidi" w:cstheme="majorBidi"/>
          <w:sz w:val="28"/>
          <w:szCs w:val="28"/>
        </w:rPr>
        <w:t>// [Электронный ресурс]/ URL: https://www.state.gov/u-s-relations-with-saudi-arabia/  / Дата обращения:16.03.2020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United Arab Emirates Country Study Guide - Strategic Information and Developments Volume </w:t>
      </w:r>
      <w:proofErr w:type="gramStart"/>
      <w:r w:rsidRPr="006938BE">
        <w:rPr>
          <w:rFonts w:asciiTheme="majorBidi" w:hAnsiTheme="majorBidi" w:cstheme="majorBidi"/>
          <w:sz w:val="28"/>
          <w:szCs w:val="28"/>
          <w:lang w:val="en-US"/>
        </w:rPr>
        <w:t>1 Strategic Information</w:t>
      </w:r>
      <w:proofErr w:type="gramEnd"/>
      <w:r w:rsidRPr="006938BE">
        <w:rPr>
          <w:rFonts w:asciiTheme="majorBidi" w:hAnsiTheme="majorBidi" w:cstheme="majorBidi"/>
          <w:sz w:val="28"/>
          <w:szCs w:val="28"/>
          <w:lang w:val="en-US"/>
        </w:rPr>
        <w:t xml:space="preserve"> and Developments. IBP, </w:t>
      </w:r>
      <w:proofErr w:type="spellStart"/>
      <w:r w:rsidRPr="006938BE">
        <w:rPr>
          <w:rFonts w:asciiTheme="majorBidi" w:hAnsiTheme="majorBidi" w:cstheme="majorBidi"/>
          <w:sz w:val="28"/>
          <w:szCs w:val="28"/>
          <w:lang w:val="en-US"/>
        </w:rPr>
        <w:t>Inc</w:t>
      </w:r>
      <w:proofErr w:type="spellEnd"/>
      <w:r w:rsidRPr="006938BE">
        <w:rPr>
          <w:rFonts w:asciiTheme="majorBidi" w:hAnsiTheme="majorBidi" w:cstheme="majorBidi"/>
          <w:sz w:val="28"/>
          <w:szCs w:val="28"/>
          <w:lang w:val="en-US"/>
        </w:rPr>
        <w:t>, 2012, p. 39</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United Arab Emirates Yearbook. 2006.</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 xml:space="preserve">United Arab Emirates: Foreign Investment. </w:t>
      </w:r>
      <w:proofErr w:type="spellStart"/>
      <w:r w:rsidRPr="006938BE">
        <w:rPr>
          <w:rFonts w:asciiTheme="majorBidi" w:hAnsiTheme="majorBidi" w:cstheme="majorBidi"/>
          <w:sz w:val="28"/>
          <w:szCs w:val="28"/>
        </w:rPr>
        <w:t>Santander</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Trade</w:t>
      </w:r>
      <w:proofErr w:type="spellEnd"/>
      <w:r w:rsidRPr="006938BE">
        <w:rPr>
          <w:rFonts w:asciiTheme="majorBidi" w:hAnsiTheme="majorBidi" w:cstheme="majorBidi"/>
          <w:sz w:val="28"/>
          <w:szCs w:val="28"/>
        </w:rPr>
        <w:t xml:space="preserve"> </w:t>
      </w:r>
      <w:proofErr w:type="spellStart"/>
      <w:r w:rsidRPr="006938BE">
        <w:rPr>
          <w:rFonts w:asciiTheme="majorBidi" w:hAnsiTheme="majorBidi" w:cstheme="majorBidi"/>
          <w:sz w:val="28"/>
          <w:szCs w:val="28"/>
        </w:rPr>
        <w:t>Markets</w:t>
      </w:r>
      <w:proofErr w:type="spellEnd"/>
      <w:r w:rsidRPr="006938BE">
        <w:rPr>
          <w:rFonts w:asciiTheme="majorBidi" w:hAnsiTheme="majorBidi" w:cstheme="majorBidi"/>
          <w:sz w:val="28"/>
          <w:szCs w:val="28"/>
        </w:rPr>
        <w:t xml:space="preserve"> // [Электронный ресурс] / URL: https://santandertrade.com/en/portal/establish-overseas/united-arab-emirates/foreign-investment  / Дата обращения: 25.02.2020</w:t>
      </w:r>
    </w:p>
    <w:p w:rsidR="00A866D5" w:rsidRPr="006938BE" w:rsidRDefault="00A866D5" w:rsidP="00A866D5">
      <w:pPr>
        <w:pStyle w:val="a3"/>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URL</w:t>
      </w:r>
      <w:r w:rsidRPr="006938BE">
        <w:rPr>
          <w:rFonts w:asciiTheme="majorBidi" w:hAnsiTheme="majorBidi" w:cstheme="majorBidi"/>
          <w:sz w:val="28"/>
          <w:szCs w:val="28"/>
        </w:rPr>
        <w:t>:</w:t>
      </w:r>
      <w:r w:rsidRPr="006938BE">
        <w:rPr>
          <w:rFonts w:asciiTheme="majorBidi" w:hAnsiTheme="majorBidi" w:cstheme="majorBidi"/>
          <w:sz w:val="28"/>
          <w:szCs w:val="28"/>
          <w:lang w:val="en-US"/>
        </w:rPr>
        <w:t>http</w:t>
      </w:r>
      <w:r w:rsidRPr="006938BE">
        <w:rPr>
          <w:rFonts w:asciiTheme="majorBidi" w:hAnsiTheme="majorBidi" w:cstheme="majorBidi"/>
          <w:sz w:val="28"/>
          <w:szCs w:val="28"/>
        </w:rPr>
        <w:t>://</w:t>
      </w:r>
      <w:r w:rsidRPr="006938BE">
        <w:rPr>
          <w:rFonts w:asciiTheme="majorBidi" w:hAnsiTheme="majorBidi" w:cstheme="majorBidi"/>
          <w:sz w:val="28"/>
          <w:szCs w:val="28"/>
          <w:lang w:val="en-US"/>
        </w:rPr>
        <w:t>proxy</w:t>
      </w:r>
      <w:r w:rsidRPr="006938BE">
        <w:rPr>
          <w:rFonts w:asciiTheme="majorBidi" w:hAnsiTheme="majorBidi" w:cstheme="majorBidi"/>
          <w:sz w:val="28"/>
          <w:szCs w:val="28"/>
        </w:rPr>
        <w:t>.</w:t>
      </w:r>
      <w:r w:rsidRPr="006938BE">
        <w:rPr>
          <w:rFonts w:asciiTheme="majorBidi" w:hAnsiTheme="majorBidi" w:cstheme="majorBidi"/>
          <w:sz w:val="28"/>
          <w:szCs w:val="28"/>
          <w:lang w:val="en-US"/>
        </w:rPr>
        <w:t>library</w:t>
      </w:r>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spbu</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ru</w:t>
      </w:r>
      <w:proofErr w:type="spellEnd"/>
      <w:r w:rsidRPr="006938BE">
        <w:rPr>
          <w:rFonts w:asciiTheme="majorBidi" w:hAnsiTheme="majorBidi" w:cstheme="majorBidi"/>
          <w:sz w:val="28"/>
          <w:szCs w:val="28"/>
        </w:rPr>
        <w:t>:2124/</w:t>
      </w:r>
      <w:r w:rsidRPr="006938BE">
        <w:rPr>
          <w:rFonts w:asciiTheme="majorBidi" w:hAnsiTheme="majorBidi" w:cstheme="majorBidi"/>
          <w:sz w:val="28"/>
          <w:szCs w:val="28"/>
          <w:lang w:val="en-US"/>
        </w:rPr>
        <w:t>login</w:t>
      </w:r>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aspx</w:t>
      </w:r>
      <w:proofErr w:type="spellEnd"/>
      <w:r w:rsidRPr="006938BE">
        <w:rPr>
          <w:rFonts w:asciiTheme="majorBidi" w:hAnsiTheme="majorBidi" w:cstheme="majorBidi"/>
          <w:sz w:val="28"/>
          <w:szCs w:val="28"/>
        </w:rPr>
        <w:t>?</w:t>
      </w:r>
      <w:r w:rsidRPr="006938BE">
        <w:rPr>
          <w:rFonts w:asciiTheme="majorBidi" w:hAnsiTheme="majorBidi" w:cstheme="majorBidi"/>
          <w:sz w:val="28"/>
          <w:szCs w:val="28"/>
          <w:lang w:val="en-US"/>
        </w:rPr>
        <w:t>direct</w:t>
      </w:r>
      <w:r w:rsidRPr="006938BE">
        <w:rPr>
          <w:rFonts w:asciiTheme="majorBidi" w:hAnsiTheme="majorBidi" w:cstheme="majorBidi"/>
          <w:sz w:val="28"/>
          <w:szCs w:val="28"/>
        </w:rPr>
        <w:t>=</w:t>
      </w:r>
      <w:r w:rsidRPr="006938BE">
        <w:rPr>
          <w:rFonts w:asciiTheme="majorBidi" w:hAnsiTheme="majorBidi" w:cstheme="majorBidi"/>
          <w:sz w:val="28"/>
          <w:szCs w:val="28"/>
          <w:lang w:val="en-US"/>
        </w:rPr>
        <w:t>true</w:t>
      </w:r>
      <w:r w:rsidRPr="006938BE">
        <w:rPr>
          <w:rFonts w:asciiTheme="majorBidi" w:hAnsiTheme="majorBidi" w:cstheme="majorBidi"/>
          <w:sz w:val="28"/>
          <w:szCs w:val="28"/>
        </w:rPr>
        <w:t>&amp;</w:t>
      </w:r>
      <w:proofErr w:type="spellStart"/>
      <w:r w:rsidRPr="006938BE">
        <w:rPr>
          <w:rFonts w:asciiTheme="majorBidi" w:hAnsiTheme="majorBidi" w:cstheme="majorBidi"/>
          <w:sz w:val="28"/>
          <w:szCs w:val="28"/>
          <w:lang w:val="en-US"/>
        </w:rPr>
        <w:t>AuthType</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ip</w:t>
      </w:r>
      <w:proofErr w:type="spellEnd"/>
      <w:r w:rsidRPr="006938BE">
        <w:rPr>
          <w:rFonts w:asciiTheme="majorBidi" w:hAnsiTheme="majorBidi" w:cstheme="majorBidi"/>
          <w:sz w:val="28"/>
          <w:szCs w:val="28"/>
        </w:rPr>
        <w:t>&amp;</w:t>
      </w:r>
      <w:proofErr w:type="spellStart"/>
      <w:r w:rsidRPr="006938BE">
        <w:rPr>
          <w:rFonts w:asciiTheme="majorBidi" w:hAnsiTheme="majorBidi" w:cstheme="majorBidi"/>
          <w:sz w:val="28"/>
          <w:szCs w:val="28"/>
          <w:lang w:val="en-US"/>
        </w:rPr>
        <w:t>db</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bsu</w:t>
      </w:r>
      <w:proofErr w:type="spellEnd"/>
      <w:r w:rsidRPr="006938BE">
        <w:rPr>
          <w:rFonts w:asciiTheme="majorBidi" w:hAnsiTheme="majorBidi" w:cstheme="majorBidi"/>
          <w:sz w:val="28"/>
          <w:szCs w:val="28"/>
        </w:rPr>
        <w:t>&amp;</w:t>
      </w:r>
      <w:r w:rsidRPr="006938BE">
        <w:rPr>
          <w:rFonts w:asciiTheme="majorBidi" w:hAnsiTheme="majorBidi" w:cstheme="majorBidi"/>
          <w:sz w:val="28"/>
          <w:szCs w:val="28"/>
          <w:lang w:val="en-US"/>
        </w:rPr>
        <w:t>AN</w:t>
      </w:r>
      <w:r w:rsidRPr="006938BE">
        <w:rPr>
          <w:rFonts w:asciiTheme="majorBidi" w:hAnsiTheme="majorBidi" w:cstheme="majorBidi"/>
          <w:sz w:val="28"/>
          <w:szCs w:val="28"/>
        </w:rPr>
        <w:t>=141487523&amp;</w:t>
      </w:r>
      <w:proofErr w:type="spellStart"/>
      <w:r w:rsidRPr="006938BE">
        <w:rPr>
          <w:rFonts w:asciiTheme="majorBidi" w:hAnsiTheme="majorBidi" w:cstheme="majorBidi"/>
          <w:sz w:val="28"/>
          <w:szCs w:val="28"/>
          <w:lang w:val="en-US"/>
        </w:rPr>
        <w:t>lang</w:t>
      </w:r>
      <w:proofErr w:type="spellEnd"/>
      <w:r w:rsidRPr="006938BE">
        <w:rPr>
          <w:rFonts w:asciiTheme="majorBidi" w:hAnsiTheme="majorBidi" w:cstheme="majorBidi"/>
          <w:sz w:val="28"/>
          <w:szCs w:val="28"/>
        </w:rPr>
        <w:t>=</w:t>
      </w:r>
      <w:proofErr w:type="spellStart"/>
      <w:r w:rsidRPr="006938BE">
        <w:rPr>
          <w:rFonts w:asciiTheme="majorBidi" w:hAnsiTheme="majorBidi" w:cstheme="majorBidi"/>
          <w:sz w:val="28"/>
          <w:szCs w:val="28"/>
          <w:lang w:val="en-US"/>
        </w:rPr>
        <w:t>ru</w:t>
      </w:r>
      <w:proofErr w:type="spellEnd"/>
      <w:r w:rsidRPr="006938BE">
        <w:rPr>
          <w:rFonts w:asciiTheme="majorBidi" w:hAnsiTheme="majorBidi" w:cstheme="majorBidi"/>
          <w:sz w:val="28"/>
          <w:szCs w:val="28"/>
        </w:rPr>
        <w:t>. /Дата обращения: 11.02.2020</w:t>
      </w:r>
    </w:p>
    <w:p w:rsidR="00A866D5" w:rsidRPr="00A64252"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Vision 2021. United in ambition and determination.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 URL: http://fgccc.org/wp-content/uploads/2016/08/UAE_Vision_2021.pdf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25.02.2020</w:t>
      </w:r>
    </w:p>
    <w:p w:rsidR="00A866D5" w:rsidRPr="00A64252"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 xml:space="preserve">Visiting and exploring the UAE. Tourism statistics. // </w:t>
      </w:r>
      <w:proofErr w:type="gramStart"/>
      <w:r w:rsidRPr="006938BE">
        <w:rPr>
          <w:rFonts w:asciiTheme="majorBidi" w:hAnsiTheme="majorBidi" w:cstheme="majorBidi"/>
          <w:sz w:val="28"/>
          <w:szCs w:val="28"/>
          <w:lang w:val="en-US"/>
        </w:rPr>
        <w:t>The</w:t>
      </w:r>
      <w:proofErr w:type="gramEnd"/>
      <w:r w:rsidRPr="006938BE">
        <w:rPr>
          <w:rFonts w:asciiTheme="majorBidi" w:hAnsiTheme="majorBidi" w:cstheme="majorBidi"/>
          <w:sz w:val="28"/>
          <w:szCs w:val="28"/>
          <w:lang w:val="en-US"/>
        </w:rPr>
        <w:t xml:space="preserve"> official portal of the UAE Government.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URL: https://u.ae/en/information-and-services/visiting-and-exploring-the-uae/travel-and-tourism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28.02.2020</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lastRenderedPageBreak/>
        <w:t xml:space="preserve">Visiting and exploring the UAE. Travel and tourism. // </w:t>
      </w:r>
      <w:proofErr w:type="gramStart"/>
      <w:r w:rsidRPr="006938BE">
        <w:rPr>
          <w:rFonts w:asciiTheme="majorBidi" w:hAnsiTheme="majorBidi" w:cstheme="majorBidi"/>
          <w:sz w:val="28"/>
          <w:szCs w:val="28"/>
          <w:lang w:val="en-US"/>
        </w:rPr>
        <w:t>The</w:t>
      </w:r>
      <w:proofErr w:type="gramEnd"/>
      <w:r w:rsidRPr="006938BE">
        <w:rPr>
          <w:rFonts w:asciiTheme="majorBidi" w:hAnsiTheme="majorBidi" w:cstheme="majorBidi"/>
          <w:sz w:val="28"/>
          <w:szCs w:val="28"/>
          <w:lang w:val="en-US"/>
        </w:rPr>
        <w:t xml:space="preserve"> official portal of the UAE Government. / [</w:t>
      </w:r>
      <w:r w:rsidRPr="006938BE">
        <w:rPr>
          <w:rFonts w:asciiTheme="majorBidi" w:hAnsiTheme="majorBidi" w:cstheme="majorBidi"/>
          <w:sz w:val="28"/>
          <w:szCs w:val="28"/>
        </w:rPr>
        <w:t>Электронный</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ресурс</w:t>
      </w:r>
      <w:r w:rsidRPr="006938BE">
        <w:rPr>
          <w:rFonts w:asciiTheme="majorBidi" w:hAnsiTheme="majorBidi" w:cstheme="majorBidi"/>
          <w:sz w:val="28"/>
          <w:szCs w:val="28"/>
          <w:lang w:val="en-US"/>
        </w:rPr>
        <w:t xml:space="preserve">]/ URL: https://u.ae/en/information-and-services/visiting-and-exploring-the-uae/travel-and-tourism  / </w:t>
      </w:r>
      <w:r w:rsidRPr="006938BE">
        <w:rPr>
          <w:rFonts w:asciiTheme="majorBidi" w:hAnsiTheme="majorBidi" w:cstheme="majorBidi"/>
          <w:sz w:val="28"/>
          <w:szCs w:val="28"/>
        </w:rPr>
        <w:t>Дата</w:t>
      </w:r>
      <w:r w:rsidRPr="006938BE">
        <w:rPr>
          <w:rFonts w:asciiTheme="majorBidi" w:hAnsiTheme="majorBidi" w:cstheme="majorBidi"/>
          <w:sz w:val="28"/>
          <w:szCs w:val="28"/>
          <w:lang w:val="en-US"/>
        </w:rPr>
        <w:t xml:space="preserve"> </w:t>
      </w:r>
      <w:r w:rsidRPr="006938BE">
        <w:rPr>
          <w:rFonts w:asciiTheme="majorBidi" w:hAnsiTheme="majorBidi" w:cstheme="majorBidi"/>
          <w:sz w:val="28"/>
          <w:szCs w:val="28"/>
        </w:rPr>
        <w:t>обращения</w:t>
      </w:r>
      <w:r w:rsidRPr="006938BE">
        <w:rPr>
          <w:rFonts w:asciiTheme="majorBidi" w:hAnsiTheme="majorBidi" w:cstheme="majorBidi"/>
          <w:sz w:val="28"/>
          <w:szCs w:val="28"/>
          <w:lang w:val="en-US"/>
        </w:rPr>
        <w:t>: 28.02.2020</w:t>
      </w:r>
    </w:p>
    <w:p w:rsidR="00A866D5" w:rsidRPr="00A64252" w:rsidRDefault="00A866D5" w:rsidP="00A866D5">
      <w:pPr>
        <w:pStyle w:val="a3"/>
        <w:numPr>
          <w:ilvl w:val="0"/>
          <w:numId w:val="13"/>
        </w:numPr>
        <w:spacing w:line="360" w:lineRule="auto"/>
        <w:jc w:val="both"/>
        <w:rPr>
          <w:rFonts w:asciiTheme="majorBidi" w:hAnsiTheme="majorBidi" w:cstheme="majorBidi"/>
          <w:sz w:val="28"/>
          <w:szCs w:val="28"/>
          <w:lang w:val="en-US"/>
        </w:rPr>
      </w:pPr>
      <w:r w:rsidRPr="006938BE">
        <w:rPr>
          <w:rFonts w:asciiTheme="majorBidi" w:hAnsiTheme="majorBidi" w:cstheme="majorBidi"/>
          <w:sz w:val="28"/>
          <w:szCs w:val="28"/>
          <w:lang w:val="en-US"/>
        </w:rPr>
        <w:t>World Development Indicators 2014. World Bank, Washington, 2017 [</w:t>
      </w:r>
      <w:proofErr w:type="spellStart"/>
      <w:r w:rsidRPr="006938BE">
        <w:rPr>
          <w:rFonts w:asciiTheme="majorBidi" w:hAnsiTheme="majorBidi" w:cstheme="majorBidi"/>
          <w:sz w:val="28"/>
          <w:szCs w:val="28"/>
          <w:lang w:val="en-US"/>
        </w:rPr>
        <w:t>Электронный</w:t>
      </w:r>
      <w:proofErr w:type="spell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ресурс</w:t>
      </w:r>
      <w:proofErr w:type="spellEnd"/>
      <w:r w:rsidRPr="006938BE">
        <w:rPr>
          <w:rFonts w:asciiTheme="majorBidi" w:hAnsiTheme="majorBidi" w:cstheme="majorBidi"/>
          <w:sz w:val="28"/>
          <w:szCs w:val="28"/>
          <w:lang w:val="en-US"/>
        </w:rPr>
        <w:t xml:space="preserve">] //  URL: http://proxy.library.spbu.ru:4129/table/2.1 / </w:t>
      </w:r>
      <w:proofErr w:type="spellStart"/>
      <w:r w:rsidRPr="006938BE">
        <w:rPr>
          <w:rFonts w:asciiTheme="majorBidi" w:hAnsiTheme="majorBidi" w:cstheme="majorBidi"/>
          <w:sz w:val="28"/>
          <w:szCs w:val="28"/>
          <w:lang w:val="en-US"/>
        </w:rPr>
        <w:t>Дата</w:t>
      </w:r>
      <w:proofErr w:type="spellEnd"/>
      <w:r w:rsidRPr="006938BE">
        <w:rPr>
          <w:rFonts w:asciiTheme="majorBidi" w:hAnsiTheme="majorBidi" w:cstheme="majorBidi"/>
          <w:sz w:val="28"/>
          <w:szCs w:val="28"/>
          <w:lang w:val="en-US"/>
        </w:rPr>
        <w:t xml:space="preserve"> </w:t>
      </w:r>
      <w:proofErr w:type="spellStart"/>
      <w:r w:rsidRPr="006938BE">
        <w:rPr>
          <w:rFonts w:asciiTheme="majorBidi" w:hAnsiTheme="majorBidi" w:cstheme="majorBidi"/>
          <w:sz w:val="28"/>
          <w:szCs w:val="28"/>
          <w:lang w:val="en-US"/>
        </w:rPr>
        <w:t>обращения</w:t>
      </w:r>
      <w:proofErr w:type="spellEnd"/>
      <w:r w:rsidRPr="006938BE">
        <w:rPr>
          <w:rFonts w:asciiTheme="majorBidi" w:hAnsiTheme="majorBidi" w:cstheme="majorBidi"/>
          <w:sz w:val="28"/>
          <w:szCs w:val="28"/>
          <w:lang w:val="en-US"/>
        </w:rPr>
        <w:t>: 11.02.2019</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rPr>
      </w:pPr>
      <w:r w:rsidRPr="006938BE">
        <w:rPr>
          <w:rFonts w:asciiTheme="majorBidi" w:hAnsiTheme="majorBidi" w:cstheme="majorBidi"/>
          <w:sz w:val="28"/>
          <w:szCs w:val="28"/>
          <w:lang w:val="en-US"/>
        </w:rPr>
        <w:t xml:space="preserve">Wright J. W. Business and Economic Development </w:t>
      </w:r>
      <w:r>
        <w:rPr>
          <w:rFonts w:asciiTheme="majorBidi" w:hAnsiTheme="majorBidi" w:cstheme="majorBidi"/>
          <w:sz w:val="28"/>
          <w:szCs w:val="28"/>
          <w:lang w:val="en-US"/>
        </w:rPr>
        <w:t>in Saudi Arabia, Springer. 2016</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Xuming</w:t>
      </w:r>
      <w:proofErr w:type="spellEnd"/>
      <w:r w:rsidRPr="006938BE">
        <w:rPr>
          <w:rFonts w:asciiTheme="majorBidi" w:hAnsiTheme="majorBidi" w:cstheme="majorBidi"/>
          <w:sz w:val="28"/>
          <w:szCs w:val="28"/>
          <w:lang w:val="en-US"/>
        </w:rPr>
        <w:t xml:space="preserve"> Q., Fulton J. / China-Gulf Economic Relationship under the "Belt and Road" Initiative. // The Political Economy of China-GCC Relations. Asian Journal of Middle Eastern and Islamic</w:t>
      </w:r>
      <w:r>
        <w:rPr>
          <w:rFonts w:asciiTheme="majorBidi" w:hAnsiTheme="majorBidi" w:cstheme="majorBidi"/>
          <w:sz w:val="28"/>
          <w:szCs w:val="28"/>
          <w:lang w:val="en-US"/>
        </w:rPr>
        <w:t xml:space="preserve"> Studies, Vol. 11, No. 3, 2017</w:t>
      </w:r>
    </w:p>
    <w:p w:rsidR="00A866D5" w:rsidRPr="006938BE" w:rsidRDefault="00A866D5" w:rsidP="00A866D5">
      <w:pPr>
        <w:pStyle w:val="a3"/>
        <w:numPr>
          <w:ilvl w:val="0"/>
          <w:numId w:val="13"/>
        </w:numPr>
        <w:spacing w:line="360" w:lineRule="auto"/>
        <w:jc w:val="both"/>
        <w:rPr>
          <w:rFonts w:asciiTheme="majorBidi" w:hAnsiTheme="majorBidi" w:cstheme="majorBidi"/>
          <w:sz w:val="28"/>
          <w:szCs w:val="28"/>
          <w:lang w:val="en-US"/>
        </w:rPr>
      </w:pPr>
      <w:proofErr w:type="spellStart"/>
      <w:r w:rsidRPr="006938BE">
        <w:rPr>
          <w:rFonts w:asciiTheme="majorBidi" w:hAnsiTheme="majorBidi" w:cstheme="majorBidi"/>
          <w:sz w:val="28"/>
          <w:szCs w:val="28"/>
          <w:lang w:val="en-US"/>
        </w:rPr>
        <w:t>Zahlan</w:t>
      </w:r>
      <w:proofErr w:type="spellEnd"/>
      <w:r w:rsidRPr="006938BE">
        <w:rPr>
          <w:rFonts w:asciiTheme="majorBidi" w:hAnsiTheme="majorBidi" w:cstheme="majorBidi"/>
          <w:sz w:val="28"/>
          <w:szCs w:val="28"/>
          <w:lang w:val="en-US"/>
        </w:rPr>
        <w:t xml:space="preserve"> R.S. The origins of the United Arab Emirates: a political and social history of the </w:t>
      </w:r>
      <w:proofErr w:type="spellStart"/>
      <w:r w:rsidRPr="006938BE">
        <w:rPr>
          <w:rFonts w:asciiTheme="majorBidi" w:hAnsiTheme="majorBidi" w:cstheme="majorBidi"/>
          <w:sz w:val="28"/>
          <w:szCs w:val="28"/>
          <w:lang w:val="en-US"/>
        </w:rPr>
        <w:t>trucial</w:t>
      </w:r>
      <w:proofErr w:type="spellEnd"/>
      <w:r w:rsidRPr="006938BE">
        <w:rPr>
          <w:rFonts w:asciiTheme="majorBidi" w:hAnsiTheme="majorBidi" w:cstheme="majorBidi"/>
          <w:sz w:val="28"/>
          <w:szCs w:val="28"/>
          <w:lang w:val="en-US"/>
        </w:rPr>
        <w:t xml:space="preserve"> states. Lond</w:t>
      </w:r>
      <w:r>
        <w:rPr>
          <w:rFonts w:asciiTheme="majorBidi" w:hAnsiTheme="majorBidi" w:cstheme="majorBidi"/>
          <w:sz w:val="28"/>
          <w:szCs w:val="28"/>
          <w:lang w:val="en-US"/>
        </w:rPr>
        <w:t>on &amp; New York: Routledge, 2016</w:t>
      </w:r>
    </w:p>
    <w:p w:rsidR="00A866D5" w:rsidRPr="006938BE" w:rsidRDefault="00A866D5" w:rsidP="00A866D5">
      <w:pPr>
        <w:spacing w:line="360" w:lineRule="auto"/>
        <w:jc w:val="both"/>
        <w:rPr>
          <w:rFonts w:asciiTheme="majorBidi" w:hAnsiTheme="majorBidi" w:cstheme="majorBidi"/>
          <w:b/>
          <w:bCs/>
          <w:sz w:val="28"/>
          <w:szCs w:val="28"/>
          <w:lang w:val="en-US" w:bidi="ar-DZ"/>
        </w:rPr>
      </w:pPr>
      <w:r w:rsidRPr="006938BE">
        <w:rPr>
          <w:rFonts w:asciiTheme="majorBidi" w:hAnsiTheme="majorBidi" w:cstheme="majorBidi"/>
          <w:b/>
          <w:bCs/>
          <w:sz w:val="28"/>
          <w:szCs w:val="28"/>
          <w:lang w:bidi="ar-DZ"/>
        </w:rPr>
        <w:t>Литература</w:t>
      </w:r>
      <w:r w:rsidRPr="006938BE">
        <w:rPr>
          <w:rFonts w:asciiTheme="majorBidi" w:hAnsiTheme="majorBidi" w:cstheme="majorBidi"/>
          <w:b/>
          <w:bCs/>
          <w:sz w:val="28"/>
          <w:szCs w:val="28"/>
          <w:lang w:val="en-US" w:bidi="ar-DZ"/>
        </w:rPr>
        <w:t xml:space="preserve"> </w:t>
      </w:r>
      <w:r w:rsidRPr="006938BE">
        <w:rPr>
          <w:rFonts w:asciiTheme="majorBidi" w:hAnsiTheme="majorBidi" w:cstheme="majorBidi"/>
          <w:b/>
          <w:bCs/>
          <w:sz w:val="28"/>
          <w:szCs w:val="28"/>
          <w:lang w:bidi="ar-DZ"/>
        </w:rPr>
        <w:t>на</w:t>
      </w:r>
      <w:r w:rsidRPr="006938BE">
        <w:rPr>
          <w:rFonts w:asciiTheme="majorBidi" w:hAnsiTheme="majorBidi" w:cstheme="majorBidi"/>
          <w:b/>
          <w:bCs/>
          <w:sz w:val="28"/>
          <w:szCs w:val="28"/>
          <w:lang w:val="en-US" w:bidi="ar-DZ"/>
        </w:rPr>
        <w:t xml:space="preserve"> </w:t>
      </w:r>
      <w:r w:rsidRPr="006938BE">
        <w:rPr>
          <w:rFonts w:asciiTheme="majorBidi" w:hAnsiTheme="majorBidi" w:cstheme="majorBidi"/>
          <w:b/>
          <w:bCs/>
          <w:sz w:val="28"/>
          <w:szCs w:val="28"/>
          <w:lang w:bidi="ar-DZ"/>
        </w:rPr>
        <w:t>арабском</w:t>
      </w:r>
      <w:r w:rsidRPr="006938BE">
        <w:rPr>
          <w:rFonts w:asciiTheme="majorBidi" w:hAnsiTheme="majorBidi" w:cstheme="majorBidi"/>
          <w:b/>
          <w:bCs/>
          <w:sz w:val="28"/>
          <w:szCs w:val="28"/>
          <w:lang w:val="en-US" w:bidi="ar-DZ"/>
        </w:rPr>
        <w:t xml:space="preserve"> </w:t>
      </w:r>
      <w:r w:rsidRPr="006938BE">
        <w:rPr>
          <w:rFonts w:asciiTheme="majorBidi" w:hAnsiTheme="majorBidi" w:cstheme="majorBidi"/>
          <w:b/>
          <w:bCs/>
          <w:sz w:val="28"/>
          <w:szCs w:val="28"/>
          <w:lang w:bidi="ar-DZ"/>
        </w:rPr>
        <w:t>языке</w:t>
      </w:r>
      <w:r w:rsidRPr="006938BE">
        <w:rPr>
          <w:rFonts w:asciiTheme="majorBidi" w:hAnsiTheme="majorBidi" w:cstheme="majorBidi"/>
          <w:b/>
          <w:bCs/>
          <w:sz w:val="28"/>
          <w:szCs w:val="28"/>
          <w:lang w:val="en-US" w:bidi="ar-DZ"/>
        </w:rPr>
        <w:t>:</w:t>
      </w:r>
    </w:p>
    <w:p w:rsidR="00A866D5" w:rsidRDefault="00A866D5" w:rsidP="00A866D5">
      <w:pPr>
        <w:pStyle w:val="a3"/>
        <w:numPr>
          <w:ilvl w:val="0"/>
          <w:numId w:val="13"/>
        </w:numPr>
        <w:spacing w:line="360" w:lineRule="auto"/>
        <w:jc w:val="both"/>
        <w:rPr>
          <w:rFonts w:asciiTheme="majorBidi" w:hAnsiTheme="majorBidi" w:cstheme="majorBidi"/>
          <w:sz w:val="28"/>
          <w:szCs w:val="28"/>
          <w:lang w:bidi="ar-DZ"/>
        </w:rPr>
      </w:pPr>
      <w:r w:rsidRPr="006938BE">
        <w:rPr>
          <w:rFonts w:asciiTheme="majorBidi" w:hAnsiTheme="majorBidi" w:cstheme="majorBidi"/>
          <w:sz w:val="28"/>
          <w:szCs w:val="28"/>
          <w:lang w:bidi="ar-DZ"/>
        </w:rPr>
        <w:t>Ас-</w:t>
      </w:r>
      <w:proofErr w:type="spellStart"/>
      <w:r w:rsidRPr="006938BE">
        <w:rPr>
          <w:rFonts w:asciiTheme="majorBidi" w:hAnsiTheme="majorBidi" w:cstheme="majorBidi"/>
          <w:sz w:val="28"/>
          <w:szCs w:val="28"/>
          <w:lang w:bidi="ar-DZ"/>
        </w:rPr>
        <w:t>Саудийя</w:t>
      </w:r>
      <w:proofErr w:type="spellEnd"/>
      <w:r w:rsidRPr="006938BE">
        <w:rPr>
          <w:rFonts w:asciiTheme="majorBidi" w:hAnsiTheme="majorBidi" w:cstheme="majorBidi"/>
          <w:sz w:val="28"/>
          <w:szCs w:val="28"/>
          <w:lang w:bidi="ar-DZ"/>
        </w:rPr>
        <w:t xml:space="preserve"> </w:t>
      </w:r>
      <w:proofErr w:type="spellStart"/>
      <w:r w:rsidRPr="006938BE">
        <w:rPr>
          <w:rFonts w:asciiTheme="majorBidi" w:hAnsiTheme="majorBidi" w:cstheme="majorBidi"/>
          <w:sz w:val="28"/>
          <w:szCs w:val="28"/>
          <w:lang w:bidi="ar-DZ"/>
        </w:rPr>
        <w:t>таалян</w:t>
      </w:r>
      <w:proofErr w:type="spellEnd"/>
      <w:r w:rsidRPr="006938BE">
        <w:rPr>
          <w:rFonts w:asciiTheme="majorBidi" w:hAnsiTheme="majorBidi" w:cstheme="majorBidi"/>
          <w:sz w:val="28"/>
          <w:szCs w:val="28"/>
          <w:lang w:bidi="ar-DZ"/>
        </w:rPr>
        <w:t xml:space="preserve"> </w:t>
      </w:r>
      <w:proofErr w:type="spellStart"/>
      <w:r w:rsidRPr="006938BE">
        <w:rPr>
          <w:rFonts w:asciiTheme="majorBidi" w:hAnsiTheme="majorBidi" w:cstheme="majorBidi"/>
          <w:sz w:val="28"/>
          <w:szCs w:val="28"/>
          <w:lang w:bidi="ar-DZ"/>
        </w:rPr>
        <w:t>мизанийятаха</w:t>
      </w:r>
      <w:proofErr w:type="spellEnd"/>
      <w:r w:rsidRPr="006938BE">
        <w:rPr>
          <w:rFonts w:asciiTheme="majorBidi" w:hAnsiTheme="majorBidi" w:cstheme="majorBidi"/>
          <w:sz w:val="28"/>
          <w:szCs w:val="28"/>
          <w:lang w:bidi="ar-DZ"/>
        </w:rPr>
        <w:t xml:space="preserve"> ал-</w:t>
      </w:r>
      <w:proofErr w:type="spellStart"/>
      <w:r w:rsidRPr="006938BE">
        <w:rPr>
          <w:rFonts w:asciiTheme="majorBidi" w:hAnsiTheme="majorBidi" w:cstheme="majorBidi"/>
          <w:sz w:val="28"/>
          <w:szCs w:val="28"/>
          <w:lang w:bidi="ar-DZ"/>
        </w:rPr>
        <w:t>амма</w:t>
      </w:r>
      <w:proofErr w:type="spellEnd"/>
      <w:r w:rsidRPr="006938BE">
        <w:rPr>
          <w:rFonts w:asciiTheme="majorBidi" w:hAnsiTheme="majorBidi" w:cstheme="majorBidi"/>
          <w:sz w:val="28"/>
          <w:szCs w:val="28"/>
          <w:lang w:bidi="ar-DZ"/>
        </w:rPr>
        <w:t xml:space="preserve">. </w:t>
      </w:r>
      <w:r w:rsidRPr="006938BE">
        <w:rPr>
          <w:rFonts w:asciiTheme="majorBidi" w:hAnsiTheme="majorBidi" w:cstheme="majorBidi"/>
          <w:sz w:val="28"/>
          <w:szCs w:val="28"/>
          <w:lang w:val="en-US" w:bidi="ar-DZ"/>
        </w:rPr>
        <w:t xml:space="preserve">(Saudi Arabia is Declaring its General Budget (In Arabic)) // Asharq Al-Awsat, 29.12.2015. </w:t>
      </w:r>
      <w:r w:rsidRPr="006938BE">
        <w:rPr>
          <w:rFonts w:asciiTheme="majorBidi" w:hAnsiTheme="majorBidi" w:cstheme="majorBidi"/>
          <w:sz w:val="28"/>
          <w:szCs w:val="28"/>
          <w:lang w:bidi="ar-DZ"/>
        </w:rPr>
        <w:t>[Электронный ресурс] URL: http://aawsat.com/home/article/530181 Дата обращения: 13.02.2020</w:t>
      </w:r>
    </w:p>
    <w:p w:rsidR="00992578" w:rsidRDefault="00992578">
      <w:pPr>
        <w:rPr>
          <w:rFonts w:asciiTheme="majorBidi" w:eastAsiaTheme="majorEastAsia" w:hAnsiTheme="majorBidi" w:cstheme="majorBidi"/>
          <w:b/>
          <w:bCs/>
          <w:sz w:val="28"/>
          <w:szCs w:val="28"/>
        </w:rPr>
      </w:pPr>
      <w:r>
        <w:rPr>
          <w:rFonts w:asciiTheme="majorBidi" w:hAnsiTheme="majorBidi"/>
        </w:rPr>
        <w:br w:type="page"/>
      </w:r>
    </w:p>
    <w:p w:rsidR="0054664D" w:rsidRPr="00992578" w:rsidRDefault="0054664D" w:rsidP="00992578">
      <w:pPr>
        <w:pStyle w:val="1"/>
        <w:jc w:val="center"/>
        <w:rPr>
          <w:rFonts w:asciiTheme="majorBidi" w:hAnsiTheme="majorBidi"/>
          <w:color w:val="auto"/>
        </w:rPr>
      </w:pPr>
      <w:bookmarkStart w:id="15" w:name="_Toc41413079"/>
      <w:r w:rsidRPr="00992578">
        <w:rPr>
          <w:rFonts w:asciiTheme="majorBidi" w:hAnsiTheme="majorBidi"/>
          <w:color w:val="auto"/>
        </w:rPr>
        <w:lastRenderedPageBreak/>
        <w:t>Приложение</w:t>
      </w:r>
      <w:bookmarkEnd w:id="15"/>
    </w:p>
    <w:p w:rsidR="0054664D" w:rsidRPr="0054664D" w:rsidRDefault="0054664D" w:rsidP="0054664D"/>
    <w:p w:rsidR="0054664D" w:rsidRPr="0054664D" w:rsidRDefault="0054664D" w:rsidP="0054664D">
      <w:pPr>
        <w:spacing w:line="360" w:lineRule="auto"/>
        <w:jc w:val="both"/>
        <w:rPr>
          <w:rFonts w:asciiTheme="majorBidi" w:hAnsiTheme="majorBidi" w:cstheme="majorBidi"/>
          <w:b/>
          <w:bCs/>
          <w:sz w:val="28"/>
          <w:szCs w:val="28"/>
        </w:rPr>
      </w:pPr>
      <w:r w:rsidRPr="0054664D">
        <w:rPr>
          <w:rFonts w:asciiTheme="majorBidi" w:hAnsiTheme="majorBidi" w:cstheme="majorBidi"/>
          <w:b/>
          <w:bCs/>
          <w:sz w:val="28"/>
          <w:szCs w:val="28"/>
        </w:rPr>
        <w:t>Исследовательское интервью об уровне политических и социально-экономических условий для ведения предпринимательской деятельности в ОАЭ</w:t>
      </w:r>
    </w:p>
    <w:p w:rsidR="0054664D" w:rsidRPr="0054664D" w:rsidRDefault="0054664D" w:rsidP="0054664D">
      <w:pPr>
        <w:spacing w:line="360" w:lineRule="auto"/>
        <w:jc w:val="both"/>
        <w:rPr>
          <w:rFonts w:asciiTheme="majorBidi" w:hAnsiTheme="majorBidi" w:cstheme="majorBidi"/>
          <w:b/>
          <w:bCs/>
          <w:sz w:val="28"/>
          <w:szCs w:val="28"/>
        </w:rPr>
      </w:pPr>
      <w:r w:rsidRPr="0054664D">
        <w:rPr>
          <w:rFonts w:asciiTheme="majorBidi" w:hAnsiTheme="majorBidi" w:cstheme="majorBidi"/>
          <w:b/>
          <w:bCs/>
          <w:sz w:val="28"/>
          <w:szCs w:val="28"/>
        </w:rPr>
        <w:t xml:space="preserve">Респондент: кандидат экономических наук по специальности «Мировая экономика» </w:t>
      </w:r>
      <w:proofErr w:type="spellStart"/>
      <w:r w:rsidRPr="0054664D">
        <w:rPr>
          <w:rFonts w:asciiTheme="majorBidi" w:hAnsiTheme="majorBidi" w:cstheme="majorBidi"/>
          <w:b/>
          <w:bCs/>
          <w:sz w:val="28"/>
          <w:szCs w:val="28"/>
        </w:rPr>
        <w:t>Зудинова</w:t>
      </w:r>
      <w:proofErr w:type="spellEnd"/>
      <w:r w:rsidRPr="0054664D">
        <w:rPr>
          <w:rFonts w:asciiTheme="majorBidi" w:hAnsiTheme="majorBidi" w:cstheme="majorBidi"/>
          <w:b/>
          <w:bCs/>
          <w:sz w:val="28"/>
          <w:szCs w:val="28"/>
        </w:rPr>
        <w:t xml:space="preserve"> Ксения Юрьевна</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Пожалуйста, представьтесь, назовите компанию,  в которой Вы работаете,  Вашу должность,  срок Вашей работы в данной компании.</w:t>
      </w:r>
    </w:p>
    <w:p w:rsidR="0054664D" w:rsidRPr="0054664D" w:rsidRDefault="0054664D" w:rsidP="0054664D">
      <w:pPr>
        <w:spacing w:line="360" w:lineRule="auto"/>
        <w:jc w:val="both"/>
        <w:rPr>
          <w:rFonts w:asciiTheme="majorBidi" w:hAnsiTheme="majorBidi" w:cstheme="majorBidi"/>
          <w:sz w:val="28"/>
          <w:szCs w:val="28"/>
          <w:lang w:bidi="ar-DZ"/>
        </w:rPr>
      </w:pPr>
      <w:proofErr w:type="spellStart"/>
      <w:r w:rsidRPr="0054664D">
        <w:rPr>
          <w:rFonts w:asciiTheme="majorBidi" w:hAnsiTheme="majorBidi" w:cstheme="majorBidi"/>
          <w:sz w:val="28"/>
          <w:szCs w:val="28"/>
        </w:rPr>
        <w:t>Зудинова</w:t>
      </w:r>
      <w:proofErr w:type="spellEnd"/>
      <w:r w:rsidRPr="0054664D">
        <w:rPr>
          <w:rFonts w:asciiTheme="majorBidi" w:hAnsiTheme="majorBidi" w:cstheme="majorBidi"/>
          <w:sz w:val="28"/>
          <w:szCs w:val="28"/>
        </w:rPr>
        <w:t xml:space="preserve"> Ксения Юрьевна, кандидат экономических наук по специальности «Мировая экономика». В настоящее время являюсь владельцем и исполнительным директором двух компаний, зарегистрированных в ОАЭ</w:t>
      </w:r>
      <w:r w:rsidRPr="0054664D">
        <w:rPr>
          <w:rFonts w:asciiTheme="majorBidi" w:hAnsiTheme="majorBidi" w:cstheme="majorBidi"/>
          <w:sz w:val="28"/>
          <w:szCs w:val="28"/>
          <w:lang w:bidi="ar-DZ"/>
        </w:rPr>
        <w:t xml:space="preserve">. </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Компании зарегистрированы в России или в ОАЭ? Как долго компании существуют на рынке? Компании являются частными?</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Обе компании являются частными и зарегистрированы в ОАЭ. Первая компания появилась около 10 лет назад, вторая компания - около 2 лет назад. По видам деятельности: первая компания относится к морскому сегменту и предназначена для оказания различной помощи судовладельцам: от ремонта судна до юридических оформлений сделок. Деятельность второй компании схожа с первой, но осуществляется в нефтегазовой отрасли. </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Существуют ли российские компании, с которыми Вам приходится сотрудничать или конкурировать?</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В нашей области, российские компании, с которыми нам приходится сотрудничать, являются в основном судовладельцами. Компании-конкуренты отсутствуют. </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lastRenderedPageBreak/>
        <w:t>Как устроен процесс регистрации иностранных компаний в ОАЭ? Каков, на Ваш взгляд, процент иностранного бизнеса на рынке в ОАЭ?</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Если, к примеру, российская компания стремится выйти на рынок ОАЭ, то существует три варианта регистрации: 1. </w:t>
      </w:r>
      <w:proofErr w:type="gramStart"/>
      <w:r w:rsidRPr="0054664D">
        <w:rPr>
          <w:rFonts w:asciiTheme="majorBidi" w:hAnsiTheme="majorBidi" w:cstheme="majorBidi"/>
          <w:sz w:val="28"/>
          <w:szCs w:val="28"/>
          <w:lang w:val="en-US"/>
        </w:rPr>
        <w:t>Mainland</w:t>
      </w:r>
      <w:r w:rsidRPr="0054664D">
        <w:rPr>
          <w:rFonts w:asciiTheme="majorBidi" w:hAnsiTheme="majorBidi" w:cstheme="majorBidi"/>
          <w:sz w:val="28"/>
          <w:szCs w:val="28"/>
        </w:rPr>
        <w:t>-</w:t>
      </w:r>
      <w:r w:rsidRPr="0054664D">
        <w:rPr>
          <w:rFonts w:asciiTheme="majorBidi" w:hAnsiTheme="majorBidi" w:cstheme="majorBidi"/>
          <w:sz w:val="28"/>
          <w:szCs w:val="28"/>
          <w:lang w:val="en-US"/>
        </w:rPr>
        <w:t>company</w:t>
      </w:r>
      <w:r w:rsidRPr="0054664D">
        <w:rPr>
          <w:rFonts w:asciiTheme="majorBidi" w:hAnsiTheme="majorBidi" w:cstheme="majorBidi"/>
          <w:sz w:val="28"/>
          <w:szCs w:val="28"/>
        </w:rPr>
        <w:t>; 2.</w:t>
      </w:r>
      <w:proofErr w:type="gramEnd"/>
      <w:r w:rsidRPr="0054664D">
        <w:rPr>
          <w:rFonts w:asciiTheme="majorBidi" w:hAnsiTheme="majorBidi" w:cstheme="majorBidi"/>
          <w:sz w:val="28"/>
          <w:szCs w:val="28"/>
        </w:rPr>
        <w:t xml:space="preserve"> </w:t>
      </w:r>
      <w:proofErr w:type="gramStart"/>
      <w:r w:rsidRPr="0054664D">
        <w:rPr>
          <w:rFonts w:asciiTheme="majorBidi" w:hAnsiTheme="majorBidi" w:cstheme="majorBidi"/>
          <w:sz w:val="28"/>
          <w:szCs w:val="28"/>
          <w:lang w:val="en-US"/>
        </w:rPr>
        <w:t>Free</w:t>
      </w:r>
      <w:r w:rsidRPr="0054664D">
        <w:rPr>
          <w:rFonts w:asciiTheme="majorBidi" w:hAnsiTheme="majorBidi" w:cstheme="majorBidi"/>
          <w:sz w:val="28"/>
          <w:szCs w:val="28"/>
        </w:rPr>
        <w:t xml:space="preserve"> </w:t>
      </w:r>
      <w:r w:rsidRPr="0054664D">
        <w:rPr>
          <w:rFonts w:asciiTheme="majorBidi" w:hAnsiTheme="majorBidi" w:cstheme="majorBidi"/>
          <w:sz w:val="28"/>
          <w:szCs w:val="28"/>
          <w:lang w:val="en-US"/>
        </w:rPr>
        <w:t>zone</w:t>
      </w:r>
      <w:r w:rsidRPr="0054664D">
        <w:rPr>
          <w:rFonts w:asciiTheme="majorBidi" w:hAnsiTheme="majorBidi" w:cstheme="majorBidi"/>
          <w:sz w:val="28"/>
          <w:szCs w:val="28"/>
        </w:rPr>
        <w:t>; 3.</w:t>
      </w:r>
      <w:proofErr w:type="gramEnd"/>
      <w:r w:rsidRPr="0054664D">
        <w:rPr>
          <w:rFonts w:asciiTheme="majorBidi" w:hAnsiTheme="majorBidi" w:cstheme="majorBidi"/>
          <w:sz w:val="28"/>
          <w:szCs w:val="28"/>
        </w:rPr>
        <w:t xml:space="preserve"> </w:t>
      </w:r>
      <w:proofErr w:type="gramStart"/>
      <w:r w:rsidRPr="0054664D">
        <w:rPr>
          <w:rFonts w:asciiTheme="majorBidi" w:hAnsiTheme="majorBidi" w:cstheme="majorBidi"/>
          <w:sz w:val="28"/>
          <w:szCs w:val="28"/>
          <w:lang w:val="en-US"/>
        </w:rPr>
        <w:t>Offshore</w:t>
      </w:r>
      <w:r w:rsidRPr="0054664D">
        <w:rPr>
          <w:rFonts w:asciiTheme="majorBidi" w:hAnsiTheme="majorBidi" w:cstheme="majorBidi"/>
          <w:sz w:val="28"/>
          <w:szCs w:val="28"/>
        </w:rPr>
        <w:t xml:space="preserve"> (оффшорные компании).</w:t>
      </w:r>
      <w:proofErr w:type="gramEnd"/>
      <w:r w:rsidRPr="0054664D">
        <w:rPr>
          <w:rFonts w:asciiTheme="majorBidi" w:hAnsiTheme="majorBidi" w:cstheme="majorBidi"/>
          <w:sz w:val="28"/>
          <w:szCs w:val="28"/>
        </w:rPr>
        <w:t xml:space="preserve"> </w:t>
      </w:r>
      <w:r w:rsidRPr="0054664D">
        <w:rPr>
          <w:rFonts w:asciiTheme="majorBidi" w:hAnsiTheme="majorBidi" w:cstheme="majorBidi"/>
          <w:sz w:val="28"/>
          <w:szCs w:val="28"/>
          <w:lang w:bidi="ar-DZ"/>
        </w:rPr>
        <w:t>Компании в формате «</w:t>
      </w:r>
      <w:proofErr w:type="spellStart"/>
      <w:r w:rsidRPr="0054664D">
        <w:rPr>
          <w:rFonts w:asciiTheme="majorBidi" w:hAnsiTheme="majorBidi" w:cstheme="majorBidi"/>
          <w:sz w:val="28"/>
          <w:szCs w:val="28"/>
          <w:lang w:bidi="ar-DZ"/>
        </w:rPr>
        <w:t>Offshore</w:t>
      </w:r>
      <w:proofErr w:type="spellEnd"/>
      <w:r w:rsidRPr="0054664D">
        <w:rPr>
          <w:rFonts w:asciiTheme="majorBidi" w:hAnsiTheme="majorBidi" w:cstheme="majorBidi"/>
          <w:sz w:val="28"/>
          <w:szCs w:val="28"/>
          <w:lang w:bidi="ar-DZ"/>
        </w:rPr>
        <w:t xml:space="preserve">» регистрируются в основном только для открытия банковского счета, преимуществом является более «серая» схема, при которой можно получить данные компании. Открыть такую компанию легко, но открыть банковский счет сложнее. Следующий вид – свободные экономические зоны. В ОАЭ их около 50-и. Они отличаются по видам деятельности, существуют различные тематические СЭЗ. К примеру, </w:t>
      </w:r>
      <w:r w:rsidRPr="0054664D">
        <w:rPr>
          <w:rFonts w:asciiTheme="majorBidi" w:hAnsiTheme="majorBidi" w:cstheme="majorBidi"/>
          <w:sz w:val="28"/>
          <w:szCs w:val="28"/>
          <w:lang w:val="en-US" w:bidi="ar-DZ"/>
        </w:rPr>
        <w:t>Dubai</w:t>
      </w:r>
      <w:r w:rsidRPr="0054664D">
        <w:rPr>
          <w:rFonts w:asciiTheme="majorBidi" w:hAnsiTheme="majorBidi" w:cstheme="majorBidi"/>
          <w:sz w:val="28"/>
          <w:szCs w:val="28"/>
          <w:lang w:bidi="ar-DZ"/>
        </w:rPr>
        <w:t xml:space="preserve"> </w:t>
      </w:r>
      <w:r w:rsidRPr="0054664D">
        <w:rPr>
          <w:rFonts w:asciiTheme="majorBidi" w:hAnsiTheme="majorBidi" w:cstheme="majorBidi"/>
          <w:sz w:val="28"/>
          <w:szCs w:val="28"/>
          <w:lang w:val="en-US" w:bidi="ar-DZ"/>
        </w:rPr>
        <w:t>Media</w:t>
      </w:r>
      <w:r w:rsidRPr="0054664D">
        <w:rPr>
          <w:rFonts w:asciiTheme="majorBidi" w:hAnsiTheme="majorBidi" w:cstheme="majorBidi"/>
          <w:sz w:val="28"/>
          <w:szCs w:val="28"/>
          <w:lang w:bidi="ar-DZ"/>
        </w:rPr>
        <w:t xml:space="preserve"> </w:t>
      </w:r>
      <w:r w:rsidRPr="0054664D">
        <w:rPr>
          <w:rFonts w:asciiTheme="majorBidi" w:hAnsiTheme="majorBidi" w:cstheme="majorBidi"/>
          <w:sz w:val="28"/>
          <w:szCs w:val="28"/>
          <w:lang w:val="en-US" w:bidi="ar-DZ"/>
        </w:rPr>
        <w:t>City</w:t>
      </w:r>
      <w:r w:rsidRPr="0054664D">
        <w:rPr>
          <w:rFonts w:asciiTheme="majorBidi" w:hAnsiTheme="majorBidi" w:cstheme="majorBidi"/>
          <w:sz w:val="28"/>
          <w:szCs w:val="28"/>
          <w:lang w:bidi="ar-DZ"/>
        </w:rPr>
        <w:t xml:space="preserve">, в </w:t>
      </w:r>
      <w:proofErr w:type="gramStart"/>
      <w:r w:rsidRPr="0054664D">
        <w:rPr>
          <w:rFonts w:asciiTheme="majorBidi" w:hAnsiTheme="majorBidi" w:cstheme="majorBidi"/>
          <w:sz w:val="28"/>
          <w:szCs w:val="28"/>
          <w:lang w:bidi="ar-DZ"/>
        </w:rPr>
        <w:t>которой</w:t>
      </w:r>
      <w:proofErr w:type="gramEnd"/>
      <w:r w:rsidRPr="0054664D">
        <w:rPr>
          <w:rFonts w:asciiTheme="majorBidi" w:hAnsiTheme="majorBidi" w:cstheme="majorBidi"/>
          <w:sz w:val="28"/>
          <w:szCs w:val="28"/>
          <w:lang w:bidi="ar-DZ"/>
        </w:rPr>
        <w:t xml:space="preserve"> сконцентрированы медиа-компании. Некоторые из СЭЗ носят преимущественно региональный характер, например, </w:t>
      </w:r>
      <w:proofErr w:type="spellStart"/>
      <w:r w:rsidRPr="0054664D">
        <w:rPr>
          <w:rFonts w:asciiTheme="majorBidi" w:hAnsiTheme="majorBidi" w:cstheme="majorBidi"/>
          <w:sz w:val="28"/>
          <w:szCs w:val="28"/>
          <w:lang w:bidi="ar-DZ"/>
        </w:rPr>
        <w:t>Ras</w:t>
      </w:r>
      <w:proofErr w:type="spellEnd"/>
      <w:r w:rsidRPr="0054664D">
        <w:rPr>
          <w:rFonts w:asciiTheme="majorBidi" w:hAnsiTheme="majorBidi" w:cstheme="majorBidi"/>
          <w:sz w:val="28"/>
          <w:szCs w:val="28"/>
          <w:lang w:bidi="ar-DZ"/>
        </w:rPr>
        <w:t xml:space="preserve"> </w:t>
      </w:r>
      <w:proofErr w:type="spellStart"/>
      <w:r w:rsidRPr="0054664D">
        <w:rPr>
          <w:rFonts w:asciiTheme="majorBidi" w:hAnsiTheme="majorBidi" w:cstheme="majorBidi"/>
          <w:sz w:val="28"/>
          <w:szCs w:val="28"/>
          <w:lang w:bidi="ar-DZ"/>
        </w:rPr>
        <w:t>Al</w:t>
      </w:r>
      <w:proofErr w:type="spellEnd"/>
      <w:r w:rsidRPr="0054664D">
        <w:rPr>
          <w:rFonts w:asciiTheme="majorBidi" w:hAnsiTheme="majorBidi" w:cstheme="majorBidi"/>
          <w:sz w:val="28"/>
          <w:szCs w:val="28"/>
          <w:lang w:bidi="ar-DZ"/>
        </w:rPr>
        <w:t xml:space="preserve"> </w:t>
      </w:r>
      <w:proofErr w:type="spellStart"/>
      <w:r w:rsidRPr="0054664D">
        <w:rPr>
          <w:rFonts w:asciiTheme="majorBidi" w:hAnsiTheme="majorBidi" w:cstheme="majorBidi"/>
          <w:sz w:val="28"/>
          <w:szCs w:val="28"/>
          <w:lang w:bidi="ar-DZ"/>
        </w:rPr>
        <w:t>Khaimah</w:t>
      </w:r>
      <w:proofErr w:type="spellEnd"/>
      <w:r w:rsidRPr="0054664D">
        <w:rPr>
          <w:rFonts w:asciiTheme="majorBidi" w:hAnsiTheme="majorBidi" w:cstheme="majorBidi"/>
          <w:sz w:val="28"/>
          <w:szCs w:val="28"/>
          <w:lang w:bidi="ar-DZ"/>
        </w:rPr>
        <w:t xml:space="preserve"> </w:t>
      </w:r>
      <w:proofErr w:type="spellStart"/>
      <w:r w:rsidRPr="0054664D">
        <w:rPr>
          <w:rFonts w:asciiTheme="majorBidi" w:hAnsiTheme="majorBidi" w:cstheme="majorBidi"/>
          <w:sz w:val="28"/>
          <w:szCs w:val="28"/>
          <w:lang w:bidi="ar-DZ"/>
        </w:rPr>
        <w:t>Economic</w:t>
      </w:r>
      <w:proofErr w:type="spellEnd"/>
      <w:r w:rsidRPr="0054664D">
        <w:rPr>
          <w:rFonts w:asciiTheme="majorBidi" w:hAnsiTheme="majorBidi" w:cstheme="majorBidi"/>
          <w:sz w:val="28"/>
          <w:szCs w:val="28"/>
          <w:lang w:bidi="ar-DZ"/>
        </w:rPr>
        <w:t xml:space="preserve"> </w:t>
      </w:r>
      <w:proofErr w:type="spellStart"/>
      <w:r w:rsidRPr="0054664D">
        <w:rPr>
          <w:rFonts w:asciiTheme="majorBidi" w:hAnsiTheme="majorBidi" w:cstheme="majorBidi"/>
          <w:sz w:val="28"/>
          <w:szCs w:val="28"/>
          <w:lang w:bidi="ar-DZ"/>
        </w:rPr>
        <w:t>Zone</w:t>
      </w:r>
      <w:proofErr w:type="spellEnd"/>
      <w:r w:rsidRPr="0054664D">
        <w:rPr>
          <w:rFonts w:asciiTheme="majorBidi" w:hAnsiTheme="majorBidi" w:cstheme="majorBidi"/>
          <w:sz w:val="28"/>
          <w:szCs w:val="28"/>
          <w:lang w:bidi="ar-DZ"/>
        </w:rPr>
        <w:t xml:space="preserve"> (RAKEZ). Для того чтобы создать компанию в одной из СЭЗ, не нужны местные партнеры. Но для того, чтобы продавать товары или оказывать услуги в самих ОАЭ, необходимо платить налог НДС в размере 5% и осуществлять соответствующие таможенные процедуры. Чаще всего СЭЗ используются иностранными компаниями (преимущественно европейскими и американскими) как экономические </w:t>
      </w:r>
      <w:proofErr w:type="spellStart"/>
      <w:r w:rsidRPr="0054664D">
        <w:rPr>
          <w:rFonts w:asciiTheme="majorBidi" w:hAnsiTheme="majorBidi" w:cstheme="majorBidi"/>
          <w:sz w:val="28"/>
          <w:szCs w:val="28"/>
          <w:lang w:bidi="ar-DZ"/>
        </w:rPr>
        <w:t>хабы</w:t>
      </w:r>
      <w:proofErr w:type="spellEnd"/>
      <w:r w:rsidRPr="0054664D">
        <w:rPr>
          <w:rFonts w:asciiTheme="majorBidi" w:hAnsiTheme="majorBidi" w:cstheme="majorBidi"/>
          <w:sz w:val="28"/>
          <w:szCs w:val="28"/>
          <w:lang w:bidi="ar-DZ"/>
        </w:rPr>
        <w:t xml:space="preserve"> для организации производства и дальнейшего экспорта в другие страны, что является экономически выгодным подходом. Третья основная группа компаний – </w:t>
      </w:r>
      <w:r w:rsidRPr="0054664D">
        <w:rPr>
          <w:rFonts w:asciiTheme="majorBidi" w:hAnsiTheme="majorBidi" w:cstheme="majorBidi"/>
          <w:sz w:val="28"/>
          <w:szCs w:val="28"/>
          <w:lang w:val="en-US" w:bidi="ar-DZ"/>
        </w:rPr>
        <w:t>Mainland</w:t>
      </w:r>
      <w:r w:rsidRPr="0054664D">
        <w:rPr>
          <w:rFonts w:asciiTheme="majorBidi" w:hAnsiTheme="majorBidi" w:cstheme="majorBidi"/>
          <w:sz w:val="28"/>
          <w:szCs w:val="28"/>
          <w:lang w:bidi="ar-DZ"/>
        </w:rPr>
        <w:t>-</w:t>
      </w:r>
      <w:r w:rsidRPr="0054664D">
        <w:rPr>
          <w:rFonts w:asciiTheme="majorBidi" w:hAnsiTheme="majorBidi" w:cstheme="majorBidi"/>
          <w:sz w:val="28"/>
          <w:szCs w:val="28"/>
          <w:lang w:val="en-US" w:bidi="ar-DZ"/>
        </w:rPr>
        <w:t>companies</w:t>
      </w:r>
      <w:r w:rsidRPr="0054664D">
        <w:rPr>
          <w:rFonts w:asciiTheme="majorBidi" w:hAnsiTheme="majorBidi" w:cstheme="majorBidi"/>
          <w:sz w:val="28"/>
          <w:szCs w:val="28"/>
          <w:lang w:bidi="ar-DZ"/>
        </w:rPr>
        <w:t xml:space="preserve">. Данный вид компаний является наиболее юридически защищенным. Практически во всех случаях, обязательным условием для создания такой компании является наличие бизнес партнера из ОАЭ. В этом случае возможны следующие варианты: 51% прав должен принадлежать эмиратской стороне, 49% стороне иностранной компании, но, стороны чаще всего подписывают дополнительные соглашения, где указываются другие условия распределения долей и прибыли. Второй вариант – иностранная компания открывает филиал с возможностью 100% собственности, но </w:t>
      </w:r>
      <w:r w:rsidRPr="0054664D">
        <w:rPr>
          <w:rFonts w:asciiTheme="majorBidi" w:hAnsiTheme="majorBidi" w:cstheme="majorBidi"/>
          <w:sz w:val="28"/>
          <w:szCs w:val="28"/>
          <w:lang w:bidi="ar-DZ"/>
        </w:rPr>
        <w:lastRenderedPageBreak/>
        <w:t xml:space="preserve">обязательно сотрудничает с эмиратским агентом. </w:t>
      </w:r>
      <w:r w:rsidRPr="0054664D">
        <w:rPr>
          <w:rFonts w:asciiTheme="majorBidi" w:hAnsiTheme="majorBidi" w:cstheme="majorBidi"/>
          <w:sz w:val="28"/>
          <w:szCs w:val="28"/>
        </w:rPr>
        <w:t>Процент иностранного бизнеса на рынке Эмиратов достаточно высок, но это зависит от того, что мы считаем иностранным бизнесом: филиалы</w:t>
      </w:r>
      <w:r w:rsidRPr="0054664D">
        <w:rPr>
          <w:rFonts w:asciiTheme="majorBidi" w:hAnsiTheme="majorBidi" w:cstheme="majorBidi"/>
          <w:sz w:val="28"/>
          <w:szCs w:val="28"/>
          <w:lang w:bidi="ar-DZ"/>
        </w:rPr>
        <w:t xml:space="preserve"> или </w:t>
      </w:r>
      <w:r w:rsidRPr="0054664D">
        <w:rPr>
          <w:rFonts w:asciiTheme="majorBidi" w:hAnsiTheme="majorBidi" w:cstheme="majorBidi"/>
          <w:sz w:val="28"/>
          <w:szCs w:val="28"/>
        </w:rPr>
        <w:t xml:space="preserve"> </w:t>
      </w:r>
      <w:r w:rsidRPr="0054664D">
        <w:rPr>
          <w:rFonts w:asciiTheme="majorBidi" w:hAnsiTheme="majorBidi" w:cstheme="majorBidi"/>
          <w:sz w:val="28"/>
          <w:szCs w:val="28"/>
          <w:lang w:val="en-US"/>
        </w:rPr>
        <w:t>mainland</w:t>
      </w:r>
      <w:r w:rsidRPr="0054664D">
        <w:rPr>
          <w:rFonts w:asciiTheme="majorBidi" w:hAnsiTheme="majorBidi" w:cstheme="majorBidi"/>
          <w:sz w:val="28"/>
          <w:szCs w:val="28"/>
        </w:rPr>
        <w:t>-</w:t>
      </w:r>
      <w:r w:rsidRPr="0054664D">
        <w:rPr>
          <w:rFonts w:asciiTheme="majorBidi" w:hAnsiTheme="majorBidi" w:cstheme="majorBidi"/>
          <w:sz w:val="28"/>
          <w:szCs w:val="28"/>
          <w:lang w:val="en-US"/>
        </w:rPr>
        <w:t>companies</w:t>
      </w:r>
      <w:r w:rsidRPr="0054664D">
        <w:rPr>
          <w:rFonts w:asciiTheme="majorBidi" w:hAnsiTheme="majorBidi" w:cstheme="majorBidi"/>
          <w:sz w:val="28"/>
          <w:szCs w:val="28"/>
        </w:rPr>
        <w:t xml:space="preserve"> (в русском эквиваленте общество с ограниченной ответственностью).</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Какой показатель в этом проценте приходится на долю российских компаний?</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К сожалению, в настоящее время, количество российским компаний на рынке ОАЭ остается небольшим. Зарегистрировано около 3000 компаний, что является небольшим процентом. Тем не менее, российские физические лица организовывают бизнес в свободных экономических зонах, но статистикой это не учитывается.</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В каких секторах экономики преимущественно работают иностранные компании? Есть ли сферы, открытые только для национального предпринимательства?</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Преимущественно, иностранные компании работают в нефтегазовой области в формате оффшорных компаний. Также иностранные компании работают в сфере фармацевтики и химической области, относящейся к нефтегазовому делу. Развивается инвестирование в оборонной сфере. Существует ряд ограничений для иностранных предпринимателей и некоторые сферы действительно открыты только для национального бизнеса, например, в сфере противопожарной безопасности. В прошлом году был принят закон, который открыл около 100 новых бизнес сфер для иностранных компаний. Но они доступны только крупному бизнесу.</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Можете ли Вы назвать ОАЭ государством с открытой и развитой внешнеторговой политикой?</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Безусловно, ОАЭ это государство с открытой внешнеторговой политикой.  На такой небольшой территории страны с коренным населением менее 1 млн. человек дополнительно проживает около 200 национальностей, и мы говорим </w:t>
      </w:r>
      <w:r w:rsidRPr="0054664D">
        <w:rPr>
          <w:rFonts w:asciiTheme="majorBidi" w:hAnsiTheme="majorBidi" w:cstheme="majorBidi"/>
          <w:sz w:val="28"/>
          <w:szCs w:val="28"/>
        </w:rPr>
        <w:lastRenderedPageBreak/>
        <w:t xml:space="preserve">не о наемных работниках,  а о предпринимателях и бизнесе, который приходит из большинства других стран. </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Оцените уровень вмешательства государства в экономику?</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Государство активно регулирует стратегические отрасли: нефтегазовая сфера, оборонная сфера. Исторически заложено большое влияние местного населения. Местное население активно участвует в осуществлении бизнес процессов, практически каждый второй местный житель является партнером или совладельцем иностранной компании. </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Предоставляются ли равные условия ведения бизнеса для иностранных и национальных компаний?</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По законодательству должны предоставляться равные условия, но иногда появляются некоторые ограничения для иностранных компаний. Например, иногда при получении тендера, в конкурсе могут участвовать национальные компании, либо иностранные, в которых 51% принадлежит эмиратской стороне. </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Какие политические, экономические или иные барьеры существуют для иностранных компаний?</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Барьеры практически отсутствуют. В большинстве случаев лишь необходимо иметь местного партнера. ОАЭ во многих рейтингах занимает первые позиции по ведению бизнеса и легкости открытия бизнеса. Простота и доступность процедур, прозрачность процессов в государственных структурах вызывают восхищение. </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 xml:space="preserve">Как Вы можете охарактеризовать уровень налогообложения для иностранных компаний в ОАЭ? Какое количество налогов вынуждены платить иностранные предприниматели? </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На данный момент, единственный налог в ОАЭ это НДС. Данный налог был введен в прошлом году, вступил в силу 1 января 2019 года для компаний, чей годовой оборот составляет более 100 тыс. долл. США.  Но существуют </w:t>
      </w:r>
      <w:r w:rsidRPr="0054664D">
        <w:rPr>
          <w:rFonts w:asciiTheme="majorBidi" w:hAnsiTheme="majorBidi" w:cstheme="majorBidi"/>
          <w:sz w:val="28"/>
          <w:szCs w:val="28"/>
        </w:rPr>
        <w:lastRenderedPageBreak/>
        <w:t>другие налоги для физических лиц: сервисные сборы за получение различных услуг, курортные налоги и т.д.  НДС ввели и другие государства Персидского Залива, кроме Катара, но там есть налог на прибыль компаний.</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Опишите инвестиционный климат государства: защищаются ли права инвесторов на практике? Развита ли банковская система? Стабилен ли валютный курс? Как развилась экономика за последние несколько лет?</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Права инвесторов защищаются на высоком уровне, не только в документах и законах, но и фактически. При разрешении споров, закон не будет всегда на стороне национальной компании. Банковская система очень развита. Присутствуют национальные и международные банки. Крупные банки представлены в Абу-Даби или Дубае. Валютный курс стабилен, </w:t>
      </w:r>
      <w:proofErr w:type="gramStart"/>
      <w:r w:rsidRPr="0054664D">
        <w:rPr>
          <w:rFonts w:asciiTheme="majorBidi" w:hAnsiTheme="majorBidi" w:cstheme="majorBidi"/>
          <w:sz w:val="28"/>
          <w:szCs w:val="28"/>
        </w:rPr>
        <w:t>последние</w:t>
      </w:r>
      <w:proofErr w:type="gramEnd"/>
      <w:r w:rsidRPr="0054664D">
        <w:rPr>
          <w:rFonts w:asciiTheme="majorBidi" w:hAnsiTheme="majorBidi" w:cstheme="majorBidi"/>
          <w:sz w:val="28"/>
          <w:szCs w:val="28"/>
        </w:rPr>
        <w:t xml:space="preserve"> 15 лет он абсолютно не меняется. Экономика развивается стабильно, был небольшой спад, помимо мировых финансовых кризисов. Но, несмотря на процессы диверсификации, нефтегазовый сектор является основным источником доходов в бюджет страны, осваиваются новые месторождения. Идет активное развитие инфраструктуры во всех эмиратах. </w:t>
      </w: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t>Опишите Ваши собственные впечатления от работы в ОАЭ. Посоветовали бы Вы молодым специалистам из России жить и работать в этой стране?</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 xml:space="preserve">Для молодых специалистов это прекрасная возможность получить международный опыт, который можно потом применить, вернувшись работать в Россию. Данный опыт поможет внедрять различные новшества. ОАЭ – государство, где проживает большое количество национальностей, где огромная концентрация разных культур, людей, компаний. Мало где можно наблюдать возможность получения настолько разностороннего опыта. </w:t>
      </w:r>
    </w:p>
    <w:p w:rsidR="0054664D" w:rsidRPr="0054664D" w:rsidRDefault="0054664D" w:rsidP="0054664D">
      <w:pPr>
        <w:spacing w:line="360" w:lineRule="auto"/>
        <w:jc w:val="both"/>
        <w:rPr>
          <w:rFonts w:asciiTheme="majorBidi" w:hAnsiTheme="majorBidi" w:cstheme="majorBidi"/>
          <w:sz w:val="28"/>
          <w:szCs w:val="28"/>
        </w:rPr>
      </w:pPr>
    </w:p>
    <w:p w:rsidR="0054664D" w:rsidRPr="0054664D" w:rsidRDefault="0054664D" w:rsidP="0054664D">
      <w:pPr>
        <w:numPr>
          <w:ilvl w:val="0"/>
          <w:numId w:val="12"/>
        </w:numPr>
        <w:spacing w:line="360" w:lineRule="auto"/>
        <w:contextualSpacing/>
        <w:jc w:val="both"/>
        <w:rPr>
          <w:rFonts w:asciiTheme="majorBidi" w:hAnsiTheme="majorBidi" w:cstheme="majorBidi"/>
          <w:b/>
          <w:bCs/>
          <w:i/>
          <w:iCs/>
          <w:sz w:val="28"/>
          <w:szCs w:val="28"/>
        </w:rPr>
      </w:pPr>
      <w:r w:rsidRPr="0054664D">
        <w:rPr>
          <w:rFonts w:asciiTheme="majorBidi" w:hAnsiTheme="majorBidi" w:cstheme="majorBidi"/>
          <w:b/>
          <w:bCs/>
          <w:i/>
          <w:iCs/>
          <w:sz w:val="28"/>
          <w:szCs w:val="28"/>
        </w:rPr>
        <w:lastRenderedPageBreak/>
        <w:t xml:space="preserve">Опишите преимущества работы (например, возможности, которые компания предоставляет сотрудникам)  и возможные недостатки. Что, на Ваш взгляд, может быть улучшено? </w:t>
      </w:r>
    </w:p>
    <w:p w:rsidR="0054664D" w:rsidRPr="0054664D" w:rsidRDefault="0054664D" w:rsidP="0054664D">
      <w:pPr>
        <w:spacing w:line="360" w:lineRule="auto"/>
        <w:jc w:val="both"/>
        <w:rPr>
          <w:rFonts w:asciiTheme="majorBidi" w:hAnsiTheme="majorBidi" w:cstheme="majorBidi"/>
          <w:sz w:val="28"/>
          <w:szCs w:val="28"/>
        </w:rPr>
      </w:pPr>
      <w:r w:rsidRPr="0054664D">
        <w:rPr>
          <w:rFonts w:asciiTheme="majorBidi" w:hAnsiTheme="majorBidi" w:cstheme="majorBidi"/>
          <w:sz w:val="28"/>
          <w:szCs w:val="28"/>
        </w:rPr>
        <w:t>Преимуществ много. Каждый их выбирает для себя в зависимости от своих целей. Но необходимо помнить о том, что рынок ОАЭ это не только большие возможности, но и очень большая конкуренция. Необходима определенная база, для того чтобы работать в этой стране. Кроме свободного знания английского языка и опыта работы, в ОАЭ ценится международный опыт работы, но и опыт работы в арабских государствах: знание рынка, культуры. Если специалист готов развиваться в этой области, то это отличная площадка для развития своей международной карьеры.</w:t>
      </w:r>
    </w:p>
    <w:p w:rsidR="00A866D5" w:rsidRPr="0054664D" w:rsidRDefault="00A866D5" w:rsidP="00A866D5">
      <w:pPr>
        <w:spacing w:line="360" w:lineRule="auto"/>
        <w:jc w:val="both"/>
        <w:rPr>
          <w:rFonts w:asciiTheme="majorBidi" w:hAnsiTheme="majorBidi" w:cstheme="majorBidi"/>
          <w:sz w:val="28"/>
          <w:szCs w:val="28"/>
        </w:rPr>
      </w:pPr>
    </w:p>
    <w:p w:rsidR="0021534C" w:rsidRPr="0054664D" w:rsidRDefault="0021534C" w:rsidP="0015664D">
      <w:pPr>
        <w:spacing w:after="0" w:line="360" w:lineRule="auto"/>
        <w:ind w:firstLine="709"/>
        <w:jc w:val="both"/>
        <w:rPr>
          <w:rFonts w:asciiTheme="majorBidi" w:hAnsiTheme="majorBidi" w:cstheme="majorBidi"/>
          <w:sz w:val="28"/>
          <w:szCs w:val="28"/>
          <w:lang w:bidi="ar-DZ"/>
        </w:rPr>
      </w:pPr>
    </w:p>
    <w:p w:rsidR="0015664D" w:rsidRPr="0054664D" w:rsidRDefault="0015664D" w:rsidP="0015664D">
      <w:p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bidi="ar-DZ"/>
        </w:rPr>
      </w:pPr>
    </w:p>
    <w:sectPr w:rsidR="0015664D" w:rsidRPr="0054664D" w:rsidSect="0054664D">
      <w:footerReference w:type="default" r:id="rId10"/>
      <w:pgSz w:w="11906" w:h="16838"/>
      <w:pgMar w:top="1134" w:right="850" w:bottom="1134" w:left="1701" w:header="51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64" w:rsidRDefault="00CB1B64" w:rsidP="007070E9">
      <w:pPr>
        <w:spacing w:after="0" w:line="240" w:lineRule="auto"/>
      </w:pPr>
      <w:r>
        <w:separator/>
      </w:r>
    </w:p>
  </w:endnote>
  <w:endnote w:type="continuationSeparator" w:id="0">
    <w:p w:rsidR="00CB1B64" w:rsidRDefault="00CB1B64" w:rsidP="0070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87803"/>
      <w:docPartObj>
        <w:docPartGallery w:val="Page Numbers (Bottom of Page)"/>
        <w:docPartUnique/>
      </w:docPartObj>
    </w:sdtPr>
    <w:sdtEndPr/>
    <w:sdtContent>
      <w:p w:rsidR="0054664D" w:rsidRDefault="0054664D">
        <w:pPr>
          <w:pStyle w:val="aa"/>
          <w:jc w:val="center"/>
        </w:pPr>
        <w:r>
          <w:fldChar w:fldCharType="begin"/>
        </w:r>
        <w:r>
          <w:instrText>PAGE   \* MERGEFORMAT</w:instrText>
        </w:r>
        <w:r>
          <w:fldChar w:fldCharType="separate"/>
        </w:r>
        <w:r w:rsidR="006E0929">
          <w:rPr>
            <w:noProof/>
          </w:rPr>
          <w:t>78</w:t>
        </w:r>
        <w:r>
          <w:fldChar w:fldCharType="end"/>
        </w:r>
      </w:p>
    </w:sdtContent>
  </w:sdt>
  <w:p w:rsidR="0054664D" w:rsidRDefault="005466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64" w:rsidRDefault="00CB1B64" w:rsidP="007070E9">
      <w:pPr>
        <w:spacing w:after="0" w:line="240" w:lineRule="auto"/>
      </w:pPr>
      <w:r>
        <w:separator/>
      </w:r>
    </w:p>
  </w:footnote>
  <w:footnote w:type="continuationSeparator" w:id="0">
    <w:p w:rsidR="00CB1B64" w:rsidRDefault="00CB1B64" w:rsidP="007070E9">
      <w:pPr>
        <w:spacing w:after="0" w:line="240" w:lineRule="auto"/>
      </w:pPr>
      <w:r>
        <w:continuationSeparator/>
      </w:r>
    </w:p>
  </w:footnote>
  <w:footnote w:id="1">
    <w:p w:rsidR="003A041D" w:rsidRPr="007070E9" w:rsidRDefault="003A041D" w:rsidP="007070E9">
      <w:pPr>
        <w:pStyle w:val="a4"/>
        <w:rPr>
          <w:rFonts w:asciiTheme="majorBidi" w:hAnsiTheme="majorBidi" w:cstheme="majorBidi"/>
          <w:lang w:val="en-US"/>
        </w:rPr>
      </w:pPr>
      <w:r>
        <w:rPr>
          <w:rStyle w:val="a6"/>
        </w:rPr>
        <w:footnoteRef/>
      </w:r>
      <w:r w:rsidRPr="007070E9">
        <w:rPr>
          <w:lang w:val="en-US"/>
        </w:rPr>
        <w:t xml:space="preserve"> </w:t>
      </w:r>
      <w:proofErr w:type="gramStart"/>
      <w:r w:rsidRPr="007070E9">
        <w:rPr>
          <w:rFonts w:asciiTheme="majorBidi" w:hAnsiTheme="majorBidi" w:cstheme="majorBidi"/>
          <w:lang w:val="en-US"/>
        </w:rPr>
        <w:t>World Development Indicators 2014.</w:t>
      </w:r>
      <w:proofErr w:type="gramEnd"/>
      <w:r w:rsidRPr="007070E9">
        <w:rPr>
          <w:rFonts w:asciiTheme="majorBidi" w:hAnsiTheme="majorBidi" w:cstheme="majorBidi"/>
          <w:lang w:val="en-US"/>
        </w:rPr>
        <w:t xml:space="preserve"> </w:t>
      </w:r>
      <w:r>
        <w:rPr>
          <w:rFonts w:asciiTheme="majorBidi" w:hAnsiTheme="majorBidi" w:cstheme="majorBidi"/>
          <w:lang w:val="en-US"/>
        </w:rPr>
        <w:t xml:space="preserve">// </w:t>
      </w:r>
      <w:r w:rsidRPr="007070E9">
        <w:rPr>
          <w:rFonts w:asciiTheme="majorBidi" w:hAnsiTheme="majorBidi" w:cstheme="majorBidi"/>
          <w:lang w:val="en-US"/>
        </w:rPr>
        <w:t>World Bank, Washington, 2017</w:t>
      </w:r>
      <w:r>
        <w:rPr>
          <w:rFonts w:asciiTheme="majorBidi" w:hAnsiTheme="majorBidi" w:cstheme="majorBidi"/>
          <w:lang w:val="en-US"/>
        </w:rPr>
        <w:t xml:space="preserve"> / </w:t>
      </w:r>
      <w:r w:rsidRPr="007070E9">
        <w:rPr>
          <w:rFonts w:asciiTheme="majorBidi" w:hAnsiTheme="majorBidi" w:cstheme="majorBidi"/>
          <w:lang w:val="en-US"/>
        </w:rPr>
        <w:t xml:space="preserve"> [</w:t>
      </w:r>
      <w:proofErr w:type="spellStart"/>
      <w:r w:rsidRPr="007070E9">
        <w:rPr>
          <w:rFonts w:asciiTheme="majorBidi" w:hAnsiTheme="majorBidi" w:cstheme="majorBidi"/>
          <w:lang w:val="en-US"/>
        </w:rPr>
        <w:t>Электронный</w:t>
      </w:r>
      <w:proofErr w:type="spellEnd"/>
      <w:r w:rsidRPr="007070E9">
        <w:rPr>
          <w:rFonts w:asciiTheme="majorBidi" w:hAnsiTheme="majorBidi" w:cstheme="majorBidi"/>
          <w:lang w:val="en-US"/>
        </w:rPr>
        <w:t xml:space="preserve"> </w:t>
      </w:r>
      <w:proofErr w:type="spellStart"/>
      <w:r w:rsidRPr="007070E9">
        <w:rPr>
          <w:rFonts w:asciiTheme="majorBidi" w:hAnsiTheme="majorBidi" w:cstheme="majorBidi"/>
          <w:lang w:val="en-US"/>
        </w:rPr>
        <w:t>ресурс</w:t>
      </w:r>
      <w:proofErr w:type="spellEnd"/>
      <w:r w:rsidRPr="007070E9">
        <w:rPr>
          <w:rFonts w:asciiTheme="majorBidi" w:hAnsiTheme="majorBidi" w:cstheme="majorBidi"/>
          <w:lang w:val="en-US"/>
        </w:rPr>
        <w:t xml:space="preserve">] // </w:t>
      </w:r>
    </w:p>
    <w:p w:rsidR="003A041D" w:rsidRPr="007070E9" w:rsidRDefault="003A041D" w:rsidP="007070E9">
      <w:pPr>
        <w:pStyle w:val="a4"/>
      </w:pPr>
      <w:r w:rsidRPr="007070E9">
        <w:rPr>
          <w:rFonts w:asciiTheme="majorBidi" w:hAnsiTheme="majorBidi" w:cstheme="majorBidi"/>
          <w:lang w:val="en-US"/>
        </w:rPr>
        <w:t>URL</w:t>
      </w:r>
      <w:r w:rsidRPr="007070E9">
        <w:rPr>
          <w:rFonts w:asciiTheme="majorBidi" w:hAnsiTheme="majorBidi" w:cstheme="majorBidi"/>
        </w:rPr>
        <w:t xml:space="preserve">: </w:t>
      </w:r>
      <w:hyperlink r:id="rId1" w:history="1">
        <w:r w:rsidRPr="0060639C">
          <w:rPr>
            <w:rStyle w:val="a7"/>
            <w:rFonts w:asciiTheme="majorBidi" w:hAnsiTheme="majorBidi" w:cstheme="majorBidi"/>
            <w:lang w:val="en-US"/>
          </w:rPr>
          <w:t>http</w:t>
        </w:r>
        <w:r w:rsidRPr="0060639C">
          <w:rPr>
            <w:rStyle w:val="a7"/>
            <w:rFonts w:asciiTheme="majorBidi" w:hAnsiTheme="majorBidi" w:cstheme="majorBidi"/>
          </w:rPr>
          <w:t>://</w:t>
        </w:r>
        <w:r w:rsidRPr="0060639C">
          <w:rPr>
            <w:rStyle w:val="a7"/>
            <w:rFonts w:asciiTheme="majorBidi" w:hAnsiTheme="majorBidi" w:cstheme="majorBidi"/>
            <w:lang w:val="en-US"/>
          </w:rPr>
          <w:t>proxy</w:t>
        </w:r>
        <w:r w:rsidRPr="0060639C">
          <w:rPr>
            <w:rStyle w:val="a7"/>
            <w:rFonts w:asciiTheme="majorBidi" w:hAnsiTheme="majorBidi" w:cstheme="majorBidi"/>
          </w:rPr>
          <w:t>.</w:t>
        </w:r>
        <w:r w:rsidRPr="0060639C">
          <w:rPr>
            <w:rStyle w:val="a7"/>
            <w:rFonts w:asciiTheme="majorBidi" w:hAnsiTheme="majorBidi" w:cstheme="majorBidi"/>
            <w:lang w:val="en-US"/>
          </w:rPr>
          <w:t>library</w:t>
        </w:r>
        <w:r w:rsidRPr="0060639C">
          <w:rPr>
            <w:rStyle w:val="a7"/>
            <w:rFonts w:asciiTheme="majorBidi" w:hAnsiTheme="majorBidi" w:cstheme="majorBidi"/>
          </w:rPr>
          <w:t>.</w:t>
        </w:r>
        <w:proofErr w:type="spellStart"/>
        <w:r w:rsidRPr="0060639C">
          <w:rPr>
            <w:rStyle w:val="a7"/>
            <w:rFonts w:asciiTheme="majorBidi" w:hAnsiTheme="majorBidi" w:cstheme="majorBidi"/>
            <w:lang w:val="en-US"/>
          </w:rPr>
          <w:t>spbu</w:t>
        </w:r>
        <w:proofErr w:type="spellEnd"/>
        <w:r w:rsidRPr="0060639C">
          <w:rPr>
            <w:rStyle w:val="a7"/>
            <w:rFonts w:asciiTheme="majorBidi" w:hAnsiTheme="majorBidi" w:cstheme="majorBidi"/>
          </w:rPr>
          <w:t>.</w:t>
        </w:r>
        <w:proofErr w:type="spellStart"/>
        <w:r w:rsidRPr="0060639C">
          <w:rPr>
            <w:rStyle w:val="a7"/>
            <w:rFonts w:asciiTheme="majorBidi" w:hAnsiTheme="majorBidi" w:cstheme="majorBidi"/>
            <w:lang w:val="en-US"/>
          </w:rPr>
          <w:t>ru</w:t>
        </w:r>
        <w:proofErr w:type="spellEnd"/>
        <w:r w:rsidRPr="0060639C">
          <w:rPr>
            <w:rStyle w:val="a7"/>
            <w:rFonts w:asciiTheme="majorBidi" w:hAnsiTheme="majorBidi" w:cstheme="majorBidi"/>
          </w:rPr>
          <w:t>:4129/</w:t>
        </w:r>
        <w:r w:rsidRPr="0060639C">
          <w:rPr>
            <w:rStyle w:val="a7"/>
            <w:rFonts w:asciiTheme="majorBidi" w:hAnsiTheme="majorBidi" w:cstheme="majorBidi"/>
            <w:lang w:val="en-US"/>
          </w:rPr>
          <w:t>table</w:t>
        </w:r>
        <w:r w:rsidRPr="0060639C">
          <w:rPr>
            <w:rStyle w:val="a7"/>
            <w:rFonts w:asciiTheme="majorBidi" w:hAnsiTheme="majorBidi" w:cstheme="majorBidi"/>
          </w:rPr>
          <w:t>/2.1</w:t>
        </w:r>
      </w:hyperlink>
      <w:r>
        <w:rPr>
          <w:rFonts w:asciiTheme="majorBidi" w:hAnsiTheme="majorBidi" w:cstheme="majorBidi"/>
        </w:rPr>
        <w:t xml:space="preserve">  /Дата обращения: 11.02.2020</w:t>
      </w:r>
    </w:p>
  </w:footnote>
  <w:footnote w:id="2">
    <w:p w:rsidR="003A041D" w:rsidRPr="0044597A" w:rsidRDefault="003A041D">
      <w:pPr>
        <w:pStyle w:val="a4"/>
      </w:pPr>
      <w:r>
        <w:rPr>
          <w:rStyle w:val="a6"/>
        </w:rPr>
        <w:footnoteRef/>
      </w:r>
      <w:r w:rsidRPr="007070E9">
        <w:rPr>
          <w:lang w:val="en-US"/>
        </w:rPr>
        <w:t xml:space="preserve"> </w:t>
      </w:r>
      <w:proofErr w:type="gramStart"/>
      <w:r w:rsidRPr="007070E9">
        <w:rPr>
          <w:rFonts w:asciiTheme="majorBidi" w:hAnsiTheme="majorBidi" w:cstheme="majorBidi"/>
          <w:lang w:val="en-US"/>
        </w:rPr>
        <w:t>BP Statistical Review of World Energy 2014.</w:t>
      </w:r>
      <w:proofErr w:type="gramEnd"/>
      <w:r w:rsidRPr="007070E9">
        <w:rPr>
          <w:rFonts w:asciiTheme="majorBidi" w:hAnsiTheme="majorBidi" w:cstheme="majorBidi"/>
          <w:lang w:val="en-US"/>
        </w:rPr>
        <w:t xml:space="preserve"> L</w:t>
      </w:r>
      <w:r w:rsidRPr="0044597A">
        <w:rPr>
          <w:rFonts w:asciiTheme="majorBidi" w:hAnsiTheme="majorBidi" w:cstheme="majorBidi"/>
        </w:rPr>
        <w:t xml:space="preserve">., </w:t>
      </w:r>
      <w:r w:rsidRPr="007070E9">
        <w:rPr>
          <w:rFonts w:asciiTheme="majorBidi" w:hAnsiTheme="majorBidi" w:cstheme="majorBidi"/>
          <w:lang w:val="en-US"/>
        </w:rPr>
        <w:t>BP</w:t>
      </w:r>
      <w:r w:rsidRPr="0044597A">
        <w:rPr>
          <w:rFonts w:asciiTheme="majorBidi" w:hAnsiTheme="majorBidi" w:cstheme="majorBidi"/>
        </w:rPr>
        <w:t xml:space="preserve">, 2014, </w:t>
      </w:r>
      <w:r w:rsidRPr="007070E9">
        <w:rPr>
          <w:rFonts w:asciiTheme="majorBidi" w:hAnsiTheme="majorBidi" w:cstheme="majorBidi"/>
          <w:lang w:val="en-US"/>
        </w:rPr>
        <w:t>p</w:t>
      </w:r>
      <w:r w:rsidRPr="0044597A">
        <w:rPr>
          <w:rFonts w:asciiTheme="majorBidi" w:hAnsiTheme="majorBidi" w:cstheme="majorBidi"/>
        </w:rPr>
        <w:t>. 6, 20</w:t>
      </w:r>
    </w:p>
  </w:footnote>
  <w:footnote w:id="3">
    <w:p w:rsidR="003A041D" w:rsidRPr="0044597A" w:rsidRDefault="003A041D">
      <w:pPr>
        <w:pStyle w:val="a4"/>
        <w:rPr>
          <w:lang w:val="en-US"/>
        </w:rPr>
      </w:pPr>
      <w:r>
        <w:rPr>
          <w:rStyle w:val="a6"/>
        </w:rPr>
        <w:footnoteRef/>
      </w:r>
      <w:r>
        <w:t xml:space="preserve"> </w:t>
      </w:r>
      <w:r w:rsidRPr="007070E9">
        <w:rPr>
          <w:rFonts w:asciiTheme="majorBidi" w:hAnsiTheme="majorBidi" w:cstheme="majorBidi"/>
        </w:rPr>
        <w:t>Александров И. А.  Монархии Персидского залива. Этап модернизации. М</w:t>
      </w:r>
      <w:r w:rsidRPr="0044597A">
        <w:rPr>
          <w:rFonts w:asciiTheme="majorBidi" w:hAnsiTheme="majorBidi" w:cstheme="majorBidi"/>
          <w:lang w:val="en-US"/>
        </w:rPr>
        <w:t xml:space="preserve">., 2000, </w:t>
      </w:r>
      <w:r w:rsidRPr="007070E9">
        <w:rPr>
          <w:rFonts w:asciiTheme="majorBidi" w:hAnsiTheme="majorBidi" w:cstheme="majorBidi"/>
        </w:rPr>
        <w:t>с</w:t>
      </w:r>
      <w:r w:rsidRPr="0044597A">
        <w:rPr>
          <w:rFonts w:asciiTheme="majorBidi" w:hAnsiTheme="majorBidi" w:cstheme="majorBidi"/>
          <w:lang w:val="en-US"/>
        </w:rPr>
        <w:t>. 8.</w:t>
      </w:r>
    </w:p>
  </w:footnote>
  <w:footnote w:id="4">
    <w:p w:rsidR="003A041D" w:rsidRPr="00402250" w:rsidRDefault="003A041D">
      <w:pPr>
        <w:pStyle w:val="a4"/>
      </w:pPr>
      <w:r>
        <w:rPr>
          <w:rStyle w:val="a6"/>
        </w:rPr>
        <w:footnoteRef/>
      </w:r>
      <w:r w:rsidRPr="00402250">
        <w:rPr>
          <w:rFonts w:asciiTheme="majorBidi" w:hAnsiTheme="majorBidi" w:cstheme="majorBidi"/>
          <w:lang w:val="en-US"/>
        </w:rPr>
        <w:t xml:space="preserve"> </w:t>
      </w:r>
      <w:proofErr w:type="spellStart"/>
      <w:r w:rsidRPr="00402250">
        <w:rPr>
          <w:rFonts w:asciiTheme="majorBidi" w:hAnsiTheme="majorBidi" w:cstheme="majorBidi"/>
          <w:lang w:val="en-US"/>
        </w:rPr>
        <w:t>Devaux</w:t>
      </w:r>
      <w:proofErr w:type="spellEnd"/>
      <w:r w:rsidRPr="00402250">
        <w:rPr>
          <w:rFonts w:asciiTheme="majorBidi" w:hAnsiTheme="majorBidi" w:cstheme="majorBidi"/>
          <w:lang w:val="en-US"/>
        </w:rPr>
        <w:t xml:space="preserve"> P. Economic diversification in the GCC: dynamic drive needs to be confirmed // </w:t>
      </w:r>
      <w:proofErr w:type="spellStart"/>
      <w:r w:rsidRPr="00402250">
        <w:rPr>
          <w:rFonts w:asciiTheme="majorBidi" w:hAnsiTheme="majorBidi" w:cstheme="majorBidi"/>
          <w:lang w:val="en-US"/>
        </w:rPr>
        <w:t>Conjoncture</w:t>
      </w:r>
      <w:proofErr w:type="spellEnd"/>
      <w:r w:rsidRPr="00402250">
        <w:rPr>
          <w:rFonts w:asciiTheme="majorBidi" w:hAnsiTheme="majorBidi" w:cstheme="majorBidi"/>
          <w:lang w:val="en-US"/>
        </w:rPr>
        <w:t xml:space="preserve">: BNP-Paribas. </w:t>
      </w:r>
      <w:proofErr w:type="spellStart"/>
      <w:r w:rsidRPr="00402250">
        <w:rPr>
          <w:rFonts w:asciiTheme="majorBidi" w:hAnsiTheme="majorBidi" w:cstheme="majorBidi"/>
        </w:rPr>
        <w:t>July-August</w:t>
      </w:r>
      <w:proofErr w:type="spellEnd"/>
      <w:r w:rsidRPr="00402250">
        <w:rPr>
          <w:rFonts w:asciiTheme="majorBidi" w:hAnsiTheme="majorBidi" w:cstheme="majorBidi"/>
        </w:rPr>
        <w:t xml:space="preserve"> 2013, p. 18.</w:t>
      </w:r>
    </w:p>
  </w:footnote>
  <w:footnote w:id="5">
    <w:p w:rsidR="003A041D" w:rsidRPr="004879BC" w:rsidRDefault="003A041D">
      <w:pPr>
        <w:pStyle w:val="a4"/>
        <w:rPr>
          <w:rFonts w:asciiTheme="majorBidi" w:hAnsiTheme="majorBidi" w:cstheme="majorBidi"/>
        </w:rPr>
      </w:pPr>
      <w:r>
        <w:rPr>
          <w:rStyle w:val="a6"/>
        </w:rPr>
        <w:footnoteRef/>
      </w:r>
      <w:r>
        <w:t xml:space="preserve"> </w:t>
      </w:r>
      <w:r>
        <w:rPr>
          <w:rFonts w:asciiTheme="majorBidi" w:hAnsiTheme="majorBidi" w:cstheme="majorBidi"/>
        </w:rPr>
        <w:t xml:space="preserve">Материалы лекций по предмету «Международные экономические отношения» ФМО СПбГУ, преподаватель Зотова А.В. </w:t>
      </w:r>
      <w:bookmarkStart w:id="2" w:name="_GoBack"/>
      <w:bookmarkEnd w:id="2"/>
    </w:p>
  </w:footnote>
  <w:footnote w:id="6">
    <w:p w:rsidR="003A041D" w:rsidRPr="003534A3" w:rsidRDefault="003A041D" w:rsidP="003534A3">
      <w:pPr>
        <w:pStyle w:val="a4"/>
        <w:rPr>
          <w:rFonts w:asciiTheme="majorBidi" w:hAnsiTheme="majorBidi" w:cstheme="majorBidi"/>
          <w:lang w:val="en-US"/>
        </w:rPr>
      </w:pPr>
      <w:r>
        <w:rPr>
          <w:rStyle w:val="a6"/>
        </w:rPr>
        <w:footnoteRef/>
      </w:r>
      <w:r w:rsidRPr="003534A3">
        <w:rPr>
          <w:lang w:val="en-US"/>
        </w:rPr>
        <w:t xml:space="preserve"> </w:t>
      </w:r>
      <w:proofErr w:type="gramStart"/>
      <w:r w:rsidRPr="003534A3">
        <w:rPr>
          <w:rFonts w:asciiTheme="majorBidi" w:hAnsiTheme="majorBidi" w:cstheme="majorBidi"/>
          <w:lang w:val="en-US"/>
        </w:rPr>
        <w:t>Saudi Arabia Country Review.</w:t>
      </w:r>
      <w:proofErr w:type="gramEnd"/>
      <w:r w:rsidRPr="003534A3">
        <w:rPr>
          <w:rFonts w:asciiTheme="majorBidi" w:hAnsiTheme="majorBidi" w:cstheme="majorBidi"/>
          <w:lang w:val="en-US"/>
        </w:rPr>
        <w:t xml:space="preserve"> [</w:t>
      </w:r>
      <w:proofErr w:type="spellStart"/>
      <w:r w:rsidRPr="003534A3">
        <w:rPr>
          <w:rFonts w:asciiTheme="majorBidi" w:hAnsiTheme="majorBidi" w:cstheme="majorBidi"/>
          <w:lang w:val="en-US"/>
        </w:rPr>
        <w:t>Электронный</w:t>
      </w:r>
      <w:proofErr w:type="spellEnd"/>
      <w:r w:rsidRPr="003534A3">
        <w:rPr>
          <w:rFonts w:asciiTheme="majorBidi" w:hAnsiTheme="majorBidi" w:cstheme="majorBidi"/>
          <w:lang w:val="en-US"/>
        </w:rPr>
        <w:t xml:space="preserve"> </w:t>
      </w:r>
      <w:proofErr w:type="spellStart"/>
      <w:r w:rsidRPr="003534A3">
        <w:rPr>
          <w:rFonts w:asciiTheme="majorBidi" w:hAnsiTheme="majorBidi" w:cstheme="majorBidi"/>
          <w:lang w:val="en-US"/>
        </w:rPr>
        <w:t>ресурс</w:t>
      </w:r>
      <w:proofErr w:type="spellEnd"/>
      <w:r w:rsidRPr="003534A3">
        <w:rPr>
          <w:rFonts w:asciiTheme="majorBidi" w:hAnsiTheme="majorBidi" w:cstheme="majorBidi"/>
          <w:lang w:val="en-US"/>
        </w:rPr>
        <w:t xml:space="preserve">] // </w:t>
      </w:r>
    </w:p>
    <w:p w:rsidR="003A041D" w:rsidRPr="00901C61" w:rsidRDefault="003A041D" w:rsidP="00901C61">
      <w:pPr>
        <w:pStyle w:val="a4"/>
        <w:rPr>
          <w:rFonts w:asciiTheme="majorBidi" w:hAnsiTheme="majorBidi" w:cstheme="majorBidi"/>
        </w:rPr>
      </w:pPr>
      <w:r w:rsidRPr="003534A3">
        <w:rPr>
          <w:rFonts w:asciiTheme="majorBidi" w:hAnsiTheme="majorBidi" w:cstheme="majorBidi"/>
          <w:lang w:val="en-US"/>
        </w:rPr>
        <w:t>URL</w:t>
      </w:r>
      <w:proofErr w:type="gramStart"/>
      <w:r w:rsidRPr="003534A3">
        <w:rPr>
          <w:rFonts w:asciiTheme="majorBidi" w:hAnsiTheme="majorBidi" w:cstheme="majorBidi"/>
        </w:rPr>
        <w:t>:</w:t>
      </w:r>
      <w:proofErr w:type="gramEnd"/>
      <w:r>
        <w:fldChar w:fldCharType="begin"/>
      </w:r>
      <w:r>
        <w:instrText xml:space="preserve"> HYPERLINK "http://proxy.library.spbu.ru:2124/login.aspx?direct=true&amp;AuthType=ip&amp;db=bsu&amp;AN=141487523&amp;lang=ru" </w:instrText>
      </w:r>
      <w:r>
        <w:fldChar w:fldCharType="separate"/>
      </w:r>
      <w:r w:rsidRPr="00CF666B">
        <w:rPr>
          <w:rStyle w:val="a7"/>
          <w:rFonts w:asciiTheme="majorBidi" w:hAnsiTheme="majorBidi" w:cstheme="majorBidi"/>
          <w:lang w:val="en-US"/>
        </w:rPr>
        <w:t>http</w:t>
      </w:r>
      <w:r w:rsidRPr="003534A3">
        <w:rPr>
          <w:rStyle w:val="a7"/>
          <w:rFonts w:asciiTheme="majorBidi" w:hAnsiTheme="majorBidi" w:cstheme="majorBidi"/>
        </w:rPr>
        <w:t>://</w:t>
      </w:r>
      <w:r w:rsidRPr="00CF666B">
        <w:rPr>
          <w:rStyle w:val="a7"/>
          <w:rFonts w:asciiTheme="majorBidi" w:hAnsiTheme="majorBidi" w:cstheme="majorBidi"/>
          <w:lang w:val="en-US"/>
        </w:rPr>
        <w:t>proxy</w:t>
      </w:r>
      <w:r w:rsidRPr="003534A3">
        <w:rPr>
          <w:rStyle w:val="a7"/>
          <w:rFonts w:asciiTheme="majorBidi" w:hAnsiTheme="majorBidi" w:cstheme="majorBidi"/>
        </w:rPr>
        <w:t>.</w:t>
      </w:r>
      <w:r w:rsidRPr="00CF666B">
        <w:rPr>
          <w:rStyle w:val="a7"/>
          <w:rFonts w:asciiTheme="majorBidi" w:hAnsiTheme="majorBidi" w:cstheme="majorBidi"/>
          <w:lang w:val="en-US"/>
        </w:rPr>
        <w:t>library</w:t>
      </w:r>
      <w:r w:rsidRPr="003534A3">
        <w:rPr>
          <w:rStyle w:val="a7"/>
          <w:rFonts w:asciiTheme="majorBidi" w:hAnsiTheme="majorBidi" w:cstheme="majorBidi"/>
        </w:rPr>
        <w:t>.</w:t>
      </w:r>
      <w:proofErr w:type="spellStart"/>
      <w:r w:rsidRPr="00CF666B">
        <w:rPr>
          <w:rStyle w:val="a7"/>
          <w:rFonts w:asciiTheme="majorBidi" w:hAnsiTheme="majorBidi" w:cstheme="majorBidi"/>
          <w:lang w:val="en-US"/>
        </w:rPr>
        <w:t>spbu</w:t>
      </w:r>
      <w:proofErr w:type="spellEnd"/>
      <w:r w:rsidRPr="003534A3">
        <w:rPr>
          <w:rStyle w:val="a7"/>
          <w:rFonts w:asciiTheme="majorBidi" w:hAnsiTheme="majorBidi" w:cstheme="majorBidi"/>
        </w:rPr>
        <w:t>.</w:t>
      </w:r>
      <w:proofErr w:type="spellStart"/>
      <w:r w:rsidRPr="00CF666B">
        <w:rPr>
          <w:rStyle w:val="a7"/>
          <w:rFonts w:asciiTheme="majorBidi" w:hAnsiTheme="majorBidi" w:cstheme="majorBidi"/>
          <w:lang w:val="en-US"/>
        </w:rPr>
        <w:t>ru</w:t>
      </w:r>
      <w:proofErr w:type="spellEnd"/>
      <w:r w:rsidRPr="003534A3">
        <w:rPr>
          <w:rStyle w:val="a7"/>
          <w:rFonts w:asciiTheme="majorBidi" w:hAnsiTheme="majorBidi" w:cstheme="majorBidi"/>
        </w:rPr>
        <w:t>:2124/</w:t>
      </w:r>
      <w:r w:rsidRPr="00CF666B">
        <w:rPr>
          <w:rStyle w:val="a7"/>
          <w:rFonts w:asciiTheme="majorBidi" w:hAnsiTheme="majorBidi" w:cstheme="majorBidi"/>
          <w:lang w:val="en-US"/>
        </w:rPr>
        <w:t>login</w:t>
      </w:r>
      <w:r w:rsidRPr="003534A3">
        <w:rPr>
          <w:rStyle w:val="a7"/>
          <w:rFonts w:asciiTheme="majorBidi" w:hAnsiTheme="majorBidi" w:cstheme="majorBidi"/>
        </w:rPr>
        <w:t>.</w:t>
      </w:r>
      <w:proofErr w:type="spellStart"/>
      <w:r w:rsidRPr="00CF666B">
        <w:rPr>
          <w:rStyle w:val="a7"/>
          <w:rFonts w:asciiTheme="majorBidi" w:hAnsiTheme="majorBidi" w:cstheme="majorBidi"/>
          <w:lang w:val="en-US"/>
        </w:rPr>
        <w:t>aspx</w:t>
      </w:r>
      <w:proofErr w:type="spellEnd"/>
      <w:r w:rsidRPr="003534A3">
        <w:rPr>
          <w:rStyle w:val="a7"/>
          <w:rFonts w:asciiTheme="majorBidi" w:hAnsiTheme="majorBidi" w:cstheme="majorBidi"/>
        </w:rPr>
        <w:t>?</w:t>
      </w:r>
      <w:r w:rsidRPr="00CF666B">
        <w:rPr>
          <w:rStyle w:val="a7"/>
          <w:rFonts w:asciiTheme="majorBidi" w:hAnsiTheme="majorBidi" w:cstheme="majorBidi"/>
          <w:lang w:val="en-US"/>
        </w:rPr>
        <w:t>direct</w:t>
      </w:r>
      <w:r w:rsidRPr="003534A3">
        <w:rPr>
          <w:rStyle w:val="a7"/>
          <w:rFonts w:asciiTheme="majorBidi" w:hAnsiTheme="majorBidi" w:cstheme="majorBidi"/>
        </w:rPr>
        <w:t>=</w:t>
      </w:r>
      <w:r w:rsidRPr="00CF666B">
        <w:rPr>
          <w:rStyle w:val="a7"/>
          <w:rFonts w:asciiTheme="majorBidi" w:hAnsiTheme="majorBidi" w:cstheme="majorBidi"/>
          <w:lang w:val="en-US"/>
        </w:rPr>
        <w:t>true</w:t>
      </w:r>
      <w:r w:rsidRPr="003534A3">
        <w:rPr>
          <w:rStyle w:val="a7"/>
          <w:rFonts w:asciiTheme="majorBidi" w:hAnsiTheme="majorBidi" w:cstheme="majorBidi"/>
        </w:rPr>
        <w:t>&amp;</w:t>
      </w:r>
      <w:proofErr w:type="spellStart"/>
      <w:r w:rsidRPr="00CF666B">
        <w:rPr>
          <w:rStyle w:val="a7"/>
          <w:rFonts w:asciiTheme="majorBidi" w:hAnsiTheme="majorBidi" w:cstheme="majorBidi"/>
          <w:lang w:val="en-US"/>
        </w:rPr>
        <w:t>AuthType</w:t>
      </w:r>
      <w:proofErr w:type="spellEnd"/>
      <w:r w:rsidRPr="003534A3">
        <w:rPr>
          <w:rStyle w:val="a7"/>
          <w:rFonts w:asciiTheme="majorBidi" w:hAnsiTheme="majorBidi" w:cstheme="majorBidi"/>
        </w:rPr>
        <w:t>=</w:t>
      </w:r>
      <w:proofErr w:type="spellStart"/>
      <w:r w:rsidRPr="00CF666B">
        <w:rPr>
          <w:rStyle w:val="a7"/>
          <w:rFonts w:asciiTheme="majorBidi" w:hAnsiTheme="majorBidi" w:cstheme="majorBidi"/>
          <w:lang w:val="en-US"/>
        </w:rPr>
        <w:t>ip</w:t>
      </w:r>
      <w:proofErr w:type="spellEnd"/>
      <w:r w:rsidRPr="003534A3">
        <w:rPr>
          <w:rStyle w:val="a7"/>
          <w:rFonts w:asciiTheme="majorBidi" w:hAnsiTheme="majorBidi" w:cstheme="majorBidi"/>
        </w:rPr>
        <w:t>&amp;</w:t>
      </w:r>
      <w:proofErr w:type="spellStart"/>
      <w:r w:rsidRPr="00CF666B">
        <w:rPr>
          <w:rStyle w:val="a7"/>
          <w:rFonts w:asciiTheme="majorBidi" w:hAnsiTheme="majorBidi" w:cstheme="majorBidi"/>
          <w:lang w:val="en-US"/>
        </w:rPr>
        <w:t>db</w:t>
      </w:r>
      <w:proofErr w:type="spellEnd"/>
      <w:r w:rsidRPr="003534A3">
        <w:rPr>
          <w:rStyle w:val="a7"/>
          <w:rFonts w:asciiTheme="majorBidi" w:hAnsiTheme="majorBidi" w:cstheme="majorBidi"/>
        </w:rPr>
        <w:t>=</w:t>
      </w:r>
      <w:proofErr w:type="spellStart"/>
      <w:r w:rsidRPr="00CF666B">
        <w:rPr>
          <w:rStyle w:val="a7"/>
          <w:rFonts w:asciiTheme="majorBidi" w:hAnsiTheme="majorBidi" w:cstheme="majorBidi"/>
          <w:lang w:val="en-US"/>
        </w:rPr>
        <w:t>bsu</w:t>
      </w:r>
      <w:proofErr w:type="spellEnd"/>
      <w:r w:rsidRPr="003534A3">
        <w:rPr>
          <w:rStyle w:val="a7"/>
          <w:rFonts w:asciiTheme="majorBidi" w:hAnsiTheme="majorBidi" w:cstheme="majorBidi"/>
        </w:rPr>
        <w:t>&amp;</w:t>
      </w:r>
      <w:r w:rsidRPr="00CF666B">
        <w:rPr>
          <w:rStyle w:val="a7"/>
          <w:rFonts w:asciiTheme="majorBidi" w:hAnsiTheme="majorBidi" w:cstheme="majorBidi"/>
          <w:lang w:val="en-US"/>
        </w:rPr>
        <w:t>AN</w:t>
      </w:r>
      <w:r w:rsidRPr="003534A3">
        <w:rPr>
          <w:rStyle w:val="a7"/>
          <w:rFonts w:asciiTheme="majorBidi" w:hAnsiTheme="majorBidi" w:cstheme="majorBidi"/>
        </w:rPr>
        <w:t>=141487523&amp;</w:t>
      </w:r>
      <w:proofErr w:type="spellStart"/>
      <w:r w:rsidRPr="00CF666B">
        <w:rPr>
          <w:rStyle w:val="a7"/>
          <w:rFonts w:asciiTheme="majorBidi" w:hAnsiTheme="majorBidi" w:cstheme="majorBidi"/>
          <w:lang w:val="en-US"/>
        </w:rPr>
        <w:t>lang</w:t>
      </w:r>
      <w:proofErr w:type="spellEnd"/>
      <w:r w:rsidRPr="003534A3">
        <w:rPr>
          <w:rStyle w:val="a7"/>
          <w:rFonts w:asciiTheme="majorBidi" w:hAnsiTheme="majorBidi" w:cstheme="majorBidi"/>
        </w:rPr>
        <w:t>=</w:t>
      </w:r>
      <w:proofErr w:type="spellStart"/>
      <w:r w:rsidRPr="00CF666B">
        <w:rPr>
          <w:rStyle w:val="a7"/>
          <w:rFonts w:asciiTheme="majorBidi" w:hAnsiTheme="majorBidi" w:cstheme="majorBidi"/>
          <w:lang w:val="en-US"/>
        </w:rPr>
        <w:t>ru</w:t>
      </w:r>
      <w:proofErr w:type="spellEnd"/>
      <w:r>
        <w:rPr>
          <w:rStyle w:val="a7"/>
          <w:rFonts w:asciiTheme="majorBidi" w:hAnsiTheme="majorBidi" w:cstheme="majorBidi"/>
          <w:lang w:val="en-US"/>
        </w:rPr>
        <w:fldChar w:fldCharType="end"/>
      </w:r>
      <w:r w:rsidRPr="003534A3">
        <w:rPr>
          <w:rFonts w:asciiTheme="majorBidi" w:hAnsiTheme="majorBidi" w:cstheme="majorBidi"/>
        </w:rPr>
        <w:t>.</w:t>
      </w:r>
      <w:r w:rsidRPr="003534A3">
        <w:t xml:space="preserve"> </w:t>
      </w:r>
      <w:r w:rsidRPr="003534A3">
        <w:rPr>
          <w:rFonts w:asciiTheme="majorBidi" w:hAnsiTheme="majorBidi" w:cstheme="majorBidi"/>
        </w:rPr>
        <w:t>/Дата обращения: 11.02.2020</w:t>
      </w:r>
    </w:p>
  </w:footnote>
  <w:footnote w:id="7">
    <w:p w:rsidR="003A041D" w:rsidRPr="00C731A7" w:rsidRDefault="003A041D">
      <w:pPr>
        <w:pStyle w:val="a4"/>
        <w:rPr>
          <w:lang w:val="en-US"/>
        </w:rPr>
      </w:pPr>
      <w:r>
        <w:rPr>
          <w:rStyle w:val="a6"/>
        </w:rPr>
        <w:footnoteRef/>
      </w:r>
      <w:r w:rsidRPr="00901C61">
        <w:rPr>
          <w:lang w:val="en-US"/>
        </w:rPr>
        <w:t xml:space="preserve"> </w:t>
      </w:r>
      <w:proofErr w:type="spellStart"/>
      <w:proofErr w:type="gramStart"/>
      <w:r w:rsidRPr="00901C61">
        <w:rPr>
          <w:rFonts w:asciiTheme="majorBidi" w:hAnsiTheme="majorBidi" w:cstheme="majorBidi"/>
          <w:lang w:val="en-US"/>
        </w:rPr>
        <w:t>Niblock</w:t>
      </w:r>
      <w:proofErr w:type="spellEnd"/>
      <w:r w:rsidRPr="0009564A">
        <w:rPr>
          <w:rFonts w:asciiTheme="majorBidi" w:hAnsiTheme="majorBidi" w:cstheme="majorBidi"/>
          <w:lang w:val="en-US"/>
        </w:rPr>
        <w:t xml:space="preserve"> </w:t>
      </w:r>
      <w:r>
        <w:rPr>
          <w:rFonts w:asciiTheme="majorBidi" w:hAnsiTheme="majorBidi" w:cstheme="majorBidi"/>
          <w:lang w:val="en-US"/>
        </w:rPr>
        <w:t>T</w:t>
      </w:r>
      <w:r w:rsidRPr="00901C61">
        <w:rPr>
          <w:rFonts w:asciiTheme="majorBidi" w:hAnsiTheme="majorBidi" w:cstheme="majorBidi"/>
          <w:lang w:val="en-US"/>
        </w:rPr>
        <w:t>. State, Society and Economy in Saudi Arabia (RLE Saudi Arabia).</w:t>
      </w:r>
      <w:proofErr w:type="gramEnd"/>
      <w:r w:rsidRPr="00901C61">
        <w:rPr>
          <w:rFonts w:asciiTheme="majorBidi" w:hAnsiTheme="majorBidi" w:cstheme="majorBidi"/>
          <w:lang w:val="en-US"/>
        </w:rPr>
        <w:t xml:space="preserve"> </w:t>
      </w:r>
      <w:proofErr w:type="gramStart"/>
      <w:r w:rsidRPr="00C731A7">
        <w:rPr>
          <w:rFonts w:asciiTheme="majorBidi" w:hAnsiTheme="majorBidi" w:cstheme="majorBidi"/>
          <w:lang w:val="en-US"/>
        </w:rPr>
        <w:t>Routledge.</w:t>
      </w:r>
      <w:proofErr w:type="gramEnd"/>
      <w:r w:rsidRPr="00C731A7">
        <w:rPr>
          <w:rFonts w:asciiTheme="majorBidi" w:hAnsiTheme="majorBidi" w:cstheme="majorBidi"/>
          <w:lang w:val="en-US"/>
        </w:rPr>
        <w:t xml:space="preserve"> 2015, p. 174</w:t>
      </w:r>
    </w:p>
  </w:footnote>
  <w:footnote w:id="8">
    <w:p w:rsidR="003A041D" w:rsidRDefault="003A041D">
      <w:pPr>
        <w:pStyle w:val="a4"/>
      </w:pPr>
      <w:r>
        <w:rPr>
          <w:rStyle w:val="a6"/>
        </w:rPr>
        <w:footnoteRef/>
      </w:r>
      <w:r w:rsidRPr="003534A3">
        <w:rPr>
          <w:lang w:val="en-US"/>
        </w:rPr>
        <w:t xml:space="preserve"> </w:t>
      </w:r>
      <w:proofErr w:type="spellStart"/>
      <w:r w:rsidRPr="003534A3">
        <w:rPr>
          <w:rFonts w:asciiTheme="majorBidi" w:hAnsiTheme="majorBidi" w:cstheme="majorBidi"/>
          <w:lang w:val="en-US"/>
        </w:rPr>
        <w:t>Sassanpour</w:t>
      </w:r>
      <w:proofErr w:type="spellEnd"/>
      <w:r>
        <w:rPr>
          <w:rFonts w:asciiTheme="majorBidi" w:hAnsiTheme="majorBidi" w:cstheme="majorBidi"/>
          <w:lang w:val="en-US"/>
        </w:rPr>
        <w:t xml:space="preserve"> C</w:t>
      </w:r>
      <w:r w:rsidRPr="003534A3">
        <w:rPr>
          <w:rFonts w:asciiTheme="majorBidi" w:hAnsiTheme="majorBidi" w:cstheme="majorBidi"/>
          <w:lang w:val="en-US"/>
        </w:rPr>
        <w:t xml:space="preserve">. Policy Challenges in the Gulf Cooperation Council Countries. </w:t>
      </w:r>
      <w:proofErr w:type="spellStart"/>
      <w:r w:rsidRPr="003534A3">
        <w:rPr>
          <w:rFonts w:asciiTheme="majorBidi" w:hAnsiTheme="majorBidi" w:cstheme="majorBidi"/>
        </w:rPr>
        <w:t>International</w:t>
      </w:r>
      <w:proofErr w:type="spellEnd"/>
      <w:r w:rsidRPr="003534A3">
        <w:rPr>
          <w:rFonts w:asciiTheme="majorBidi" w:hAnsiTheme="majorBidi" w:cstheme="majorBidi"/>
        </w:rPr>
        <w:t xml:space="preserve"> </w:t>
      </w:r>
      <w:proofErr w:type="spellStart"/>
      <w:r w:rsidRPr="003534A3">
        <w:rPr>
          <w:rFonts w:asciiTheme="majorBidi" w:hAnsiTheme="majorBidi" w:cstheme="majorBidi"/>
        </w:rPr>
        <w:t>Monetary</w:t>
      </w:r>
      <w:proofErr w:type="spellEnd"/>
      <w:r w:rsidRPr="003534A3">
        <w:rPr>
          <w:rFonts w:asciiTheme="majorBidi" w:hAnsiTheme="majorBidi" w:cstheme="majorBidi"/>
        </w:rPr>
        <w:t xml:space="preserve"> </w:t>
      </w:r>
      <w:proofErr w:type="spellStart"/>
      <w:r w:rsidRPr="003534A3">
        <w:rPr>
          <w:rFonts w:asciiTheme="majorBidi" w:hAnsiTheme="majorBidi" w:cstheme="majorBidi"/>
        </w:rPr>
        <w:t>Fund</w:t>
      </w:r>
      <w:proofErr w:type="spellEnd"/>
      <w:r w:rsidRPr="003534A3">
        <w:rPr>
          <w:rFonts w:asciiTheme="majorBidi" w:hAnsiTheme="majorBidi" w:cstheme="majorBidi"/>
        </w:rPr>
        <w:t>, 1996, P. 14</w:t>
      </w:r>
    </w:p>
  </w:footnote>
  <w:footnote w:id="9">
    <w:p w:rsidR="003A041D" w:rsidRPr="003E7973" w:rsidRDefault="003A041D">
      <w:pPr>
        <w:pStyle w:val="a4"/>
        <w:rPr>
          <w:rFonts w:asciiTheme="majorBidi" w:hAnsiTheme="majorBidi" w:cstheme="majorBidi"/>
          <w:lang w:bidi="ar-DZ"/>
        </w:rPr>
      </w:pPr>
      <w:r>
        <w:rPr>
          <w:rStyle w:val="a6"/>
        </w:rPr>
        <w:footnoteRef/>
      </w:r>
      <w:r>
        <w:t xml:space="preserve"> </w:t>
      </w:r>
      <w:r>
        <w:rPr>
          <w:rFonts w:asciiTheme="majorBidi" w:hAnsiTheme="majorBidi" w:cstheme="majorBidi"/>
        </w:rPr>
        <w:t>Косач</w:t>
      </w:r>
      <w:r w:rsidRPr="0065666D">
        <w:rPr>
          <w:rFonts w:asciiTheme="majorBidi" w:hAnsiTheme="majorBidi" w:cstheme="majorBidi"/>
        </w:rPr>
        <w:t xml:space="preserve"> </w:t>
      </w:r>
      <w:r>
        <w:rPr>
          <w:rFonts w:asciiTheme="majorBidi" w:hAnsiTheme="majorBidi" w:cstheme="majorBidi"/>
          <w:lang w:bidi="ar-DZ"/>
        </w:rPr>
        <w:t>Г</w:t>
      </w:r>
      <w:r>
        <w:rPr>
          <w:rFonts w:asciiTheme="majorBidi" w:hAnsiTheme="majorBidi" w:cstheme="majorBidi"/>
        </w:rPr>
        <w:t xml:space="preserve">. Саудовская Аравия: государство и политика. </w:t>
      </w:r>
      <w:r w:rsidRPr="003E7973">
        <w:rPr>
          <w:rFonts w:asciiTheme="majorBidi" w:hAnsiTheme="majorBidi" w:cstheme="majorBidi"/>
        </w:rPr>
        <w:t>//</w:t>
      </w:r>
      <w:r>
        <w:rPr>
          <w:rFonts w:asciiTheme="majorBidi" w:hAnsiTheme="majorBidi" w:cstheme="majorBidi" w:hint="cs"/>
          <w:rtl/>
          <w:lang w:bidi="ar-DZ"/>
        </w:rPr>
        <w:t xml:space="preserve">  </w:t>
      </w:r>
      <w:r>
        <w:rPr>
          <w:rFonts w:asciiTheme="majorBidi" w:hAnsiTheme="majorBidi" w:cstheme="majorBidi"/>
          <w:lang w:bidi="ar-DZ"/>
        </w:rPr>
        <w:t>Мировая экономика и международные отношения. 2016, №9, Том 60, с. 48</w:t>
      </w:r>
    </w:p>
  </w:footnote>
  <w:footnote w:id="10">
    <w:p w:rsidR="003A041D" w:rsidRDefault="003A041D">
      <w:pPr>
        <w:pStyle w:val="a4"/>
      </w:pPr>
      <w:r>
        <w:rPr>
          <w:rStyle w:val="a6"/>
        </w:rPr>
        <w:footnoteRef/>
      </w:r>
      <w:r>
        <w:t xml:space="preserve"> </w:t>
      </w:r>
      <w:r w:rsidRPr="00A51E45">
        <w:rPr>
          <w:rFonts w:ascii="Times New Roman" w:hAnsi="Times New Roman" w:cs="Times New Roman"/>
        </w:rPr>
        <w:t>Яковлев</w:t>
      </w:r>
      <w:r>
        <w:rPr>
          <w:rFonts w:ascii="Times New Roman" w:hAnsi="Times New Roman" w:cs="Times New Roman"/>
        </w:rPr>
        <w:t xml:space="preserve"> А. И. </w:t>
      </w:r>
      <w:r w:rsidRPr="00A51E45">
        <w:rPr>
          <w:rFonts w:ascii="Times New Roman" w:hAnsi="Times New Roman" w:cs="Times New Roman"/>
        </w:rPr>
        <w:t xml:space="preserve"> “Саудовская Аравия: пути эволюции”, М., </w:t>
      </w:r>
      <w:proofErr w:type="spellStart"/>
      <w:r w:rsidRPr="00A51E45">
        <w:rPr>
          <w:rFonts w:ascii="Times New Roman" w:hAnsi="Times New Roman" w:cs="Times New Roman"/>
        </w:rPr>
        <w:t>ИИИиБВ</w:t>
      </w:r>
      <w:proofErr w:type="spellEnd"/>
      <w:r w:rsidRPr="00A51E45">
        <w:rPr>
          <w:rFonts w:ascii="Times New Roman" w:hAnsi="Times New Roman" w:cs="Times New Roman"/>
        </w:rPr>
        <w:t xml:space="preserve"> и ИВ РАН,</w:t>
      </w:r>
      <w:r>
        <w:rPr>
          <w:rFonts w:ascii="Times New Roman" w:hAnsi="Times New Roman" w:cs="Times New Roman"/>
        </w:rPr>
        <w:t xml:space="preserve"> с. 58</w:t>
      </w:r>
    </w:p>
  </w:footnote>
  <w:footnote w:id="11">
    <w:p w:rsidR="003A041D" w:rsidRPr="0037763E" w:rsidRDefault="003A041D">
      <w:pPr>
        <w:pStyle w:val="a4"/>
        <w:rPr>
          <w:rFonts w:asciiTheme="majorBidi" w:hAnsiTheme="majorBidi" w:cstheme="majorBidi"/>
        </w:rPr>
      </w:pPr>
      <w:r>
        <w:rPr>
          <w:rStyle w:val="a6"/>
        </w:rPr>
        <w:footnoteRef/>
      </w:r>
      <w:r>
        <w:t xml:space="preserve"> </w:t>
      </w:r>
      <w:r>
        <w:rPr>
          <w:rFonts w:asciiTheme="majorBidi" w:hAnsiTheme="majorBidi" w:cstheme="majorBidi"/>
        </w:rPr>
        <w:t xml:space="preserve">Основной Низам (Положение) Королевства Саудовская Аравия. Статья 5, ч. 2 </w:t>
      </w:r>
      <w:r w:rsidRPr="0037763E">
        <w:rPr>
          <w:rFonts w:asciiTheme="majorBidi" w:hAnsiTheme="majorBidi" w:cstheme="majorBidi"/>
        </w:rPr>
        <w:t>[Электронный ресурс] // URL</w:t>
      </w:r>
      <w:r>
        <w:rPr>
          <w:rFonts w:asciiTheme="majorBidi" w:hAnsiTheme="majorBidi" w:cstheme="majorBidi"/>
        </w:rPr>
        <w:t xml:space="preserve">: </w:t>
      </w:r>
      <w:hyperlink r:id="rId2" w:history="1">
        <w:r w:rsidRPr="00A05802">
          <w:rPr>
            <w:rStyle w:val="a7"/>
            <w:rFonts w:asciiTheme="majorBidi" w:hAnsiTheme="majorBidi" w:cstheme="majorBidi"/>
          </w:rPr>
          <w:t>https://worldconstitutions.ru/?p=86</w:t>
        </w:r>
      </w:hyperlink>
      <w:r>
        <w:rPr>
          <w:rFonts w:asciiTheme="majorBidi" w:hAnsiTheme="majorBidi" w:cstheme="majorBidi"/>
        </w:rPr>
        <w:t xml:space="preserve">  </w:t>
      </w:r>
      <w:r w:rsidRPr="0037763E">
        <w:rPr>
          <w:rFonts w:asciiTheme="majorBidi" w:hAnsiTheme="majorBidi" w:cstheme="majorBidi"/>
        </w:rPr>
        <w:t xml:space="preserve">/ </w:t>
      </w:r>
      <w:r>
        <w:rPr>
          <w:rFonts w:asciiTheme="majorBidi" w:hAnsiTheme="majorBidi" w:cstheme="majorBidi"/>
        </w:rPr>
        <w:t>Дата обращения: 12.02.2020</w:t>
      </w:r>
    </w:p>
  </w:footnote>
  <w:footnote w:id="12">
    <w:p w:rsidR="003A041D" w:rsidRPr="00CE0A29" w:rsidRDefault="003A041D">
      <w:pPr>
        <w:pStyle w:val="a4"/>
        <w:rPr>
          <w:rFonts w:asciiTheme="majorBidi" w:hAnsiTheme="majorBidi" w:cstheme="majorBidi"/>
          <w:lang w:val="en-US"/>
        </w:rPr>
      </w:pPr>
      <w:r>
        <w:rPr>
          <w:rStyle w:val="a6"/>
        </w:rPr>
        <w:footnoteRef/>
      </w:r>
      <w:r w:rsidRPr="00CE0A29">
        <w:rPr>
          <w:lang w:val="en-US"/>
        </w:rPr>
        <w:t xml:space="preserve"> </w:t>
      </w:r>
      <w:proofErr w:type="spellStart"/>
      <w:r>
        <w:rPr>
          <w:rFonts w:asciiTheme="majorBidi" w:hAnsiTheme="majorBidi" w:cstheme="majorBidi"/>
          <w:lang w:val="en-US"/>
        </w:rPr>
        <w:t>Cherifa</w:t>
      </w:r>
      <w:proofErr w:type="spellEnd"/>
      <w:r>
        <w:rPr>
          <w:rFonts w:asciiTheme="majorBidi" w:hAnsiTheme="majorBidi" w:cstheme="majorBidi"/>
          <w:lang w:val="en-US"/>
        </w:rPr>
        <w:t xml:space="preserve"> </w:t>
      </w:r>
      <w:proofErr w:type="spellStart"/>
      <w:r>
        <w:rPr>
          <w:rFonts w:asciiTheme="majorBidi" w:hAnsiTheme="majorBidi" w:cstheme="majorBidi"/>
          <w:lang w:val="en-US"/>
        </w:rPr>
        <w:t>Zuhur</w:t>
      </w:r>
      <w:proofErr w:type="spellEnd"/>
      <w:r>
        <w:rPr>
          <w:rFonts w:asciiTheme="majorBidi" w:hAnsiTheme="majorBidi" w:cstheme="majorBidi"/>
          <w:lang w:val="en-US"/>
        </w:rPr>
        <w:t>. Saudi Arabia. ABC – CLIO. 2011, p. 79</w:t>
      </w:r>
    </w:p>
  </w:footnote>
  <w:footnote w:id="13">
    <w:p w:rsidR="003A041D" w:rsidRPr="00901C61" w:rsidRDefault="003A041D">
      <w:pPr>
        <w:pStyle w:val="a4"/>
        <w:rPr>
          <w:lang w:bidi="ar-DZ"/>
        </w:rPr>
      </w:pPr>
      <w:r>
        <w:rPr>
          <w:rStyle w:val="a6"/>
        </w:rPr>
        <w:footnoteRef/>
      </w:r>
      <w:r>
        <w:rPr>
          <w:rFonts w:asciiTheme="majorBidi" w:hAnsiTheme="majorBidi" w:cstheme="majorBidi"/>
        </w:rPr>
        <w:t xml:space="preserve"> </w:t>
      </w:r>
      <w:r w:rsidRPr="00901C61">
        <w:rPr>
          <w:rFonts w:asciiTheme="majorBidi" w:hAnsiTheme="majorBidi" w:cstheme="majorBidi"/>
        </w:rPr>
        <w:t>Яковлев</w:t>
      </w:r>
      <w:r>
        <w:rPr>
          <w:rFonts w:asciiTheme="majorBidi" w:hAnsiTheme="majorBidi" w:cstheme="majorBidi"/>
        </w:rPr>
        <w:t xml:space="preserve"> Л. И</w:t>
      </w:r>
      <w:r w:rsidRPr="00901C61">
        <w:rPr>
          <w:rFonts w:asciiTheme="majorBidi" w:hAnsiTheme="majorBidi" w:cstheme="majorBidi"/>
        </w:rPr>
        <w:t xml:space="preserve">. Власть и насилие в Саудовской Аравии: эволюция целей и методов в начале </w:t>
      </w:r>
      <w:r w:rsidRPr="00901C61">
        <w:rPr>
          <w:rFonts w:asciiTheme="majorBidi" w:hAnsiTheme="majorBidi" w:cstheme="majorBidi"/>
          <w:lang w:val="en-US"/>
        </w:rPr>
        <w:t>X</w:t>
      </w:r>
      <w:proofErr w:type="gramStart"/>
      <w:r w:rsidRPr="00901C61">
        <w:rPr>
          <w:rFonts w:asciiTheme="majorBidi" w:hAnsiTheme="majorBidi" w:cstheme="majorBidi"/>
        </w:rPr>
        <w:t>Х</w:t>
      </w:r>
      <w:proofErr w:type="gramEnd"/>
      <w:r w:rsidRPr="00901C61">
        <w:rPr>
          <w:rFonts w:asciiTheme="majorBidi" w:hAnsiTheme="majorBidi" w:cstheme="majorBidi"/>
          <w:lang w:val="en-US"/>
        </w:rPr>
        <w:t>I</w:t>
      </w:r>
      <w:r w:rsidRPr="00901C61">
        <w:rPr>
          <w:rFonts w:asciiTheme="majorBidi" w:hAnsiTheme="majorBidi" w:cstheme="majorBidi"/>
        </w:rPr>
        <w:t xml:space="preserve"> </w:t>
      </w:r>
      <w:r w:rsidRPr="00901C61">
        <w:rPr>
          <w:rFonts w:asciiTheme="majorBidi" w:hAnsiTheme="majorBidi" w:cstheme="majorBidi"/>
          <w:lang w:bidi="ar-DZ"/>
        </w:rPr>
        <w:t>века. // Восток. Афро-азиатские общества: история и современность, 2016, № 2, стр. 117</w:t>
      </w:r>
    </w:p>
  </w:footnote>
  <w:footnote w:id="14">
    <w:p w:rsidR="003A041D" w:rsidRPr="00C731A7" w:rsidRDefault="003A041D">
      <w:pPr>
        <w:pStyle w:val="a4"/>
        <w:rPr>
          <w:lang w:val="en-US"/>
        </w:rPr>
      </w:pPr>
      <w:r>
        <w:rPr>
          <w:rStyle w:val="a6"/>
        </w:rPr>
        <w:footnoteRef/>
      </w:r>
      <w:r>
        <w:t xml:space="preserve"> </w:t>
      </w:r>
      <w:r w:rsidRPr="00287C5D">
        <w:rPr>
          <w:rFonts w:asciiTheme="majorBidi" w:hAnsiTheme="majorBidi" w:cstheme="majorBidi"/>
        </w:rPr>
        <w:t>Косач</w:t>
      </w:r>
      <w:r>
        <w:rPr>
          <w:rFonts w:asciiTheme="majorBidi" w:hAnsiTheme="majorBidi" w:cstheme="majorBidi"/>
        </w:rPr>
        <w:t xml:space="preserve"> Г</w:t>
      </w:r>
      <w:r w:rsidRPr="00287C5D">
        <w:rPr>
          <w:rFonts w:asciiTheme="majorBidi" w:hAnsiTheme="majorBidi" w:cstheme="majorBidi"/>
        </w:rPr>
        <w:t>. Саудовская Аравия: государство и политика. //  Мировая экономика и международные от</w:t>
      </w:r>
      <w:r>
        <w:rPr>
          <w:rFonts w:asciiTheme="majorBidi" w:hAnsiTheme="majorBidi" w:cstheme="majorBidi"/>
        </w:rPr>
        <w:t xml:space="preserve">ношения. </w:t>
      </w:r>
      <w:r w:rsidRPr="00C731A7">
        <w:rPr>
          <w:rFonts w:asciiTheme="majorBidi" w:hAnsiTheme="majorBidi" w:cstheme="majorBidi"/>
          <w:lang w:val="en-US"/>
        </w:rPr>
        <w:t xml:space="preserve">2016, №9, </w:t>
      </w:r>
      <w:r>
        <w:rPr>
          <w:rFonts w:asciiTheme="majorBidi" w:hAnsiTheme="majorBidi" w:cstheme="majorBidi"/>
        </w:rPr>
        <w:t>Том</w:t>
      </w:r>
      <w:r w:rsidRPr="00C731A7">
        <w:rPr>
          <w:rFonts w:asciiTheme="majorBidi" w:hAnsiTheme="majorBidi" w:cstheme="majorBidi"/>
          <w:lang w:val="en-US"/>
        </w:rPr>
        <w:t xml:space="preserve"> 60, </w:t>
      </w:r>
      <w:r>
        <w:rPr>
          <w:rFonts w:asciiTheme="majorBidi" w:hAnsiTheme="majorBidi" w:cstheme="majorBidi"/>
        </w:rPr>
        <w:t>с</w:t>
      </w:r>
      <w:r w:rsidRPr="00C731A7">
        <w:rPr>
          <w:rFonts w:asciiTheme="majorBidi" w:hAnsiTheme="majorBidi" w:cstheme="majorBidi"/>
          <w:lang w:val="en-US"/>
        </w:rPr>
        <w:t>. 50</w:t>
      </w:r>
    </w:p>
  </w:footnote>
  <w:footnote w:id="15">
    <w:p w:rsidR="003A041D" w:rsidRPr="00A31888" w:rsidRDefault="003A041D">
      <w:pPr>
        <w:pStyle w:val="a4"/>
        <w:rPr>
          <w:rFonts w:asciiTheme="majorBidi" w:hAnsiTheme="majorBidi" w:cstheme="majorBidi"/>
          <w:lang w:val="en-US"/>
        </w:rPr>
      </w:pPr>
      <w:r>
        <w:rPr>
          <w:rStyle w:val="a6"/>
        </w:rPr>
        <w:footnoteRef/>
      </w:r>
      <w:r w:rsidRPr="00A31888">
        <w:rPr>
          <w:lang w:val="en-US"/>
        </w:rPr>
        <w:t xml:space="preserve"> </w:t>
      </w:r>
      <w:proofErr w:type="spellStart"/>
      <w:r w:rsidRPr="00A31888">
        <w:rPr>
          <w:rFonts w:asciiTheme="majorBidi" w:hAnsiTheme="majorBidi" w:cstheme="majorBidi"/>
          <w:lang w:val="en-US"/>
        </w:rPr>
        <w:t>Shoult</w:t>
      </w:r>
      <w:proofErr w:type="spellEnd"/>
      <w:r w:rsidRPr="0070372C">
        <w:rPr>
          <w:rFonts w:asciiTheme="majorBidi" w:hAnsiTheme="majorBidi" w:cstheme="majorBidi"/>
          <w:lang w:val="en-US"/>
        </w:rPr>
        <w:t xml:space="preserve"> </w:t>
      </w:r>
      <w:r>
        <w:rPr>
          <w:rFonts w:asciiTheme="majorBidi" w:hAnsiTheme="majorBidi" w:cstheme="majorBidi"/>
        </w:rPr>
        <w:t>А</w:t>
      </w:r>
      <w:r w:rsidRPr="00A31888">
        <w:rPr>
          <w:rFonts w:asciiTheme="majorBidi" w:hAnsiTheme="majorBidi" w:cstheme="majorBidi"/>
          <w:lang w:val="en-US"/>
        </w:rPr>
        <w:t>.</w:t>
      </w:r>
      <w:r w:rsidRPr="0070372C">
        <w:rPr>
          <w:rFonts w:asciiTheme="majorBidi" w:hAnsiTheme="majorBidi" w:cstheme="majorBidi"/>
          <w:lang w:val="en-US"/>
        </w:rPr>
        <w:t>,</w:t>
      </w:r>
      <w:r w:rsidRPr="00A31888">
        <w:rPr>
          <w:rFonts w:asciiTheme="majorBidi" w:hAnsiTheme="majorBidi" w:cstheme="majorBidi"/>
          <w:lang w:val="en-US"/>
        </w:rPr>
        <w:t xml:space="preserve"> Doing Business with Saudi Arabia, GMB Publishing Ltd, 2006, p. 80</w:t>
      </w:r>
    </w:p>
  </w:footnote>
  <w:footnote w:id="16">
    <w:p w:rsidR="003A041D" w:rsidRPr="00FB1DA2" w:rsidRDefault="003A041D" w:rsidP="00BF4D7A">
      <w:pPr>
        <w:pStyle w:val="a4"/>
        <w:ind w:right="57"/>
        <w:rPr>
          <w:rFonts w:asciiTheme="majorBidi" w:hAnsiTheme="majorBidi" w:cstheme="majorBidi"/>
          <w:lang w:val="en-US"/>
        </w:rPr>
      </w:pPr>
      <w:r>
        <w:rPr>
          <w:rStyle w:val="a6"/>
        </w:rPr>
        <w:footnoteRef/>
      </w:r>
      <w:r w:rsidRPr="005568F0">
        <w:rPr>
          <w:lang w:val="en-US"/>
        </w:rPr>
        <w:t xml:space="preserve"> </w:t>
      </w:r>
      <w:r>
        <w:rPr>
          <w:rFonts w:asciiTheme="majorBidi" w:hAnsiTheme="majorBidi" w:cstheme="majorBidi"/>
          <w:lang w:val="en-US"/>
        </w:rPr>
        <w:t>Wright J</w:t>
      </w:r>
      <w:r w:rsidRPr="005568F0">
        <w:rPr>
          <w:rFonts w:asciiTheme="majorBidi" w:hAnsiTheme="majorBidi" w:cstheme="majorBidi"/>
          <w:lang w:val="en-US"/>
        </w:rPr>
        <w:t xml:space="preserve">. </w:t>
      </w:r>
      <w:r>
        <w:rPr>
          <w:rFonts w:asciiTheme="majorBidi" w:hAnsiTheme="majorBidi" w:cstheme="majorBidi"/>
          <w:lang w:val="en-US"/>
        </w:rPr>
        <w:t xml:space="preserve">W. </w:t>
      </w:r>
      <w:r w:rsidRPr="005568F0">
        <w:rPr>
          <w:rFonts w:asciiTheme="majorBidi" w:hAnsiTheme="majorBidi" w:cstheme="majorBidi"/>
          <w:lang w:val="en-US"/>
        </w:rPr>
        <w:t>Business and Economic Development in Saudi Arabia, Springer. 2016</w:t>
      </w:r>
      <w:r w:rsidRPr="00FB1DA2">
        <w:rPr>
          <w:rFonts w:asciiTheme="majorBidi" w:hAnsiTheme="majorBidi" w:cstheme="majorBidi"/>
          <w:lang w:val="en-US"/>
        </w:rPr>
        <w:t xml:space="preserve">, </w:t>
      </w:r>
      <w:r w:rsidRPr="005568F0">
        <w:rPr>
          <w:rFonts w:asciiTheme="majorBidi" w:hAnsiTheme="majorBidi" w:cstheme="majorBidi"/>
          <w:lang w:val="en-US"/>
        </w:rPr>
        <w:t>p. 103</w:t>
      </w:r>
    </w:p>
    <w:p w:rsidR="003A041D" w:rsidRPr="00FB1DA2" w:rsidRDefault="003A041D" w:rsidP="00BF4D7A">
      <w:pPr>
        <w:pStyle w:val="a4"/>
        <w:ind w:left="170" w:right="57"/>
        <w:rPr>
          <w:lang w:val="en-US"/>
        </w:rPr>
      </w:pPr>
    </w:p>
  </w:footnote>
  <w:footnote w:id="17">
    <w:p w:rsidR="003A041D" w:rsidRPr="009654E4" w:rsidRDefault="003A041D">
      <w:pPr>
        <w:pStyle w:val="a4"/>
        <w:rPr>
          <w:lang w:val="en-US"/>
        </w:rPr>
      </w:pPr>
      <w:r>
        <w:rPr>
          <w:rStyle w:val="a6"/>
        </w:rPr>
        <w:footnoteRef/>
      </w:r>
      <w:r w:rsidRPr="009654E4">
        <w:rPr>
          <w:lang w:val="en-US"/>
        </w:rPr>
        <w:t xml:space="preserve"> </w:t>
      </w:r>
      <w:proofErr w:type="spellStart"/>
      <w:r w:rsidRPr="00A31888">
        <w:rPr>
          <w:rFonts w:asciiTheme="majorBidi" w:hAnsiTheme="majorBidi" w:cstheme="majorBidi"/>
          <w:lang w:val="en-US"/>
        </w:rPr>
        <w:t>Shoult</w:t>
      </w:r>
      <w:proofErr w:type="spellEnd"/>
      <w:r w:rsidRPr="0070372C">
        <w:rPr>
          <w:rFonts w:asciiTheme="majorBidi" w:hAnsiTheme="majorBidi" w:cstheme="majorBidi"/>
          <w:lang w:val="en-US"/>
        </w:rPr>
        <w:t xml:space="preserve"> </w:t>
      </w:r>
      <w:r>
        <w:rPr>
          <w:rFonts w:asciiTheme="majorBidi" w:hAnsiTheme="majorBidi" w:cstheme="majorBidi"/>
        </w:rPr>
        <w:t>А</w:t>
      </w:r>
      <w:r w:rsidRPr="00A31888">
        <w:rPr>
          <w:rFonts w:asciiTheme="majorBidi" w:hAnsiTheme="majorBidi" w:cstheme="majorBidi"/>
          <w:lang w:val="en-US"/>
        </w:rPr>
        <w:t>. Doing Business with Saudi Arabia, GMB Publishing Ltd, 2006, p.</w:t>
      </w:r>
      <w:r w:rsidRPr="009654E4">
        <w:rPr>
          <w:rFonts w:asciiTheme="majorBidi" w:hAnsiTheme="majorBidi" w:cstheme="majorBidi"/>
          <w:lang w:val="en-US"/>
        </w:rPr>
        <w:t xml:space="preserve"> 82</w:t>
      </w:r>
    </w:p>
  </w:footnote>
  <w:footnote w:id="18">
    <w:p w:rsidR="003A041D" w:rsidRPr="00FB1DA2" w:rsidRDefault="003A041D" w:rsidP="00981F64">
      <w:pPr>
        <w:pStyle w:val="a4"/>
        <w:rPr>
          <w:rFonts w:asciiTheme="majorBidi" w:hAnsiTheme="majorBidi" w:cs="Times New Roman"/>
          <w:lang w:val="en-US" w:bidi="ar-DZ"/>
        </w:rPr>
      </w:pPr>
      <w:r>
        <w:rPr>
          <w:rStyle w:val="a6"/>
        </w:rPr>
        <w:footnoteRef/>
      </w:r>
      <w:r w:rsidRPr="00FB1DA2">
        <w:rPr>
          <w:lang w:val="en-US"/>
        </w:rPr>
        <w:t xml:space="preserve"> </w:t>
      </w:r>
      <w:r>
        <w:rPr>
          <w:rFonts w:asciiTheme="majorBidi" w:hAnsiTheme="majorBidi" w:cstheme="majorBidi"/>
        </w:rPr>
        <w:t>Закон</w:t>
      </w:r>
      <w:r w:rsidRPr="00FB1DA2">
        <w:rPr>
          <w:rFonts w:asciiTheme="majorBidi" w:hAnsiTheme="majorBidi" w:cstheme="majorBidi"/>
          <w:lang w:val="en-US"/>
        </w:rPr>
        <w:t xml:space="preserve"> </w:t>
      </w:r>
      <w:r>
        <w:rPr>
          <w:rFonts w:asciiTheme="majorBidi" w:hAnsiTheme="majorBidi" w:cstheme="majorBidi"/>
        </w:rPr>
        <w:t>об</w:t>
      </w:r>
      <w:r w:rsidRPr="00FB1DA2">
        <w:rPr>
          <w:rFonts w:asciiTheme="majorBidi" w:hAnsiTheme="majorBidi" w:cstheme="majorBidi"/>
          <w:lang w:val="en-US"/>
        </w:rPr>
        <w:t xml:space="preserve"> </w:t>
      </w:r>
      <w:r>
        <w:rPr>
          <w:rFonts w:asciiTheme="majorBidi" w:hAnsiTheme="majorBidi" w:cstheme="majorBidi"/>
        </w:rPr>
        <w:t>иностранных</w:t>
      </w:r>
      <w:r w:rsidRPr="00FB1DA2">
        <w:rPr>
          <w:rFonts w:asciiTheme="majorBidi" w:hAnsiTheme="majorBidi" w:cstheme="majorBidi"/>
          <w:lang w:val="en-US"/>
        </w:rPr>
        <w:t xml:space="preserve"> </w:t>
      </w:r>
      <w:r>
        <w:rPr>
          <w:rFonts w:asciiTheme="majorBidi" w:hAnsiTheme="majorBidi" w:cstheme="majorBidi"/>
        </w:rPr>
        <w:t>инвестициях</w:t>
      </w:r>
      <w:proofErr w:type="gramStart"/>
      <w:r w:rsidRPr="00FB1DA2">
        <w:rPr>
          <w:rFonts w:asciiTheme="majorBidi" w:hAnsiTheme="majorBidi" w:cstheme="majorBidi"/>
          <w:lang w:val="en-US"/>
        </w:rPr>
        <w:t xml:space="preserve"> ( </w:t>
      </w:r>
      <w:r>
        <w:rPr>
          <w:rFonts w:asciiTheme="majorBidi" w:hAnsiTheme="majorBidi" w:cstheme="majorBidi" w:hint="cs"/>
          <w:rtl/>
          <w:lang w:val="en-US" w:bidi="ar-DZ"/>
        </w:rPr>
        <w:t>نظام الاستثمار الاجنبي</w:t>
      </w:r>
      <w:r w:rsidRPr="00FB1DA2">
        <w:rPr>
          <w:rFonts w:asciiTheme="majorBidi" w:hAnsiTheme="majorBidi" w:cstheme="majorBidi"/>
          <w:lang w:val="en-US" w:bidi="ar-DZ"/>
        </w:rPr>
        <w:t xml:space="preserve">) </w:t>
      </w:r>
      <w:r>
        <w:rPr>
          <w:rFonts w:asciiTheme="majorBidi" w:hAnsiTheme="majorBidi" w:cstheme="majorBidi"/>
          <w:lang w:val="en-US" w:bidi="ar-DZ"/>
        </w:rPr>
        <w:t>[</w:t>
      </w:r>
      <w:proofErr w:type="gramEnd"/>
      <w:r>
        <w:rPr>
          <w:rFonts w:asciiTheme="majorBidi" w:hAnsiTheme="majorBidi" w:cstheme="majorBidi"/>
          <w:lang w:bidi="ar-DZ"/>
        </w:rPr>
        <w:t>Электронный</w:t>
      </w:r>
      <w:r w:rsidRPr="00FB1DA2">
        <w:rPr>
          <w:rFonts w:asciiTheme="majorBidi" w:hAnsiTheme="majorBidi" w:cstheme="majorBidi"/>
          <w:lang w:val="en-US" w:bidi="ar-DZ"/>
        </w:rPr>
        <w:t xml:space="preserve"> </w:t>
      </w:r>
      <w:r>
        <w:rPr>
          <w:rFonts w:asciiTheme="majorBidi" w:hAnsiTheme="majorBidi" w:cstheme="majorBidi"/>
          <w:lang w:bidi="ar-DZ"/>
        </w:rPr>
        <w:t>ресурс</w:t>
      </w:r>
      <w:r>
        <w:rPr>
          <w:rFonts w:asciiTheme="majorBidi" w:hAnsiTheme="majorBidi" w:cstheme="majorBidi"/>
          <w:lang w:val="en-US" w:bidi="ar-DZ"/>
        </w:rPr>
        <w:t>]</w:t>
      </w:r>
      <w:r w:rsidRPr="00FB1DA2">
        <w:rPr>
          <w:rFonts w:asciiTheme="majorBidi" w:hAnsiTheme="majorBidi" w:cstheme="majorBidi"/>
          <w:lang w:val="en-US" w:bidi="ar-DZ"/>
        </w:rPr>
        <w:t xml:space="preserve"> </w:t>
      </w:r>
      <w:r>
        <w:rPr>
          <w:rFonts w:asciiTheme="majorBidi" w:hAnsiTheme="majorBidi" w:cstheme="majorBidi"/>
          <w:lang w:val="en-US" w:bidi="ar-DZ"/>
        </w:rPr>
        <w:t>// URL</w:t>
      </w:r>
      <w:r w:rsidRPr="00FB1DA2">
        <w:rPr>
          <w:rFonts w:asciiTheme="majorBidi" w:hAnsiTheme="majorBidi" w:cstheme="majorBidi"/>
          <w:lang w:val="en-US" w:bidi="ar-DZ"/>
        </w:rPr>
        <w:t xml:space="preserve">: </w:t>
      </w:r>
      <w:r w:rsidR="00CB1B64">
        <w:fldChar w:fldCharType="begin"/>
      </w:r>
      <w:r w:rsidR="00CB1B64" w:rsidRPr="006E0929">
        <w:rPr>
          <w:lang w:val="en-US"/>
        </w:rPr>
        <w:instrText xml:space="preserve"> HYPERLINK "https://bit.ly/2vGHgzA%20/" </w:instrText>
      </w:r>
      <w:r w:rsidR="00CB1B64">
        <w:fldChar w:fldCharType="separate"/>
      </w:r>
      <w:r w:rsidRPr="00FB1DA2">
        <w:rPr>
          <w:rStyle w:val="a7"/>
          <w:rFonts w:asciiTheme="majorBidi" w:hAnsiTheme="majorBidi" w:cstheme="majorBidi"/>
          <w:lang w:val="en-US" w:bidi="ar-DZ"/>
        </w:rPr>
        <w:t>https://bit.ly/2vGHgzA</w:t>
      </w:r>
      <w:r w:rsidRPr="00A05802">
        <w:rPr>
          <w:rStyle w:val="a7"/>
          <w:rFonts w:asciiTheme="majorBidi" w:hAnsiTheme="majorBidi" w:cstheme="majorBidi"/>
          <w:lang w:val="en-US" w:bidi="ar-DZ"/>
        </w:rPr>
        <w:t xml:space="preserve"> /</w:t>
      </w:r>
      <w:r w:rsidR="00CB1B64">
        <w:rPr>
          <w:rStyle w:val="a7"/>
          <w:rFonts w:asciiTheme="majorBidi" w:hAnsiTheme="majorBidi" w:cstheme="majorBidi"/>
          <w:lang w:val="en-US" w:bidi="ar-DZ"/>
        </w:rPr>
        <w:fldChar w:fldCharType="end"/>
      </w:r>
      <w:r>
        <w:rPr>
          <w:rFonts w:asciiTheme="majorBidi" w:hAnsiTheme="majorBidi" w:cstheme="majorBidi"/>
          <w:lang w:val="en-US" w:bidi="ar-DZ"/>
        </w:rPr>
        <w:t xml:space="preserve"> </w:t>
      </w:r>
      <w:r>
        <w:rPr>
          <w:rFonts w:asciiTheme="majorBidi" w:hAnsiTheme="majorBidi" w:cstheme="majorBidi"/>
          <w:lang w:bidi="ar-DZ"/>
        </w:rPr>
        <w:t>Дата</w:t>
      </w:r>
      <w:r w:rsidRPr="00FB1DA2">
        <w:rPr>
          <w:rFonts w:asciiTheme="majorBidi" w:hAnsiTheme="majorBidi" w:cstheme="majorBidi"/>
          <w:lang w:val="en-US" w:bidi="ar-DZ"/>
        </w:rPr>
        <w:t xml:space="preserve"> </w:t>
      </w:r>
      <w:r>
        <w:rPr>
          <w:rFonts w:asciiTheme="majorBidi" w:hAnsiTheme="majorBidi" w:cstheme="majorBidi"/>
          <w:lang w:bidi="ar-DZ"/>
        </w:rPr>
        <w:t>обращения</w:t>
      </w:r>
      <w:r w:rsidRPr="00FB1DA2">
        <w:rPr>
          <w:rFonts w:asciiTheme="majorBidi" w:hAnsiTheme="majorBidi" w:cstheme="majorBidi"/>
          <w:lang w:val="en-US" w:bidi="ar-DZ"/>
        </w:rPr>
        <w:t>: 13.02.2020</w:t>
      </w:r>
    </w:p>
  </w:footnote>
  <w:footnote w:id="19">
    <w:p w:rsidR="003A041D" w:rsidRPr="00747FDB" w:rsidRDefault="003A041D" w:rsidP="00747FDB">
      <w:pPr>
        <w:pStyle w:val="a4"/>
        <w:rPr>
          <w:rFonts w:asciiTheme="majorBidi" w:hAnsiTheme="majorBidi" w:cstheme="majorBidi"/>
        </w:rPr>
      </w:pPr>
      <w:r>
        <w:rPr>
          <w:rStyle w:val="a6"/>
        </w:rPr>
        <w:footnoteRef/>
      </w:r>
      <w:r w:rsidRPr="00FB1DA2">
        <w:rPr>
          <w:rFonts w:asciiTheme="majorBidi" w:hAnsiTheme="majorBidi" w:cstheme="majorBidi"/>
          <w:lang w:val="en-US"/>
        </w:rPr>
        <w:t xml:space="preserve"> </w:t>
      </w:r>
      <w:r>
        <w:rPr>
          <w:rFonts w:asciiTheme="majorBidi" w:hAnsiTheme="majorBidi" w:cstheme="majorBidi"/>
        </w:rPr>
        <w:t>Экономика</w:t>
      </w:r>
      <w:r w:rsidRPr="00FB1DA2">
        <w:rPr>
          <w:rFonts w:asciiTheme="majorBidi" w:hAnsiTheme="majorBidi" w:cstheme="majorBidi"/>
          <w:lang w:val="en-US"/>
        </w:rPr>
        <w:t xml:space="preserve"> </w:t>
      </w:r>
      <w:r>
        <w:rPr>
          <w:rFonts w:asciiTheme="majorBidi" w:hAnsiTheme="majorBidi" w:cstheme="majorBidi"/>
        </w:rPr>
        <w:t>Саудовской</w:t>
      </w:r>
      <w:r w:rsidRPr="00FB1DA2">
        <w:rPr>
          <w:rFonts w:asciiTheme="majorBidi" w:hAnsiTheme="majorBidi" w:cstheme="majorBidi"/>
          <w:lang w:val="en-US"/>
        </w:rPr>
        <w:t xml:space="preserve"> </w:t>
      </w:r>
      <w:r>
        <w:rPr>
          <w:rFonts w:asciiTheme="majorBidi" w:hAnsiTheme="majorBidi" w:cstheme="majorBidi"/>
        </w:rPr>
        <w:t>Аравии</w:t>
      </w:r>
      <w:r w:rsidRPr="00FB1DA2">
        <w:rPr>
          <w:rFonts w:asciiTheme="majorBidi" w:hAnsiTheme="majorBidi" w:cstheme="majorBidi"/>
          <w:lang w:val="en-US"/>
        </w:rPr>
        <w:t xml:space="preserve"> </w:t>
      </w:r>
      <w:r>
        <w:rPr>
          <w:rFonts w:asciiTheme="majorBidi" w:hAnsiTheme="majorBidi" w:cstheme="majorBidi"/>
        </w:rPr>
        <w:t>в</w:t>
      </w:r>
      <w:r w:rsidRPr="00FB1DA2">
        <w:rPr>
          <w:rFonts w:asciiTheme="majorBidi" w:hAnsiTheme="majorBidi" w:cstheme="majorBidi"/>
          <w:lang w:val="en-US"/>
        </w:rPr>
        <w:t xml:space="preserve"> </w:t>
      </w:r>
      <w:r>
        <w:rPr>
          <w:rFonts w:asciiTheme="majorBidi" w:hAnsiTheme="majorBidi" w:cstheme="majorBidi"/>
        </w:rPr>
        <w:t>условиях</w:t>
      </w:r>
      <w:r w:rsidRPr="00FB1DA2">
        <w:rPr>
          <w:rFonts w:asciiTheme="majorBidi" w:hAnsiTheme="majorBidi" w:cstheme="majorBidi"/>
          <w:lang w:val="en-US"/>
        </w:rPr>
        <w:t xml:space="preserve"> </w:t>
      </w:r>
      <w:r>
        <w:rPr>
          <w:rFonts w:asciiTheme="majorBidi" w:hAnsiTheme="majorBidi" w:cstheme="majorBidi"/>
        </w:rPr>
        <w:t>низких</w:t>
      </w:r>
      <w:r w:rsidRPr="00FB1DA2">
        <w:rPr>
          <w:rFonts w:asciiTheme="majorBidi" w:hAnsiTheme="majorBidi" w:cstheme="majorBidi"/>
          <w:lang w:val="en-US"/>
        </w:rPr>
        <w:t xml:space="preserve"> </w:t>
      </w:r>
      <w:r>
        <w:rPr>
          <w:rFonts w:asciiTheme="majorBidi" w:hAnsiTheme="majorBidi" w:cstheme="majorBidi"/>
        </w:rPr>
        <w:t>цен</w:t>
      </w:r>
      <w:r w:rsidRPr="00FB1DA2">
        <w:rPr>
          <w:rFonts w:asciiTheme="majorBidi" w:hAnsiTheme="majorBidi" w:cstheme="majorBidi"/>
          <w:lang w:val="en-US"/>
        </w:rPr>
        <w:t xml:space="preserve"> </w:t>
      </w:r>
      <w:r>
        <w:rPr>
          <w:rFonts w:asciiTheme="majorBidi" w:hAnsiTheme="majorBidi" w:cstheme="majorBidi"/>
        </w:rPr>
        <w:t>на</w:t>
      </w:r>
      <w:r w:rsidRPr="00FB1DA2">
        <w:rPr>
          <w:rFonts w:asciiTheme="majorBidi" w:hAnsiTheme="majorBidi" w:cstheme="majorBidi"/>
          <w:lang w:val="en-US"/>
        </w:rPr>
        <w:t xml:space="preserve"> </w:t>
      </w:r>
      <w:r>
        <w:rPr>
          <w:rFonts w:asciiTheme="majorBidi" w:hAnsiTheme="majorBidi" w:cstheme="majorBidi"/>
        </w:rPr>
        <w:t>нефть</w:t>
      </w:r>
      <w:r w:rsidRPr="00FB1DA2">
        <w:rPr>
          <w:rFonts w:asciiTheme="majorBidi" w:hAnsiTheme="majorBidi" w:cstheme="majorBidi"/>
          <w:lang w:val="en-US"/>
        </w:rPr>
        <w:t xml:space="preserve">. //  </w:t>
      </w:r>
      <w:r w:rsidRPr="00747FDB">
        <w:rPr>
          <w:rFonts w:asciiTheme="majorBidi" w:hAnsiTheme="majorBidi" w:cstheme="majorBidi"/>
        </w:rPr>
        <w:t>Бюллетень</w:t>
      </w:r>
      <w:r w:rsidRPr="00FB1DA2">
        <w:rPr>
          <w:rFonts w:asciiTheme="majorBidi" w:hAnsiTheme="majorBidi" w:cstheme="majorBidi"/>
          <w:lang w:val="en-US"/>
        </w:rPr>
        <w:t xml:space="preserve"> </w:t>
      </w:r>
      <w:r w:rsidRPr="00747FDB">
        <w:rPr>
          <w:rFonts w:asciiTheme="majorBidi" w:hAnsiTheme="majorBidi" w:cstheme="majorBidi"/>
        </w:rPr>
        <w:t>о</w:t>
      </w:r>
      <w:r w:rsidRPr="00FB1DA2">
        <w:rPr>
          <w:rFonts w:asciiTheme="majorBidi" w:hAnsiTheme="majorBidi" w:cstheme="majorBidi"/>
          <w:lang w:val="en-US"/>
        </w:rPr>
        <w:t xml:space="preserve"> </w:t>
      </w:r>
      <w:r w:rsidRPr="00747FDB">
        <w:rPr>
          <w:rFonts w:asciiTheme="majorBidi" w:hAnsiTheme="majorBidi" w:cstheme="majorBidi"/>
        </w:rPr>
        <w:t>текущих</w:t>
      </w:r>
      <w:r w:rsidRPr="00FB1DA2">
        <w:rPr>
          <w:rFonts w:asciiTheme="majorBidi" w:hAnsiTheme="majorBidi" w:cstheme="majorBidi"/>
          <w:lang w:val="en-US"/>
        </w:rPr>
        <w:t xml:space="preserve"> </w:t>
      </w:r>
      <w:r w:rsidRPr="00747FDB">
        <w:rPr>
          <w:rFonts w:asciiTheme="majorBidi" w:hAnsiTheme="majorBidi" w:cstheme="majorBidi"/>
        </w:rPr>
        <w:t>тенденциях</w:t>
      </w:r>
      <w:r w:rsidRPr="00FB1DA2">
        <w:rPr>
          <w:rFonts w:asciiTheme="majorBidi" w:hAnsiTheme="majorBidi" w:cstheme="majorBidi"/>
          <w:lang w:val="en-US"/>
        </w:rPr>
        <w:t xml:space="preserve"> </w:t>
      </w:r>
      <w:r w:rsidRPr="00747FDB">
        <w:rPr>
          <w:rFonts w:asciiTheme="majorBidi" w:hAnsiTheme="majorBidi" w:cstheme="majorBidi"/>
        </w:rPr>
        <w:t>мировой</w:t>
      </w:r>
      <w:r w:rsidRPr="00FB1DA2">
        <w:rPr>
          <w:rFonts w:asciiTheme="majorBidi" w:hAnsiTheme="majorBidi" w:cstheme="majorBidi"/>
          <w:lang w:val="en-US"/>
        </w:rPr>
        <w:t xml:space="preserve"> </w:t>
      </w:r>
      <w:r w:rsidRPr="00747FDB">
        <w:rPr>
          <w:rFonts w:asciiTheme="majorBidi" w:hAnsiTheme="majorBidi" w:cstheme="majorBidi"/>
        </w:rPr>
        <w:t>экономики</w:t>
      </w:r>
      <w:r w:rsidRPr="00FB1DA2">
        <w:rPr>
          <w:rFonts w:asciiTheme="majorBidi" w:hAnsiTheme="majorBidi" w:cstheme="majorBidi"/>
          <w:lang w:val="en-US"/>
        </w:rPr>
        <w:t xml:space="preserve">. </w:t>
      </w:r>
      <w:r>
        <w:rPr>
          <w:rFonts w:asciiTheme="majorBidi" w:hAnsiTheme="majorBidi" w:cstheme="majorBidi"/>
        </w:rPr>
        <w:t>Выпуск № 49, октябрь, 2019, с. 5</w:t>
      </w:r>
    </w:p>
  </w:footnote>
  <w:footnote w:id="20">
    <w:p w:rsidR="003A041D" w:rsidRPr="007D600E" w:rsidRDefault="003A041D">
      <w:pPr>
        <w:pStyle w:val="a4"/>
        <w:rPr>
          <w:rFonts w:asciiTheme="majorBidi" w:hAnsiTheme="majorBidi" w:cstheme="majorBidi"/>
          <w:lang w:bidi="ar-DZ"/>
        </w:rPr>
      </w:pPr>
      <w:r>
        <w:rPr>
          <w:rStyle w:val="a6"/>
        </w:rPr>
        <w:footnoteRef/>
      </w:r>
      <w:r>
        <w:t xml:space="preserve"> </w:t>
      </w:r>
      <w:r>
        <w:rPr>
          <w:rFonts w:asciiTheme="majorBidi" w:hAnsiTheme="majorBidi" w:cstheme="majorBidi"/>
        </w:rPr>
        <w:t xml:space="preserve">Яковлев А. И. Саудовская Аравия в начале </w:t>
      </w:r>
      <w:r>
        <w:rPr>
          <w:rFonts w:asciiTheme="majorBidi" w:hAnsiTheme="majorBidi" w:cstheme="majorBidi"/>
          <w:lang w:val="en-US"/>
        </w:rPr>
        <w:t>XXI</w:t>
      </w:r>
      <w:r w:rsidRPr="007D600E">
        <w:rPr>
          <w:rFonts w:asciiTheme="majorBidi" w:hAnsiTheme="majorBidi" w:cstheme="majorBidi"/>
        </w:rPr>
        <w:t xml:space="preserve"> </w:t>
      </w:r>
      <w:r>
        <w:rPr>
          <w:rFonts w:asciiTheme="majorBidi" w:hAnsiTheme="majorBidi" w:cstheme="majorBidi"/>
          <w:lang w:bidi="ar-DZ"/>
        </w:rPr>
        <w:t xml:space="preserve">века: государство и проблемы развития. </w:t>
      </w:r>
      <w:r w:rsidRPr="007D600E">
        <w:rPr>
          <w:rFonts w:asciiTheme="majorBidi" w:hAnsiTheme="majorBidi" w:cstheme="majorBidi"/>
          <w:lang w:bidi="ar-DZ"/>
        </w:rPr>
        <w:t>//</w:t>
      </w:r>
      <w:r>
        <w:rPr>
          <w:rFonts w:asciiTheme="majorBidi" w:hAnsiTheme="majorBidi" w:cstheme="majorBidi"/>
          <w:lang w:bidi="ar-DZ"/>
        </w:rPr>
        <w:t xml:space="preserve"> </w:t>
      </w:r>
      <w:r w:rsidRPr="007D600E">
        <w:rPr>
          <w:rFonts w:asciiTheme="majorBidi" w:hAnsiTheme="majorBidi" w:cstheme="majorBidi"/>
          <w:lang w:bidi="ar-DZ"/>
        </w:rPr>
        <w:t xml:space="preserve"> Восток. Афро-азиатские общества: история и современность, 2011, № 5</w:t>
      </w:r>
      <w:r>
        <w:rPr>
          <w:rFonts w:asciiTheme="majorBidi" w:hAnsiTheme="majorBidi" w:cstheme="majorBidi"/>
          <w:lang w:bidi="ar-DZ"/>
        </w:rPr>
        <w:t>, с. 86</w:t>
      </w:r>
    </w:p>
  </w:footnote>
  <w:footnote w:id="21">
    <w:p w:rsidR="003A041D" w:rsidRPr="00361EFC" w:rsidRDefault="003A041D" w:rsidP="00361EFC">
      <w:pPr>
        <w:pStyle w:val="a4"/>
        <w:rPr>
          <w:rFonts w:asciiTheme="majorBidi" w:hAnsiTheme="majorBidi" w:cstheme="majorBidi"/>
        </w:rPr>
      </w:pPr>
      <w:r>
        <w:rPr>
          <w:rStyle w:val="a6"/>
        </w:rPr>
        <w:footnoteRef/>
      </w:r>
      <w:r>
        <w:t xml:space="preserve"> </w:t>
      </w:r>
      <w:r w:rsidRPr="00361EFC">
        <w:rPr>
          <w:rFonts w:asciiTheme="majorBidi" w:hAnsiTheme="majorBidi" w:cstheme="majorBidi"/>
        </w:rPr>
        <w:t>В фокусе: Экономика Саудовской Аравии и низкие цены на нефть // Бюллетень о текущих тенденциях</w:t>
      </w:r>
    </w:p>
    <w:p w:rsidR="003A041D" w:rsidRDefault="003A041D" w:rsidP="00361EFC">
      <w:pPr>
        <w:pStyle w:val="a4"/>
      </w:pPr>
      <w:r w:rsidRPr="00361EFC">
        <w:rPr>
          <w:rFonts w:asciiTheme="majorBidi" w:hAnsiTheme="majorBidi" w:cstheme="majorBidi"/>
        </w:rPr>
        <w:t>мировой экономики, выпуск № 6, март 2016 г., с. 12</w:t>
      </w:r>
    </w:p>
  </w:footnote>
  <w:footnote w:id="22">
    <w:p w:rsidR="003A041D" w:rsidRDefault="003A041D">
      <w:pPr>
        <w:pStyle w:val="a4"/>
      </w:pPr>
      <w:r>
        <w:rPr>
          <w:rStyle w:val="a6"/>
        </w:rPr>
        <w:footnoteRef/>
      </w:r>
      <w:r>
        <w:t xml:space="preserve"> </w:t>
      </w:r>
      <w:r>
        <w:rPr>
          <w:rFonts w:asciiTheme="majorBidi" w:hAnsiTheme="majorBidi" w:cstheme="majorBidi"/>
        </w:rPr>
        <w:t>Экономика</w:t>
      </w:r>
      <w:r w:rsidRPr="00361EFC">
        <w:rPr>
          <w:rFonts w:asciiTheme="majorBidi" w:hAnsiTheme="majorBidi" w:cstheme="majorBidi"/>
        </w:rPr>
        <w:t xml:space="preserve"> </w:t>
      </w:r>
      <w:r>
        <w:rPr>
          <w:rFonts w:asciiTheme="majorBidi" w:hAnsiTheme="majorBidi" w:cstheme="majorBidi"/>
        </w:rPr>
        <w:t>Саудовской</w:t>
      </w:r>
      <w:r w:rsidRPr="00361EFC">
        <w:rPr>
          <w:rFonts w:asciiTheme="majorBidi" w:hAnsiTheme="majorBidi" w:cstheme="majorBidi"/>
        </w:rPr>
        <w:t xml:space="preserve"> </w:t>
      </w:r>
      <w:r>
        <w:rPr>
          <w:rFonts w:asciiTheme="majorBidi" w:hAnsiTheme="majorBidi" w:cstheme="majorBidi"/>
        </w:rPr>
        <w:t>Аравии</w:t>
      </w:r>
      <w:r w:rsidRPr="00361EFC">
        <w:rPr>
          <w:rFonts w:asciiTheme="majorBidi" w:hAnsiTheme="majorBidi" w:cstheme="majorBidi"/>
        </w:rPr>
        <w:t xml:space="preserve"> </w:t>
      </w:r>
      <w:r>
        <w:rPr>
          <w:rFonts w:asciiTheme="majorBidi" w:hAnsiTheme="majorBidi" w:cstheme="majorBidi"/>
        </w:rPr>
        <w:t>в</w:t>
      </w:r>
      <w:r w:rsidRPr="00361EFC">
        <w:rPr>
          <w:rFonts w:asciiTheme="majorBidi" w:hAnsiTheme="majorBidi" w:cstheme="majorBidi"/>
        </w:rPr>
        <w:t xml:space="preserve"> </w:t>
      </w:r>
      <w:r>
        <w:rPr>
          <w:rFonts w:asciiTheme="majorBidi" w:hAnsiTheme="majorBidi" w:cstheme="majorBidi"/>
        </w:rPr>
        <w:t>условиях</w:t>
      </w:r>
      <w:r w:rsidRPr="00361EFC">
        <w:rPr>
          <w:rFonts w:asciiTheme="majorBidi" w:hAnsiTheme="majorBidi" w:cstheme="majorBidi"/>
        </w:rPr>
        <w:t xml:space="preserve"> </w:t>
      </w:r>
      <w:r>
        <w:rPr>
          <w:rFonts w:asciiTheme="majorBidi" w:hAnsiTheme="majorBidi" w:cstheme="majorBidi"/>
        </w:rPr>
        <w:t>низких</w:t>
      </w:r>
      <w:r w:rsidRPr="00361EFC">
        <w:rPr>
          <w:rFonts w:asciiTheme="majorBidi" w:hAnsiTheme="majorBidi" w:cstheme="majorBidi"/>
        </w:rPr>
        <w:t xml:space="preserve"> </w:t>
      </w:r>
      <w:r>
        <w:rPr>
          <w:rFonts w:asciiTheme="majorBidi" w:hAnsiTheme="majorBidi" w:cstheme="majorBidi"/>
        </w:rPr>
        <w:t>цен</w:t>
      </w:r>
      <w:r w:rsidRPr="00361EFC">
        <w:rPr>
          <w:rFonts w:asciiTheme="majorBidi" w:hAnsiTheme="majorBidi" w:cstheme="majorBidi"/>
        </w:rPr>
        <w:t xml:space="preserve"> </w:t>
      </w:r>
      <w:r>
        <w:rPr>
          <w:rFonts w:asciiTheme="majorBidi" w:hAnsiTheme="majorBidi" w:cstheme="majorBidi"/>
        </w:rPr>
        <w:t>на</w:t>
      </w:r>
      <w:r w:rsidRPr="00361EFC">
        <w:rPr>
          <w:rFonts w:asciiTheme="majorBidi" w:hAnsiTheme="majorBidi" w:cstheme="majorBidi"/>
        </w:rPr>
        <w:t xml:space="preserve"> </w:t>
      </w:r>
      <w:r>
        <w:rPr>
          <w:rFonts w:asciiTheme="majorBidi" w:hAnsiTheme="majorBidi" w:cstheme="majorBidi"/>
        </w:rPr>
        <w:t>нефть</w:t>
      </w:r>
      <w:r w:rsidRPr="00361EFC">
        <w:rPr>
          <w:rFonts w:asciiTheme="majorBidi" w:hAnsiTheme="majorBidi" w:cstheme="majorBidi"/>
        </w:rPr>
        <w:t xml:space="preserve">. //  </w:t>
      </w:r>
      <w:r w:rsidRPr="00747FDB">
        <w:rPr>
          <w:rFonts w:asciiTheme="majorBidi" w:hAnsiTheme="majorBidi" w:cstheme="majorBidi"/>
        </w:rPr>
        <w:t>Бюллетень</w:t>
      </w:r>
      <w:r w:rsidRPr="00361EFC">
        <w:rPr>
          <w:rFonts w:asciiTheme="majorBidi" w:hAnsiTheme="majorBidi" w:cstheme="majorBidi"/>
        </w:rPr>
        <w:t xml:space="preserve"> </w:t>
      </w:r>
      <w:r w:rsidRPr="00747FDB">
        <w:rPr>
          <w:rFonts w:asciiTheme="majorBidi" w:hAnsiTheme="majorBidi" w:cstheme="majorBidi"/>
        </w:rPr>
        <w:t>о</w:t>
      </w:r>
      <w:r w:rsidRPr="00361EFC">
        <w:rPr>
          <w:rFonts w:asciiTheme="majorBidi" w:hAnsiTheme="majorBidi" w:cstheme="majorBidi"/>
        </w:rPr>
        <w:t xml:space="preserve"> </w:t>
      </w:r>
      <w:r w:rsidRPr="00747FDB">
        <w:rPr>
          <w:rFonts w:asciiTheme="majorBidi" w:hAnsiTheme="majorBidi" w:cstheme="majorBidi"/>
        </w:rPr>
        <w:t>текущих</w:t>
      </w:r>
      <w:r w:rsidRPr="00361EFC">
        <w:rPr>
          <w:rFonts w:asciiTheme="majorBidi" w:hAnsiTheme="majorBidi" w:cstheme="majorBidi"/>
        </w:rPr>
        <w:t xml:space="preserve"> </w:t>
      </w:r>
      <w:r w:rsidRPr="00747FDB">
        <w:rPr>
          <w:rFonts w:asciiTheme="majorBidi" w:hAnsiTheme="majorBidi" w:cstheme="majorBidi"/>
        </w:rPr>
        <w:t>тенденциях</w:t>
      </w:r>
      <w:r w:rsidRPr="00361EFC">
        <w:rPr>
          <w:rFonts w:asciiTheme="majorBidi" w:hAnsiTheme="majorBidi" w:cstheme="majorBidi"/>
        </w:rPr>
        <w:t xml:space="preserve"> </w:t>
      </w:r>
      <w:r w:rsidRPr="00747FDB">
        <w:rPr>
          <w:rFonts w:asciiTheme="majorBidi" w:hAnsiTheme="majorBidi" w:cstheme="majorBidi"/>
        </w:rPr>
        <w:t>мировой</w:t>
      </w:r>
      <w:r w:rsidRPr="00361EFC">
        <w:rPr>
          <w:rFonts w:asciiTheme="majorBidi" w:hAnsiTheme="majorBidi" w:cstheme="majorBidi"/>
        </w:rPr>
        <w:t xml:space="preserve"> </w:t>
      </w:r>
      <w:r w:rsidRPr="00747FDB">
        <w:rPr>
          <w:rFonts w:asciiTheme="majorBidi" w:hAnsiTheme="majorBidi" w:cstheme="majorBidi"/>
        </w:rPr>
        <w:t>экономики</w:t>
      </w:r>
      <w:r w:rsidRPr="00361EFC">
        <w:rPr>
          <w:rFonts w:asciiTheme="majorBidi" w:hAnsiTheme="majorBidi" w:cstheme="majorBidi"/>
        </w:rPr>
        <w:t xml:space="preserve">. </w:t>
      </w:r>
      <w:r>
        <w:rPr>
          <w:rFonts w:asciiTheme="majorBidi" w:hAnsiTheme="majorBidi" w:cstheme="majorBidi"/>
        </w:rPr>
        <w:t>Выпуск № 49, октябрь, 2019, с. 7</w:t>
      </w:r>
    </w:p>
  </w:footnote>
  <w:footnote w:id="23">
    <w:p w:rsidR="003A041D" w:rsidRDefault="003A041D">
      <w:pPr>
        <w:pStyle w:val="a4"/>
      </w:pPr>
      <w:r>
        <w:rPr>
          <w:rStyle w:val="a6"/>
        </w:rPr>
        <w:footnoteRef/>
      </w:r>
      <w:r>
        <w:t xml:space="preserve">  </w:t>
      </w:r>
      <w:r w:rsidRPr="00361EFC">
        <w:rPr>
          <w:rFonts w:asciiTheme="majorBidi" w:hAnsiTheme="majorBidi" w:cstheme="majorBidi"/>
        </w:rPr>
        <w:t>Косач</w:t>
      </w:r>
      <w:r>
        <w:rPr>
          <w:rFonts w:asciiTheme="majorBidi" w:hAnsiTheme="majorBidi" w:cstheme="majorBidi"/>
        </w:rPr>
        <w:t xml:space="preserve"> Г</w:t>
      </w:r>
      <w:r w:rsidRPr="00361EFC">
        <w:rPr>
          <w:rFonts w:asciiTheme="majorBidi" w:hAnsiTheme="majorBidi" w:cstheme="majorBidi"/>
        </w:rPr>
        <w:t>. Саудовская Аравия: государство и политика. //  Мировая экономика и международные от</w:t>
      </w:r>
      <w:r>
        <w:rPr>
          <w:rFonts w:asciiTheme="majorBidi" w:hAnsiTheme="majorBidi" w:cstheme="majorBidi"/>
        </w:rPr>
        <w:t>ношения. 2016, №9, Том 60, с. 52</w:t>
      </w:r>
    </w:p>
  </w:footnote>
  <w:footnote w:id="24">
    <w:p w:rsidR="003A041D" w:rsidRPr="00653FB0" w:rsidRDefault="003A041D" w:rsidP="00653FB0">
      <w:pPr>
        <w:pStyle w:val="a4"/>
        <w:rPr>
          <w:rFonts w:asciiTheme="majorBidi" w:hAnsiTheme="majorBidi" w:cstheme="majorBidi"/>
        </w:rPr>
      </w:pPr>
      <w:r>
        <w:rPr>
          <w:rStyle w:val="a6"/>
        </w:rPr>
        <w:footnoteRef/>
      </w:r>
      <w:r>
        <w:t xml:space="preserve"> </w:t>
      </w:r>
      <w:r w:rsidRPr="00653FB0">
        <w:rPr>
          <w:rFonts w:asciiTheme="majorBidi" w:hAnsiTheme="majorBidi" w:cstheme="majorBidi"/>
        </w:rPr>
        <w:t>Эволюция мировых энергетических рынков и ее последствия для России</w:t>
      </w:r>
      <w:proofErr w:type="gramStart"/>
      <w:r w:rsidRPr="00653FB0">
        <w:rPr>
          <w:rFonts w:asciiTheme="majorBidi" w:hAnsiTheme="majorBidi" w:cstheme="majorBidi"/>
        </w:rPr>
        <w:t xml:space="preserve"> / П</w:t>
      </w:r>
      <w:proofErr w:type="gramEnd"/>
      <w:r w:rsidRPr="00653FB0">
        <w:rPr>
          <w:rFonts w:asciiTheme="majorBidi" w:hAnsiTheme="majorBidi" w:cstheme="majorBidi"/>
        </w:rPr>
        <w:t xml:space="preserve">од ред. </w:t>
      </w:r>
      <w:proofErr w:type="spellStart"/>
      <w:r w:rsidRPr="00653FB0">
        <w:rPr>
          <w:rFonts w:asciiTheme="majorBidi" w:hAnsiTheme="majorBidi" w:cstheme="majorBidi"/>
        </w:rPr>
        <w:t>А.А.Макарова</w:t>
      </w:r>
      <w:proofErr w:type="spellEnd"/>
      <w:r w:rsidRPr="00653FB0">
        <w:rPr>
          <w:rFonts w:asciiTheme="majorBidi" w:hAnsiTheme="majorBidi" w:cstheme="majorBidi"/>
        </w:rPr>
        <w:t>,</w:t>
      </w:r>
    </w:p>
    <w:p w:rsidR="003A041D" w:rsidRPr="00653FB0" w:rsidRDefault="003A041D" w:rsidP="00653FB0">
      <w:pPr>
        <w:pStyle w:val="a4"/>
        <w:rPr>
          <w:rFonts w:asciiTheme="majorBidi" w:hAnsiTheme="majorBidi" w:cstheme="majorBidi"/>
        </w:rPr>
      </w:pPr>
      <w:proofErr w:type="spellStart"/>
      <w:r w:rsidRPr="00653FB0">
        <w:rPr>
          <w:rFonts w:asciiTheme="majorBidi" w:hAnsiTheme="majorBidi" w:cstheme="majorBidi"/>
        </w:rPr>
        <w:t>Л.М.Григорьева</w:t>
      </w:r>
      <w:proofErr w:type="spellEnd"/>
      <w:r w:rsidRPr="00653FB0">
        <w:rPr>
          <w:rFonts w:asciiTheme="majorBidi" w:hAnsiTheme="majorBidi" w:cstheme="majorBidi"/>
        </w:rPr>
        <w:t xml:space="preserve">, </w:t>
      </w:r>
      <w:proofErr w:type="spellStart"/>
      <w:r w:rsidRPr="00653FB0">
        <w:rPr>
          <w:rFonts w:asciiTheme="majorBidi" w:hAnsiTheme="majorBidi" w:cstheme="majorBidi"/>
        </w:rPr>
        <w:t>Т.А.Митровой</w:t>
      </w:r>
      <w:proofErr w:type="spellEnd"/>
      <w:r w:rsidRPr="00653FB0">
        <w:rPr>
          <w:rFonts w:asciiTheme="majorBidi" w:hAnsiTheme="majorBidi" w:cstheme="majorBidi"/>
        </w:rPr>
        <w:t>. — М.: ИНЭИ РАН — Аналитический центр при Правительстве</w:t>
      </w:r>
    </w:p>
    <w:p w:rsidR="003A041D" w:rsidRDefault="003A041D" w:rsidP="00653FB0">
      <w:pPr>
        <w:pStyle w:val="a4"/>
      </w:pPr>
      <w:r w:rsidRPr="00653FB0">
        <w:rPr>
          <w:rFonts w:asciiTheme="majorBidi" w:hAnsiTheme="majorBidi" w:cstheme="majorBidi"/>
        </w:rPr>
        <w:t>Рос</w:t>
      </w:r>
      <w:r>
        <w:rPr>
          <w:rFonts w:asciiTheme="majorBidi" w:hAnsiTheme="majorBidi" w:cstheme="majorBidi"/>
        </w:rPr>
        <w:t>сийской Федерации, 2015, стр. 303</w:t>
      </w:r>
    </w:p>
  </w:footnote>
  <w:footnote w:id="25">
    <w:p w:rsidR="003A041D" w:rsidRPr="00020B02" w:rsidRDefault="003A041D" w:rsidP="00020B02">
      <w:pPr>
        <w:pStyle w:val="a4"/>
      </w:pPr>
      <w:r>
        <w:rPr>
          <w:rStyle w:val="a6"/>
        </w:rPr>
        <w:footnoteRef/>
      </w:r>
      <w:r>
        <w:t xml:space="preserve"> </w:t>
      </w:r>
      <w:r w:rsidRPr="00020B02">
        <w:rPr>
          <w:rFonts w:asciiTheme="majorBidi" w:hAnsiTheme="majorBidi" w:cstheme="majorBidi"/>
        </w:rPr>
        <w:t>Ас-</w:t>
      </w:r>
      <w:proofErr w:type="spellStart"/>
      <w:r w:rsidRPr="00020B02">
        <w:rPr>
          <w:rFonts w:asciiTheme="majorBidi" w:hAnsiTheme="majorBidi" w:cstheme="majorBidi"/>
        </w:rPr>
        <w:t>Саудийя</w:t>
      </w:r>
      <w:proofErr w:type="spellEnd"/>
      <w:r w:rsidRPr="00020B02">
        <w:rPr>
          <w:rFonts w:asciiTheme="majorBidi" w:hAnsiTheme="majorBidi" w:cstheme="majorBidi"/>
        </w:rPr>
        <w:t xml:space="preserve"> </w:t>
      </w:r>
      <w:proofErr w:type="spellStart"/>
      <w:r w:rsidRPr="00020B02">
        <w:rPr>
          <w:rFonts w:asciiTheme="majorBidi" w:hAnsiTheme="majorBidi" w:cstheme="majorBidi"/>
        </w:rPr>
        <w:t>таалян</w:t>
      </w:r>
      <w:proofErr w:type="spellEnd"/>
      <w:r w:rsidRPr="00020B02">
        <w:rPr>
          <w:rFonts w:asciiTheme="majorBidi" w:hAnsiTheme="majorBidi" w:cstheme="majorBidi"/>
        </w:rPr>
        <w:t xml:space="preserve"> </w:t>
      </w:r>
      <w:proofErr w:type="spellStart"/>
      <w:r w:rsidRPr="00020B02">
        <w:rPr>
          <w:rFonts w:asciiTheme="majorBidi" w:hAnsiTheme="majorBidi" w:cstheme="majorBidi"/>
        </w:rPr>
        <w:t>мизанийятаха</w:t>
      </w:r>
      <w:proofErr w:type="spellEnd"/>
      <w:r w:rsidRPr="00020B02">
        <w:rPr>
          <w:rFonts w:asciiTheme="majorBidi" w:hAnsiTheme="majorBidi" w:cstheme="majorBidi"/>
        </w:rPr>
        <w:t xml:space="preserve"> ал-</w:t>
      </w:r>
      <w:proofErr w:type="spellStart"/>
      <w:r w:rsidRPr="00020B02">
        <w:rPr>
          <w:rFonts w:asciiTheme="majorBidi" w:hAnsiTheme="majorBidi" w:cstheme="majorBidi"/>
        </w:rPr>
        <w:t>амма</w:t>
      </w:r>
      <w:proofErr w:type="spellEnd"/>
      <w:r w:rsidRPr="00020B02">
        <w:rPr>
          <w:rFonts w:asciiTheme="majorBidi" w:hAnsiTheme="majorBidi" w:cstheme="majorBidi"/>
        </w:rPr>
        <w:t xml:space="preserve">. </w:t>
      </w:r>
      <w:r w:rsidRPr="00020B02">
        <w:rPr>
          <w:rFonts w:asciiTheme="majorBidi" w:hAnsiTheme="majorBidi" w:cstheme="majorBidi"/>
          <w:lang w:val="en-US"/>
        </w:rPr>
        <w:t xml:space="preserve">(Saudi Arabia is Declaring its General Budget (In Arabic)) // Asharq Al-Awsat, 29.12.2015. </w:t>
      </w:r>
      <w:r w:rsidRPr="00020B02">
        <w:rPr>
          <w:rFonts w:asciiTheme="majorBidi" w:hAnsiTheme="majorBidi" w:cstheme="majorBidi"/>
        </w:rPr>
        <w:t>[</w:t>
      </w:r>
      <w:r w:rsidRPr="00020B02">
        <w:rPr>
          <w:rFonts w:asciiTheme="majorBidi" w:hAnsiTheme="majorBidi" w:cstheme="majorBidi"/>
          <w:lang w:bidi="ar-DZ"/>
        </w:rPr>
        <w:t>Электронный ресурс</w:t>
      </w:r>
      <w:r w:rsidRPr="00020B02">
        <w:rPr>
          <w:rFonts w:asciiTheme="majorBidi" w:hAnsiTheme="majorBidi" w:cstheme="majorBidi"/>
        </w:rPr>
        <w:t xml:space="preserve">] </w:t>
      </w:r>
      <w:r w:rsidRPr="00020B02">
        <w:rPr>
          <w:rFonts w:asciiTheme="majorBidi" w:hAnsiTheme="majorBidi" w:cstheme="majorBidi"/>
          <w:lang w:val="en-US"/>
        </w:rPr>
        <w:t>URL</w:t>
      </w:r>
      <w:r w:rsidRPr="00020B02">
        <w:rPr>
          <w:rFonts w:asciiTheme="majorBidi" w:hAnsiTheme="majorBidi" w:cstheme="majorBidi"/>
        </w:rPr>
        <w:t xml:space="preserve">: </w:t>
      </w:r>
      <w:hyperlink r:id="rId3" w:history="1">
        <w:r w:rsidRPr="00020B02">
          <w:rPr>
            <w:rStyle w:val="a7"/>
            <w:rFonts w:asciiTheme="majorBidi" w:hAnsiTheme="majorBidi" w:cstheme="majorBidi"/>
            <w:lang w:val="en-US"/>
          </w:rPr>
          <w:t>http</w:t>
        </w:r>
        <w:r w:rsidRPr="00020B02">
          <w:rPr>
            <w:rStyle w:val="a7"/>
            <w:rFonts w:asciiTheme="majorBidi" w:hAnsiTheme="majorBidi" w:cstheme="majorBidi"/>
          </w:rPr>
          <w:t>://</w:t>
        </w:r>
        <w:proofErr w:type="spellStart"/>
        <w:r w:rsidRPr="00020B02">
          <w:rPr>
            <w:rStyle w:val="a7"/>
            <w:rFonts w:asciiTheme="majorBidi" w:hAnsiTheme="majorBidi" w:cstheme="majorBidi"/>
            <w:lang w:val="en-US"/>
          </w:rPr>
          <w:t>aawsat</w:t>
        </w:r>
        <w:proofErr w:type="spellEnd"/>
        <w:r w:rsidRPr="00020B02">
          <w:rPr>
            <w:rStyle w:val="a7"/>
            <w:rFonts w:asciiTheme="majorBidi" w:hAnsiTheme="majorBidi" w:cstheme="majorBidi"/>
          </w:rPr>
          <w:t>.</w:t>
        </w:r>
        <w:r w:rsidRPr="00020B02">
          <w:rPr>
            <w:rStyle w:val="a7"/>
            <w:rFonts w:asciiTheme="majorBidi" w:hAnsiTheme="majorBidi" w:cstheme="majorBidi"/>
            <w:lang w:val="en-US"/>
          </w:rPr>
          <w:t>com</w:t>
        </w:r>
        <w:r w:rsidRPr="00020B02">
          <w:rPr>
            <w:rStyle w:val="a7"/>
            <w:rFonts w:asciiTheme="majorBidi" w:hAnsiTheme="majorBidi" w:cstheme="majorBidi"/>
          </w:rPr>
          <w:t>/</w:t>
        </w:r>
        <w:r w:rsidRPr="00020B02">
          <w:rPr>
            <w:rStyle w:val="a7"/>
            <w:rFonts w:asciiTheme="majorBidi" w:hAnsiTheme="majorBidi" w:cstheme="majorBidi"/>
            <w:lang w:val="en-US"/>
          </w:rPr>
          <w:t>home</w:t>
        </w:r>
        <w:r w:rsidRPr="00020B02">
          <w:rPr>
            <w:rStyle w:val="a7"/>
            <w:rFonts w:asciiTheme="majorBidi" w:hAnsiTheme="majorBidi" w:cstheme="majorBidi"/>
          </w:rPr>
          <w:t>/</w:t>
        </w:r>
        <w:r w:rsidRPr="00020B02">
          <w:rPr>
            <w:rStyle w:val="a7"/>
            <w:rFonts w:asciiTheme="majorBidi" w:hAnsiTheme="majorBidi" w:cstheme="majorBidi"/>
            <w:lang w:val="en-US"/>
          </w:rPr>
          <w:t>article</w:t>
        </w:r>
        <w:r w:rsidRPr="00020B02">
          <w:rPr>
            <w:rStyle w:val="a7"/>
            <w:rFonts w:asciiTheme="majorBidi" w:hAnsiTheme="majorBidi" w:cstheme="majorBidi"/>
          </w:rPr>
          <w:t>/530181</w:t>
        </w:r>
      </w:hyperlink>
      <w:r w:rsidRPr="00020B02">
        <w:rPr>
          <w:rFonts w:asciiTheme="majorBidi" w:hAnsiTheme="majorBidi" w:cstheme="majorBidi"/>
        </w:rPr>
        <w:t xml:space="preserve"> Дата обращения: 13.02.2020</w:t>
      </w:r>
    </w:p>
  </w:footnote>
  <w:footnote w:id="26">
    <w:p w:rsidR="003A041D" w:rsidRPr="00CB0530" w:rsidRDefault="003A041D">
      <w:pPr>
        <w:pStyle w:val="a4"/>
        <w:rPr>
          <w:lang w:bidi="ar-DZ"/>
        </w:rPr>
      </w:pPr>
      <w:r>
        <w:rPr>
          <w:rStyle w:val="a6"/>
        </w:rPr>
        <w:footnoteRef/>
      </w:r>
      <w:r>
        <w:t xml:space="preserve"> </w:t>
      </w:r>
      <w:proofErr w:type="spellStart"/>
      <w:r w:rsidRPr="00CB0530">
        <w:rPr>
          <w:rFonts w:asciiTheme="majorBidi" w:hAnsiTheme="majorBidi" w:cstheme="majorBidi"/>
        </w:rPr>
        <w:t>Дударев</w:t>
      </w:r>
      <w:proofErr w:type="spellEnd"/>
      <w:r>
        <w:rPr>
          <w:rFonts w:asciiTheme="majorBidi" w:hAnsiTheme="majorBidi" w:cstheme="majorBidi"/>
        </w:rPr>
        <w:t xml:space="preserve">  К</w:t>
      </w:r>
      <w:r w:rsidRPr="00CB0530">
        <w:rPr>
          <w:rFonts w:asciiTheme="majorBidi" w:hAnsiTheme="majorBidi" w:cstheme="majorBidi"/>
        </w:rPr>
        <w:t>. Ветры перемен над Саудовской Аравией. // Азия и Африка сегодня, 2017, № 11, с. 39</w:t>
      </w:r>
    </w:p>
  </w:footnote>
  <w:footnote w:id="27">
    <w:p w:rsidR="003A041D" w:rsidRPr="00CA2994" w:rsidRDefault="003A041D">
      <w:pPr>
        <w:pStyle w:val="a4"/>
        <w:rPr>
          <w:lang w:bidi="ar-DZ"/>
        </w:rPr>
      </w:pPr>
      <w:r>
        <w:rPr>
          <w:rStyle w:val="a6"/>
        </w:rPr>
        <w:footnoteRef/>
      </w:r>
      <w:r>
        <w:t xml:space="preserve"> </w:t>
      </w:r>
      <w:r w:rsidRPr="00CA2994">
        <w:rPr>
          <w:rFonts w:asciiTheme="majorBidi" w:hAnsiTheme="majorBidi" w:cstheme="majorBidi"/>
        </w:rPr>
        <w:t>Косач</w:t>
      </w:r>
      <w:r>
        <w:rPr>
          <w:rFonts w:asciiTheme="majorBidi" w:hAnsiTheme="majorBidi" w:cstheme="majorBidi"/>
        </w:rPr>
        <w:t xml:space="preserve"> Г</w:t>
      </w:r>
      <w:r w:rsidRPr="00CA2994">
        <w:rPr>
          <w:rFonts w:asciiTheme="majorBidi" w:hAnsiTheme="majorBidi" w:cstheme="majorBidi"/>
        </w:rPr>
        <w:t>. Саудовская Аравия: Трансформация власти и политики. //  Мировая экономика и международные отношения, 2019, № 4, Том 63, с. 59</w:t>
      </w:r>
    </w:p>
  </w:footnote>
  <w:footnote w:id="28">
    <w:p w:rsidR="003A041D" w:rsidRPr="006E48BB" w:rsidRDefault="003A041D">
      <w:pPr>
        <w:pStyle w:val="a4"/>
        <w:rPr>
          <w:rFonts w:asciiTheme="majorBidi" w:hAnsiTheme="majorBidi" w:cstheme="majorBidi"/>
        </w:rPr>
      </w:pPr>
      <w:r w:rsidRPr="006E48BB">
        <w:rPr>
          <w:rFonts w:asciiTheme="majorBidi" w:hAnsiTheme="majorBidi" w:cstheme="majorBidi"/>
        </w:rPr>
        <w:t>* Российская Федерация занимает 49 позицию в данном рейтинге.</w:t>
      </w:r>
    </w:p>
    <w:p w:rsidR="003A041D" w:rsidRDefault="003A041D">
      <w:pPr>
        <w:pStyle w:val="a4"/>
        <w:rPr>
          <w:rFonts w:asciiTheme="majorBidi" w:hAnsiTheme="majorBidi" w:cstheme="majorBidi"/>
        </w:rPr>
      </w:pPr>
      <w:r>
        <w:rPr>
          <w:rStyle w:val="a6"/>
        </w:rPr>
        <w:footnoteRef/>
      </w:r>
      <w:r>
        <w:t xml:space="preserve"> </w:t>
      </w:r>
      <w:proofErr w:type="spellStart"/>
      <w:r w:rsidRPr="00F0138A">
        <w:rPr>
          <w:rFonts w:asciiTheme="majorBidi" w:hAnsiTheme="majorBidi" w:cstheme="majorBidi"/>
        </w:rPr>
        <w:t>Руйя</w:t>
      </w:r>
      <w:r>
        <w:rPr>
          <w:rFonts w:asciiTheme="majorBidi" w:hAnsiTheme="majorBidi" w:cstheme="majorBidi"/>
        </w:rPr>
        <w:t>т</w:t>
      </w:r>
      <w:proofErr w:type="spellEnd"/>
      <w:r w:rsidRPr="00F0138A">
        <w:rPr>
          <w:rFonts w:asciiTheme="majorBidi" w:hAnsiTheme="majorBidi" w:cstheme="majorBidi"/>
        </w:rPr>
        <w:t xml:space="preserve"> ал-</w:t>
      </w:r>
      <w:proofErr w:type="spellStart"/>
      <w:r w:rsidRPr="00F0138A">
        <w:rPr>
          <w:rFonts w:asciiTheme="majorBidi" w:hAnsiTheme="majorBidi" w:cstheme="majorBidi"/>
        </w:rPr>
        <w:t>мамлякати</w:t>
      </w:r>
      <w:proofErr w:type="spellEnd"/>
      <w:r w:rsidRPr="00F0138A">
        <w:rPr>
          <w:rFonts w:asciiTheme="majorBidi" w:hAnsiTheme="majorBidi" w:cstheme="majorBidi"/>
        </w:rPr>
        <w:t xml:space="preserve"> ал-</w:t>
      </w:r>
      <w:proofErr w:type="spellStart"/>
      <w:r w:rsidRPr="00F0138A">
        <w:rPr>
          <w:rFonts w:asciiTheme="majorBidi" w:hAnsiTheme="majorBidi" w:cstheme="majorBidi"/>
        </w:rPr>
        <w:t>арабийя</w:t>
      </w:r>
      <w:proofErr w:type="spellEnd"/>
      <w:r w:rsidRPr="00F0138A">
        <w:rPr>
          <w:rFonts w:asciiTheme="majorBidi" w:hAnsiTheme="majorBidi" w:cstheme="majorBidi"/>
        </w:rPr>
        <w:t xml:space="preserve"> ас-</w:t>
      </w:r>
      <w:proofErr w:type="spellStart"/>
      <w:r w:rsidRPr="00F0138A">
        <w:rPr>
          <w:rFonts w:asciiTheme="majorBidi" w:hAnsiTheme="majorBidi" w:cstheme="majorBidi"/>
        </w:rPr>
        <w:t>саудийя</w:t>
      </w:r>
      <w:proofErr w:type="spellEnd"/>
      <w:r w:rsidRPr="00F0138A">
        <w:rPr>
          <w:rFonts w:asciiTheme="majorBidi" w:hAnsiTheme="majorBidi" w:cstheme="majorBidi"/>
        </w:rPr>
        <w:t xml:space="preserve"> (</w:t>
      </w:r>
      <w:r w:rsidRPr="00F0138A">
        <w:rPr>
          <w:rFonts w:asciiTheme="majorBidi" w:hAnsiTheme="majorBidi" w:cstheme="majorBidi"/>
          <w:lang w:val="en-US"/>
        </w:rPr>
        <w:t>Saudi</w:t>
      </w:r>
      <w:r w:rsidRPr="00F0138A">
        <w:rPr>
          <w:rFonts w:asciiTheme="majorBidi" w:hAnsiTheme="majorBidi" w:cstheme="majorBidi"/>
        </w:rPr>
        <w:t xml:space="preserve"> </w:t>
      </w:r>
      <w:r w:rsidRPr="00F0138A">
        <w:rPr>
          <w:rFonts w:asciiTheme="majorBidi" w:hAnsiTheme="majorBidi" w:cstheme="majorBidi"/>
          <w:lang w:val="en-US"/>
        </w:rPr>
        <w:t>Vision</w:t>
      </w:r>
      <w:r w:rsidRPr="00F0138A">
        <w:rPr>
          <w:rFonts w:asciiTheme="majorBidi" w:hAnsiTheme="majorBidi" w:cstheme="majorBidi"/>
        </w:rPr>
        <w:t xml:space="preserve"> 2030 (</w:t>
      </w:r>
      <w:r w:rsidRPr="00F0138A">
        <w:rPr>
          <w:rFonts w:asciiTheme="majorBidi" w:hAnsiTheme="majorBidi" w:cstheme="majorBidi"/>
          <w:lang w:val="en-US"/>
        </w:rPr>
        <w:t>In</w:t>
      </w:r>
      <w:r w:rsidRPr="00F0138A">
        <w:rPr>
          <w:rFonts w:asciiTheme="majorBidi" w:hAnsiTheme="majorBidi" w:cstheme="majorBidi"/>
        </w:rPr>
        <w:t xml:space="preserve"> </w:t>
      </w:r>
      <w:r w:rsidRPr="00F0138A">
        <w:rPr>
          <w:rFonts w:asciiTheme="majorBidi" w:hAnsiTheme="majorBidi" w:cstheme="majorBidi"/>
          <w:lang w:val="en-US"/>
        </w:rPr>
        <w:t>Arabic</w:t>
      </w:r>
      <w:r w:rsidRPr="00F0138A">
        <w:rPr>
          <w:rFonts w:asciiTheme="majorBidi" w:hAnsiTheme="majorBidi" w:cstheme="majorBidi"/>
        </w:rPr>
        <w:t>)) // [</w:t>
      </w:r>
      <w:r w:rsidRPr="00F0138A">
        <w:rPr>
          <w:rFonts w:asciiTheme="majorBidi" w:hAnsiTheme="majorBidi" w:cstheme="majorBidi"/>
          <w:lang w:bidi="ar-DZ"/>
        </w:rPr>
        <w:t>Электронный ресурс</w:t>
      </w:r>
      <w:r w:rsidRPr="00F0138A">
        <w:rPr>
          <w:rFonts w:asciiTheme="majorBidi" w:hAnsiTheme="majorBidi" w:cstheme="majorBidi"/>
        </w:rPr>
        <w:t>]</w:t>
      </w:r>
      <w:r>
        <w:rPr>
          <w:rFonts w:asciiTheme="majorBidi" w:hAnsiTheme="majorBidi" w:cstheme="majorBidi"/>
        </w:rPr>
        <w:t xml:space="preserve"> </w:t>
      </w:r>
    </w:p>
    <w:p w:rsidR="003A041D" w:rsidRPr="00F0138A" w:rsidRDefault="003A041D">
      <w:pPr>
        <w:pStyle w:val="a4"/>
        <w:rPr>
          <w:lang w:bidi="ar-DZ"/>
        </w:rPr>
      </w:pPr>
      <w:r>
        <w:rPr>
          <w:rFonts w:asciiTheme="majorBidi" w:hAnsiTheme="majorBidi" w:cstheme="majorBidi"/>
          <w:lang w:val="en-US"/>
        </w:rPr>
        <w:t>URL</w:t>
      </w:r>
      <w:r>
        <w:rPr>
          <w:rFonts w:asciiTheme="majorBidi" w:hAnsiTheme="majorBidi" w:cstheme="majorBidi"/>
          <w:lang w:bidi="ar-DZ"/>
        </w:rPr>
        <w:t xml:space="preserve">: </w:t>
      </w:r>
      <w:hyperlink r:id="rId4" w:history="1">
        <w:r w:rsidRPr="00C95655">
          <w:rPr>
            <w:rStyle w:val="a7"/>
            <w:rFonts w:asciiTheme="majorBidi" w:hAnsiTheme="majorBidi" w:cstheme="majorBidi"/>
            <w:lang w:bidi="ar-DZ"/>
          </w:rPr>
          <w:t>https://vision2030.gov.sa/ar/node</w:t>
        </w:r>
      </w:hyperlink>
      <w:r>
        <w:rPr>
          <w:rFonts w:asciiTheme="majorBidi" w:hAnsiTheme="majorBidi" w:cstheme="majorBidi"/>
          <w:lang w:bidi="ar-DZ"/>
        </w:rPr>
        <w:t xml:space="preserve">  Дата обращения: 13.02.2020</w:t>
      </w:r>
    </w:p>
  </w:footnote>
  <w:footnote w:id="29">
    <w:p w:rsidR="003A041D" w:rsidRPr="00F05DB9" w:rsidRDefault="003A041D" w:rsidP="00562DB9">
      <w:pPr>
        <w:pStyle w:val="a4"/>
        <w:rPr>
          <w:lang w:val="en-US" w:bidi="ar-DZ"/>
        </w:rPr>
      </w:pPr>
      <w:r>
        <w:rPr>
          <w:rStyle w:val="a6"/>
        </w:rPr>
        <w:footnoteRef/>
      </w:r>
      <w:r w:rsidRPr="00562DB9">
        <w:rPr>
          <w:lang w:val="en-US"/>
        </w:rPr>
        <w:t xml:space="preserve"> </w:t>
      </w:r>
      <w:r w:rsidRPr="00562DB9">
        <w:rPr>
          <w:rFonts w:asciiTheme="majorBidi" w:hAnsiTheme="majorBidi" w:cstheme="majorBidi"/>
          <w:lang w:val="en-US"/>
        </w:rPr>
        <w:t>KSA Vision 2030: Strategic Objectives and Vision Realization Programs</w:t>
      </w:r>
      <w:r w:rsidRPr="00F05DB9">
        <w:rPr>
          <w:rFonts w:asciiTheme="majorBidi" w:hAnsiTheme="majorBidi" w:cstheme="majorBidi"/>
          <w:lang w:val="en-US"/>
        </w:rPr>
        <w:t xml:space="preserve"> // [</w:t>
      </w:r>
      <w:r w:rsidRPr="00F0138A">
        <w:rPr>
          <w:rFonts w:asciiTheme="majorBidi" w:hAnsiTheme="majorBidi" w:cstheme="majorBidi"/>
          <w:lang w:bidi="ar-DZ"/>
        </w:rPr>
        <w:t>Электронный</w:t>
      </w:r>
      <w:r w:rsidRPr="00F05DB9">
        <w:rPr>
          <w:rFonts w:asciiTheme="majorBidi" w:hAnsiTheme="majorBidi" w:cstheme="majorBidi"/>
          <w:lang w:val="en-US" w:bidi="ar-DZ"/>
        </w:rPr>
        <w:t xml:space="preserve"> </w:t>
      </w:r>
      <w:r w:rsidRPr="00F0138A">
        <w:rPr>
          <w:rFonts w:asciiTheme="majorBidi" w:hAnsiTheme="majorBidi" w:cstheme="majorBidi"/>
          <w:lang w:bidi="ar-DZ"/>
        </w:rPr>
        <w:t>ресурс</w:t>
      </w:r>
      <w:r w:rsidRPr="00F05DB9">
        <w:rPr>
          <w:rFonts w:asciiTheme="majorBidi" w:hAnsiTheme="majorBidi" w:cstheme="majorBidi"/>
          <w:lang w:val="en-US"/>
        </w:rPr>
        <w:t xml:space="preserve">] </w:t>
      </w:r>
      <w:r>
        <w:rPr>
          <w:rFonts w:asciiTheme="majorBidi" w:hAnsiTheme="majorBidi" w:cstheme="majorBidi"/>
          <w:lang w:val="en-US"/>
        </w:rPr>
        <w:t>URL</w:t>
      </w:r>
      <w:r w:rsidRPr="00F05DB9">
        <w:rPr>
          <w:rFonts w:asciiTheme="majorBidi" w:hAnsiTheme="majorBidi" w:cstheme="majorBidi"/>
          <w:lang w:val="en-US" w:bidi="ar-DZ"/>
        </w:rPr>
        <w:t xml:space="preserve">: </w:t>
      </w:r>
      <w:r w:rsidR="00CB1B64">
        <w:fldChar w:fldCharType="begin"/>
      </w:r>
      <w:r w:rsidR="00CB1B64" w:rsidRPr="006E0929">
        <w:rPr>
          <w:lang w:val="en-US"/>
        </w:rPr>
        <w:instrText xml:space="preserve"> HYPERLINK "https://vision2030.gov.sa/sites/default/files/vision/Vision%20Realization%20Programs%20Overview.pdf" </w:instrText>
      </w:r>
      <w:r w:rsidR="00CB1B64">
        <w:fldChar w:fldCharType="separate"/>
      </w:r>
      <w:r w:rsidRPr="00C95655">
        <w:rPr>
          <w:rStyle w:val="a7"/>
          <w:rFonts w:asciiTheme="majorBidi" w:hAnsiTheme="majorBidi" w:cstheme="majorBidi"/>
          <w:lang w:val="en-US" w:bidi="ar-DZ"/>
        </w:rPr>
        <w:t>https://vision2030.gov.sa/sites/default/files/vision/Vision%20Realization%20Programs%20Overview.pdf</w:t>
      </w:r>
      <w:r w:rsidR="00CB1B64">
        <w:rPr>
          <w:rStyle w:val="a7"/>
          <w:rFonts w:asciiTheme="majorBidi" w:hAnsiTheme="majorBidi" w:cstheme="majorBidi"/>
          <w:lang w:val="en-US" w:bidi="ar-DZ"/>
        </w:rPr>
        <w:fldChar w:fldCharType="end"/>
      </w:r>
      <w:r w:rsidRPr="00F05DB9">
        <w:rPr>
          <w:rFonts w:asciiTheme="majorBidi" w:hAnsiTheme="majorBidi" w:cstheme="majorBidi"/>
          <w:lang w:val="en-US" w:bidi="ar-DZ"/>
        </w:rPr>
        <w:t xml:space="preserve"> </w:t>
      </w:r>
      <w:r>
        <w:rPr>
          <w:rFonts w:asciiTheme="majorBidi" w:hAnsiTheme="majorBidi" w:cstheme="majorBidi"/>
          <w:lang w:bidi="ar-DZ"/>
        </w:rPr>
        <w:t>Дата</w:t>
      </w:r>
      <w:r w:rsidRPr="00F05DB9">
        <w:rPr>
          <w:rFonts w:asciiTheme="majorBidi" w:hAnsiTheme="majorBidi" w:cstheme="majorBidi"/>
          <w:lang w:val="en-US" w:bidi="ar-DZ"/>
        </w:rPr>
        <w:t xml:space="preserve"> </w:t>
      </w:r>
      <w:r>
        <w:rPr>
          <w:rFonts w:asciiTheme="majorBidi" w:hAnsiTheme="majorBidi" w:cstheme="majorBidi"/>
          <w:lang w:bidi="ar-DZ"/>
        </w:rPr>
        <w:t>обращения</w:t>
      </w:r>
      <w:r w:rsidRPr="00F05DB9">
        <w:rPr>
          <w:rFonts w:asciiTheme="majorBidi" w:hAnsiTheme="majorBidi" w:cstheme="majorBidi"/>
          <w:lang w:val="en-US" w:bidi="ar-DZ"/>
        </w:rPr>
        <w:t>: 13.02.2020</w:t>
      </w:r>
    </w:p>
  </w:footnote>
  <w:footnote w:id="30">
    <w:p w:rsidR="003A041D" w:rsidRPr="006E48BB" w:rsidRDefault="003A041D">
      <w:pPr>
        <w:pStyle w:val="a4"/>
        <w:rPr>
          <w:lang w:bidi="ar-DZ"/>
        </w:rPr>
      </w:pPr>
      <w:r>
        <w:rPr>
          <w:rStyle w:val="a6"/>
        </w:rPr>
        <w:footnoteRef/>
      </w:r>
      <w:r>
        <w:t xml:space="preserve"> </w:t>
      </w:r>
      <w:r w:rsidRPr="006E48BB">
        <w:rPr>
          <w:rFonts w:asciiTheme="majorBidi" w:hAnsiTheme="majorBidi" w:cstheme="majorBidi"/>
        </w:rPr>
        <w:t>Индексы и индикаторы человеческого развития. Обновленные статистические данные 2018 //</w:t>
      </w:r>
      <w:r w:rsidRPr="006E48BB">
        <w:rPr>
          <w:rFonts w:asciiTheme="majorBidi" w:hAnsiTheme="majorBidi" w:cstheme="majorBidi"/>
          <w:rtl/>
          <w:lang w:val="en-US" w:bidi="ar-DZ"/>
        </w:rPr>
        <w:t xml:space="preserve"> </w:t>
      </w:r>
      <w:r w:rsidRPr="006E48BB">
        <w:rPr>
          <w:rFonts w:asciiTheme="majorBidi" w:hAnsiTheme="majorBidi" w:cstheme="majorBidi"/>
          <w:lang w:bidi="ar-DZ"/>
        </w:rPr>
        <w:t xml:space="preserve"> Программы развития ООН, с. 22</w:t>
      </w:r>
    </w:p>
  </w:footnote>
  <w:footnote w:id="31">
    <w:p w:rsidR="003A041D" w:rsidRPr="00FB6B4A" w:rsidRDefault="003A041D" w:rsidP="00FB6B4A">
      <w:pPr>
        <w:pStyle w:val="a4"/>
        <w:rPr>
          <w:rFonts w:asciiTheme="majorBidi" w:hAnsiTheme="majorBidi" w:cstheme="majorBidi"/>
        </w:rPr>
      </w:pPr>
      <w:r>
        <w:rPr>
          <w:rStyle w:val="a6"/>
        </w:rPr>
        <w:footnoteRef/>
      </w:r>
      <w:r>
        <w:t xml:space="preserve"> </w:t>
      </w:r>
      <w:r>
        <w:rPr>
          <w:rFonts w:asciiTheme="majorBidi" w:hAnsiTheme="majorBidi" w:cstheme="majorBidi"/>
        </w:rPr>
        <w:t xml:space="preserve">Материалы лекций по предмету «Международные экономические отношения» ФМО СПбГУ, преподаватель Зотова А.В. </w:t>
      </w:r>
    </w:p>
  </w:footnote>
  <w:footnote w:id="32">
    <w:p w:rsidR="003A041D" w:rsidRPr="00F54BDF" w:rsidRDefault="003A041D" w:rsidP="00F54BDF">
      <w:pPr>
        <w:pStyle w:val="a4"/>
        <w:rPr>
          <w:rFonts w:asciiTheme="majorBidi" w:hAnsiTheme="majorBidi" w:cstheme="majorBidi"/>
          <w:lang w:bidi="ar-DZ"/>
        </w:rPr>
      </w:pPr>
      <w:r w:rsidRPr="00F54BDF">
        <w:rPr>
          <w:rStyle w:val="a6"/>
          <w:rFonts w:asciiTheme="majorBidi" w:hAnsiTheme="majorBidi" w:cstheme="majorBidi"/>
        </w:rPr>
        <w:footnoteRef/>
      </w:r>
      <w:r w:rsidRPr="00F54BDF">
        <w:rPr>
          <w:rFonts w:asciiTheme="majorBidi" w:hAnsiTheme="majorBidi" w:cstheme="majorBidi"/>
        </w:rPr>
        <w:t xml:space="preserve"> В Саудовской Аравии женщинам разрешили водить автомобиль. // </w:t>
      </w:r>
      <w:r>
        <w:rPr>
          <w:rFonts w:asciiTheme="majorBidi" w:hAnsiTheme="majorBidi" w:cstheme="majorBidi"/>
        </w:rPr>
        <w:t xml:space="preserve">Информационное агентство </w:t>
      </w:r>
      <w:r w:rsidRPr="00F54BDF">
        <w:rPr>
          <w:rFonts w:asciiTheme="majorBidi" w:hAnsiTheme="majorBidi" w:cstheme="majorBidi"/>
          <w:lang w:bidi="ar-DZ"/>
        </w:rPr>
        <w:t xml:space="preserve">ТАСС, 24.06.2018, [Электронный ресурс] </w:t>
      </w:r>
      <w:r w:rsidRPr="00F54BDF">
        <w:rPr>
          <w:rFonts w:asciiTheme="majorBidi" w:hAnsiTheme="majorBidi" w:cstheme="majorBidi"/>
          <w:lang w:val="en-US" w:bidi="ar-DZ"/>
        </w:rPr>
        <w:t>URL</w:t>
      </w:r>
      <w:r w:rsidRPr="00F54BDF">
        <w:rPr>
          <w:rFonts w:asciiTheme="majorBidi" w:hAnsiTheme="majorBidi" w:cstheme="majorBidi"/>
          <w:lang w:bidi="ar-DZ"/>
        </w:rPr>
        <w:t xml:space="preserve">: </w:t>
      </w:r>
      <w:hyperlink r:id="rId5" w:history="1">
        <w:r w:rsidRPr="00F36DC9">
          <w:rPr>
            <w:rStyle w:val="a7"/>
            <w:rFonts w:asciiTheme="majorBidi" w:hAnsiTheme="majorBidi" w:cstheme="majorBidi"/>
            <w:lang w:bidi="ar-DZ"/>
          </w:rPr>
          <w:t>https://tass.ru/obschestvo/5318671</w:t>
        </w:r>
      </w:hyperlink>
      <w:r>
        <w:rPr>
          <w:rFonts w:asciiTheme="majorBidi" w:hAnsiTheme="majorBidi" w:cstheme="majorBidi"/>
          <w:lang w:bidi="ar-DZ"/>
        </w:rPr>
        <w:t xml:space="preserve"> </w:t>
      </w:r>
    </w:p>
  </w:footnote>
  <w:footnote w:id="33">
    <w:p w:rsidR="003A041D" w:rsidRDefault="003A041D">
      <w:pPr>
        <w:pStyle w:val="a4"/>
      </w:pPr>
      <w:r>
        <w:rPr>
          <w:rStyle w:val="a6"/>
        </w:rPr>
        <w:footnoteRef/>
      </w:r>
      <w:r>
        <w:t xml:space="preserve"> </w:t>
      </w:r>
      <w:r w:rsidRPr="00F54BDF">
        <w:rPr>
          <w:rFonts w:asciiTheme="majorBidi" w:hAnsiTheme="majorBidi" w:cstheme="majorBidi"/>
        </w:rPr>
        <w:t>Яковлев</w:t>
      </w:r>
      <w:r>
        <w:rPr>
          <w:rFonts w:asciiTheme="majorBidi" w:hAnsiTheme="majorBidi" w:cstheme="majorBidi"/>
        </w:rPr>
        <w:t xml:space="preserve"> А. И</w:t>
      </w:r>
      <w:r w:rsidRPr="00F54BDF">
        <w:rPr>
          <w:rFonts w:asciiTheme="majorBidi" w:hAnsiTheme="majorBidi" w:cstheme="majorBidi"/>
        </w:rPr>
        <w:t>. Саудовская Аравия в начале XXI века: государство и проблемы развития. //  Восток. Афро-азиатские общества: история и современность, 2011, № 5, с. 92</w:t>
      </w:r>
    </w:p>
  </w:footnote>
  <w:footnote w:id="34">
    <w:p w:rsidR="003A041D" w:rsidRPr="00381239" w:rsidRDefault="003A041D">
      <w:pPr>
        <w:pStyle w:val="a4"/>
      </w:pPr>
      <w:r>
        <w:rPr>
          <w:rStyle w:val="a6"/>
        </w:rPr>
        <w:footnoteRef/>
      </w:r>
      <w:r w:rsidRPr="00381239">
        <w:t xml:space="preserve"> </w:t>
      </w:r>
      <w:r w:rsidRPr="00CA2994">
        <w:rPr>
          <w:rFonts w:asciiTheme="majorBidi" w:hAnsiTheme="majorBidi" w:cstheme="majorBidi"/>
        </w:rPr>
        <w:t>Косач</w:t>
      </w:r>
      <w:r>
        <w:rPr>
          <w:rFonts w:asciiTheme="majorBidi" w:hAnsiTheme="majorBidi" w:cstheme="majorBidi"/>
        </w:rPr>
        <w:t xml:space="preserve"> Г</w:t>
      </w:r>
      <w:r w:rsidRPr="00CA2994">
        <w:rPr>
          <w:rFonts w:asciiTheme="majorBidi" w:hAnsiTheme="majorBidi" w:cstheme="majorBidi"/>
        </w:rPr>
        <w:t>. Саудовская Аравия: Трансформация власти и политики. //  Мировая экономика и международные отн</w:t>
      </w:r>
      <w:r>
        <w:rPr>
          <w:rFonts w:asciiTheme="majorBidi" w:hAnsiTheme="majorBidi" w:cstheme="majorBidi"/>
        </w:rPr>
        <w:t>ошения, 2019, № 4, Том 63, с. 62</w:t>
      </w:r>
    </w:p>
  </w:footnote>
  <w:footnote w:id="35">
    <w:p w:rsidR="003A041D" w:rsidRPr="00381239" w:rsidRDefault="003A041D" w:rsidP="005E68C4">
      <w:pPr>
        <w:pStyle w:val="a4"/>
        <w:rPr>
          <w:lang w:val="en-US" w:bidi="ar-DZ"/>
        </w:rPr>
      </w:pPr>
      <w:r>
        <w:rPr>
          <w:rStyle w:val="a6"/>
        </w:rPr>
        <w:footnoteRef/>
      </w:r>
      <w:r w:rsidRPr="0035020A">
        <w:rPr>
          <w:lang w:val="en-US"/>
        </w:rPr>
        <w:t xml:space="preserve"> </w:t>
      </w:r>
      <w:r w:rsidRPr="00562DB9">
        <w:rPr>
          <w:rFonts w:asciiTheme="majorBidi" w:hAnsiTheme="majorBidi" w:cstheme="majorBidi"/>
          <w:lang w:val="en-US"/>
        </w:rPr>
        <w:t>KSA Vision 2030: Strategic Objectives and Vision Realization Programs</w:t>
      </w:r>
      <w:r w:rsidRPr="00F05DB9">
        <w:rPr>
          <w:rFonts w:asciiTheme="majorBidi" w:hAnsiTheme="majorBidi" w:cstheme="majorBidi"/>
          <w:lang w:val="en-US"/>
        </w:rPr>
        <w:t xml:space="preserve"> // [</w:t>
      </w:r>
      <w:r w:rsidRPr="00F0138A">
        <w:rPr>
          <w:rFonts w:asciiTheme="majorBidi" w:hAnsiTheme="majorBidi" w:cstheme="majorBidi"/>
          <w:lang w:bidi="ar-DZ"/>
        </w:rPr>
        <w:t>Электронный</w:t>
      </w:r>
      <w:r w:rsidRPr="00F05DB9">
        <w:rPr>
          <w:rFonts w:asciiTheme="majorBidi" w:hAnsiTheme="majorBidi" w:cstheme="majorBidi"/>
          <w:lang w:val="en-US" w:bidi="ar-DZ"/>
        </w:rPr>
        <w:t xml:space="preserve"> </w:t>
      </w:r>
      <w:r w:rsidRPr="00F0138A">
        <w:rPr>
          <w:rFonts w:asciiTheme="majorBidi" w:hAnsiTheme="majorBidi" w:cstheme="majorBidi"/>
          <w:lang w:bidi="ar-DZ"/>
        </w:rPr>
        <w:t>ресурс</w:t>
      </w:r>
      <w:r w:rsidRPr="00F05DB9">
        <w:rPr>
          <w:rFonts w:asciiTheme="majorBidi" w:hAnsiTheme="majorBidi" w:cstheme="majorBidi"/>
          <w:lang w:val="en-US"/>
        </w:rPr>
        <w:t xml:space="preserve">] </w:t>
      </w:r>
      <w:r>
        <w:rPr>
          <w:rFonts w:asciiTheme="majorBidi" w:hAnsiTheme="majorBidi" w:cstheme="majorBidi"/>
          <w:lang w:val="en-US"/>
        </w:rPr>
        <w:t>URL</w:t>
      </w:r>
      <w:r w:rsidRPr="00F05DB9">
        <w:rPr>
          <w:rFonts w:asciiTheme="majorBidi" w:hAnsiTheme="majorBidi" w:cstheme="majorBidi"/>
          <w:lang w:val="en-US" w:bidi="ar-DZ"/>
        </w:rPr>
        <w:t xml:space="preserve">: </w:t>
      </w:r>
      <w:r w:rsidR="00CB1B64">
        <w:fldChar w:fldCharType="begin"/>
      </w:r>
      <w:r w:rsidR="00CB1B64" w:rsidRPr="006E0929">
        <w:rPr>
          <w:lang w:val="en-US"/>
        </w:rPr>
        <w:instrText xml:space="preserve"> HYPERLINK "https://vision2030.gov.sa/sites/default/files/vision/Vision%20Realization%20Programs%20Overview.pdf" </w:instrText>
      </w:r>
      <w:r w:rsidR="00CB1B64">
        <w:fldChar w:fldCharType="separate"/>
      </w:r>
      <w:r w:rsidRPr="00C95655">
        <w:rPr>
          <w:rStyle w:val="a7"/>
          <w:rFonts w:asciiTheme="majorBidi" w:hAnsiTheme="majorBidi" w:cstheme="majorBidi"/>
          <w:lang w:val="en-US" w:bidi="ar-DZ"/>
        </w:rPr>
        <w:t>https://vision2030.gov.sa/sites/default/files/vision/Vision%20Realization%20Programs%20Overview.pdf</w:t>
      </w:r>
      <w:r w:rsidR="00CB1B64">
        <w:rPr>
          <w:rStyle w:val="a7"/>
          <w:rFonts w:asciiTheme="majorBidi" w:hAnsiTheme="majorBidi" w:cstheme="majorBidi"/>
          <w:lang w:val="en-US" w:bidi="ar-DZ"/>
        </w:rPr>
        <w:fldChar w:fldCharType="end"/>
      </w:r>
      <w:r w:rsidRPr="00F05DB9">
        <w:rPr>
          <w:rFonts w:asciiTheme="majorBidi" w:hAnsiTheme="majorBidi" w:cstheme="majorBidi"/>
          <w:lang w:val="en-US" w:bidi="ar-DZ"/>
        </w:rPr>
        <w:t xml:space="preserve"> </w:t>
      </w:r>
      <w:r>
        <w:rPr>
          <w:rFonts w:asciiTheme="majorBidi" w:hAnsiTheme="majorBidi" w:cstheme="majorBidi"/>
          <w:lang w:bidi="ar-DZ"/>
        </w:rPr>
        <w:t>Дата</w:t>
      </w:r>
      <w:r w:rsidRPr="00F05DB9">
        <w:rPr>
          <w:rFonts w:asciiTheme="majorBidi" w:hAnsiTheme="majorBidi" w:cstheme="majorBidi"/>
          <w:lang w:val="en-US" w:bidi="ar-DZ"/>
        </w:rPr>
        <w:t xml:space="preserve"> </w:t>
      </w:r>
      <w:r>
        <w:rPr>
          <w:rFonts w:asciiTheme="majorBidi" w:hAnsiTheme="majorBidi" w:cstheme="majorBidi"/>
          <w:lang w:bidi="ar-DZ"/>
        </w:rPr>
        <w:t>обращения</w:t>
      </w:r>
      <w:r w:rsidRPr="00F05DB9">
        <w:rPr>
          <w:rFonts w:asciiTheme="majorBidi" w:hAnsiTheme="majorBidi" w:cstheme="majorBidi"/>
          <w:lang w:val="en-US" w:bidi="ar-DZ"/>
        </w:rPr>
        <w:t>: 13.02.2020</w:t>
      </w:r>
    </w:p>
  </w:footnote>
  <w:footnote w:id="36">
    <w:p w:rsidR="003A041D" w:rsidRPr="00B72A52" w:rsidRDefault="003A041D">
      <w:pPr>
        <w:pStyle w:val="a4"/>
        <w:rPr>
          <w:lang w:val="en-US"/>
        </w:rPr>
      </w:pPr>
      <w:r>
        <w:rPr>
          <w:rStyle w:val="a6"/>
        </w:rPr>
        <w:footnoteRef/>
      </w:r>
      <w:r w:rsidRPr="00B72A52">
        <w:rPr>
          <w:lang w:val="en-US"/>
        </w:rPr>
        <w:t xml:space="preserve"> </w:t>
      </w:r>
      <w:r w:rsidRPr="005E68C4">
        <w:rPr>
          <w:rFonts w:asciiTheme="majorBidi" w:hAnsiTheme="majorBidi" w:cstheme="majorBidi"/>
        </w:rPr>
        <w:t>Там</w:t>
      </w:r>
      <w:r w:rsidRPr="00B72A52">
        <w:rPr>
          <w:rFonts w:asciiTheme="majorBidi" w:hAnsiTheme="majorBidi" w:cstheme="majorBidi"/>
          <w:lang w:val="en-US"/>
        </w:rPr>
        <w:t xml:space="preserve"> </w:t>
      </w:r>
      <w:r w:rsidRPr="005E68C4">
        <w:rPr>
          <w:rFonts w:asciiTheme="majorBidi" w:hAnsiTheme="majorBidi" w:cstheme="majorBidi"/>
        </w:rPr>
        <w:t>же</w:t>
      </w:r>
      <w:r w:rsidRPr="00B72A52">
        <w:rPr>
          <w:rFonts w:asciiTheme="majorBidi" w:hAnsiTheme="majorBidi" w:cstheme="majorBidi"/>
          <w:lang w:val="en-US"/>
        </w:rPr>
        <w:t>.</w:t>
      </w:r>
    </w:p>
  </w:footnote>
  <w:footnote w:id="37">
    <w:p w:rsidR="003A041D" w:rsidRPr="00613156" w:rsidRDefault="003A041D">
      <w:pPr>
        <w:pStyle w:val="a4"/>
        <w:rPr>
          <w:lang w:val="en-US"/>
        </w:rPr>
      </w:pPr>
      <w:r>
        <w:rPr>
          <w:rStyle w:val="a6"/>
        </w:rPr>
        <w:footnoteRef/>
      </w:r>
      <w:r>
        <w:rPr>
          <w:rFonts w:asciiTheme="majorBidi" w:hAnsiTheme="majorBidi" w:cstheme="majorBidi"/>
          <w:lang w:val="en-US"/>
        </w:rPr>
        <w:t xml:space="preserve"> </w:t>
      </w:r>
      <w:proofErr w:type="spellStart"/>
      <w:r w:rsidRPr="00613156">
        <w:rPr>
          <w:rFonts w:asciiTheme="majorBidi" w:hAnsiTheme="majorBidi" w:cstheme="majorBidi"/>
          <w:lang w:val="en-US"/>
        </w:rPr>
        <w:t>Kinninmont</w:t>
      </w:r>
      <w:proofErr w:type="spellEnd"/>
      <w:r w:rsidRPr="004261D8">
        <w:rPr>
          <w:rFonts w:asciiTheme="majorBidi" w:hAnsiTheme="majorBidi" w:cstheme="majorBidi"/>
          <w:lang w:val="en-US"/>
        </w:rPr>
        <w:t xml:space="preserve"> </w:t>
      </w:r>
      <w:r>
        <w:rPr>
          <w:rFonts w:asciiTheme="majorBidi" w:hAnsiTheme="majorBidi" w:cstheme="majorBidi"/>
          <w:lang w:val="en-US"/>
        </w:rPr>
        <w:t>J</w:t>
      </w:r>
      <w:r w:rsidRPr="00613156">
        <w:rPr>
          <w:rFonts w:asciiTheme="majorBidi" w:hAnsiTheme="majorBidi" w:cstheme="majorBidi"/>
          <w:lang w:val="en-US"/>
        </w:rPr>
        <w:t>. Vision 2030 and Saudi Arabia's Social Contract: Austerity and Transformation / Chatham House for the Royal Institute of International Affairs, 2017, p. 27</w:t>
      </w:r>
    </w:p>
  </w:footnote>
  <w:footnote w:id="38">
    <w:p w:rsidR="003A041D" w:rsidRPr="00381239" w:rsidRDefault="003A041D" w:rsidP="0066583A">
      <w:pPr>
        <w:pStyle w:val="a4"/>
      </w:pPr>
      <w:r>
        <w:rPr>
          <w:rStyle w:val="a6"/>
        </w:rPr>
        <w:footnoteRef/>
      </w:r>
      <w:r>
        <w:t xml:space="preserve"> </w:t>
      </w:r>
      <w:r w:rsidRPr="00CA2994">
        <w:rPr>
          <w:rFonts w:asciiTheme="majorBidi" w:hAnsiTheme="majorBidi" w:cstheme="majorBidi"/>
        </w:rPr>
        <w:t>Косач</w:t>
      </w:r>
      <w:r w:rsidRPr="0075248D">
        <w:rPr>
          <w:rFonts w:asciiTheme="majorBidi" w:hAnsiTheme="majorBidi" w:cstheme="majorBidi"/>
        </w:rPr>
        <w:t xml:space="preserve"> </w:t>
      </w:r>
      <w:r>
        <w:rPr>
          <w:rFonts w:asciiTheme="majorBidi" w:hAnsiTheme="majorBidi" w:cstheme="majorBidi"/>
          <w:lang w:bidi="ar-DZ"/>
        </w:rPr>
        <w:t>Г</w:t>
      </w:r>
      <w:r w:rsidRPr="00CA2994">
        <w:rPr>
          <w:rFonts w:asciiTheme="majorBidi" w:hAnsiTheme="majorBidi" w:cstheme="majorBidi"/>
        </w:rPr>
        <w:t>. Саудовская Аравия: Трансформация власти и политики. //  Мировая экономика и международные отн</w:t>
      </w:r>
      <w:r>
        <w:rPr>
          <w:rFonts w:asciiTheme="majorBidi" w:hAnsiTheme="majorBidi" w:cstheme="majorBidi"/>
        </w:rPr>
        <w:t>ошения, 2019, № 4, Том 63, с. 62</w:t>
      </w:r>
    </w:p>
    <w:p w:rsidR="003A041D" w:rsidRDefault="003A041D">
      <w:pPr>
        <w:pStyle w:val="a4"/>
      </w:pPr>
    </w:p>
  </w:footnote>
  <w:footnote w:id="39">
    <w:p w:rsidR="003A041D" w:rsidRPr="007E0BC0" w:rsidRDefault="003A041D" w:rsidP="00B72A52">
      <w:pPr>
        <w:pStyle w:val="a4"/>
        <w:rPr>
          <w:lang w:val="en-US"/>
        </w:rPr>
      </w:pPr>
      <w:r>
        <w:rPr>
          <w:rStyle w:val="a6"/>
        </w:rPr>
        <w:footnoteRef/>
      </w:r>
      <w:r>
        <w:t xml:space="preserve"> </w:t>
      </w:r>
      <w:proofErr w:type="spellStart"/>
      <w:r w:rsidRPr="00B667FF">
        <w:rPr>
          <w:rFonts w:ascii="Times New Roman" w:hAnsi="Times New Roman"/>
          <w:color w:val="000000"/>
        </w:rPr>
        <w:t>Мелкумян</w:t>
      </w:r>
      <w:proofErr w:type="spellEnd"/>
      <w:r w:rsidRPr="00B667FF">
        <w:rPr>
          <w:rFonts w:ascii="Times New Roman" w:hAnsi="Times New Roman"/>
          <w:color w:val="000000"/>
        </w:rPr>
        <w:t xml:space="preserve"> Е. С. История государств Арабского залива (Бахрейн, Катар, Кувейт, Объединенные Арабские Эмираты, Оман) в XX- начале XXI в. / Е. С. </w:t>
      </w:r>
      <w:proofErr w:type="spellStart"/>
      <w:r w:rsidRPr="00B667FF">
        <w:rPr>
          <w:rFonts w:ascii="Times New Roman" w:hAnsi="Times New Roman"/>
          <w:color w:val="000000"/>
        </w:rPr>
        <w:t>Мелкумян</w:t>
      </w:r>
      <w:proofErr w:type="spellEnd"/>
      <w:r w:rsidRPr="00B667FF">
        <w:rPr>
          <w:rFonts w:ascii="Times New Roman" w:hAnsi="Times New Roman"/>
          <w:color w:val="000000"/>
        </w:rPr>
        <w:t>; Фонд рус</w:t>
      </w:r>
      <w:proofErr w:type="gramStart"/>
      <w:r w:rsidRPr="00B667FF">
        <w:rPr>
          <w:rFonts w:ascii="Times New Roman" w:hAnsi="Times New Roman"/>
          <w:color w:val="000000"/>
        </w:rPr>
        <w:t>.-</w:t>
      </w:r>
      <w:proofErr w:type="gramEnd"/>
      <w:r w:rsidRPr="00B667FF">
        <w:rPr>
          <w:rFonts w:ascii="Times New Roman" w:hAnsi="Times New Roman"/>
          <w:color w:val="000000"/>
        </w:rPr>
        <w:t xml:space="preserve">араб. </w:t>
      </w:r>
      <w:proofErr w:type="spellStart"/>
      <w:r w:rsidRPr="00B667FF">
        <w:rPr>
          <w:rFonts w:ascii="Times New Roman" w:hAnsi="Times New Roman"/>
          <w:color w:val="000000"/>
        </w:rPr>
        <w:t>исслед</w:t>
      </w:r>
      <w:proofErr w:type="spellEnd"/>
      <w:r w:rsidRPr="00B667FF">
        <w:rPr>
          <w:rFonts w:ascii="Times New Roman" w:hAnsi="Times New Roman"/>
          <w:color w:val="000000"/>
        </w:rPr>
        <w:t xml:space="preserve">. и </w:t>
      </w:r>
      <w:proofErr w:type="spellStart"/>
      <w:r w:rsidRPr="00B667FF">
        <w:rPr>
          <w:rFonts w:ascii="Times New Roman" w:hAnsi="Times New Roman"/>
          <w:color w:val="000000"/>
        </w:rPr>
        <w:t>информ</w:t>
      </w:r>
      <w:proofErr w:type="spellEnd"/>
      <w:r w:rsidRPr="00B667FF">
        <w:rPr>
          <w:rFonts w:ascii="Times New Roman" w:hAnsi="Times New Roman"/>
          <w:color w:val="000000"/>
        </w:rPr>
        <w:t>., Ин-т востоковедения Рос. акад. наук. - Москва</w:t>
      </w:r>
      <w:proofErr w:type="gramStart"/>
      <w:r w:rsidRPr="00B667FF">
        <w:rPr>
          <w:rFonts w:ascii="Times New Roman" w:hAnsi="Times New Roman"/>
          <w:color w:val="000000"/>
        </w:rPr>
        <w:t xml:space="preserve"> :</w:t>
      </w:r>
      <w:proofErr w:type="gramEnd"/>
      <w:r w:rsidRPr="00B667FF">
        <w:rPr>
          <w:rFonts w:ascii="Times New Roman" w:hAnsi="Times New Roman"/>
          <w:color w:val="000000"/>
        </w:rPr>
        <w:t xml:space="preserve"> Институт востоковедения РАН, 2016.</w:t>
      </w:r>
      <w:r>
        <w:rPr>
          <w:rFonts w:ascii="Times New Roman" w:hAnsi="Times New Roman"/>
          <w:color w:val="000000"/>
        </w:rPr>
        <w:t xml:space="preserve">  </w:t>
      </w:r>
      <w:r>
        <w:rPr>
          <w:rFonts w:ascii="Times New Roman" w:hAnsi="Times New Roman"/>
          <w:color w:val="000000"/>
          <w:lang w:val="en-US"/>
        </w:rPr>
        <w:t>C</w:t>
      </w:r>
      <w:r w:rsidRPr="007E0BC0">
        <w:rPr>
          <w:rFonts w:ascii="Times New Roman" w:hAnsi="Times New Roman"/>
          <w:color w:val="000000"/>
          <w:lang w:val="en-US"/>
        </w:rPr>
        <w:t>. 255</w:t>
      </w:r>
    </w:p>
  </w:footnote>
  <w:footnote w:id="40">
    <w:p w:rsidR="003A041D" w:rsidRPr="009A55F2" w:rsidRDefault="003A041D" w:rsidP="009A55F2">
      <w:pPr>
        <w:spacing w:after="0" w:line="240" w:lineRule="auto"/>
        <w:rPr>
          <w:rFonts w:ascii="Source Sans Pro" w:hAnsi="Source Sans Pro"/>
          <w:sz w:val="20"/>
          <w:szCs w:val="20"/>
          <w:lang w:val="en-US"/>
        </w:rPr>
      </w:pPr>
      <w:r>
        <w:rPr>
          <w:rStyle w:val="a6"/>
        </w:rPr>
        <w:footnoteRef/>
      </w:r>
      <w:r w:rsidRPr="007E0BC0">
        <w:rPr>
          <w:lang w:val="en-US"/>
        </w:rPr>
        <w:t xml:space="preserve"> </w:t>
      </w:r>
      <w:r w:rsidRPr="007C1ED4">
        <w:rPr>
          <w:rFonts w:ascii="Source Sans Pro" w:hAnsi="Source Sans Pro"/>
          <w:sz w:val="20"/>
          <w:szCs w:val="20"/>
        </w:rPr>
        <w:t>Политические</w:t>
      </w:r>
      <w:r w:rsidRPr="007E0BC0">
        <w:rPr>
          <w:rFonts w:ascii="Source Sans Pro" w:hAnsi="Source Sans Pro"/>
          <w:sz w:val="20"/>
          <w:szCs w:val="20"/>
          <w:lang w:val="en-US"/>
        </w:rPr>
        <w:t xml:space="preserve"> </w:t>
      </w:r>
      <w:r w:rsidRPr="007C1ED4">
        <w:rPr>
          <w:rFonts w:ascii="Source Sans Pro" w:hAnsi="Source Sans Pro"/>
          <w:sz w:val="20"/>
          <w:szCs w:val="20"/>
        </w:rPr>
        <w:t>системы</w:t>
      </w:r>
      <w:r w:rsidRPr="007E0BC0">
        <w:rPr>
          <w:rFonts w:ascii="Source Sans Pro" w:hAnsi="Source Sans Pro"/>
          <w:sz w:val="20"/>
          <w:szCs w:val="20"/>
          <w:lang w:val="en-US"/>
        </w:rPr>
        <w:t xml:space="preserve"> </w:t>
      </w:r>
      <w:r w:rsidRPr="007C1ED4">
        <w:rPr>
          <w:rFonts w:ascii="Source Sans Pro" w:hAnsi="Source Sans Pro"/>
          <w:sz w:val="20"/>
          <w:szCs w:val="20"/>
        </w:rPr>
        <w:t>современных</w:t>
      </w:r>
      <w:r w:rsidRPr="007E0BC0">
        <w:rPr>
          <w:rFonts w:ascii="Source Sans Pro" w:hAnsi="Source Sans Pro"/>
          <w:sz w:val="20"/>
          <w:szCs w:val="20"/>
          <w:lang w:val="en-US"/>
        </w:rPr>
        <w:t xml:space="preserve"> </w:t>
      </w:r>
      <w:r w:rsidRPr="007C1ED4">
        <w:rPr>
          <w:rFonts w:ascii="Source Sans Pro" w:hAnsi="Source Sans Pro"/>
          <w:sz w:val="20"/>
          <w:szCs w:val="20"/>
        </w:rPr>
        <w:t>государств</w:t>
      </w:r>
      <w:r w:rsidRPr="007E0BC0">
        <w:rPr>
          <w:rFonts w:ascii="Source Sans Pro" w:hAnsi="Source Sans Pro"/>
          <w:sz w:val="20"/>
          <w:szCs w:val="20"/>
          <w:lang w:val="en-US"/>
        </w:rPr>
        <w:t xml:space="preserve">. </w:t>
      </w:r>
      <w:r>
        <w:rPr>
          <w:rFonts w:ascii="Source Sans Pro" w:hAnsi="Source Sans Pro"/>
          <w:sz w:val="20"/>
          <w:szCs w:val="20"/>
        </w:rPr>
        <w:t>Т</w:t>
      </w:r>
      <w:r w:rsidRPr="007E0BC0">
        <w:rPr>
          <w:rFonts w:ascii="Source Sans Pro" w:hAnsi="Source Sans Pro"/>
          <w:sz w:val="20"/>
          <w:szCs w:val="20"/>
          <w:lang w:val="en-US"/>
        </w:rPr>
        <w:t xml:space="preserve">. 2: , </w:t>
      </w:r>
      <w:r>
        <w:rPr>
          <w:rFonts w:ascii="Source Sans Pro" w:hAnsi="Source Sans Pro"/>
          <w:sz w:val="20"/>
          <w:szCs w:val="20"/>
        </w:rPr>
        <w:t>Азия</w:t>
      </w:r>
      <w:r w:rsidRPr="007E0BC0">
        <w:rPr>
          <w:rFonts w:ascii="Source Sans Pro" w:hAnsi="Source Sans Pro"/>
          <w:sz w:val="20"/>
          <w:szCs w:val="20"/>
          <w:lang w:val="en-US"/>
        </w:rPr>
        <w:t xml:space="preserve">. - 2012.  </w:t>
      </w:r>
      <w:r>
        <w:rPr>
          <w:rFonts w:ascii="Source Sans Pro" w:hAnsi="Source Sans Pro"/>
          <w:sz w:val="20"/>
          <w:szCs w:val="20"/>
        </w:rPr>
        <w:t>С</w:t>
      </w:r>
      <w:r w:rsidRPr="00526665">
        <w:rPr>
          <w:rFonts w:ascii="Source Sans Pro" w:hAnsi="Source Sans Pro"/>
          <w:sz w:val="20"/>
          <w:szCs w:val="20"/>
          <w:lang w:val="en-US"/>
        </w:rPr>
        <w:t>. 371.</w:t>
      </w:r>
    </w:p>
  </w:footnote>
  <w:footnote w:id="41">
    <w:p w:rsidR="003A041D" w:rsidRPr="009A55F2" w:rsidRDefault="003A041D">
      <w:pPr>
        <w:pStyle w:val="a4"/>
        <w:rPr>
          <w:lang w:val="en-US"/>
        </w:rPr>
      </w:pPr>
      <w:r>
        <w:rPr>
          <w:rStyle w:val="a6"/>
        </w:rPr>
        <w:footnoteRef/>
      </w:r>
      <w:r w:rsidRPr="009A55F2">
        <w:rPr>
          <w:lang w:val="en-US"/>
        </w:rPr>
        <w:t xml:space="preserve"> </w:t>
      </w:r>
      <w:r w:rsidRPr="009A55F2">
        <w:rPr>
          <w:rFonts w:ascii="Times New Roman" w:eastAsia="Times New Roman" w:hAnsi="Times New Roman" w:cs="Times New Roman"/>
          <w:lang w:val="en-US" w:eastAsia="ru-RU" w:bidi="ar-TN"/>
        </w:rPr>
        <w:t xml:space="preserve">Morton M.Q. Keepers of the Golden Shore: a history of the United Arab Emirates. London: </w:t>
      </w:r>
      <w:proofErr w:type="spellStart"/>
      <w:r w:rsidRPr="009A55F2">
        <w:rPr>
          <w:rFonts w:ascii="Times New Roman" w:eastAsia="Times New Roman" w:hAnsi="Times New Roman" w:cs="Times New Roman"/>
          <w:lang w:val="en-US" w:eastAsia="ru-RU" w:bidi="ar-TN"/>
        </w:rPr>
        <w:t>Reaktion</w:t>
      </w:r>
      <w:proofErr w:type="spellEnd"/>
      <w:r w:rsidRPr="009A55F2">
        <w:rPr>
          <w:rFonts w:ascii="Times New Roman" w:eastAsia="Times New Roman" w:hAnsi="Times New Roman" w:cs="Times New Roman"/>
          <w:lang w:val="en-US" w:eastAsia="ru-RU" w:bidi="ar-TN"/>
        </w:rPr>
        <w:t xml:space="preserve"> Books Ltd, 2016</w:t>
      </w:r>
      <w:r>
        <w:rPr>
          <w:rFonts w:ascii="Times New Roman" w:eastAsia="Times New Roman" w:hAnsi="Times New Roman" w:cs="Times New Roman"/>
          <w:lang w:val="en-US" w:eastAsia="ru-RU" w:bidi="ar-TN"/>
        </w:rPr>
        <w:t>, p.157</w:t>
      </w:r>
    </w:p>
  </w:footnote>
  <w:footnote w:id="42">
    <w:p w:rsidR="003A041D" w:rsidRPr="001928CE" w:rsidRDefault="003A041D" w:rsidP="00AC5881">
      <w:pPr>
        <w:pStyle w:val="a4"/>
        <w:spacing w:line="276" w:lineRule="auto"/>
        <w:rPr>
          <w:lang w:val="en-US"/>
        </w:rPr>
      </w:pPr>
      <w:r>
        <w:rPr>
          <w:rStyle w:val="a6"/>
        </w:rPr>
        <w:footnoteRef/>
      </w:r>
      <w:r w:rsidRPr="00526665">
        <w:rPr>
          <w:lang w:val="en-US"/>
        </w:rPr>
        <w:t xml:space="preserve"> </w:t>
      </w:r>
      <w:r w:rsidRPr="001928CE">
        <w:rPr>
          <w:rFonts w:ascii="Times New Roman" w:hAnsi="Times New Roman"/>
          <w:lang w:val="en-US"/>
        </w:rPr>
        <w:t>ONO</w:t>
      </w:r>
      <w:proofErr w:type="gramStart"/>
      <w:r w:rsidRPr="00526665">
        <w:rPr>
          <w:rFonts w:ascii="Times New Roman" w:hAnsi="Times New Roman"/>
          <w:lang w:val="en-US"/>
        </w:rPr>
        <w:t xml:space="preserve">,  </w:t>
      </w:r>
      <w:proofErr w:type="spellStart"/>
      <w:r w:rsidRPr="001928CE">
        <w:rPr>
          <w:rFonts w:ascii="Times New Roman" w:hAnsi="Times New Roman"/>
          <w:lang w:val="en-US"/>
        </w:rPr>
        <w:t>Motohiro</w:t>
      </w:r>
      <w:proofErr w:type="spellEnd"/>
      <w:proofErr w:type="gramEnd"/>
      <w:r w:rsidRPr="00526665">
        <w:rPr>
          <w:rFonts w:ascii="Times New Roman" w:hAnsi="Times New Roman"/>
          <w:lang w:val="en-US"/>
        </w:rPr>
        <w:t xml:space="preserve">. </w:t>
      </w:r>
      <w:r w:rsidRPr="001928CE">
        <w:rPr>
          <w:rFonts w:ascii="Times New Roman" w:hAnsi="Times New Roman"/>
          <w:lang w:val="en-US"/>
        </w:rPr>
        <w:t>Reconsideration of the Meanings of the Tribal Ties in the United Arab Emirates: Abu Dhabi Emirate in Early ʼ90s</w:t>
      </w:r>
      <w:r>
        <w:rPr>
          <w:rFonts w:ascii="Times New Roman" w:hAnsi="Times New Roman"/>
          <w:lang w:val="en-US"/>
        </w:rPr>
        <w:t>.</w:t>
      </w:r>
      <w:r w:rsidRPr="001928CE">
        <w:rPr>
          <w:rFonts w:ascii="Times New Roman" w:hAnsi="Times New Roman"/>
          <w:lang w:val="en-US"/>
        </w:rPr>
        <w:t xml:space="preserve"> Kyoto Bulletin of Islamic Area Studies, 4-1&amp;2 (March 2011)</w:t>
      </w:r>
      <w:r>
        <w:rPr>
          <w:rFonts w:ascii="Times New Roman" w:hAnsi="Times New Roman"/>
          <w:lang w:val="en-US"/>
        </w:rPr>
        <w:t>. P. 28</w:t>
      </w:r>
    </w:p>
  </w:footnote>
  <w:footnote w:id="43">
    <w:p w:rsidR="003A041D" w:rsidRPr="009835A9" w:rsidRDefault="003A041D" w:rsidP="00AC5881">
      <w:pPr>
        <w:spacing w:after="0"/>
        <w:jc w:val="both"/>
        <w:rPr>
          <w:rFonts w:asciiTheme="majorBidi" w:hAnsiTheme="majorBidi" w:cstheme="majorBidi"/>
          <w:sz w:val="20"/>
          <w:szCs w:val="20"/>
        </w:rPr>
      </w:pPr>
      <w:r>
        <w:rPr>
          <w:rStyle w:val="a6"/>
        </w:rPr>
        <w:footnoteRef/>
      </w:r>
      <w:proofErr w:type="spellStart"/>
      <w:r w:rsidRPr="005E0529">
        <w:rPr>
          <w:rFonts w:asciiTheme="majorBidi" w:hAnsiTheme="majorBidi" w:cstheme="majorBidi"/>
          <w:sz w:val="20"/>
          <w:szCs w:val="20"/>
        </w:rPr>
        <w:t>Дустур</w:t>
      </w:r>
      <w:proofErr w:type="spellEnd"/>
      <w:r w:rsidRPr="009835A9">
        <w:rPr>
          <w:rFonts w:asciiTheme="majorBidi" w:hAnsiTheme="majorBidi" w:cstheme="majorBidi"/>
          <w:sz w:val="20"/>
          <w:szCs w:val="20"/>
        </w:rPr>
        <w:t xml:space="preserve"> </w:t>
      </w:r>
      <w:proofErr w:type="gramStart"/>
      <w:r>
        <w:rPr>
          <w:rFonts w:asciiTheme="majorBidi" w:hAnsiTheme="majorBidi" w:cstheme="majorBidi"/>
          <w:sz w:val="20"/>
          <w:szCs w:val="20"/>
        </w:rPr>
        <w:t>ал</w:t>
      </w:r>
      <w:proofErr w:type="gramEnd"/>
      <w:r w:rsidRPr="009835A9">
        <w:rPr>
          <w:rFonts w:asciiTheme="majorBidi" w:hAnsiTheme="majorBidi" w:cstheme="majorBidi"/>
          <w:sz w:val="20"/>
          <w:szCs w:val="20"/>
        </w:rPr>
        <w:t xml:space="preserve"> </w:t>
      </w:r>
      <w:proofErr w:type="spellStart"/>
      <w:r w:rsidRPr="005E0529">
        <w:rPr>
          <w:rFonts w:asciiTheme="majorBidi" w:hAnsiTheme="majorBidi" w:cstheme="majorBidi"/>
          <w:sz w:val="20"/>
          <w:szCs w:val="20"/>
        </w:rPr>
        <w:t>имарат</w:t>
      </w:r>
      <w:proofErr w:type="spellEnd"/>
      <w:r w:rsidRPr="009835A9">
        <w:rPr>
          <w:rFonts w:asciiTheme="majorBidi" w:hAnsiTheme="majorBidi" w:cstheme="majorBidi"/>
          <w:sz w:val="20"/>
          <w:szCs w:val="20"/>
        </w:rPr>
        <w:t xml:space="preserve"> </w:t>
      </w:r>
      <w:r>
        <w:rPr>
          <w:rFonts w:asciiTheme="majorBidi" w:hAnsiTheme="majorBidi" w:cstheme="majorBidi"/>
          <w:sz w:val="20"/>
          <w:szCs w:val="20"/>
        </w:rPr>
        <w:t>ал</w:t>
      </w:r>
      <w:r w:rsidRPr="009835A9">
        <w:rPr>
          <w:rFonts w:asciiTheme="majorBidi" w:hAnsiTheme="majorBidi" w:cstheme="majorBidi"/>
          <w:sz w:val="20"/>
          <w:szCs w:val="20"/>
        </w:rPr>
        <w:t>-</w:t>
      </w:r>
      <w:proofErr w:type="spellStart"/>
      <w:r w:rsidRPr="005E0529">
        <w:rPr>
          <w:rFonts w:asciiTheme="majorBidi" w:hAnsiTheme="majorBidi" w:cstheme="majorBidi"/>
          <w:sz w:val="20"/>
          <w:szCs w:val="20"/>
        </w:rPr>
        <w:t>арабийя</w:t>
      </w:r>
      <w:proofErr w:type="spellEnd"/>
      <w:r w:rsidRPr="009835A9">
        <w:rPr>
          <w:rFonts w:asciiTheme="majorBidi" w:hAnsiTheme="majorBidi" w:cstheme="majorBidi"/>
          <w:sz w:val="20"/>
          <w:szCs w:val="20"/>
        </w:rPr>
        <w:t xml:space="preserve"> </w:t>
      </w:r>
      <w:r>
        <w:rPr>
          <w:rFonts w:asciiTheme="majorBidi" w:hAnsiTheme="majorBidi" w:cstheme="majorBidi"/>
          <w:sz w:val="20"/>
          <w:szCs w:val="20"/>
        </w:rPr>
        <w:t>ал</w:t>
      </w:r>
      <w:r w:rsidRPr="009835A9">
        <w:rPr>
          <w:rFonts w:asciiTheme="majorBidi" w:hAnsiTheme="majorBidi" w:cstheme="majorBidi"/>
          <w:sz w:val="20"/>
          <w:szCs w:val="20"/>
        </w:rPr>
        <w:t>-</w:t>
      </w:r>
      <w:proofErr w:type="spellStart"/>
      <w:r w:rsidRPr="005E0529">
        <w:rPr>
          <w:rFonts w:asciiTheme="majorBidi" w:hAnsiTheme="majorBidi" w:cstheme="majorBidi"/>
          <w:sz w:val="20"/>
          <w:szCs w:val="20"/>
        </w:rPr>
        <w:t>муттахида</w:t>
      </w:r>
      <w:proofErr w:type="spellEnd"/>
      <w:r w:rsidRPr="009835A9">
        <w:rPr>
          <w:rFonts w:asciiTheme="majorBidi" w:hAnsiTheme="majorBidi" w:cstheme="majorBidi"/>
          <w:sz w:val="20"/>
          <w:szCs w:val="20"/>
        </w:rPr>
        <w:t xml:space="preserve"> (</w:t>
      </w:r>
      <w:r w:rsidRPr="005E0529">
        <w:rPr>
          <w:rFonts w:asciiTheme="majorBidi" w:hAnsiTheme="majorBidi" w:cstheme="majorBidi"/>
          <w:sz w:val="20"/>
          <w:szCs w:val="20"/>
        </w:rPr>
        <w:t>Конституция</w:t>
      </w:r>
      <w:r w:rsidRPr="009835A9">
        <w:rPr>
          <w:rFonts w:asciiTheme="majorBidi" w:hAnsiTheme="majorBidi" w:cstheme="majorBidi"/>
          <w:sz w:val="20"/>
          <w:szCs w:val="20"/>
        </w:rPr>
        <w:t xml:space="preserve"> </w:t>
      </w:r>
      <w:r w:rsidRPr="005E0529">
        <w:rPr>
          <w:rFonts w:asciiTheme="majorBidi" w:hAnsiTheme="majorBidi" w:cstheme="majorBidi"/>
          <w:sz w:val="20"/>
          <w:szCs w:val="20"/>
        </w:rPr>
        <w:t>Объединенных</w:t>
      </w:r>
      <w:r w:rsidRPr="009835A9">
        <w:rPr>
          <w:rFonts w:asciiTheme="majorBidi" w:hAnsiTheme="majorBidi" w:cstheme="majorBidi"/>
          <w:sz w:val="20"/>
          <w:szCs w:val="20"/>
        </w:rPr>
        <w:t xml:space="preserve"> </w:t>
      </w:r>
      <w:r w:rsidRPr="005E0529">
        <w:rPr>
          <w:rFonts w:asciiTheme="majorBidi" w:hAnsiTheme="majorBidi" w:cstheme="majorBidi"/>
          <w:sz w:val="20"/>
          <w:szCs w:val="20"/>
        </w:rPr>
        <w:t>Арабских</w:t>
      </w:r>
      <w:r w:rsidRPr="009835A9">
        <w:rPr>
          <w:rFonts w:asciiTheme="majorBidi" w:hAnsiTheme="majorBidi" w:cstheme="majorBidi"/>
          <w:sz w:val="20"/>
          <w:szCs w:val="20"/>
        </w:rPr>
        <w:t xml:space="preserve"> </w:t>
      </w:r>
      <w:r w:rsidRPr="005E0529">
        <w:rPr>
          <w:rFonts w:asciiTheme="majorBidi" w:hAnsiTheme="majorBidi" w:cstheme="majorBidi"/>
          <w:sz w:val="20"/>
          <w:szCs w:val="20"/>
        </w:rPr>
        <w:t>Эм</w:t>
      </w:r>
      <w:r>
        <w:rPr>
          <w:rFonts w:asciiTheme="majorBidi" w:hAnsiTheme="majorBidi" w:cstheme="majorBidi"/>
          <w:sz w:val="20"/>
          <w:szCs w:val="20"/>
        </w:rPr>
        <w:t>иратов</w:t>
      </w:r>
      <w:r w:rsidRPr="009835A9">
        <w:rPr>
          <w:rFonts w:asciiTheme="majorBidi" w:hAnsiTheme="majorBidi" w:cstheme="majorBidi"/>
          <w:sz w:val="20"/>
          <w:szCs w:val="20"/>
        </w:rPr>
        <w:t>). // [</w:t>
      </w:r>
      <w:r>
        <w:rPr>
          <w:rFonts w:asciiTheme="majorBidi" w:hAnsiTheme="majorBidi" w:cstheme="majorBidi"/>
          <w:sz w:val="20"/>
          <w:szCs w:val="20"/>
        </w:rPr>
        <w:t>Электронный</w:t>
      </w:r>
      <w:r w:rsidRPr="009835A9">
        <w:rPr>
          <w:rFonts w:asciiTheme="majorBidi" w:hAnsiTheme="majorBidi" w:cstheme="majorBidi"/>
          <w:sz w:val="20"/>
          <w:szCs w:val="20"/>
        </w:rPr>
        <w:t xml:space="preserve"> </w:t>
      </w:r>
      <w:r>
        <w:rPr>
          <w:rFonts w:asciiTheme="majorBidi" w:hAnsiTheme="majorBidi" w:cstheme="majorBidi"/>
          <w:sz w:val="20"/>
          <w:szCs w:val="20"/>
        </w:rPr>
        <w:t>ресурс</w:t>
      </w:r>
      <w:r w:rsidRPr="009835A9">
        <w:rPr>
          <w:rFonts w:asciiTheme="majorBidi" w:hAnsiTheme="majorBidi" w:cstheme="majorBidi"/>
          <w:sz w:val="20"/>
          <w:szCs w:val="20"/>
        </w:rPr>
        <w:t xml:space="preserve">] / </w:t>
      </w:r>
      <w:r w:rsidRPr="007E0BC0">
        <w:rPr>
          <w:rFonts w:asciiTheme="majorBidi" w:hAnsiTheme="majorBidi" w:cstheme="majorBidi"/>
          <w:sz w:val="20"/>
          <w:szCs w:val="20"/>
          <w:lang w:val="en-US"/>
        </w:rPr>
        <w:t>URL</w:t>
      </w:r>
      <w:r w:rsidRPr="009835A9">
        <w:rPr>
          <w:rFonts w:asciiTheme="majorBidi" w:hAnsiTheme="majorBidi" w:cstheme="majorBidi"/>
          <w:sz w:val="20"/>
          <w:szCs w:val="20"/>
        </w:rPr>
        <w:t xml:space="preserve">:  </w:t>
      </w:r>
      <w:hyperlink r:id="rId6" w:history="1">
        <w:r w:rsidRPr="007E0BC0">
          <w:rPr>
            <w:rStyle w:val="a7"/>
            <w:rFonts w:asciiTheme="majorBidi" w:hAnsiTheme="majorBidi" w:cstheme="majorBidi"/>
            <w:sz w:val="20"/>
            <w:szCs w:val="20"/>
            <w:lang w:val="en-US"/>
          </w:rPr>
          <w:t>http</w:t>
        </w:r>
        <w:r w:rsidRPr="009835A9">
          <w:rPr>
            <w:rStyle w:val="a7"/>
            <w:rFonts w:asciiTheme="majorBidi" w:hAnsiTheme="majorBidi" w:cstheme="majorBidi"/>
            <w:sz w:val="20"/>
            <w:szCs w:val="20"/>
          </w:rPr>
          <w:t>://</w:t>
        </w:r>
        <w:proofErr w:type="spellStart"/>
        <w:r w:rsidRPr="007E0BC0">
          <w:rPr>
            <w:rStyle w:val="a7"/>
            <w:rFonts w:asciiTheme="majorBidi" w:hAnsiTheme="majorBidi" w:cstheme="majorBidi"/>
            <w:sz w:val="20"/>
            <w:szCs w:val="20"/>
            <w:lang w:val="en-US"/>
          </w:rPr>
          <w:t>worldconstitutions</w:t>
        </w:r>
        <w:proofErr w:type="spellEnd"/>
        <w:r w:rsidRPr="009835A9">
          <w:rPr>
            <w:rStyle w:val="a7"/>
            <w:rFonts w:asciiTheme="majorBidi" w:hAnsiTheme="majorBidi" w:cstheme="majorBidi"/>
            <w:sz w:val="20"/>
            <w:szCs w:val="20"/>
          </w:rPr>
          <w:t>.</w:t>
        </w:r>
        <w:proofErr w:type="spellStart"/>
        <w:r w:rsidRPr="007E0BC0">
          <w:rPr>
            <w:rStyle w:val="a7"/>
            <w:rFonts w:asciiTheme="majorBidi" w:hAnsiTheme="majorBidi" w:cstheme="majorBidi"/>
            <w:sz w:val="20"/>
            <w:szCs w:val="20"/>
            <w:lang w:val="en-US"/>
          </w:rPr>
          <w:t>ru</w:t>
        </w:r>
        <w:proofErr w:type="spellEnd"/>
        <w:r w:rsidRPr="009835A9">
          <w:rPr>
            <w:rStyle w:val="a7"/>
            <w:rFonts w:asciiTheme="majorBidi" w:hAnsiTheme="majorBidi" w:cstheme="majorBidi"/>
            <w:sz w:val="20"/>
            <w:szCs w:val="20"/>
          </w:rPr>
          <w:t>/?</w:t>
        </w:r>
        <w:r w:rsidRPr="007E0BC0">
          <w:rPr>
            <w:rStyle w:val="a7"/>
            <w:rFonts w:asciiTheme="majorBidi" w:hAnsiTheme="majorBidi" w:cstheme="majorBidi"/>
            <w:sz w:val="20"/>
            <w:szCs w:val="20"/>
            <w:lang w:val="en-US"/>
          </w:rPr>
          <w:t>p</w:t>
        </w:r>
        <w:r w:rsidRPr="009835A9">
          <w:rPr>
            <w:rStyle w:val="a7"/>
            <w:rFonts w:asciiTheme="majorBidi" w:hAnsiTheme="majorBidi" w:cstheme="majorBidi"/>
            <w:sz w:val="20"/>
            <w:szCs w:val="20"/>
          </w:rPr>
          <w:t>=89</w:t>
        </w:r>
      </w:hyperlink>
      <w:r w:rsidRPr="009835A9">
        <w:rPr>
          <w:rFonts w:asciiTheme="majorBidi" w:hAnsiTheme="majorBidi" w:cstheme="majorBidi"/>
          <w:sz w:val="20"/>
          <w:szCs w:val="20"/>
        </w:rPr>
        <w:t xml:space="preserve">  / </w:t>
      </w:r>
      <w:r w:rsidRPr="005E0529">
        <w:rPr>
          <w:rFonts w:asciiTheme="majorBidi" w:hAnsiTheme="majorBidi" w:cstheme="majorBidi"/>
          <w:sz w:val="20"/>
          <w:szCs w:val="20"/>
        </w:rPr>
        <w:t>Дата</w:t>
      </w:r>
      <w:r w:rsidRPr="009835A9">
        <w:rPr>
          <w:rFonts w:asciiTheme="majorBidi" w:hAnsiTheme="majorBidi" w:cstheme="majorBidi"/>
          <w:sz w:val="20"/>
          <w:szCs w:val="20"/>
        </w:rPr>
        <w:t xml:space="preserve"> </w:t>
      </w:r>
      <w:r w:rsidRPr="005E0529">
        <w:rPr>
          <w:rFonts w:asciiTheme="majorBidi" w:hAnsiTheme="majorBidi" w:cstheme="majorBidi"/>
          <w:sz w:val="20"/>
          <w:szCs w:val="20"/>
        </w:rPr>
        <w:t>обращения</w:t>
      </w:r>
      <w:r w:rsidRPr="009835A9">
        <w:rPr>
          <w:rFonts w:asciiTheme="majorBidi" w:hAnsiTheme="majorBidi" w:cstheme="majorBidi"/>
          <w:sz w:val="20"/>
          <w:szCs w:val="20"/>
        </w:rPr>
        <w:t>: 24.02.2020</w:t>
      </w:r>
    </w:p>
  </w:footnote>
  <w:footnote w:id="44">
    <w:p w:rsidR="003A041D" w:rsidRPr="00AC5881" w:rsidRDefault="003A041D" w:rsidP="00AC5881">
      <w:pPr>
        <w:pStyle w:val="a4"/>
        <w:rPr>
          <w:lang w:val="en-US"/>
        </w:rPr>
      </w:pPr>
      <w:r>
        <w:rPr>
          <w:rStyle w:val="a6"/>
        </w:rPr>
        <w:footnoteRef/>
      </w:r>
      <w:r w:rsidRPr="00AC5881">
        <w:rPr>
          <w:lang w:val="en-US"/>
        </w:rPr>
        <w:t xml:space="preserve"> </w:t>
      </w:r>
      <w:r w:rsidRPr="00AC5881">
        <w:rPr>
          <w:rFonts w:asciiTheme="majorBidi" w:hAnsiTheme="majorBidi" w:cstheme="majorBidi"/>
        </w:rPr>
        <w:t>Там</w:t>
      </w:r>
      <w:r w:rsidRPr="00AC5881">
        <w:rPr>
          <w:rFonts w:asciiTheme="majorBidi" w:hAnsiTheme="majorBidi" w:cstheme="majorBidi"/>
          <w:lang w:val="en-US"/>
        </w:rPr>
        <w:t xml:space="preserve"> </w:t>
      </w:r>
      <w:r w:rsidRPr="00AC5881">
        <w:rPr>
          <w:rFonts w:asciiTheme="majorBidi" w:hAnsiTheme="majorBidi" w:cstheme="majorBidi"/>
        </w:rPr>
        <w:t>же</w:t>
      </w:r>
      <w:r w:rsidRPr="00AC5881">
        <w:rPr>
          <w:rFonts w:asciiTheme="majorBidi" w:hAnsiTheme="majorBidi" w:cstheme="majorBidi"/>
          <w:lang w:val="en-US"/>
        </w:rPr>
        <w:t>.</w:t>
      </w:r>
    </w:p>
  </w:footnote>
  <w:footnote w:id="45">
    <w:p w:rsidR="003A041D" w:rsidRPr="008B6CC0" w:rsidRDefault="003A041D" w:rsidP="008B6CC0">
      <w:pPr>
        <w:pStyle w:val="a4"/>
        <w:rPr>
          <w:rFonts w:ascii="Times New Roman" w:eastAsia="Times New Roman" w:hAnsi="Times New Roman" w:cs="Times New Roman"/>
          <w:lang w:eastAsia="ru-RU"/>
        </w:rPr>
      </w:pPr>
      <w:r>
        <w:rPr>
          <w:rStyle w:val="a6"/>
        </w:rPr>
        <w:footnoteRef/>
      </w:r>
      <w:r w:rsidRPr="00AC5881">
        <w:rPr>
          <w:lang w:val="en-US"/>
        </w:rPr>
        <w:t xml:space="preserve"> </w:t>
      </w:r>
      <w:r w:rsidRPr="00AC5881">
        <w:rPr>
          <w:rFonts w:ascii="Times New Roman" w:eastAsia="Times New Roman" w:hAnsi="Times New Roman" w:cs="Times New Roman"/>
          <w:lang w:val="en-US" w:eastAsia="ru-RU"/>
        </w:rPr>
        <w:t>Grant</w:t>
      </w:r>
      <w:r w:rsidRPr="00E645F4">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J.</w:t>
      </w:r>
      <w:proofErr w:type="gramStart"/>
      <w:r>
        <w:rPr>
          <w:rFonts w:ascii="Times New Roman" w:eastAsia="Times New Roman" w:hAnsi="Times New Roman" w:cs="Times New Roman"/>
          <w:lang w:val="en-US" w:eastAsia="ru-RU"/>
        </w:rPr>
        <w:t>,</w:t>
      </w:r>
      <w:proofErr w:type="spellStart"/>
      <w:r w:rsidRPr="00AC5881">
        <w:rPr>
          <w:rFonts w:ascii="Times New Roman" w:eastAsia="Times New Roman" w:hAnsi="Times New Roman" w:cs="Times New Roman"/>
          <w:lang w:val="en-US" w:eastAsia="ru-RU"/>
        </w:rPr>
        <w:t>Shabbir</w:t>
      </w:r>
      <w:proofErr w:type="spellEnd"/>
      <w:proofErr w:type="gramEnd"/>
      <w:r w:rsidRPr="00AC5881">
        <w:rPr>
          <w:rFonts w:ascii="Times New Roman" w:eastAsia="Times New Roman" w:hAnsi="Times New Roman" w:cs="Times New Roman"/>
          <w:lang w:val="en-US" w:eastAsia="ru-RU"/>
        </w:rPr>
        <w:t xml:space="preserve"> </w:t>
      </w:r>
      <w:proofErr w:type="spellStart"/>
      <w:r w:rsidRPr="00AC5881">
        <w:rPr>
          <w:rFonts w:ascii="Times New Roman" w:eastAsia="Times New Roman" w:hAnsi="Times New Roman" w:cs="Times New Roman"/>
          <w:lang w:val="en-US" w:eastAsia="ru-RU"/>
        </w:rPr>
        <w:t>Golawala</w:t>
      </w:r>
      <w:proofErr w:type="spellEnd"/>
      <w:r>
        <w:rPr>
          <w:rFonts w:ascii="Times New Roman" w:eastAsia="Times New Roman" w:hAnsi="Times New Roman" w:cs="Times New Roman"/>
          <w:lang w:val="en-US" w:eastAsia="ru-RU"/>
        </w:rPr>
        <w:t xml:space="preserve"> F.</w:t>
      </w:r>
      <w:r w:rsidRPr="00AC5881">
        <w:rPr>
          <w:rFonts w:ascii="Times New Roman" w:eastAsia="Times New Roman" w:hAnsi="Times New Roman" w:cs="Times New Roman"/>
          <w:lang w:val="en-US" w:eastAsia="ru-RU"/>
        </w:rPr>
        <w:t xml:space="preserve">, Donelda S. </w:t>
      </w:r>
      <w:proofErr w:type="spellStart"/>
      <w:r w:rsidRPr="00AC5881">
        <w:rPr>
          <w:rFonts w:ascii="Times New Roman" w:eastAsia="Times New Roman" w:hAnsi="Times New Roman" w:cs="Times New Roman"/>
          <w:lang w:val="en-US" w:eastAsia="ru-RU"/>
        </w:rPr>
        <w:t>McKechnie</w:t>
      </w:r>
      <w:proofErr w:type="spellEnd"/>
      <w:r w:rsidRPr="00AC5881">
        <w:rPr>
          <w:rFonts w:ascii="Times New Roman" w:eastAsia="Times New Roman" w:hAnsi="Times New Roman" w:cs="Times New Roman"/>
          <w:lang w:val="en-US" w:eastAsia="ru-RU"/>
        </w:rPr>
        <w:t>. The United Arab Emirates: The Twenty-First Century Beckons.// Thunderbird International Business Review, Vol. 49(4) 507–533. July</w:t>
      </w:r>
      <w:r w:rsidRPr="009075EE">
        <w:rPr>
          <w:rFonts w:ascii="Times New Roman" w:eastAsia="Times New Roman" w:hAnsi="Times New Roman" w:cs="Times New Roman"/>
          <w:lang w:val="en-US" w:eastAsia="ru-RU"/>
        </w:rPr>
        <w:t>–</w:t>
      </w:r>
      <w:r w:rsidRPr="00AC5881">
        <w:rPr>
          <w:rFonts w:ascii="Times New Roman" w:eastAsia="Times New Roman" w:hAnsi="Times New Roman" w:cs="Times New Roman"/>
          <w:lang w:val="en-US" w:eastAsia="ru-RU"/>
        </w:rPr>
        <w:t>August</w:t>
      </w:r>
      <w:r w:rsidRPr="009075EE">
        <w:rPr>
          <w:rFonts w:ascii="Times New Roman" w:eastAsia="Times New Roman" w:hAnsi="Times New Roman" w:cs="Times New Roman"/>
          <w:lang w:val="en-US" w:eastAsia="ru-RU"/>
        </w:rPr>
        <w:t xml:space="preserve"> 2007. </w:t>
      </w:r>
      <w:r w:rsidRPr="00AC5881">
        <w:rPr>
          <w:rFonts w:ascii="Times New Roman" w:eastAsia="Times New Roman" w:hAnsi="Times New Roman" w:cs="Times New Roman"/>
          <w:lang w:val="en-US" w:eastAsia="ru-RU"/>
        </w:rPr>
        <w:t>P</w:t>
      </w:r>
      <w:r w:rsidRPr="009075EE">
        <w:rPr>
          <w:rFonts w:ascii="Times New Roman" w:eastAsia="Times New Roman" w:hAnsi="Times New Roman" w:cs="Times New Roman"/>
          <w:lang w:val="en-US" w:eastAsia="ru-RU"/>
        </w:rPr>
        <w:t>. 508-509</w:t>
      </w:r>
    </w:p>
  </w:footnote>
  <w:footnote w:id="46">
    <w:p w:rsidR="003A041D" w:rsidRPr="009075EE" w:rsidRDefault="003A041D" w:rsidP="00AC5881">
      <w:pPr>
        <w:pStyle w:val="a4"/>
        <w:spacing w:line="276" w:lineRule="auto"/>
        <w:rPr>
          <w:lang w:val="en-US" w:bidi="ar-DZ"/>
        </w:rPr>
      </w:pPr>
      <w:r>
        <w:rPr>
          <w:rStyle w:val="a6"/>
        </w:rPr>
        <w:footnoteRef/>
      </w:r>
      <w:r>
        <w:rPr>
          <w:lang w:val="en-US"/>
        </w:rPr>
        <w:t xml:space="preserve"> </w:t>
      </w:r>
      <w:proofErr w:type="gramStart"/>
      <w:r w:rsidRPr="00AC5881">
        <w:rPr>
          <w:rFonts w:asciiTheme="majorBidi" w:hAnsiTheme="majorBidi" w:cstheme="majorBidi"/>
          <w:lang w:val="en-US" w:bidi="ar-DZ"/>
        </w:rPr>
        <w:t>The political system of UAE.</w:t>
      </w:r>
      <w:proofErr w:type="gramEnd"/>
      <w:r w:rsidRPr="00AC5881">
        <w:rPr>
          <w:rFonts w:asciiTheme="majorBidi" w:hAnsiTheme="majorBidi" w:cstheme="majorBidi"/>
          <w:lang w:val="en-US" w:bidi="ar-DZ"/>
        </w:rPr>
        <w:t xml:space="preserve"> / The Official Portal of the UAE Government. // [</w:t>
      </w:r>
      <w:r w:rsidRPr="00AC5881">
        <w:rPr>
          <w:rFonts w:asciiTheme="majorBidi" w:hAnsiTheme="majorBidi" w:cstheme="majorBidi"/>
          <w:lang w:bidi="ar-DZ"/>
        </w:rPr>
        <w:t>Электронный</w:t>
      </w:r>
      <w:r w:rsidRPr="00AC5881">
        <w:rPr>
          <w:rFonts w:asciiTheme="majorBidi" w:hAnsiTheme="majorBidi" w:cstheme="majorBidi"/>
          <w:lang w:val="en-US" w:bidi="ar-DZ"/>
        </w:rPr>
        <w:t xml:space="preserve"> </w:t>
      </w:r>
      <w:r w:rsidRPr="00AC5881">
        <w:rPr>
          <w:rFonts w:asciiTheme="majorBidi" w:hAnsiTheme="majorBidi" w:cstheme="majorBidi"/>
          <w:lang w:bidi="ar-DZ"/>
        </w:rPr>
        <w:t>ресурс</w:t>
      </w:r>
      <w:r w:rsidRPr="00AC5881">
        <w:rPr>
          <w:rFonts w:asciiTheme="majorBidi" w:hAnsiTheme="majorBidi" w:cstheme="majorBidi"/>
          <w:lang w:val="en-US" w:bidi="ar-DZ"/>
        </w:rPr>
        <w:t xml:space="preserve">] / URL: </w:t>
      </w:r>
      <w:r w:rsidR="00CB1B64">
        <w:fldChar w:fldCharType="begin"/>
      </w:r>
      <w:r w:rsidR="00CB1B64" w:rsidRPr="006E0929">
        <w:rPr>
          <w:lang w:val="en-US"/>
        </w:rPr>
        <w:instrText xml:space="preserve"> HYPERLINK "https://u.ae/en/about-the-uae/the-uae-government/political-system-and-government" </w:instrText>
      </w:r>
      <w:r w:rsidR="00CB1B64">
        <w:fldChar w:fldCharType="separate"/>
      </w:r>
      <w:r w:rsidRPr="00443DD2">
        <w:rPr>
          <w:rStyle w:val="a7"/>
          <w:rFonts w:asciiTheme="majorBidi" w:hAnsiTheme="majorBidi" w:cstheme="majorBidi"/>
          <w:lang w:val="en-US" w:bidi="ar-DZ"/>
        </w:rPr>
        <w:t>https://u.ae/en/about-the-uae/the-uae-government/political-system-and-government</w:t>
      </w:r>
      <w:r w:rsidR="00CB1B64">
        <w:rPr>
          <w:rStyle w:val="a7"/>
          <w:rFonts w:asciiTheme="majorBidi" w:hAnsiTheme="majorBidi" w:cstheme="majorBidi"/>
          <w:lang w:val="en-US" w:bidi="ar-DZ"/>
        </w:rPr>
        <w:fldChar w:fldCharType="end"/>
      </w:r>
      <w:r>
        <w:rPr>
          <w:rFonts w:asciiTheme="majorBidi" w:hAnsiTheme="majorBidi" w:cstheme="majorBidi"/>
          <w:lang w:val="en-US" w:bidi="ar-DZ"/>
        </w:rPr>
        <w:t xml:space="preserve"> </w:t>
      </w:r>
      <w:r w:rsidRPr="009075EE">
        <w:rPr>
          <w:rFonts w:asciiTheme="majorBidi" w:hAnsiTheme="majorBidi" w:cstheme="majorBidi"/>
          <w:lang w:val="en-US" w:bidi="ar-DZ"/>
        </w:rPr>
        <w:t xml:space="preserve"> </w:t>
      </w:r>
      <w:r>
        <w:rPr>
          <w:rFonts w:asciiTheme="majorBidi" w:hAnsiTheme="majorBidi" w:cstheme="majorBidi"/>
          <w:lang w:val="en-US" w:bidi="ar-DZ"/>
        </w:rPr>
        <w:t xml:space="preserve">/ </w:t>
      </w:r>
      <w:r>
        <w:rPr>
          <w:rFonts w:asciiTheme="majorBidi" w:hAnsiTheme="majorBidi" w:cstheme="majorBidi"/>
          <w:lang w:bidi="ar-DZ"/>
        </w:rPr>
        <w:t>Дата</w:t>
      </w:r>
      <w:r w:rsidRPr="009075EE">
        <w:rPr>
          <w:rFonts w:asciiTheme="majorBidi" w:hAnsiTheme="majorBidi" w:cstheme="majorBidi"/>
          <w:lang w:val="en-US" w:bidi="ar-DZ"/>
        </w:rPr>
        <w:t xml:space="preserve"> </w:t>
      </w:r>
      <w:r>
        <w:rPr>
          <w:rFonts w:asciiTheme="majorBidi" w:hAnsiTheme="majorBidi" w:cstheme="majorBidi"/>
          <w:lang w:bidi="ar-DZ"/>
        </w:rPr>
        <w:t>обращения</w:t>
      </w:r>
      <w:r w:rsidRPr="009075EE">
        <w:rPr>
          <w:rFonts w:asciiTheme="majorBidi" w:hAnsiTheme="majorBidi" w:cstheme="majorBidi"/>
          <w:lang w:val="en-US" w:bidi="ar-DZ"/>
        </w:rPr>
        <w:t>: 24.02.2020</w:t>
      </w:r>
    </w:p>
  </w:footnote>
  <w:footnote w:id="47">
    <w:p w:rsidR="003A041D" w:rsidRPr="007E0BC0" w:rsidRDefault="003A041D" w:rsidP="00DF0B13">
      <w:pPr>
        <w:pStyle w:val="a4"/>
        <w:rPr>
          <w:lang w:val="en-US"/>
        </w:rPr>
      </w:pPr>
      <w:r>
        <w:rPr>
          <w:rStyle w:val="a6"/>
        </w:rPr>
        <w:footnoteRef/>
      </w:r>
      <w:r w:rsidRPr="000D1711">
        <w:t xml:space="preserve"> </w:t>
      </w:r>
      <w:r w:rsidRPr="007C1ED4">
        <w:rPr>
          <w:rFonts w:ascii="Source Sans Pro" w:hAnsi="Source Sans Pro"/>
        </w:rPr>
        <w:t>Политические</w:t>
      </w:r>
      <w:r w:rsidRPr="000D1711">
        <w:rPr>
          <w:rFonts w:ascii="Source Sans Pro" w:hAnsi="Source Sans Pro"/>
        </w:rPr>
        <w:t xml:space="preserve"> </w:t>
      </w:r>
      <w:r w:rsidRPr="007C1ED4">
        <w:rPr>
          <w:rFonts w:ascii="Source Sans Pro" w:hAnsi="Source Sans Pro"/>
        </w:rPr>
        <w:t>системы</w:t>
      </w:r>
      <w:r w:rsidRPr="000D1711">
        <w:rPr>
          <w:rFonts w:ascii="Source Sans Pro" w:hAnsi="Source Sans Pro"/>
        </w:rPr>
        <w:t xml:space="preserve"> </w:t>
      </w:r>
      <w:r w:rsidRPr="007C1ED4">
        <w:rPr>
          <w:rFonts w:ascii="Source Sans Pro" w:hAnsi="Source Sans Pro"/>
        </w:rPr>
        <w:t>современных</w:t>
      </w:r>
      <w:r w:rsidRPr="000D1711">
        <w:rPr>
          <w:rFonts w:ascii="Source Sans Pro" w:hAnsi="Source Sans Pro"/>
        </w:rPr>
        <w:t xml:space="preserve"> </w:t>
      </w:r>
      <w:r w:rsidRPr="007C1ED4">
        <w:rPr>
          <w:rFonts w:ascii="Source Sans Pro" w:hAnsi="Source Sans Pro"/>
        </w:rPr>
        <w:t>государств</w:t>
      </w:r>
      <w:r w:rsidRPr="000D1711">
        <w:rPr>
          <w:rFonts w:ascii="Source Sans Pro" w:hAnsi="Source Sans Pro"/>
        </w:rPr>
        <w:t xml:space="preserve">. </w:t>
      </w:r>
      <w:r>
        <w:rPr>
          <w:rFonts w:ascii="Source Sans Pro" w:hAnsi="Source Sans Pro"/>
        </w:rPr>
        <w:t>Т. 2: , Азия. - 2012.  С</w:t>
      </w:r>
      <w:r w:rsidRPr="007E0BC0">
        <w:rPr>
          <w:rFonts w:ascii="Source Sans Pro" w:hAnsi="Source Sans Pro"/>
          <w:lang w:val="en-US"/>
        </w:rPr>
        <w:t>. 371.</w:t>
      </w:r>
    </w:p>
  </w:footnote>
  <w:footnote w:id="48">
    <w:p w:rsidR="003A041D" w:rsidRPr="001E75BD" w:rsidRDefault="003A041D" w:rsidP="00FE4D9D">
      <w:pPr>
        <w:pStyle w:val="a4"/>
      </w:pPr>
      <w:r>
        <w:rPr>
          <w:rStyle w:val="a6"/>
        </w:rPr>
        <w:footnoteRef/>
      </w:r>
      <w:r>
        <w:t xml:space="preserve"> </w:t>
      </w:r>
      <w:r w:rsidRPr="00D4221C">
        <w:rPr>
          <w:rFonts w:ascii="Times New Roman" w:hAnsi="Times New Roman"/>
        </w:rPr>
        <w:t>Исаев В.А., Озолинг В.В. Катар. Объединенные Арабские Эмираты. - М.</w:t>
      </w:r>
      <w:proofErr w:type="gramStart"/>
      <w:r w:rsidRPr="00D4221C">
        <w:rPr>
          <w:rFonts w:ascii="Times New Roman" w:hAnsi="Times New Roman"/>
        </w:rPr>
        <w:t xml:space="preserve"> :</w:t>
      </w:r>
      <w:proofErr w:type="gramEnd"/>
      <w:r w:rsidRPr="00D4221C">
        <w:rPr>
          <w:rFonts w:ascii="Times New Roman" w:hAnsi="Times New Roman"/>
        </w:rPr>
        <w:t xml:space="preserve"> Мысль, 1984.</w:t>
      </w:r>
      <w:r>
        <w:rPr>
          <w:rFonts w:ascii="Times New Roman" w:hAnsi="Times New Roman"/>
        </w:rPr>
        <w:t xml:space="preserve"> С</w:t>
      </w:r>
      <w:r w:rsidRPr="001E75BD">
        <w:rPr>
          <w:rFonts w:ascii="Times New Roman" w:hAnsi="Times New Roman"/>
        </w:rPr>
        <w:t>. 37.</w:t>
      </w:r>
    </w:p>
  </w:footnote>
  <w:footnote w:id="49">
    <w:p w:rsidR="003A041D" w:rsidRPr="001E75BD" w:rsidRDefault="003A041D" w:rsidP="00FE4D9D">
      <w:pPr>
        <w:pStyle w:val="a4"/>
      </w:pPr>
      <w:r>
        <w:rPr>
          <w:rStyle w:val="a6"/>
        </w:rPr>
        <w:footnoteRef/>
      </w:r>
      <w:r w:rsidRPr="001E75BD">
        <w:t xml:space="preserve"> </w:t>
      </w:r>
      <w:r w:rsidRPr="00A23FA8">
        <w:rPr>
          <w:rFonts w:ascii="Times New Roman" w:hAnsi="Times New Roman"/>
        </w:rPr>
        <w:t>Там</w:t>
      </w:r>
      <w:r w:rsidRPr="001E75BD">
        <w:rPr>
          <w:rFonts w:ascii="Times New Roman" w:hAnsi="Times New Roman"/>
        </w:rPr>
        <w:t xml:space="preserve"> </w:t>
      </w:r>
      <w:r w:rsidRPr="00A23FA8">
        <w:rPr>
          <w:rFonts w:ascii="Times New Roman" w:hAnsi="Times New Roman"/>
        </w:rPr>
        <w:t>же</w:t>
      </w:r>
      <w:r w:rsidRPr="001E75BD">
        <w:rPr>
          <w:rFonts w:ascii="Times New Roman" w:hAnsi="Times New Roman"/>
        </w:rPr>
        <w:t xml:space="preserve">. </w:t>
      </w:r>
      <w:r w:rsidRPr="00A23FA8">
        <w:rPr>
          <w:rFonts w:ascii="Times New Roman" w:hAnsi="Times New Roman"/>
        </w:rPr>
        <w:t>С</w:t>
      </w:r>
      <w:r w:rsidRPr="001E75BD">
        <w:rPr>
          <w:rFonts w:ascii="Times New Roman" w:hAnsi="Times New Roman"/>
        </w:rPr>
        <w:t>. 38.</w:t>
      </w:r>
    </w:p>
  </w:footnote>
  <w:footnote w:id="50">
    <w:p w:rsidR="003A041D" w:rsidRDefault="003A041D">
      <w:pPr>
        <w:pStyle w:val="a4"/>
      </w:pPr>
      <w:r>
        <w:rPr>
          <w:rStyle w:val="a6"/>
        </w:rPr>
        <w:footnoteRef/>
      </w:r>
      <w:r>
        <w:t xml:space="preserve"> </w:t>
      </w:r>
      <w:proofErr w:type="spellStart"/>
      <w:r w:rsidRPr="001E75BD">
        <w:rPr>
          <w:rFonts w:asciiTheme="majorBidi" w:hAnsiTheme="majorBidi" w:cstheme="majorBidi"/>
        </w:rPr>
        <w:t>Мелкумян</w:t>
      </w:r>
      <w:proofErr w:type="spellEnd"/>
      <w:r w:rsidRPr="001E75BD">
        <w:rPr>
          <w:rFonts w:asciiTheme="majorBidi" w:hAnsiTheme="majorBidi" w:cstheme="majorBidi"/>
        </w:rPr>
        <w:t xml:space="preserve"> Е. С. История государств Арабского залива (Бахрейн, Катар, Кувейт, Объединенные Арабские Эмираты, Оман) в XX- начале XXI в. / Е. С. </w:t>
      </w:r>
      <w:proofErr w:type="spellStart"/>
      <w:r w:rsidRPr="001E75BD">
        <w:rPr>
          <w:rFonts w:asciiTheme="majorBidi" w:hAnsiTheme="majorBidi" w:cstheme="majorBidi"/>
        </w:rPr>
        <w:t>Мелкумян</w:t>
      </w:r>
      <w:proofErr w:type="spellEnd"/>
      <w:r w:rsidRPr="001E75BD">
        <w:rPr>
          <w:rFonts w:asciiTheme="majorBidi" w:hAnsiTheme="majorBidi" w:cstheme="majorBidi"/>
        </w:rPr>
        <w:t>; Фонд рус</w:t>
      </w:r>
      <w:proofErr w:type="gramStart"/>
      <w:r w:rsidRPr="001E75BD">
        <w:rPr>
          <w:rFonts w:asciiTheme="majorBidi" w:hAnsiTheme="majorBidi" w:cstheme="majorBidi"/>
        </w:rPr>
        <w:t>.-</w:t>
      </w:r>
      <w:proofErr w:type="gramEnd"/>
      <w:r w:rsidRPr="001E75BD">
        <w:rPr>
          <w:rFonts w:asciiTheme="majorBidi" w:hAnsiTheme="majorBidi" w:cstheme="majorBidi"/>
        </w:rPr>
        <w:t xml:space="preserve">араб. </w:t>
      </w:r>
      <w:proofErr w:type="spellStart"/>
      <w:r w:rsidRPr="001E75BD">
        <w:rPr>
          <w:rFonts w:asciiTheme="majorBidi" w:hAnsiTheme="majorBidi" w:cstheme="majorBidi"/>
        </w:rPr>
        <w:t>исслед</w:t>
      </w:r>
      <w:proofErr w:type="spellEnd"/>
      <w:r w:rsidRPr="001E75BD">
        <w:rPr>
          <w:rFonts w:asciiTheme="majorBidi" w:hAnsiTheme="majorBidi" w:cstheme="majorBidi"/>
        </w:rPr>
        <w:t xml:space="preserve">. и </w:t>
      </w:r>
      <w:proofErr w:type="spellStart"/>
      <w:r w:rsidRPr="001E75BD">
        <w:rPr>
          <w:rFonts w:asciiTheme="majorBidi" w:hAnsiTheme="majorBidi" w:cstheme="majorBidi"/>
        </w:rPr>
        <w:t>информ</w:t>
      </w:r>
      <w:proofErr w:type="spellEnd"/>
      <w:r w:rsidRPr="001E75BD">
        <w:rPr>
          <w:rFonts w:asciiTheme="majorBidi" w:hAnsiTheme="majorBidi" w:cstheme="majorBidi"/>
        </w:rPr>
        <w:t>., Ин-т востоковедения Рос. акад. наук. - Москва</w:t>
      </w:r>
      <w:proofErr w:type="gramStart"/>
      <w:r w:rsidRPr="001E75BD">
        <w:rPr>
          <w:rFonts w:asciiTheme="majorBidi" w:hAnsiTheme="majorBidi" w:cstheme="majorBidi"/>
        </w:rPr>
        <w:t xml:space="preserve"> :</w:t>
      </w:r>
      <w:proofErr w:type="gramEnd"/>
      <w:r w:rsidRPr="001E75BD">
        <w:rPr>
          <w:rFonts w:asciiTheme="majorBidi" w:hAnsiTheme="majorBidi" w:cstheme="majorBidi"/>
        </w:rPr>
        <w:t xml:space="preserve"> Институт востоковедения РАН, 2016.</w:t>
      </w:r>
      <w:r>
        <w:rPr>
          <w:rFonts w:asciiTheme="majorBidi" w:hAnsiTheme="majorBidi" w:cstheme="majorBidi"/>
        </w:rPr>
        <w:t>, с. 123</w:t>
      </w:r>
    </w:p>
  </w:footnote>
  <w:footnote w:id="51">
    <w:p w:rsidR="003A041D" w:rsidRPr="006E3740" w:rsidRDefault="003A041D">
      <w:pPr>
        <w:pStyle w:val="a4"/>
        <w:rPr>
          <w:lang w:val="en-US"/>
        </w:rPr>
      </w:pPr>
      <w:r>
        <w:rPr>
          <w:rStyle w:val="a6"/>
        </w:rPr>
        <w:footnoteRef/>
      </w:r>
      <w:r w:rsidRPr="00190A1A">
        <w:rPr>
          <w:lang w:val="en-US"/>
        </w:rPr>
        <w:t xml:space="preserve"> </w:t>
      </w:r>
      <w:proofErr w:type="gramStart"/>
      <w:r w:rsidRPr="006E3740">
        <w:rPr>
          <w:rFonts w:asciiTheme="majorBidi" w:hAnsiTheme="majorBidi" w:cstheme="majorBidi"/>
          <w:lang w:val="en-US"/>
        </w:rPr>
        <w:t>United</w:t>
      </w:r>
      <w:r w:rsidRPr="00190A1A">
        <w:rPr>
          <w:rFonts w:asciiTheme="majorBidi" w:hAnsiTheme="majorBidi" w:cstheme="majorBidi"/>
          <w:lang w:val="en-US"/>
        </w:rPr>
        <w:t xml:space="preserve"> </w:t>
      </w:r>
      <w:r w:rsidRPr="006E3740">
        <w:rPr>
          <w:rFonts w:asciiTheme="majorBidi" w:hAnsiTheme="majorBidi" w:cstheme="majorBidi"/>
          <w:lang w:val="en-US"/>
        </w:rPr>
        <w:t>Arab</w:t>
      </w:r>
      <w:r w:rsidRPr="00190A1A">
        <w:rPr>
          <w:rFonts w:asciiTheme="majorBidi" w:hAnsiTheme="majorBidi" w:cstheme="majorBidi"/>
          <w:lang w:val="en-US"/>
        </w:rPr>
        <w:t xml:space="preserve"> </w:t>
      </w:r>
      <w:r w:rsidRPr="006E3740">
        <w:rPr>
          <w:rFonts w:asciiTheme="majorBidi" w:hAnsiTheme="majorBidi" w:cstheme="majorBidi"/>
          <w:lang w:val="en-US"/>
        </w:rPr>
        <w:t>Emirates</w:t>
      </w:r>
      <w:r w:rsidRPr="00190A1A">
        <w:rPr>
          <w:rFonts w:asciiTheme="majorBidi" w:hAnsiTheme="majorBidi" w:cstheme="majorBidi"/>
          <w:lang w:val="en-US"/>
        </w:rPr>
        <w:t xml:space="preserve"> </w:t>
      </w:r>
      <w:r w:rsidRPr="006E3740">
        <w:rPr>
          <w:rFonts w:asciiTheme="majorBidi" w:hAnsiTheme="majorBidi" w:cstheme="majorBidi"/>
          <w:lang w:val="en-US"/>
        </w:rPr>
        <w:t>Yearbook</w:t>
      </w:r>
      <w:r w:rsidRPr="00190A1A">
        <w:rPr>
          <w:rFonts w:asciiTheme="majorBidi" w:hAnsiTheme="majorBidi" w:cstheme="majorBidi"/>
          <w:lang w:val="en-US"/>
        </w:rPr>
        <w:t>.</w:t>
      </w:r>
      <w:proofErr w:type="gramEnd"/>
      <w:r w:rsidRPr="00190A1A">
        <w:rPr>
          <w:rFonts w:asciiTheme="majorBidi" w:hAnsiTheme="majorBidi" w:cstheme="majorBidi"/>
          <w:lang w:val="en-US"/>
        </w:rPr>
        <w:t xml:space="preserve"> </w:t>
      </w:r>
      <w:r w:rsidRPr="006E3740">
        <w:rPr>
          <w:rFonts w:asciiTheme="majorBidi" w:hAnsiTheme="majorBidi" w:cstheme="majorBidi"/>
          <w:lang w:val="en-US"/>
        </w:rPr>
        <w:t>2006. P.78</w:t>
      </w:r>
    </w:p>
  </w:footnote>
  <w:footnote w:id="52">
    <w:p w:rsidR="003A041D" w:rsidRPr="00100D33" w:rsidRDefault="003A041D">
      <w:pPr>
        <w:pStyle w:val="a4"/>
        <w:rPr>
          <w:lang w:val="en-US"/>
        </w:rPr>
      </w:pPr>
      <w:r>
        <w:rPr>
          <w:rStyle w:val="a6"/>
        </w:rPr>
        <w:footnoteRef/>
      </w:r>
      <w:r w:rsidRPr="00100D33">
        <w:rPr>
          <w:lang w:val="en-US"/>
        </w:rPr>
        <w:t xml:space="preserve"> </w:t>
      </w:r>
      <w:proofErr w:type="spellStart"/>
      <w:r w:rsidRPr="00100D33">
        <w:rPr>
          <w:rFonts w:asciiTheme="majorBidi" w:hAnsiTheme="majorBidi" w:cstheme="majorBidi"/>
          <w:lang w:val="en-US"/>
        </w:rPr>
        <w:t>Zahlan</w:t>
      </w:r>
      <w:proofErr w:type="spellEnd"/>
      <w:r w:rsidRPr="00100D33">
        <w:rPr>
          <w:rFonts w:asciiTheme="majorBidi" w:hAnsiTheme="majorBidi" w:cstheme="majorBidi"/>
          <w:lang w:val="en-US"/>
        </w:rPr>
        <w:t xml:space="preserve"> R.S. The origins of the United Arab Emirates: a political and social history of the </w:t>
      </w:r>
      <w:proofErr w:type="spellStart"/>
      <w:r w:rsidRPr="00100D33">
        <w:rPr>
          <w:rFonts w:asciiTheme="majorBidi" w:hAnsiTheme="majorBidi" w:cstheme="majorBidi"/>
          <w:lang w:val="en-US"/>
        </w:rPr>
        <w:t>trucial</w:t>
      </w:r>
      <w:proofErr w:type="spellEnd"/>
      <w:r w:rsidRPr="00100D33">
        <w:rPr>
          <w:rFonts w:asciiTheme="majorBidi" w:hAnsiTheme="majorBidi" w:cstheme="majorBidi"/>
          <w:lang w:val="en-US"/>
        </w:rPr>
        <w:t xml:space="preserve"> states. </w:t>
      </w:r>
      <w:r w:rsidRPr="006E3740">
        <w:rPr>
          <w:rFonts w:asciiTheme="majorBidi" w:hAnsiTheme="majorBidi" w:cstheme="majorBidi"/>
          <w:lang w:val="en-US"/>
        </w:rPr>
        <w:t xml:space="preserve">London &amp; New York: Routledge, 2016, </w:t>
      </w:r>
      <w:r>
        <w:rPr>
          <w:rFonts w:asciiTheme="majorBidi" w:hAnsiTheme="majorBidi" w:cstheme="majorBidi"/>
          <w:lang w:val="en-US"/>
        </w:rPr>
        <w:t>p. 102</w:t>
      </w:r>
    </w:p>
  </w:footnote>
  <w:footnote w:id="53">
    <w:p w:rsidR="003A041D" w:rsidRPr="00394160" w:rsidRDefault="003A041D">
      <w:pPr>
        <w:pStyle w:val="a4"/>
      </w:pPr>
      <w:r>
        <w:rPr>
          <w:rStyle w:val="a6"/>
        </w:rPr>
        <w:footnoteRef/>
      </w:r>
      <w:r w:rsidRPr="00100D33">
        <w:rPr>
          <w:lang w:val="en-US"/>
        </w:rPr>
        <w:t xml:space="preserve"> </w:t>
      </w:r>
      <w:r w:rsidRPr="00100D33">
        <w:rPr>
          <w:rFonts w:asciiTheme="majorBidi" w:hAnsiTheme="majorBidi" w:cstheme="majorBidi"/>
          <w:lang w:val="en-US"/>
        </w:rPr>
        <w:t xml:space="preserve">United Arab Emirates Country Study Guide - Strategic Information and Developments Volume </w:t>
      </w:r>
      <w:proofErr w:type="gramStart"/>
      <w:r w:rsidRPr="00100D33">
        <w:rPr>
          <w:rFonts w:asciiTheme="majorBidi" w:hAnsiTheme="majorBidi" w:cstheme="majorBidi"/>
          <w:lang w:val="en-US"/>
        </w:rPr>
        <w:t>1 Strategic Information</w:t>
      </w:r>
      <w:proofErr w:type="gramEnd"/>
      <w:r w:rsidRPr="00100D33">
        <w:rPr>
          <w:rFonts w:asciiTheme="majorBidi" w:hAnsiTheme="majorBidi" w:cstheme="majorBidi"/>
          <w:lang w:val="en-US"/>
        </w:rPr>
        <w:t xml:space="preserve"> and Developments. IBP, </w:t>
      </w:r>
      <w:proofErr w:type="spellStart"/>
      <w:r w:rsidRPr="00100D33">
        <w:rPr>
          <w:rFonts w:asciiTheme="majorBidi" w:hAnsiTheme="majorBidi" w:cstheme="majorBidi"/>
          <w:lang w:val="en-US"/>
        </w:rPr>
        <w:t>Inc</w:t>
      </w:r>
      <w:proofErr w:type="spellEnd"/>
      <w:r w:rsidRPr="00100D33">
        <w:rPr>
          <w:rFonts w:asciiTheme="majorBidi" w:hAnsiTheme="majorBidi" w:cstheme="majorBidi"/>
          <w:lang w:val="en-US"/>
        </w:rPr>
        <w:t>, 2012, p. 39</w:t>
      </w:r>
    </w:p>
  </w:footnote>
  <w:footnote w:id="54">
    <w:p w:rsidR="003A041D" w:rsidRPr="009075EE" w:rsidRDefault="003A041D">
      <w:pPr>
        <w:pStyle w:val="a4"/>
        <w:rPr>
          <w:lang w:val="en-US" w:bidi="ar-DZ"/>
        </w:rPr>
      </w:pPr>
      <w:r>
        <w:rPr>
          <w:rStyle w:val="a6"/>
        </w:rPr>
        <w:footnoteRef/>
      </w:r>
      <w:r w:rsidRPr="009075EE">
        <w:rPr>
          <w:lang w:val="en-US"/>
        </w:rPr>
        <w:t xml:space="preserve"> </w:t>
      </w:r>
      <w:proofErr w:type="gramStart"/>
      <w:r w:rsidRPr="009075EE">
        <w:rPr>
          <w:rFonts w:asciiTheme="majorBidi" w:hAnsiTheme="majorBidi" w:cstheme="majorBidi"/>
          <w:lang w:val="en-US"/>
        </w:rPr>
        <w:t>Vision 2021.</w:t>
      </w:r>
      <w:proofErr w:type="gramEnd"/>
      <w:r w:rsidRPr="009075EE">
        <w:rPr>
          <w:rFonts w:asciiTheme="majorBidi" w:hAnsiTheme="majorBidi" w:cstheme="majorBidi"/>
          <w:lang w:val="en-US"/>
        </w:rPr>
        <w:t xml:space="preserve"> </w:t>
      </w:r>
      <w:proofErr w:type="gramStart"/>
      <w:r w:rsidRPr="009075EE">
        <w:rPr>
          <w:rFonts w:asciiTheme="majorBidi" w:hAnsiTheme="majorBidi" w:cstheme="majorBidi"/>
          <w:lang w:val="en-US"/>
        </w:rPr>
        <w:t>United in ambition and determination.</w:t>
      </w:r>
      <w:proofErr w:type="gramEnd"/>
      <w:r w:rsidRPr="009075EE">
        <w:rPr>
          <w:rFonts w:asciiTheme="majorBidi" w:hAnsiTheme="majorBidi" w:cstheme="majorBidi"/>
          <w:lang w:val="en-US"/>
        </w:rPr>
        <w:t xml:space="preserve"> // [</w:t>
      </w:r>
      <w:proofErr w:type="spellStart"/>
      <w:r w:rsidRPr="009075EE">
        <w:rPr>
          <w:rFonts w:asciiTheme="majorBidi" w:hAnsiTheme="majorBidi" w:cstheme="majorBidi"/>
          <w:lang w:val="en-US"/>
        </w:rPr>
        <w:t>Электронный</w:t>
      </w:r>
      <w:proofErr w:type="spellEnd"/>
      <w:r w:rsidRPr="009075EE">
        <w:rPr>
          <w:rFonts w:asciiTheme="majorBidi" w:hAnsiTheme="majorBidi" w:cstheme="majorBidi"/>
          <w:lang w:val="en-US"/>
        </w:rPr>
        <w:t xml:space="preserve"> </w:t>
      </w:r>
      <w:proofErr w:type="spellStart"/>
      <w:r w:rsidRPr="009075EE">
        <w:rPr>
          <w:rFonts w:asciiTheme="majorBidi" w:hAnsiTheme="majorBidi" w:cstheme="majorBidi"/>
          <w:lang w:val="en-US"/>
        </w:rPr>
        <w:t>ресурс</w:t>
      </w:r>
      <w:proofErr w:type="spellEnd"/>
      <w:r w:rsidRPr="009075EE">
        <w:rPr>
          <w:rFonts w:asciiTheme="majorBidi" w:hAnsiTheme="majorBidi" w:cstheme="majorBidi"/>
          <w:lang w:val="en-US"/>
        </w:rPr>
        <w:t xml:space="preserve">] / URL: </w:t>
      </w:r>
      <w:r w:rsidR="00CB1B64">
        <w:fldChar w:fldCharType="begin"/>
      </w:r>
      <w:r w:rsidR="00CB1B64" w:rsidRPr="006E0929">
        <w:rPr>
          <w:lang w:val="en-US"/>
        </w:rPr>
        <w:instrText xml:space="preserve"> HYPERLINK "http:</w:instrText>
      </w:r>
      <w:r w:rsidR="00CB1B64" w:rsidRPr="006E0929">
        <w:rPr>
          <w:lang w:val="en-US"/>
        </w:rPr>
        <w:instrText xml:space="preserve">//fgccc.org/wp-content/uploads/2016/08/UAE_Vision_2021.pdf" </w:instrText>
      </w:r>
      <w:r w:rsidR="00CB1B64">
        <w:fldChar w:fldCharType="separate"/>
      </w:r>
      <w:r w:rsidRPr="00443DD2">
        <w:rPr>
          <w:rStyle w:val="a7"/>
          <w:rFonts w:asciiTheme="majorBidi" w:hAnsiTheme="majorBidi" w:cstheme="majorBidi"/>
          <w:lang w:val="en-US"/>
        </w:rPr>
        <w:t>http://fgccc.org/wp-content/uploads/2016/08/UAE_Vision_2021.pdf</w:t>
      </w:r>
      <w:r w:rsidR="00CB1B64">
        <w:rPr>
          <w:rStyle w:val="a7"/>
          <w:rFonts w:asciiTheme="majorBidi" w:hAnsiTheme="majorBidi" w:cstheme="majorBidi"/>
          <w:lang w:val="en-US"/>
        </w:rPr>
        <w:fldChar w:fldCharType="end"/>
      </w:r>
      <w:r w:rsidRPr="009075EE">
        <w:rPr>
          <w:rFonts w:asciiTheme="majorBidi" w:hAnsiTheme="majorBidi" w:cstheme="majorBidi"/>
          <w:lang w:val="en-US"/>
        </w:rPr>
        <w:t xml:space="preserve">  </w:t>
      </w:r>
      <w:r>
        <w:rPr>
          <w:rFonts w:asciiTheme="majorBidi" w:hAnsiTheme="majorBidi" w:cstheme="majorBidi"/>
          <w:lang w:val="en-US"/>
        </w:rPr>
        <w:t xml:space="preserve">/ </w:t>
      </w:r>
      <w:r>
        <w:rPr>
          <w:rFonts w:asciiTheme="majorBidi" w:hAnsiTheme="majorBidi" w:cstheme="majorBidi"/>
          <w:lang w:bidi="ar-DZ"/>
        </w:rPr>
        <w:t>Дата</w:t>
      </w:r>
      <w:r w:rsidRPr="009075EE">
        <w:rPr>
          <w:rFonts w:asciiTheme="majorBidi" w:hAnsiTheme="majorBidi" w:cstheme="majorBidi"/>
          <w:lang w:val="en-US" w:bidi="ar-DZ"/>
        </w:rPr>
        <w:t xml:space="preserve"> </w:t>
      </w:r>
      <w:r>
        <w:rPr>
          <w:rFonts w:asciiTheme="majorBidi" w:hAnsiTheme="majorBidi" w:cstheme="majorBidi"/>
          <w:lang w:bidi="ar-DZ"/>
        </w:rPr>
        <w:t>обращения</w:t>
      </w:r>
      <w:r w:rsidRPr="009075EE">
        <w:rPr>
          <w:rFonts w:asciiTheme="majorBidi" w:hAnsiTheme="majorBidi" w:cstheme="majorBidi"/>
          <w:lang w:val="en-US" w:bidi="ar-DZ"/>
        </w:rPr>
        <w:t>: 25.02.2020</w:t>
      </w:r>
    </w:p>
  </w:footnote>
  <w:footnote w:id="55">
    <w:p w:rsidR="003A041D" w:rsidRPr="00DE44FD" w:rsidRDefault="003A041D">
      <w:pPr>
        <w:pStyle w:val="a4"/>
        <w:rPr>
          <w:lang w:val="en-US"/>
        </w:rPr>
      </w:pPr>
      <w:r>
        <w:rPr>
          <w:rStyle w:val="a6"/>
        </w:rPr>
        <w:footnoteRef/>
      </w:r>
      <w:r w:rsidRPr="00DE44FD">
        <w:rPr>
          <w:lang w:val="en-US"/>
        </w:rPr>
        <w:t xml:space="preserve"> </w:t>
      </w:r>
      <w:proofErr w:type="gramStart"/>
      <w:r w:rsidRPr="00DE44FD">
        <w:rPr>
          <w:rFonts w:asciiTheme="majorBidi" w:hAnsiTheme="majorBidi" w:cstheme="majorBidi"/>
          <w:lang w:val="en-US"/>
        </w:rPr>
        <w:t>National Agenda</w:t>
      </w:r>
      <w:r>
        <w:rPr>
          <w:rFonts w:asciiTheme="majorBidi" w:hAnsiTheme="majorBidi" w:cstheme="majorBidi"/>
          <w:lang w:val="en-US"/>
        </w:rPr>
        <w:t>.</w:t>
      </w:r>
      <w:proofErr w:type="gramEnd"/>
      <w:r>
        <w:rPr>
          <w:rFonts w:asciiTheme="majorBidi" w:hAnsiTheme="majorBidi" w:cstheme="majorBidi"/>
          <w:lang w:val="en-US"/>
        </w:rPr>
        <w:t xml:space="preserve"> </w:t>
      </w:r>
      <w:r w:rsidRPr="00AC5881">
        <w:rPr>
          <w:rFonts w:asciiTheme="majorBidi" w:hAnsiTheme="majorBidi" w:cstheme="majorBidi"/>
          <w:lang w:val="en-US" w:bidi="ar-DZ"/>
        </w:rPr>
        <w:t>/ The Official Portal of the UAE Government. // [</w:t>
      </w:r>
      <w:r w:rsidRPr="00AC5881">
        <w:rPr>
          <w:rFonts w:asciiTheme="majorBidi" w:hAnsiTheme="majorBidi" w:cstheme="majorBidi"/>
          <w:lang w:bidi="ar-DZ"/>
        </w:rPr>
        <w:t>Электронный</w:t>
      </w:r>
      <w:r w:rsidRPr="00AC5881">
        <w:rPr>
          <w:rFonts w:asciiTheme="majorBidi" w:hAnsiTheme="majorBidi" w:cstheme="majorBidi"/>
          <w:lang w:val="en-US" w:bidi="ar-DZ"/>
        </w:rPr>
        <w:t xml:space="preserve"> </w:t>
      </w:r>
      <w:r w:rsidRPr="00AC5881">
        <w:rPr>
          <w:rFonts w:asciiTheme="majorBidi" w:hAnsiTheme="majorBidi" w:cstheme="majorBidi"/>
          <w:lang w:bidi="ar-DZ"/>
        </w:rPr>
        <w:t>ресурс</w:t>
      </w:r>
      <w:r w:rsidRPr="00AC5881">
        <w:rPr>
          <w:rFonts w:asciiTheme="majorBidi" w:hAnsiTheme="majorBidi" w:cstheme="majorBidi"/>
          <w:lang w:val="en-US" w:bidi="ar-DZ"/>
        </w:rPr>
        <w:t>] / URL:</w:t>
      </w:r>
      <w:r>
        <w:rPr>
          <w:rFonts w:asciiTheme="majorBidi" w:hAnsiTheme="majorBidi" w:cstheme="majorBidi"/>
          <w:lang w:val="en-US" w:bidi="ar-DZ"/>
        </w:rPr>
        <w:t xml:space="preserve"> </w:t>
      </w:r>
      <w:r w:rsidR="00CB1B64">
        <w:fldChar w:fldCharType="begin"/>
      </w:r>
      <w:r w:rsidR="00CB1B64" w:rsidRPr="006E0929">
        <w:rPr>
          <w:lang w:val="en-US"/>
        </w:rPr>
        <w:instrText xml:space="preserve"> HYPERLINK "https://u.ae/en/about-the-uae/strategies-initiatives-and-awards/federal-governments-strategies-and-plans/national-agenda" </w:instrText>
      </w:r>
      <w:r w:rsidR="00CB1B64">
        <w:fldChar w:fldCharType="separate"/>
      </w:r>
      <w:r w:rsidRPr="00443DD2">
        <w:rPr>
          <w:rStyle w:val="a7"/>
          <w:rFonts w:asciiTheme="majorBidi" w:hAnsiTheme="majorBidi" w:cstheme="majorBidi"/>
          <w:lang w:val="en-US" w:bidi="ar-DZ"/>
        </w:rPr>
        <w:t>https://u.ae/en/about-the-uae/strategies-initiatives-and-awards/federal-governments-strategies-and-plans/national-agenda</w:t>
      </w:r>
      <w:r w:rsidR="00CB1B64">
        <w:rPr>
          <w:rStyle w:val="a7"/>
          <w:rFonts w:asciiTheme="majorBidi" w:hAnsiTheme="majorBidi" w:cstheme="majorBidi"/>
          <w:lang w:val="en-US" w:bidi="ar-DZ"/>
        </w:rPr>
        <w:fldChar w:fldCharType="end"/>
      </w:r>
      <w:r>
        <w:rPr>
          <w:rFonts w:asciiTheme="majorBidi" w:hAnsiTheme="majorBidi" w:cstheme="majorBidi"/>
          <w:lang w:val="en-US" w:bidi="ar-DZ"/>
        </w:rPr>
        <w:t xml:space="preserve"> </w:t>
      </w:r>
      <w:r>
        <w:rPr>
          <w:rFonts w:asciiTheme="majorBidi" w:hAnsiTheme="majorBidi" w:cstheme="majorBidi" w:hint="cs"/>
          <w:rtl/>
          <w:lang w:val="en-US" w:bidi="ar-DZ"/>
        </w:rPr>
        <w:t xml:space="preserve"> </w:t>
      </w:r>
      <w:r>
        <w:rPr>
          <w:rFonts w:asciiTheme="majorBidi" w:hAnsiTheme="majorBidi" w:cstheme="majorBidi"/>
          <w:lang w:val="en-US" w:bidi="ar-DZ"/>
        </w:rPr>
        <w:t xml:space="preserve">/ </w:t>
      </w:r>
      <w:r w:rsidRPr="00DE44FD">
        <w:rPr>
          <w:rFonts w:asciiTheme="majorBidi" w:hAnsiTheme="majorBidi" w:cstheme="majorBidi"/>
          <w:lang w:val="en-US" w:bidi="ar-DZ"/>
        </w:rPr>
        <w:t xml:space="preserve"> </w:t>
      </w:r>
      <w:r>
        <w:rPr>
          <w:rFonts w:asciiTheme="majorBidi" w:hAnsiTheme="majorBidi" w:cstheme="majorBidi"/>
          <w:lang w:bidi="ar-DZ"/>
        </w:rPr>
        <w:t>Дата</w:t>
      </w:r>
      <w:r w:rsidRPr="00DE44FD">
        <w:rPr>
          <w:rFonts w:asciiTheme="majorBidi" w:hAnsiTheme="majorBidi" w:cstheme="majorBidi"/>
          <w:lang w:val="en-US" w:bidi="ar-DZ"/>
        </w:rPr>
        <w:t xml:space="preserve"> </w:t>
      </w:r>
      <w:r>
        <w:rPr>
          <w:rFonts w:asciiTheme="majorBidi" w:hAnsiTheme="majorBidi" w:cstheme="majorBidi"/>
          <w:lang w:bidi="ar-DZ"/>
        </w:rPr>
        <w:t>обращения</w:t>
      </w:r>
      <w:r w:rsidRPr="00DE44FD">
        <w:rPr>
          <w:rFonts w:asciiTheme="majorBidi" w:hAnsiTheme="majorBidi" w:cstheme="majorBidi"/>
          <w:lang w:val="en-US" w:bidi="ar-DZ"/>
        </w:rPr>
        <w:t>: 25.02.2020</w:t>
      </w:r>
    </w:p>
  </w:footnote>
  <w:footnote w:id="56">
    <w:p w:rsidR="003A041D" w:rsidRPr="00635F27" w:rsidRDefault="003A041D" w:rsidP="00635F27">
      <w:pPr>
        <w:pStyle w:val="a4"/>
        <w:rPr>
          <w:lang w:val="en-US" w:bidi="ar-DZ"/>
        </w:rPr>
      </w:pPr>
      <w:r>
        <w:rPr>
          <w:rStyle w:val="a6"/>
        </w:rPr>
        <w:footnoteRef/>
      </w:r>
      <w:r w:rsidRPr="00635F27">
        <w:rPr>
          <w:lang w:val="en-US"/>
        </w:rPr>
        <w:t xml:space="preserve"> </w:t>
      </w:r>
      <w:proofErr w:type="spellStart"/>
      <w:r>
        <w:rPr>
          <w:rFonts w:asciiTheme="majorBidi" w:hAnsiTheme="majorBidi" w:cstheme="majorBidi"/>
          <w:lang w:val="en-US"/>
        </w:rPr>
        <w:t>Mayew</w:t>
      </w:r>
      <w:proofErr w:type="spellEnd"/>
      <w:r>
        <w:rPr>
          <w:rFonts w:asciiTheme="majorBidi" w:hAnsiTheme="majorBidi" w:cstheme="majorBidi"/>
          <w:lang w:val="en-US"/>
        </w:rPr>
        <w:t xml:space="preserve"> G., </w:t>
      </w:r>
      <w:r w:rsidRPr="00635F27">
        <w:rPr>
          <w:rFonts w:asciiTheme="majorBidi" w:hAnsiTheme="majorBidi" w:cstheme="majorBidi"/>
          <w:lang w:val="en-US"/>
        </w:rPr>
        <w:t>Pretorius</w:t>
      </w:r>
      <w:r w:rsidRPr="006066AC">
        <w:rPr>
          <w:rFonts w:asciiTheme="majorBidi" w:hAnsiTheme="majorBidi" w:cstheme="majorBidi"/>
          <w:lang w:val="en-US"/>
        </w:rPr>
        <w:t xml:space="preserve"> </w:t>
      </w:r>
      <w:r>
        <w:rPr>
          <w:rFonts w:asciiTheme="majorBidi" w:hAnsiTheme="majorBidi" w:cstheme="majorBidi"/>
          <w:lang w:val="en-US"/>
        </w:rPr>
        <w:t xml:space="preserve">S. </w:t>
      </w:r>
      <w:r w:rsidRPr="00635F27">
        <w:rPr>
          <w:rFonts w:asciiTheme="majorBidi" w:hAnsiTheme="majorBidi" w:cstheme="majorBidi"/>
          <w:lang w:val="en-US"/>
        </w:rPr>
        <w:t>Foreign Investment Review. United Arab Emirates, February 2020 // [</w:t>
      </w:r>
      <w:proofErr w:type="spellStart"/>
      <w:r w:rsidRPr="00635F27">
        <w:rPr>
          <w:rFonts w:asciiTheme="majorBidi" w:hAnsiTheme="majorBidi" w:cstheme="majorBidi"/>
          <w:lang w:val="en-US"/>
        </w:rPr>
        <w:t>Электронный</w:t>
      </w:r>
      <w:proofErr w:type="spellEnd"/>
      <w:r w:rsidRPr="00635F27">
        <w:rPr>
          <w:rFonts w:asciiTheme="majorBidi" w:hAnsiTheme="majorBidi" w:cstheme="majorBidi"/>
          <w:lang w:val="en-US"/>
        </w:rPr>
        <w:t xml:space="preserve"> </w:t>
      </w:r>
      <w:proofErr w:type="spellStart"/>
      <w:r w:rsidRPr="00635F27">
        <w:rPr>
          <w:rFonts w:asciiTheme="majorBidi" w:hAnsiTheme="majorBidi" w:cstheme="majorBidi"/>
          <w:lang w:val="en-US"/>
        </w:rPr>
        <w:t>ресурс</w:t>
      </w:r>
      <w:proofErr w:type="spellEnd"/>
      <w:r w:rsidRPr="00635F27">
        <w:rPr>
          <w:rFonts w:asciiTheme="majorBidi" w:hAnsiTheme="majorBidi" w:cstheme="majorBidi"/>
          <w:lang w:val="en-US"/>
        </w:rPr>
        <w:t>] / URL:</w:t>
      </w:r>
      <w:r>
        <w:rPr>
          <w:rFonts w:asciiTheme="majorBidi" w:hAnsiTheme="majorBidi" w:cstheme="majorBidi"/>
          <w:lang w:val="en-US"/>
        </w:rPr>
        <w:t xml:space="preserve">  </w:t>
      </w:r>
      <w:r w:rsidR="00CB1B64">
        <w:fldChar w:fldCharType="begin"/>
      </w:r>
      <w:r w:rsidR="00CB1B64" w:rsidRPr="006E0929">
        <w:rPr>
          <w:lang w:val="en-US"/>
        </w:rPr>
        <w:instrText xml:space="preserve"> HYPERLINK "https://gettingthedealthrough.com/area/48/jurisdiction/33/foreign-investment-review-united-arab-emirates/" </w:instrText>
      </w:r>
      <w:r w:rsidR="00CB1B64">
        <w:fldChar w:fldCharType="separate"/>
      </w:r>
      <w:r w:rsidRPr="00443DD2">
        <w:rPr>
          <w:rStyle w:val="a7"/>
          <w:rFonts w:asciiTheme="majorBidi" w:hAnsiTheme="majorBidi" w:cstheme="majorBidi"/>
          <w:lang w:val="en-US"/>
        </w:rPr>
        <w:t>https://gettingthedealthrough.com/area/48/jurisdiction/33/foreign-investment-review-united-arab-emirates/</w:t>
      </w:r>
      <w:r w:rsidR="00CB1B64">
        <w:rPr>
          <w:rStyle w:val="a7"/>
          <w:rFonts w:asciiTheme="majorBidi" w:hAnsiTheme="majorBidi" w:cstheme="majorBidi"/>
          <w:lang w:val="en-US"/>
        </w:rPr>
        <w:fldChar w:fldCharType="end"/>
      </w:r>
      <w:r>
        <w:rPr>
          <w:rFonts w:asciiTheme="majorBidi" w:hAnsiTheme="majorBidi" w:cstheme="majorBidi"/>
          <w:lang w:val="en-US"/>
        </w:rPr>
        <w:t xml:space="preserve">  / </w:t>
      </w:r>
      <w:r w:rsidRPr="00635F27">
        <w:rPr>
          <w:rFonts w:asciiTheme="majorBidi" w:hAnsiTheme="majorBidi" w:cstheme="majorBidi"/>
          <w:lang w:val="en-US" w:bidi="ar-DZ"/>
        </w:rPr>
        <w:t xml:space="preserve"> </w:t>
      </w:r>
      <w:r>
        <w:rPr>
          <w:rFonts w:asciiTheme="majorBidi" w:hAnsiTheme="majorBidi" w:cstheme="majorBidi"/>
          <w:lang w:bidi="ar-DZ"/>
        </w:rPr>
        <w:t>Дата</w:t>
      </w:r>
      <w:r w:rsidRPr="00635F27">
        <w:rPr>
          <w:rFonts w:asciiTheme="majorBidi" w:hAnsiTheme="majorBidi" w:cstheme="majorBidi"/>
          <w:lang w:val="en-US" w:bidi="ar-DZ"/>
        </w:rPr>
        <w:t xml:space="preserve"> </w:t>
      </w:r>
      <w:r>
        <w:rPr>
          <w:rFonts w:asciiTheme="majorBidi" w:hAnsiTheme="majorBidi" w:cstheme="majorBidi"/>
          <w:lang w:bidi="ar-DZ"/>
        </w:rPr>
        <w:t>обращения</w:t>
      </w:r>
      <w:r w:rsidRPr="00635F27">
        <w:rPr>
          <w:rFonts w:asciiTheme="majorBidi" w:hAnsiTheme="majorBidi" w:cstheme="majorBidi"/>
          <w:lang w:val="en-US" w:bidi="ar-DZ"/>
        </w:rPr>
        <w:t xml:space="preserve">: 25.02.2020 </w:t>
      </w:r>
    </w:p>
  </w:footnote>
  <w:footnote w:id="57">
    <w:p w:rsidR="003A041D" w:rsidRPr="00FB3DB0" w:rsidRDefault="003A041D" w:rsidP="00FB3DB0">
      <w:pPr>
        <w:pStyle w:val="a4"/>
        <w:rPr>
          <w:lang w:bidi="ar-DZ"/>
        </w:rPr>
      </w:pPr>
      <w:r>
        <w:rPr>
          <w:rStyle w:val="a6"/>
        </w:rPr>
        <w:footnoteRef/>
      </w:r>
      <w:r>
        <w:rPr>
          <w:rFonts w:asciiTheme="majorBidi" w:hAnsiTheme="majorBidi" w:cstheme="majorBidi"/>
          <w:lang w:val="en-US"/>
        </w:rPr>
        <w:t>Uni</w:t>
      </w:r>
      <w:r w:rsidRPr="00FB3DB0">
        <w:rPr>
          <w:rFonts w:asciiTheme="majorBidi" w:hAnsiTheme="majorBidi" w:cstheme="majorBidi"/>
          <w:lang w:val="en-US"/>
        </w:rPr>
        <w:t>ted Arab Emirates: Foreign Investment. Santander</w:t>
      </w:r>
      <w:r w:rsidRPr="00FB3DB0">
        <w:rPr>
          <w:rFonts w:asciiTheme="majorBidi" w:hAnsiTheme="majorBidi" w:cstheme="majorBidi"/>
        </w:rPr>
        <w:t xml:space="preserve"> </w:t>
      </w:r>
      <w:r w:rsidRPr="00FB3DB0">
        <w:rPr>
          <w:rFonts w:asciiTheme="majorBidi" w:hAnsiTheme="majorBidi" w:cstheme="majorBidi"/>
          <w:lang w:val="en-US"/>
        </w:rPr>
        <w:t>Trade</w:t>
      </w:r>
      <w:r w:rsidRPr="00FB3DB0">
        <w:rPr>
          <w:rFonts w:asciiTheme="majorBidi" w:hAnsiTheme="majorBidi" w:cstheme="majorBidi"/>
        </w:rPr>
        <w:t xml:space="preserve"> </w:t>
      </w:r>
      <w:r w:rsidRPr="00FB3DB0">
        <w:rPr>
          <w:rFonts w:asciiTheme="majorBidi" w:hAnsiTheme="majorBidi" w:cstheme="majorBidi"/>
          <w:lang w:val="en-US"/>
        </w:rPr>
        <w:t>Markets</w:t>
      </w:r>
      <w:r w:rsidRPr="00FB3DB0">
        <w:rPr>
          <w:rFonts w:asciiTheme="majorBidi" w:hAnsiTheme="majorBidi" w:cstheme="majorBidi"/>
        </w:rPr>
        <w:t xml:space="preserve"> // [Электронный ресурс] / </w:t>
      </w:r>
      <w:r w:rsidRPr="00FB3DB0">
        <w:rPr>
          <w:rFonts w:asciiTheme="majorBidi" w:hAnsiTheme="majorBidi" w:cstheme="majorBidi"/>
          <w:lang w:val="en-US"/>
        </w:rPr>
        <w:t>URL</w:t>
      </w:r>
      <w:r w:rsidRPr="00FB3DB0">
        <w:rPr>
          <w:rFonts w:asciiTheme="majorBidi" w:hAnsiTheme="majorBidi" w:cstheme="majorBidi"/>
        </w:rPr>
        <w:t xml:space="preserve">: </w:t>
      </w:r>
      <w:hyperlink r:id="rId7" w:history="1">
        <w:r w:rsidRPr="00FB3DB0">
          <w:rPr>
            <w:rStyle w:val="a7"/>
            <w:rFonts w:asciiTheme="majorBidi" w:hAnsiTheme="majorBidi" w:cstheme="majorBidi"/>
            <w:lang w:val="en-US"/>
          </w:rPr>
          <w:t>https</w:t>
        </w:r>
        <w:r w:rsidRPr="00FB3DB0">
          <w:rPr>
            <w:rStyle w:val="a7"/>
            <w:rFonts w:asciiTheme="majorBidi" w:hAnsiTheme="majorBidi" w:cstheme="majorBidi"/>
          </w:rPr>
          <w:t>://</w:t>
        </w:r>
        <w:proofErr w:type="spellStart"/>
        <w:r w:rsidRPr="00FB3DB0">
          <w:rPr>
            <w:rStyle w:val="a7"/>
            <w:rFonts w:asciiTheme="majorBidi" w:hAnsiTheme="majorBidi" w:cstheme="majorBidi"/>
            <w:lang w:val="en-US"/>
          </w:rPr>
          <w:t>santandertrade</w:t>
        </w:r>
        <w:proofErr w:type="spellEnd"/>
        <w:r w:rsidRPr="00FB3DB0">
          <w:rPr>
            <w:rStyle w:val="a7"/>
            <w:rFonts w:asciiTheme="majorBidi" w:hAnsiTheme="majorBidi" w:cstheme="majorBidi"/>
          </w:rPr>
          <w:t>.</w:t>
        </w:r>
        <w:r w:rsidRPr="00FB3DB0">
          <w:rPr>
            <w:rStyle w:val="a7"/>
            <w:rFonts w:asciiTheme="majorBidi" w:hAnsiTheme="majorBidi" w:cstheme="majorBidi"/>
            <w:lang w:val="en-US"/>
          </w:rPr>
          <w:t>com</w:t>
        </w:r>
        <w:r w:rsidRPr="00FB3DB0">
          <w:rPr>
            <w:rStyle w:val="a7"/>
            <w:rFonts w:asciiTheme="majorBidi" w:hAnsiTheme="majorBidi" w:cstheme="majorBidi"/>
          </w:rPr>
          <w:t>/</w:t>
        </w:r>
        <w:proofErr w:type="spellStart"/>
        <w:r w:rsidRPr="00FB3DB0">
          <w:rPr>
            <w:rStyle w:val="a7"/>
            <w:rFonts w:asciiTheme="majorBidi" w:hAnsiTheme="majorBidi" w:cstheme="majorBidi"/>
            <w:lang w:val="en-US"/>
          </w:rPr>
          <w:t>en</w:t>
        </w:r>
        <w:proofErr w:type="spellEnd"/>
        <w:r w:rsidRPr="00FB3DB0">
          <w:rPr>
            <w:rStyle w:val="a7"/>
            <w:rFonts w:asciiTheme="majorBidi" w:hAnsiTheme="majorBidi" w:cstheme="majorBidi"/>
          </w:rPr>
          <w:t>/</w:t>
        </w:r>
        <w:r w:rsidRPr="00FB3DB0">
          <w:rPr>
            <w:rStyle w:val="a7"/>
            <w:rFonts w:asciiTheme="majorBidi" w:hAnsiTheme="majorBidi" w:cstheme="majorBidi"/>
            <w:lang w:val="en-US"/>
          </w:rPr>
          <w:t>portal</w:t>
        </w:r>
        <w:r w:rsidRPr="00FB3DB0">
          <w:rPr>
            <w:rStyle w:val="a7"/>
            <w:rFonts w:asciiTheme="majorBidi" w:hAnsiTheme="majorBidi" w:cstheme="majorBidi"/>
          </w:rPr>
          <w:t>/</w:t>
        </w:r>
        <w:r w:rsidRPr="00FB3DB0">
          <w:rPr>
            <w:rStyle w:val="a7"/>
            <w:rFonts w:asciiTheme="majorBidi" w:hAnsiTheme="majorBidi" w:cstheme="majorBidi"/>
            <w:lang w:val="en-US"/>
          </w:rPr>
          <w:t>establish</w:t>
        </w:r>
        <w:r w:rsidRPr="00FB3DB0">
          <w:rPr>
            <w:rStyle w:val="a7"/>
            <w:rFonts w:asciiTheme="majorBidi" w:hAnsiTheme="majorBidi" w:cstheme="majorBidi"/>
          </w:rPr>
          <w:t>-</w:t>
        </w:r>
        <w:r w:rsidRPr="00FB3DB0">
          <w:rPr>
            <w:rStyle w:val="a7"/>
            <w:rFonts w:asciiTheme="majorBidi" w:hAnsiTheme="majorBidi" w:cstheme="majorBidi"/>
            <w:lang w:val="en-US"/>
          </w:rPr>
          <w:t>overseas</w:t>
        </w:r>
        <w:r w:rsidRPr="00FB3DB0">
          <w:rPr>
            <w:rStyle w:val="a7"/>
            <w:rFonts w:asciiTheme="majorBidi" w:hAnsiTheme="majorBidi" w:cstheme="majorBidi"/>
          </w:rPr>
          <w:t>/</w:t>
        </w:r>
        <w:r w:rsidRPr="00FB3DB0">
          <w:rPr>
            <w:rStyle w:val="a7"/>
            <w:rFonts w:asciiTheme="majorBidi" w:hAnsiTheme="majorBidi" w:cstheme="majorBidi"/>
            <w:lang w:val="en-US"/>
          </w:rPr>
          <w:t>united</w:t>
        </w:r>
        <w:r w:rsidRPr="00FB3DB0">
          <w:rPr>
            <w:rStyle w:val="a7"/>
            <w:rFonts w:asciiTheme="majorBidi" w:hAnsiTheme="majorBidi" w:cstheme="majorBidi"/>
          </w:rPr>
          <w:t>-</w:t>
        </w:r>
        <w:proofErr w:type="spellStart"/>
        <w:r w:rsidRPr="00FB3DB0">
          <w:rPr>
            <w:rStyle w:val="a7"/>
            <w:rFonts w:asciiTheme="majorBidi" w:hAnsiTheme="majorBidi" w:cstheme="majorBidi"/>
            <w:lang w:val="en-US"/>
          </w:rPr>
          <w:t>arab</w:t>
        </w:r>
        <w:proofErr w:type="spellEnd"/>
        <w:r w:rsidRPr="00FB3DB0">
          <w:rPr>
            <w:rStyle w:val="a7"/>
            <w:rFonts w:asciiTheme="majorBidi" w:hAnsiTheme="majorBidi" w:cstheme="majorBidi"/>
          </w:rPr>
          <w:t>-</w:t>
        </w:r>
        <w:r w:rsidRPr="00FB3DB0">
          <w:rPr>
            <w:rStyle w:val="a7"/>
            <w:rFonts w:asciiTheme="majorBidi" w:hAnsiTheme="majorBidi" w:cstheme="majorBidi"/>
            <w:lang w:val="en-US"/>
          </w:rPr>
          <w:t>emirates</w:t>
        </w:r>
        <w:r w:rsidRPr="00FB3DB0">
          <w:rPr>
            <w:rStyle w:val="a7"/>
            <w:rFonts w:asciiTheme="majorBidi" w:hAnsiTheme="majorBidi" w:cstheme="majorBidi"/>
          </w:rPr>
          <w:t>/</w:t>
        </w:r>
        <w:r w:rsidRPr="00FB3DB0">
          <w:rPr>
            <w:rStyle w:val="a7"/>
            <w:rFonts w:asciiTheme="majorBidi" w:hAnsiTheme="majorBidi" w:cstheme="majorBidi"/>
            <w:lang w:val="en-US"/>
          </w:rPr>
          <w:t>foreign</w:t>
        </w:r>
        <w:r w:rsidRPr="00FB3DB0">
          <w:rPr>
            <w:rStyle w:val="a7"/>
            <w:rFonts w:asciiTheme="majorBidi" w:hAnsiTheme="majorBidi" w:cstheme="majorBidi"/>
          </w:rPr>
          <w:t>-</w:t>
        </w:r>
        <w:r w:rsidRPr="00FB3DB0">
          <w:rPr>
            <w:rStyle w:val="a7"/>
            <w:rFonts w:asciiTheme="majorBidi" w:hAnsiTheme="majorBidi" w:cstheme="majorBidi"/>
            <w:lang w:val="en-US"/>
          </w:rPr>
          <w:t>investment</w:t>
        </w:r>
      </w:hyperlink>
      <w:r w:rsidRPr="00FB3DB0">
        <w:rPr>
          <w:rFonts w:asciiTheme="majorBidi" w:hAnsiTheme="majorBidi" w:cstheme="majorBidi"/>
        </w:rPr>
        <w:t xml:space="preserve">  / </w:t>
      </w:r>
      <w:r w:rsidRPr="00FB3DB0">
        <w:rPr>
          <w:rFonts w:asciiTheme="majorBidi" w:hAnsiTheme="majorBidi" w:cstheme="majorBidi"/>
          <w:lang w:bidi="ar-DZ"/>
        </w:rPr>
        <w:t>Дата обращения: 25.02.2020</w:t>
      </w:r>
    </w:p>
  </w:footnote>
  <w:footnote w:id="58">
    <w:p w:rsidR="003A041D" w:rsidRPr="006F51DD" w:rsidRDefault="003A041D">
      <w:pPr>
        <w:pStyle w:val="a4"/>
        <w:rPr>
          <w:lang w:val="en-US" w:bidi="ar-DZ"/>
        </w:rPr>
      </w:pPr>
      <w:r>
        <w:rPr>
          <w:rStyle w:val="a6"/>
        </w:rPr>
        <w:footnoteRef/>
      </w:r>
      <w:r w:rsidRPr="006F51DD">
        <w:rPr>
          <w:lang w:val="en-US"/>
        </w:rPr>
        <w:t xml:space="preserve"> </w:t>
      </w:r>
      <w:proofErr w:type="gramStart"/>
      <w:r w:rsidRPr="006F51DD">
        <w:rPr>
          <w:rFonts w:asciiTheme="majorBidi" w:hAnsiTheme="majorBidi" w:cstheme="majorBidi"/>
          <w:lang w:val="en-US"/>
        </w:rPr>
        <w:t>Investment authorities and schemes.</w:t>
      </w:r>
      <w:proofErr w:type="gramEnd"/>
      <w:r w:rsidRPr="006F51DD">
        <w:rPr>
          <w:rFonts w:asciiTheme="majorBidi" w:hAnsiTheme="majorBidi" w:cstheme="majorBidi"/>
          <w:lang w:val="en-US"/>
        </w:rPr>
        <w:t xml:space="preserve"> / The Official Portal of the UAE Government. // [</w:t>
      </w:r>
      <w:r w:rsidRPr="006F51DD">
        <w:rPr>
          <w:rFonts w:asciiTheme="majorBidi" w:hAnsiTheme="majorBidi" w:cstheme="majorBidi"/>
        </w:rPr>
        <w:t>Электронный</w:t>
      </w:r>
      <w:r w:rsidRPr="006F51DD">
        <w:rPr>
          <w:rFonts w:asciiTheme="majorBidi" w:hAnsiTheme="majorBidi" w:cstheme="majorBidi"/>
          <w:lang w:val="en-US"/>
        </w:rPr>
        <w:t xml:space="preserve"> </w:t>
      </w:r>
      <w:r w:rsidRPr="006F51DD">
        <w:rPr>
          <w:rFonts w:asciiTheme="majorBidi" w:hAnsiTheme="majorBidi" w:cstheme="majorBidi"/>
        </w:rPr>
        <w:t>ресурс</w:t>
      </w:r>
      <w:r w:rsidRPr="006F51DD">
        <w:rPr>
          <w:rFonts w:asciiTheme="majorBidi" w:hAnsiTheme="majorBidi" w:cstheme="majorBidi"/>
          <w:lang w:val="en-US"/>
        </w:rPr>
        <w:t xml:space="preserve">] / URL: </w:t>
      </w:r>
      <w:r w:rsidR="00CB1B64">
        <w:fldChar w:fldCharType="begin"/>
      </w:r>
      <w:r w:rsidR="00CB1B64" w:rsidRPr="006E0929">
        <w:rPr>
          <w:lang w:val="en-US"/>
        </w:rPr>
        <w:instrText xml:space="preserve"> HYPERLINK "https://u.ae/en/information-and-service</w:instrText>
      </w:r>
      <w:r w:rsidR="00CB1B64" w:rsidRPr="006E0929">
        <w:rPr>
          <w:lang w:val="en-US"/>
        </w:rPr>
        <w:instrText xml:space="preserve">s/finance-and-investment/investment-schemes" </w:instrText>
      </w:r>
      <w:r w:rsidR="00CB1B64">
        <w:fldChar w:fldCharType="separate"/>
      </w:r>
      <w:r w:rsidRPr="006F51DD">
        <w:rPr>
          <w:rStyle w:val="a7"/>
          <w:rFonts w:asciiTheme="majorBidi" w:hAnsiTheme="majorBidi" w:cstheme="majorBidi"/>
          <w:lang w:val="en-US"/>
        </w:rPr>
        <w:t>https://u.ae/en/information-and-services/finance-and-investment/investment-schemes</w:t>
      </w:r>
      <w:r w:rsidR="00CB1B64">
        <w:rPr>
          <w:rStyle w:val="a7"/>
          <w:rFonts w:asciiTheme="majorBidi" w:hAnsiTheme="majorBidi" w:cstheme="majorBidi"/>
          <w:lang w:val="en-US"/>
        </w:rPr>
        <w:fldChar w:fldCharType="end"/>
      </w:r>
      <w:r w:rsidRPr="006F51DD">
        <w:rPr>
          <w:rFonts w:asciiTheme="majorBidi" w:hAnsiTheme="majorBidi" w:cstheme="majorBidi"/>
          <w:lang w:val="en-US"/>
        </w:rPr>
        <w:t xml:space="preserve"> / </w:t>
      </w:r>
      <w:r w:rsidRPr="006F51DD">
        <w:rPr>
          <w:rFonts w:asciiTheme="majorBidi" w:hAnsiTheme="majorBidi" w:cstheme="majorBidi"/>
        </w:rPr>
        <w:t>Дата</w:t>
      </w:r>
      <w:r w:rsidRPr="006F51DD">
        <w:rPr>
          <w:rFonts w:asciiTheme="majorBidi" w:hAnsiTheme="majorBidi" w:cstheme="majorBidi"/>
          <w:lang w:val="en-US"/>
        </w:rPr>
        <w:t xml:space="preserve"> </w:t>
      </w:r>
      <w:r w:rsidRPr="006F51DD">
        <w:rPr>
          <w:rFonts w:asciiTheme="majorBidi" w:hAnsiTheme="majorBidi" w:cstheme="majorBidi"/>
        </w:rPr>
        <w:t>обращения</w:t>
      </w:r>
      <w:r w:rsidRPr="006F51DD">
        <w:rPr>
          <w:rFonts w:asciiTheme="majorBidi" w:hAnsiTheme="majorBidi" w:cstheme="majorBidi"/>
          <w:lang w:val="en-US"/>
        </w:rPr>
        <w:t>: 25.02.2020</w:t>
      </w:r>
    </w:p>
  </w:footnote>
  <w:footnote w:id="59">
    <w:p w:rsidR="003A041D" w:rsidRPr="00D3375D" w:rsidRDefault="003A041D">
      <w:pPr>
        <w:pStyle w:val="a4"/>
        <w:rPr>
          <w:lang w:val="en-US"/>
        </w:rPr>
      </w:pPr>
      <w:r>
        <w:rPr>
          <w:rStyle w:val="a6"/>
        </w:rPr>
        <w:footnoteRef/>
      </w:r>
      <w:r w:rsidRPr="00125B8F">
        <w:rPr>
          <w:rFonts w:asciiTheme="majorBidi" w:hAnsiTheme="majorBidi" w:cstheme="majorBidi"/>
          <w:lang w:val="en-US"/>
        </w:rPr>
        <w:t xml:space="preserve"> </w:t>
      </w:r>
      <w:proofErr w:type="spellStart"/>
      <w:proofErr w:type="gramStart"/>
      <w:r w:rsidRPr="00125B8F">
        <w:rPr>
          <w:rFonts w:asciiTheme="majorBidi" w:hAnsiTheme="majorBidi" w:cstheme="majorBidi"/>
          <w:lang w:val="en-US"/>
        </w:rPr>
        <w:t>Morsy</w:t>
      </w:r>
      <w:proofErr w:type="spellEnd"/>
      <w:r w:rsidRPr="0074688E">
        <w:rPr>
          <w:rFonts w:asciiTheme="majorBidi" w:hAnsiTheme="majorBidi" w:cstheme="majorBidi"/>
          <w:lang w:val="en-US"/>
        </w:rPr>
        <w:t xml:space="preserve"> </w:t>
      </w:r>
      <w:r>
        <w:rPr>
          <w:rFonts w:asciiTheme="majorBidi" w:hAnsiTheme="majorBidi" w:cstheme="majorBidi"/>
        </w:rPr>
        <w:t>А</w:t>
      </w:r>
      <w:r w:rsidRPr="0074688E">
        <w:rPr>
          <w:rFonts w:asciiTheme="majorBidi" w:hAnsiTheme="majorBidi" w:cstheme="majorBidi"/>
          <w:lang w:val="en-US"/>
        </w:rPr>
        <w:t xml:space="preserve">. </w:t>
      </w:r>
      <w:r>
        <w:rPr>
          <w:rFonts w:asciiTheme="majorBidi" w:hAnsiTheme="majorBidi" w:cstheme="majorBidi"/>
        </w:rPr>
        <w:t>М</w:t>
      </w:r>
      <w:r w:rsidRPr="00125B8F">
        <w:rPr>
          <w:rFonts w:asciiTheme="majorBidi" w:hAnsiTheme="majorBidi" w:cstheme="majorBidi"/>
          <w:lang w:val="en-US"/>
        </w:rPr>
        <w:t>.</w:t>
      </w:r>
      <w:proofErr w:type="gramEnd"/>
      <w:r w:rsidRPr="00125B8F">
        <w:rPr>
          <w:rFonts w:asciiTheme="majorBidi" w:hAnsiTheme="majorBidi" w:cstheme="majorBidi"/>
          <w:lang w:val="en-US"/>
        </w:rPr>
        <w:t xml:space="preserve"> The United Arab Emirates: A Modern History. </w:t>
      </w:r>
      <w:r w:rsidRPr="0074688E">
        <w:rPr>
          <w:rFonts w:asciiTheme="majorBidi" w:hAnsiTheme="majorBidi" w:cstheme="majorBidi"/>
          <w:lang w:val="en-US"/>
        </w:rPr>
        <w:t xml:space="preserve">London: </w:t>
      </w:r>
      <w:proofErr w:type="spellStart"/>
      <w:r w:rsidRPr="0074688E">
        <w:rPr>
          <w:rFonts w:asciiTheme="majorBidi" w:hAnsiTheme="majorBidi" w:cstheme="majorBidi"/>
          <w:lang w:val="en-US"/>
        </w:rPr>
        <w:t>Croom</w:t>
      </w:r>
      <w:proofErr w:type="spellEnd"/>
      <w:r w:rsidRPr="0074688E">
        <w:rPr>
          <w:rFonts w:asciiTheme="majorBidi" w:hAnsiTheme="majorBidi" w:cstheme="majorBidi"/>
          <w:lang w:val="en-US"/>
        </w:rPr>
        <w:t xml:space="preserve"> Helm, 1978, </w:t>
      </w:r>
      <w:r w:rsidRPr="00125B8F">
        <w:rPr>
          <w:rFonts w:asciiTheme="majorBidi" w:hAnsiTheme="majorBidi" w:cstheme="majorBidi"/>
          <w:lang w:val="en-US"/>
        </w:rPr>
        <w:t>p. 189</w:t>
      </w:r>
    </w:p>
  </w:footnote>
  <w:footnote w:id="60">
    <w:p w:rsidR="003A041D" w:rsidRPr="00B1268C" w:rsidRDefault="003A041D">
      <w:pPr>
        <w:pStyle w:val="a4"/>
        <w:rPr>
          <w:lang w:val="en-US"/>
        </w:rPr>
      </w:pPr>
      <w:r>
        <w:rPr>
          <w:rStyle w:val="a6"/>
        </w:rPr>
        <w:footnoteRef/>
      </w:r>
      <w:r w:rsidRPr="00B1268C">
        <w:rPr>
          <w:lang w:val="en-US"/>
        </w:rPr>
        <w:t xml:space="preserve"> </w:t>
      </w:r>
      <w:r w:rsidRPr="00B1268C">
        <w:rPr>
          <w:rFonts w:asciiTheme="majorBidi" w:hAnsiTheme="majorBidi" w:cstheme="majorBidi"/>
          <w:lang w:val="en-US"/>
        </w:rPr>
        <w:t xml:space="preserve">BMI Research: UAE Business Forecast Report: Chapter 2: Economic Outlook, </w:t>
      </w:r>
      <w:proofErr w:type="gramStart"/>
      <w:r w:rsidRPr="00B1268C">
        <w:rPr>
          <w:rFonts w:asciiTheme="majorBidi" w:hAnsiTheme="majorBidi" w:cstheme="majorBidi"/>
          <w:lang w:val="en-US"/>
        </w:rPr>
        <w:t>2012 .</w:t>
      </w:r>
      <w:proofErr w:type="gramEnd"/>
      <w:r w:rsidRPr="00B1268C">
        <w:rPr>
          <w:rFonts w:asciiTheme="majorBidi" w:hAnsiTheme="majorBidi" w:cstheme="majorBidi"/>
          <w:lang w:val="en-US"/>
        </w:rPr>
        <w:t xml:space="preserve"> // [</w:t>
      </w:r>
      <w:proofErr w:type="spellStart"/>
      <w:r w:rsidRPr="00B1268C">
        <w:rPr>
          <w:rFonts w:asciiTheme="majorBidi" w:hAnsiTheme="majorBidi" w:cstheme="majorBidi"/>
          <w:lang w:val="en-US"/>
        </w:rPr>
        <w:t>Электронный</w:t>
      </w:r>
      <w:proofErr w:type="spellEnd"/>
      <w:r w:rsidRPr="00B1268C">
        <w:rPr>
          <w:rFonts w:asciiTheme="majorBidi" w:hAnsiTheme="majorBidi" w:cstheme="majorBidi"/>
          <w:lang w:val="en-US"/>
        </w:rPr>
        <w:t xml:space="preserve"> </w:t>
      </w:r>
      <w:proofErr w:type="spellStart"/>
      <w:r w:rsidRPr="00B1268C">
        <w:rPr>
          <w:rFonts w:asciiTheme="majorBidi" w:hAnsiTheme="majorBidi" w:cstheme="majorBidi"/>
          <w:lang w:val="en-US"/>
        </w:rPr>
        <w:t>ресурс</w:t>
      </w:r>
      <w:proofErr w:type="spellEnd"/>
      <w:r w:rsidRPr="00B1268C">
        <w:rPr>
          <w:rFonts w:asciiTheme="majorBidi" w:hAnsiTheme="majorBidi" w:cstheme="majorBidi"/>
          <w:lang w:val="en-US"/>
        </w:rPr>
        <w:t xml:space="preserve">] / URL: </w:t>
      </w:r>
      <w:r w:rsidR="00CB1B64">
        <w:fldChar w:fldCharType="begin"/>
      </w:r>
      <w:r w:rsidR="00CB1B64" w:rsidRPr="006E0929">
        <w:rPr>
          <w:lang w:val="en-US"/>
        </w:rPr>
        <w:instrText xml:space="preserve"> HYPERLINK "http://proxy.library.spbu.ru:2252/ehost/pdfviewer/pdfviewer?vid=6&amp;sid=5f7590e6-1c29-4292-b5b6-ced08db45c8d%40sessionmgr4006" </w:instrText>
      </w:r>
      <w:r w:rsidR="00CB1B64">
        <w:fldChar w:fldCharType="separate"/>
      </w:r>
      <w:r w:rsidRPr="00B1268C">
        <w:rPr>
          <w:rStyle w:val="a7"/>
          <w:rFonts w:asciiTheme="majorBidi" w:hAnsiTheme="majorBidi" w:cstheme="majorBidi"/>
          <w:lang w:val="en-US"/>
        </w:rPr>
        <w:t>http://proxy.library.spbu.ru:2252/ehost/pdfviewer/pdfviewer?vid=6&amp;sid=5f7590e6-1c29-4292-b5b6-ced08db45c8d%40sessionmgr4006</w:t>
      </w:r>
      <w:r w:rsidR="00CB1B64">
        <w:rPr>
          <w:rStyle w:val="a7"/>
          <w:rFonts w:asciiTheme="majorBidi" w:hAnsiTheme="majorBidi" w:cstheme="majorBidi"/>
          <w:lang w:val="en-US"/>
        </w:rPr>
        <w:fldChar w:fldCharType="end"/>
      </w:r>
      <w:r w:rsidRPr="00B1268C">
        <w:rPr>
          <w:rFonts w:asciiTheme="majorBidi" w:hAnsiTheme="majorBidi" w:cstheme="majorBidi"/>
          <w:lang w:val="en-US"/>
        </w:rPr>
        <w:t xml:space="preserve">  </w:t>
      </w:r>
      <w:r w:rsidRPr="00B1268C">
        <w:rPr>
          <w:rFonts w:asciiTheme="majorBidi" w:hAnsiTheme="majorBidi" w:cstheme="majorBidi"/>
        </w:rPr>
        <w:t>Дата</w:t>
      </w:r>
      <w:r w:rsidRPr="00B1268C">
        <w:rPr>
          <w:rFonts w:asciiTheme="majorBidi" w:hAnsiTheme="majorBidi" w:cstheme="majorBidi"/>
          <w:lang w:val="en-US"/>
        </w:rPr>
        <w:t xml:space="preserve"> </w:t>
      </w:r>
      <w:r w:rsidRPr="00B1268C">
        <w:rPr>
          <w:rFonts w:asciiTheme="majorBidi" w:hAnsiTheme="majorBidi" w:cstheme="majorBidi"/>
        </w:rPr>
        <w:t>обращения</w:t>
      </w:r>
      <w:r w:rsidRPr="00B1268C">
        <w:rPr>
          <w:rFonts w:asciiTheme="majorBidi" w:hAnsiTheme="majorBidi" w:cstheme="majorBidi"/>
          <w:lang w:val="en-US"/>
        </w:rPr>
        <w:t>: 25.02.2020</w:t>
      </w:r>
    </w:p>
  </w:footnote>
  <w:footnote w:id="61">
    <w:p w:rsidR="003A041D" w:rsidRDefault="003A041D" w:rsidP="00703EA7">
      <w:pPr>
        <w:pStyle w:val="a4"/>
      </w:pPr>
      <w:r>
        <w:rPr>
          <w:rStyle w:val="a6"/>
        </w:rPr>
        <w:footnoteRef/>
      </w:r>
      <w:r w:rsidRPr="00703EA7">
        <w:t xml:space="preserve"> </w:t>
      </w:r>
      <w:proofErr w:type="spellStart"/>
      <w:r w:rsidRPr="00703EA7">
        <w:rPr>
          <w:rFonts w:asciiTheme="majorBidi" w:hAnsiTheme="majorBidi" w:cstheme="majorBidi"/>
        </w:rPr>
        <w:t>Мелкумян</w:t>
      </w:r>
      <w:proofErr w:type="spellEnd"/>
      <w:r w:rsidRPr="00703EA7">
        <w:rPr>
          <w:rFonts w:asciiTheme="majorBidi" w:hAnsiTheme="majorBidi" w:cstheme="majorBidi"/>
        </w:rPr>
        <w:t xml:space="preserve"> Е. С. История государств Арабского залива (Бахрейн, Катар, Кувейт, Объединенные Арабские Эмираты, Оман) в </w:t>
      </w:r>
      <w:r w:rsidRPr="00703EA7">
        <w:rPr>
          <w:rFonts w:asciiTheme="majorBidi" w:hAnsiTheme="majorBidi" w:cstheme="majorBidi"/>
          <w:lang w:val="en-US"/>
        </w:rPr>
        <w:t>XX</w:t>
      </w:r>
      <w:r w:rsidRPr="00703EA7">
        <w:rPr>
          <w:rFonts w:asciiTheme="majorBidi" w:hAnsiTheme="majorBidi" w:cstheme="majorBidi"/>
        </w:rPr>
        <w:t xml:space="preserve">- начале </w:t>
      </w:r>
      <w:r w:rsidRPr="00703EA7">
        <w:rPr>
          <w:rFonts w:asciiTheme="majorBidi" w:hAnsiTheme="majorBidi" w:cstheme="majorBidi"/>
          <w:lang w:val="en-US"/>
        </w:rPr>
        <w:t>XXI</w:t>
      </w:r>
      <w:r w:rsidRPr="00703EA7">
        <w:rPr>
          <w:rFonts w:asciiTheme="majorBidi" w:hAnsiTheme="majorBidi" w:cstheme="majorBidi"/>
        </w:rPr>
        <w:t xml:space="preserve"> в. / Е. С. </w:t>
      </w:r>
      <w:proofErr w:type="spellStart"/>
      <w:r w:rsidRPr="00703EA7">
        <w:rPr>
          <w:rFonts w:asciiTheme="majorBidi" w:hAnsiTheme="majorBidi" w:cstheme="majorBidi"/>
        </w:rPr>
        <w:t>Мелкумян</w:t>
      </w:r>
      <w:proofErr w:type="spellEnd"/>
      <w:r w:rsidRPr="00703EA7">
        <w:rPr>
          <w:rFonts w:asciiTheme="majorBidi" w:hAnsiTheme="majorBidi" w:cstheme="majorBidi"/>
        </w:rPr>
        <w:t>; Фонд рус</w:t>
      </w:r>
      <w:proofErr w:type="gramStart"/>
      <w:r w:rsidRPr="00703EA7">
        <w:rPr>
          <w:rFonts w:asciiTheme="majorBidi" w:hAnsiTheme="majorBidi" w:cstheme="majorBidi"/>
        </w:rPr>
        <w:t>.-</w:t>
      </w:r>
      <w:proofErr w:type="gramEnd"/>
      <w:r w:rsidRPr="00703EA7">
        <w:rPr>
          <w:rFonts w:asciiTheme="majorBidi" w:hAnsiTheme="majorBidi" w:cstheme="majorBidi"/>
        </w:rPr>
        <w:t xml:space="preserve">араб. </w:t>
      </w:r>
      <w:proofErr w:type="spellStart"/>
      <w:r w:rsidRPr="00703EA7">
        <w:rPr>
          <w:rFonts w:asciiTheme="majorBidi" w:hAnsiTheme="majorBidi" w:cstheme="majorBidi"/>
        </w:rPr>
        <w:t>исслед</w:t>
      </w:r>
      <w:proofErr w:type="spellEnd"/>
      <w:r w:rsidRPr="00703EA7">
        <w:rPr>
          <w:rFonts w:asciiTheme="majorBidi" w:hAnsiTheme="majorBidi" w:cstheme="majorBidi"/>
        </w:rPr>
        <w:t xml:space="preserve">. и </w:t>
      </w:r>
      <w:proofErr w:type="spellStart"/>
      <w:r w:rsidRPr="00703EA7">
        <w:rPr>
          <w:rFonts w:asciiTheme="majorBidi" w:hAnsiTheme="majorBidi" w:cstheme="majorBidi"/>
        </w:rPr>
        <w:t>информ</w:t>
      </w:r>
      <w:proofErr w:type="spellEnd"/>
      <w:r w:rsidRPr="00703EA7">
        <w:rPr>
          <w:rFonts w:asciiTheme="majorBidi" w:hAnsiTheme="majorBidi" w:cstheme="majorBidi"/>
        </w:rPr>
        <w:t>., Ин-т востоковедения Рос. акад. наук. - Москва</w:t>
      </w:r>
      <w:proofErr w:type="gramStart"/>
      <w:r w:rsidRPr="00703EA7">
        <w:rPr>
          <w:rFonts w:asciiTheme="majorBidi" w:hAnsiTheme="majorBidi" w:cstheme="majorBidi"/>
        </w:rPr>
        <w:t xml:space="preserve"> :</w:t>
      </w:r>
      <w:proofErr w:type="gramEnd"/>
      <w:r w:rsidRPr="00703EA7">
        <w:rPr>
          <w:rFonts w:asciiTheme="majorBidi" w:hAnsiTheme="majorBidi" w:cstheme="majorBidi"/>
        </w:rPr>
        <w:t xml:space="preserve"> Институт востоковедения РАН, 2016. </w:t>
      </w:r>
      <w:r w:rsidRPr="00703EA7">
        <w:rPr>
          <w:rFonts w:asciiTheme="majorBidi" w:hAnsiTheme="majorBidi" w:cstheme="majorBidi"/>
          <w:lang w:val="en-US"/>
        </w:rPr>
        <w:t>С. 250-251</w:t>
      </w:r>
    </w:p>
  </w:footnote>
  <w:footnote w:id="62">
    <w:p w:rsidR="003A041D" w:rsidRDefault="003A041D">
      <w:pPr>
        <w:pStyle w:val="a4"/>
      </w:pPr>
      <w:r>
        <w:rPr>
          <w:rStyle w:val="a6"/>
        </w:rPr>
        <w:footnoteRef/>
      </w:r>
      <w:r>
        <w:t xml:space="preserve"> </w:t>
      </w:r>
      <w:proofErr w:type="spellStart"/>
      <w:r w:rsidRPr="00440E3A">
        <w:rPr>
          <w:rFonts w:ascii="Times New Roman" w:eastAsia="Times New Roman" w:hAnsi="Times New Roman" w:cs="Times New Roman"/>
          <w:lang w:eastAsia="ru-RU"/>
        </w:rPr>
        <w:t>Клековский</w:t>
      </w:r>
      <w:proofErr w:type="spellEnd"/>
      <w:r w:rsidRPr="00440E3A">
        <w:rPr>
          <w:rFonts w:ascii="Times New Roman" w:eastAsia="Times New Roman" w:hAnsi="Times New Roman" w:cs="Times New Roman"/>
          <w:lang w:eastAsia="ru-RU"/>
        </w:rPr>
        <w:t xml:space="preserve"> Р.В., </w:t>
      </w:r>
      <w:proofErr w:type="spellStart"/>
      <w:r w:rsidRPr="00440E3A">
        <w:rPr>
          <w:rFonts w:ascii="Times New Roman" w:eastAsia="Times New Roman" w:hAnsi="Times New Roman" w:cs="Times New Roman"/>
          <w:lang w:eastAsia="ru-RU"/>
        </w:rPr>
        <w:t>Луцкевич</w:t>
      </w:r>
      <w:proofErr w:type="spellEnd"/>
      <w:r w:rsidRPr="00440E3A">
        <w:rPr>
          <w:rFonts w:ascii="Times New Roman" w:eastAsia="Times New Roman" w:hAnsi="Times New Roman" w:cs="Times New Roman"/>
          <w:lang w:eastAsia="ru-RU"/>
        </w:rPr>
        <w:t xml:space="preserve"> В.А. Объединенные Арабские Эмираты. - Москва</w:t>
      </w:r>
      <w:proofErr w:type="gramStart"/>
      <w:r w:rsidRPr="00440E3A">
        <w:rPr>
          <w:rFonts w:ascii="Times New Roman" w:eastAsia="Times New Roman" w:hAnsi="Times New Roman" w:cs="Times New Roman"/>
          <w:lang w:eastAsia="ru-RU"/>
        </w:rPr>
        <w:t xml:space="preserve"> :</w:t>
      </w:r>
      <w:proofErr w:type="gramEnd"/>
      <w:r w:rsidRPr="00440E3A">
        <w:rPr>
          <w:rFonts w:ascii="Times New Roman" w:eastAsia="Times New Roman" w:hAnsi="Times New Roman" w:cs="Times New Roman"/>
          <w:lang w:eastAsia="ru-RU"/>
        </w:rPr>
        <w:t xml:space="preserve"> Мысль, 1979. С. 44.</w:t>
      </w:r>
    </w:p>
  </w:footnote>
  <w:footnote w:id="63">
    <w:p w:rsidR="003A041D" w:rsidRPr="007E0BC0" w:rsidRDefault="003A041D">
      <w:pPr>
        <w:pStyle w:val="a4"/>
        <w:rPr>
          <w:lang w:val="en-US"/>
        </w:rPr>
      </w:pPr>
      <w:r>
        <w:rPr>
          <w:rStyle w:val="a6"/>
        </w:rPr>
        <w:footnoteRef/>
      </w:r>
      <w:r>
        <w:t xml:space="preserve"> </w:t>
      </w:r>
      <w:proofErr w:type="spellStart"/>
      <w:r w:rsidRPr="00440E3A">
        <w:rPr>
          <w:rFonts w:asciiTheme="majorBidi" w:hAnsiTheme="majorBidi" w:cstheme="majorBidi"/>
        </w:rPr>
        <w:t>Несмих</w:t>
      </w:r>
      <w:proofErr w:type="spellEnd"/>
      <w:r w:rsidRPr="00440E3A">
        <w:rPr>
          <w:rFonts w:asciiTheme="majorBidi" w:hAnsiTheme="majorBidi" w:cstheme="majorBidi"/>
        </w:rPr>
        <w:t xml:space="preserve"> Г.С., Экономика минерального сырья стран Азии (Израиль, Ирак, Йеменская Арабская Республика, Катар, Кувейт, Ливан, Народная Демократическая Республика Йемен, Объединенные Арабские Эмираты, Оман, Пакистан, Саудовская Аравия)</w:t>
      </w:r>
      <w:proofErr w:type="gramStart"/>
      <w:r w:rsidRPr="00440E3A">
        <w:rPr>
          <w:rFonts w:asciiTheme="majorBidi" w:hAnsiTheme="majorBidi" w:cstheme="majorBidi"/>
        </w:rPr>
        <w:t xml:space="preserve"> :</w:t>
      </w:r>
      <w:proofErr w:type="gramEnd"/>
      <w:r w:rsidRPr="00440E3A">
        <w:rPr>
          <w:rFonts w:asciiTheme="majorBidi" w:hAnsiTheme="majorBidi" w:cstheme="majorBidi"/>
        </w:rPr>
        <w:t xml:space="preserve"> [Учеб</w:t>
      </w:r>
      <w:proofErr w:type="gramStart"/>
      <w:r w:rsidRPr="00440E3A">
        <w:rPr>
          <w:rFonts w:asciiTheme="majorBidi" w:hAnsiTheme="majorBidi" w:cstheme="majorBidi"/>
        </w:rPr>
        <w:t>.</w:t>
      </w:r>
      <w:proofErr w:type="gramEnd"/>
      <w:r w:rsidRPr="00440E3A">
        <w:rPr>
          <w:rFonts w:asciiTheme="majorBidi" w:hAnsiTheme="majorBidi" w:cstheme="majorBidi"/>
        </w:rPr>
        <w:t xml:space="preserve"> </w:t>
      </w:r>
      <w:proofErr w:type="gramStart"/>
      <w:r w:rsidRPr="00440E3A">
        <w:rPr>
          <w:rFonts w:asciiTheme="majorBidi" w:hAnsiTheme="majorBidi" w:cstheme="majorBidi"/>
        </w:rPr>
        <w:t>п</w:t>
      </w:r>
      <w:proofErr w:type="gramEnd"/>
      <w:r w:rsidRPr="00440E3A">
        <w:rPr>
          <w:rFonts w:asciiTheme="majorBidi" w:hAnsiTheme="majorBidi" w:cstheme="majorBidi"/>
        </w:rPr>
        <w:t xml:space="preserve">особие] / М-во </w:t>
      </w:r>
      <w:proofErr w:type="spellStart"/>
      <w:r w:rsidRPr="00440E3A">
        <w:rPr>
          <w:rFonts w:asciiTheme="majorBidi" w:hAnsiTheme="majorBidi" w:cstheme="majorBidi"/>
        </w:rPr>
        <w:t>высш</w:t>
      </w:r>
      <w:proofErr w:type="spellEnd"/>
      <w:r w:rsidRPr="00440E3A">
        <w:rPr>
          <w:rFonts w:asciiTheme="majorBidi" w:hAnsiTheme="majorBidi" w:cstheme="majorBidi"/>
        </w:rPr>
        <w:t>. и сред. спец. образования СССР. - М.</w:t>
      </w:r>
      <w:proofErr w:type="gramStart"/>
      <w:r w:rsidRPr="00440E3A">
        <w:rPr>
          <w:rFonts w:asciiTheme="majorBidi" w:hAnsiTheme="majorBidi" w:cstheme="majorBidi"/>
        </w:rPr>
        <w:t xml:space="preserve"> :</w:t>
      </w:r>
      <w:proofErr w:type="gramEnd"/>
      <w:r w:rsidRPr="00440E3A">
        <w:rPr>
          <w:rFonts w:asciiTheme="majorBidi" w:hAnsiTheme="majorBidi" w:cstheme="majorBidi"/>
        </w:rPr>
        <w:t xml:space="preserve"> Изд-во Ун-та дружбы народов, 1988. С</w:t>
      </w:r>
      <w:r w:rsidRPr="007E0BC0">
        <w:rPr>
          <w:rFonts w:asciiTheme="majorBidi" w:hAnsiTheme="majorBidi" w:cstheme="majorBidi"/>
          <w:lang w:val="en-US"/>
        </w:rPr>
        <w:t>. 41</w:t>
      </w:r>
    </w:p>
  </w:footnote>
  <w:footnote w:id="64">
    <w:p w:rsidR="003A041D" w:rsidRPr="007E0BC0" w:rsidRDefault="003A041D">
      <w:pPr>
        <w:pStyle w:val="a4"/>
        <w:rPr>
          <w:rFonts w:asciiTheme="majorBidi" w:hAnsiTheme="majorBidi" w:cstheme="majorBidi"/>
          <w:lang w:val="en-US"/>
        </w:rPr>
      </w:pPr>
      <w:r>
        <w:rPr>
          <w:rStyle w:val="a6"/>
        </w:rPr>
        <w:footnoteRef/>
      </w:r>
      <w:r w:rsidRPr="007E0BC0">
        <w:rPr>
          <w:lang w:val="en-US"/>
        </w:rPr>
        <w:t xml:space="preserve"> </w:t>
      </w:r>
      <w:r w:rsidRPr="00703EA7">
        <w:rPr>
          <w:rFonts w:asciiTheme="majorBidi" w:hAnsiTheme="majorBidi" w:cstheme="majorBidi"/>
        </w:rPr>
        <w:t>Там</w:t>
      </w:r>
      <w:r w:rsidRPr="007E0BC0">
        <w:rPr>
          <w:rFonts w:asciiTheme="majorBidi" w:hAnsiTheme="majorBidi" w:cstheme="majorBidi"/>
          <w:lang w:val="en-US"/>
        </w:rPr>
        <w:t xml:space="preserve"> </w:t>
      </w:r>
      <w:r w:rsidRPr="00703EA7">
        <w:rPr>
          <w:rFonts w:asciiTheme="majorBidi" w:hAnsiTheme="majorBidi" w:cstheme="majorBidi"/>
        </w:rPr>
        <w:t>же</w:t>
      </w:r>
      <w:r w:rsidRPr="007E0BC0">
        <w:rPr>
          <w:rFonts w:asciiTheme="majorBidi" w:hAnsiTheme="majorBidi" w:cstheme="majorBidi"/>
          <w:lang w:val="en-US"/>
        </w:rPr>
        <w:t xml:space="preserve">. </w:t>
      </w:r>
      <w:proofErr w:type="spellStart"/>
      <w:r w:rsidRPr="00703EA7">
        <w:rPr>
          <w:rFonts w:asciiTheme="majorBidi" w:hAnsiTheme="majorBidi" w:cstheme="majorBidi"/>
        </w:rPr>
        <w:t>Стр</w:t>
      </w:r>
      <w:proofErr w:type="spellEnd"/>
      <w:r w:rsidRPr="007E0BC0">
        <w:rPr>
          <w:rFonts w:asciiTheme="majorBidi" w:hAnsiTheme="majorBidi" w:cstheme="majorBidi"/>
          <w:lang w:val="en-US"/>
        </w:rPr>
        <w:t>. 46</w:t>
      </w:r>
    </w:p>
  </w:footnote>
  <w:footnote w:id="65">
    <w:p w:rsidR="003A041D" w:rsidRPr="001C69EE" w:rsidRDefault="003A041D">
      <w:pPr>
        <w:pStyle w:val="a4"/>
        <w:rPr>
          <w:lang w:val="en-US"/>
        </w:rPr>
      </w:pPr>
      <w:r>
        <w:rPr>
          <w:rStyle w:val="a6"/>
        </w:rPr>
        <w:footnoteRef/>
      </w:r>
      <w:r w:rsidRPr="001C69EE">
        <w:rPr>
          <w:lang w:val="en-US"/>
        </w:rPr>
        <w:t xml:space="preserve"> </w:t>
      </w:r>
      <w:r w:rsidRPr="001C69EE">
        <w:rPr>
          <w:rFonts w:asciiTheme="majorBidi" w:hAnsiTheme="majorBidi" w:cstheme="majorBidi"/>
          <w:lang w:val="en-US"/>
        </w:rPr>
        <w:t xml:space="preserve">Morton M.Q. Keepers of the Golden Shore: a history of the United Arab Emirates. London: </w:t>
      </w:r>
      <w:proofErr w:type="spellStart"/>
      <w:r w:rsidRPr="001C69EE">
        <w:rPr>
          <w:rFonts w:asciiTheme="majorBidi" w:hAnsiTheme="majorBidi" w:cstheme="majorBidi"/>
          <w:lang w:val="en-US"/>
        </w:rPr>
        <w:t>Reaktion</w:t>
      </w:r>
      <w:proofErr w:type="spellEnd"/>
      <w:r w:rsidRPr="001C69EE">
        <w:rPr>
          <w:rFonts w:asciiTheme="majorBidi" w:hAnsiTheme="majorBidi" w:cstheme="majorBidi"/>
          <w:lang w:val="en-US"/>
        </w:rPr>
        <w:t xml:space="preserve"> Books Ltd, 2016.</w:t>
      </w:r>
      <w:r w:rsidRPr="007E0BC0">
        <w:rPr>
          <w:rFonts w:asciiTheme="majorBidi" w:hAnsiTheme="majorBidi" w:cstheme="majorBidi"/>
          <w:lang w:val="en-US"/>
        </w:rPr>
        <w:t xml:space="preserve">, </w:t>
      </w:r>
      <w:r>
        <w:rPr>
          <w:rFonts w:asciiTheme="majorBidi" w:hAnsiTheme="majorBidi" w:cstheme="majorBidi"/>
          <w:lang w:val="en-US"/>
        </w:rPr>
        <w:t>p. 202</w:t>
      </w:r>
    </w:p>
  </w:footnote>
  <w:footnote w:id="66">
    <w:p w:rsidR="003A041D" w:rsidRPr="007E0BC0" w:rsidRDefault="003A041D">
      <w:pPr>
        <w:pStyle w:val="a4"/>
        <w:rPr>
          <w:lang w:val="en-US" w:bidi="ar-DZ"/>
        </w:rPr>
      </w:pPr>
      <w:r>
        <w:rPr>
          <w:rStyle w:val="a6"/>
        </w:rPr>
        <w:footnoteRef/>
      </w:r>
      <w:r w:rsidRPr="001C69EE">
        <w:rPr>
          <w:lang w:val="en-US"/>
        </w:rPr>
        <w:t xml:space="preserve"> </w:t>
      </w:r>
      <w:r>
        <w:rPr>
          <w:rFonts w:asciiTheme="majorBidi" w:hAnsiTheme="majorBidi" w:cstheme="majorBidi"/>
          <w:lang w:val="en-US"/>
        </w:rPr>
        <w:t xml:space="preserve">Abed I., </w:t>
      </w:r>
      <w:proofErr w:type="spellStart"/>
      <w:r w:rsidRPr="001C69EE">
        <w:rPr>
          <w:rFonts w:asciiTheme="majorBidi" w:hAnsiTheme="majorBidi" w:cstheme="majorBidi"/>
          <w:lang w:val="en-US"/>
        </w:rPr>
        <w:t>Hellyer</w:t>
      </w:r>
      <w:proofErr w:type="spellEnd"/>
      <w:r w:rsidRPr="00C362A9">
        <w:rPr>
          <w:rFonts w:asciiTheme="majorBidi" w:hAnsiTheme="majorBidi" w:cstheme="majorBidi"/>
          <w:lang w:val="en-US"/>
        </w:rPr>
        <w:t xml:space="preserve"> </w:t>
      </w:r>
      <w:r>
        <w:rPr>
          <w:rFonts w:asciiTheme="majorBidi" w:hAnsiTheme="majorBidi" w:cstheme="majorBidi"/>
          <w:lang w:val="en-US"/>
        </w:rPr>
        <w:t>P</w:t>
      </w:r>
      <w:r w:rsidRPr="001C69EE">
        <w:rPr>
          <w:rFonts w:asciiTheme="majorBidi" w:hAnsiTheme="majorBidi" w:cstheme="majorBidi"/>
          <w:lang w:val="en-US"/>
        </w:rPr>
        <w:t>. United Arab Emirates: A New Perspective, Trident Press Ltd, 2001., p. 99</w:t>
      </w:r>
    </w:p>
  </w:footnote>
  <w:footnote w:id="67">
    <w:p w:rsidR="003A041D" w:rsidRDefault="003A041D">
      <w:pPr>
        <w:pStyle w:val="a4"/>
      </w:pPr>
      <w:r>
        <w:rPr>
          <w:rStyle w:val="a6"/>
        </w:rPr>
        <w:footnoteRef/>
      </w:r>
      <w:r>
        <w:t xml:space="preserve"> </w:t>
      </w:r>
      <w:proofErr w:type="spellStart"/>
      <w:r w:rsidRPr="001C69EE">
        <w:rPr>
          <w:rFonts w:asciiTheme="majorBidi" w:hAnsiTheme="majorBidi" w:cstheme="majorBidi"/>
        </w:rPr>
        <w:t>Дербичев</w:t>
      </w:r>
      <w:proofErr w:type="spellEnd"/>
      <w:r w:rsidRPr="001C69EE">
        <w:rPr>
          <w:rFonts w:asciiTheme="majorBidi" w:hAnsiTheme="majorBidi" w:cstheme="majorBidi"/>
        </w:rPr>
        <w:t xml:space="preserve"> А. -Г. Б., Адамович Б. А. Объединенные Арабские Эмираты - оазис солнечной энергетики / А.Г. </w:t>
      </w:r>
      <w:proofErr w:type="spellStart"/>
      <w:r w:rsidRPr="001C69EE">
        <w:rPr>
          <w:rFonts w:asciiTheme="majorBidi" w:hAnsiTheme="majorBidi" w:cstheme="majorBidi"/>
        </w:rPr>
        <w:t>Дербичев</w:t>
      </w:r>
      <w:proofErr w:type="spellEnd"/>
      <w:r w:rsidRPr="001C69EE">
        <w:rPr>
          <w:rFonts w:asciiTheme="majorBidi" w:hAnsiTheme="majorBidi" w:cstheme="majorBidi"/>
        </w:rPr>
        <w:t>, Б.А. Адамович. - Москва</w:t>
      </w:r>
      <w:proofErr w:type="gramStart"/>
      <w:r w:rsidRPr="001C69EE">
        <w:rPr>
          <w:rFonts w:asciiTheme="majorBidi" w:hAnsiTheme="majorBidi" w:cstheme="majorBidi"/>
        </w:rPr>
        <w:t xml:space="preserve"> :</w:t>
      </w:r>
      <w:proofErr w:type="gramEnd"/>
      <w:r w:rsidRPr="001C69EE">
        <w:rPr>
          <w:rFonts w:asciiTheme="majorBidi" w:hAnsiTheme="majorBidi" w:cstheme="majorBidi"/>
        </w:rPr>
        <w:t xml:space="preserve"> </w:t>
      </w:r>
      <w:proofErr w:type="spellStart"/>
      <w:r w:rsidRPr="001C69EE">
        <w:rPr>
          <w:rFonts w:asciiTheme="majorBidi" w:hAnsiTheme="majorBidi" w:cstheme="majorBidi"/>
        </w:rPr>
        <w:t>Авиамир</w:t>
      </w:r>
      <w:proofErr w:type="spellEnd"/>
      <w:r w:rsidRPr="001C69EE">
        <w:rPr>
          <w:rFonts w:asciiTheme="majorBidi" w:hAnsiTheme="majorBidi" w:cstheme="majorBidi"/>
        </w:rPr>
        <w:t>, 2010. С. 129.</w:t>
      </w:r>
    </w:p>
  </w:footnote>
  <w:footnote w:id="68">
    <w:p w:rsidR="003A041D" w:rsidRPr="00926FAE" w:rsidRDefault="003A041D">
      <w:pPr>
        <w:pStyle w:val="a4"/>
        <w:rPr>
          <w:lang w:val="en-US" w:bidi="ar-DZ"/>
        </w:rPr>
      </w:pPr>
      <w:r>
        <w:rPr>
          <w:rStyle w:val="a6"/>
        </w:rPr>
        <w:footnoteRef/>
      </w:r>
      <w:r w:rsidRPr="00926FAE">
        <w:rPr>
          <w:lang w:val="en-US"/>
        </w:rPr>
        <w:t xml:space="preserve"> </w:t>
      </w:r>
      <w:proofErr w:type="gramStart"/>
      <w:r w:rsidRPr="00926FAE">
        <w:rPr>
          <w:rFonts w:asciiTheme="majorBidi" w:hAnsiTheme="majorBidi" w:cstheme="majorBidi"/>
          <w:lang w:val="en-US"/>
        </w:rPr>
        <w:t>Economy.</w:t>
      </w:r>
      <w:proofErr w:type="gramEnd"/>
      <w:r w:rsidRPr="00926FAE">
        <w:rPr>
          <w:rFonts w:asciiTheme="majorBidi" w:hAnsiTheme="majorBidi" w:cstheme="majorBidi"/>
          <w:lang w:val="en-US"/>
        </w:rPr>
        <w:t xml:space="preserve"> / The Official Portal of the UAE Government. // [</w:t>
      </w:r>
      <w:proofErr w:type="spellStart"/>
      <w:r w:rsidRPr="00926FAE">
        <w:rPr>
          <w:rFonts w:asciiTheme="majorBidi" w:hAnsiTheme="majorBidi" w:cstheme="majorBidi"/>
          <w:lang w:val="en-US"/>
        </w:rPr>
        <w:t>Электронный</w:t>
      </w:r>
      <w:proofErr w:type="spellEnd"/>
      <w:r w:rsidRPr="00926FAE">
        <w:rPr>
          <w:rFonts w:asciiTheme="majorBidi" w:hAnsiTheme="majorBidi" w:cstheme="majorBidi"/>
          <w:lang w:val="en-US"/>
        </w:rPr>
        <w:t xml:space="preserve"> </w:t>
      </w:r>
      <w:proofErr w:type="spellStart"/>
      <w:r w:rsidRPr="00926FAE">
        <w:rPr>
          <w:rFonts w:asciiTheme="majorBidi" w:hAnsiTheme="majorBidi" w:cstheme="majorBidi"/>
          <w:lang w:val="en-US"/>
        </w:rPr>
        <w:t>ресурс</w:t>
      </w:r>
      <w:proofErr w:type="spellEnd"/>
      <w:r w:rsidRPr="00926FAE">
        <w:rPr>
          <w:rFonts w:asciiTheme="majorBidi" w:hAnsiTheme="majorBidi" w:cstheme="majorBidi"/>
          <w:lang w:val="en-US"/>
        </w:rPr>
        <w:t xml:space="preserve">] / URL: </w:t>
      </w:r>
      <w:r w:rsidR="00CB1B64">
        <w:fldChar w:fldCharType="begin"/>
      </w:r>
      <w:r w:rsidR="00CB1B64" w:rsidRPr="006E0929">
        <w:rPr>
          <w:lang w:val="en-US"/>
        </w:rPr>
        <w:instrText xml:space="preserve"> HYPERLINK "https://u.ae/en/about-the-uae/economy" </w:instrText>
      </w:r>
      <w:r w:rsidR="00CB1B64">
        <w:fldChar w:fldCharType="separate"/>
      </w:r>
      <w:r w:rsidRPr="00926FAE">
        <w:rPr>
          <w:rStyle w:val="a7"/>
          <w:rFonts w:asciiTheme="majorBidi" w:hAnsiTheme="majorBidi" w:cstheme="majorBidi"/>
          <w:lang w:val="en-US"/>
        </w:rPr>
        <w:t>https://u.ae/en/about-the-uae/economy</w:t>
      </w:r>
      <w:r w:rsidR="00CB1B64">
        <w:rPr>
          <w:rStyle w:val="a7"/>
          <w:rFonts w:asciiTheme="majorBidi" w:hAnsiTheme="majorBidi" w:cstheme="majorBidi"/>
          <w:lang w:val="en-US"/>
        </w:rPr>
        <w:fldChar w:fldCharType="end"/>
      </w:r>
      <w:r w:rsidRPr="00926FAE">
        <w:rPr>
          <w:rFonts w:asciiTheme="majorBidi" w:hAnsiTheme="majorBidi" w:cstheme="majorBidi"/>
          <w:lang w:val="en-US"/>
        </w:rPr>
        <w:t xml:space="preserve">  / </w:t>
      </w:r>
      <w:r w:rsidRPr="00926FAE">
        <w:rPr>
          <w:rFonts w:asciiTheme="majorBidi" w:hAnsiTheme="majorBidi" w:cstheme="majorBidi"/>
          <w:lang w:bidi="ar-DZ"/>
        </w:rPr>
        <w:t>Дата</w:t>
      </w:r>
      <w:r w:rsidRPr="00926FAE">
        <w:rPr>
          <w:rFonts w:asciiTheme="majorBidi" w:hAnsiTheme="majorBidi" w:cstheme="majorBidi"/>
          <w:lang w:val="en-US" w:bidi="ar-DZ"/>
        </w:rPr>
        <w:t xml:space="preserve"> </w:t>
      </w:r>
      <w:r w:rsidRPr="00926FAE">
        <w:rPr>
          <w:rFonts w:asciiTheme="majorBidi" w:hAnsiTheme="majorBidi" w:cstheme="majorBidi"/>
          <w:lang w:bidi="ar-DZ"/>
        </w:rPr>
        <w:t>обращения</w:t>
      </w:r>
      <w:r w:rsidRPr="00926FAE">
        <w:rPr>
          <w:rFonts w:asciiTheme="majorBidi" w:hAnsiTheme="majorBidi" w:cstheme="majorBidi"/>
          <w:lang w:val="en-US" w:bidi="ar-DZ"/>
        </w:rPr>
        <w:t>: 25.02.2020</w:t>
      </w:r>
    </w:p>
  </w:footnote>
  <w:footnote w:id="69">
    <w:p w:rsidR="003A041D" w:rsidRPr="00926FAE" w:rsidRDefault="003A041D" w:rsidP="0089666E">
      <w:pPr>
        <w:pStyle w:val="a4"/>
        <w:rPr>
          <w:lang w:val="en-US"/>
        </w:rPr>
      </w:pPr>
      <w:r>
        <w:rPr>
          <w:rStyle w:val="a6"/>
        </w:rPr>
        <w:footnoteRef/>
      </w:r>
      <w:r w:rsidRPr="0089666E">
        <w:rPr>
          <w:lang w:val="en-US"/>
        </w:rPr>
        <w:t xml:space="preserve"> </w:t>
      </w:r>
      <w:r w:rsidRPr="0089666E">
        <w:rPr>
          <w:rFonts w:asciiTheme="majorBidi" w:hAnsiTheme="majorBidi" w:cstheme="majorBidi"/>
          <w:lang w:val="en-US"/>
        </w:rPr>
        <w:t xml:space="preserve">Annual economic </w:t>
      </w:r>
      <w:proofErr w:type="gramStart"/>
      <w:r w:rsidRPr="0089666E">
        <w:rPr>
          <w:rFonts w:asciiTheme="majorBidi" w:hAnsiTheme="majorBidi" w:cstheme="majorBidi"/>
          <w:lang w:val="en-US"/>
        </w:rPr>
        <w:t>report  2019</w:t>
      </w:r>
      <w:proofErr w:type="gramEnd"/>
      <w:r w:rsidRPr="0089666E">
        <w:rPr>
          <w:rFonts w:asciiTheme="majorBidi" w:hAnsiTheme="majorBidi" w:cstheme="majorBidi"/>
          <w:lang w:val="en-US"/>
        </w:rPr>
        <w:t xml:space="preserve">. </w:t>
      </w:r>
      <w:proofErr w:type="gramStart"/>
      <w:r w:rsidRPr="0089666E">
        <w:rPr>
          <w:rFonts w:asciiTheme="majorBidi" w:hAnsiTheme="majorBidi" w:cstheme="majorBidi"/>
          <w:lang w:val="en-US"/>
        </w:rPr>
        <w:t>27</w:t>
      </w:r>
      <w:r w:rsidRPr="0089666E">
        <w:rPr>
          <w:rFonts w:asciiTheme="majorBidi" w:hAnsiTheme="majorBidi" w:cstheme="majorBidi"/>
          <w:vertAlign w:val="superscript"/>
          <w:lang w:val="en-US"/>
        </w:rPr>
        <w:t>th</w:t>
      </w:r>
      <w:r w:rsidRPr="0089666E">
        <w:rPr>
          <w:rFonts w:asciiTheme="majorBidi" w:hAnsiTheme="majorBidi" w:cstheme="majorBidi"/>
          <w:lang w:val="en-US"/>
        </w:rPr>
        <w:t xml:space="preserve"> edition.</w:t>
      </w:r>
      <w:proofErr w:type="gramEnd"/>
      <w:r w:rsidRPr="0089666E">
        <w:rPr>
          <w:rFonts w:asciiTheme="majorBidi" w:hAnsiTheme="majorBidi" w:cstheme="majorBidi"/>
          <w:lang w:val="en-US"/>
        </w:rPr>
        <w:t xml:space="preserve"> United Arab Emirates Ministry of economy, 2020, p. 26</w:t>
      </w:r>
    </w:p>
  </w:footnote>
  <w:footnote w:id="70">
    <w:p w:rsidR="003A041D" w:rsidRPr="0076423B" w:rsidRDefault="003A041D">
      <w:pPr>
        <w:pStyle w:val="a4"/>
        <w:rPr>
          <w:lang w:val="en-US" w:bidi="ar-DZ"/>
        </w:rPr>
      </w:pPr>
      <w:r>
        <w:rPr>
          <w:rStyle w:val="a6"/>
        </w:rPr>
        <w:footnoteRef/>
      </w:r>
      <w:r w:rsidRPr="0076423B">
        <w:rPr>
          <w:lang w:val="en-US"/>
        </w:rPr>
        <w:t xml:space="preserve"> </w:t>
      </w:r>
      <w:r w:rsidRPr="0076423B">
        <w:rPr>
          <w:rFonts w:asciiTheme="majorBidi" w:hAnsiTheme="majorBidi" w:cstheme="majorBidi"/>
          <w:lang w:val="en-US"/>
        </w:rPr>
        <w:t>John</w:t>
      </w:r>
      <w:r>
        <w:rPr>
          <w:rFonts w:asciiTheme="majorBidi" w:hAnsiTheme="majorBidi" w:cstheme="majorBidi"/>
          <w:lang w:val="en-US"/>
        </w:rPr>
        <w:t xml:space="preserve"> I</w:t>
      </w:r>
      <w:r w:rsidRPr="0076423B">
        <w:rPr>
          <w:rFonts w:asciiTheme="majorBidi" w:hAnsiTheme="majorBidi" w:cstheme="majorBidi"/>
          <w:lang w:val="en-US"/>
        </w:rPr>
        <w:t xml:space="preserve">. UAE reserves set to surge 9% to $83.7 billion in 2016. / </w:t>
      </w:r>
      <w:proofErr w:type="spellStart"/>
      <w:r w:rsidRPr="0076423B">
        <w:rPr>
          <w:rFonts w:asciiTheme="majorBidi" w:hAnsiTheme="majorBidi" w:cstheme="majorBidi"/>
          <w:lang w:val="en-US"/>
        </w:rPr>
        <w:t>Khaleej</w:t>
      </w:r>
      <w:proofErr w:type="spellEnd"/>
      <w:r w:rsidRPr="0076423B">
        <w:rPr>
          <w:rFonts w:asciiTheme="majorBidi" w:hAnsiTheme="majorBidi" w:cstheme="majorBidi"/>
          <w:lang w:val="en-US"/>
        </w:rPr>
        <w:t xml:space="preserve"> Times Economy, </w:t>
      </w:r>
      <w:proofErr w:type="gramStart"/>
      <w:r w:rsidRPr="0076423B">
        <w:rPr>
          <w:rFonts w:asciiTheme="majorBidi" w:hAnsiTheme="majorBidi" w:cstheme="majorBidi"/>
          <w:lang w:val="en-US"/>
        </w:rPr>
        <w:t>2015 .</w:t>
      </w:r>
      <w:proofErr w:type="gramEnd"/>
      <w:r w:rsidRPr="0076423B">
        <w:rPr>
          <w:rFonts w:asciiTheme="majorBidi" w:hAnsiTheme="majorBidi" w:cstheme="majorBidi"/>
          <w:lang w:val="en-US"/>
        </w:rPr>
        <w:t xml:space="preserve"> // [</w:t>
      </w:r>
      <w:proofErr w:type="spellStart"/>
      <w:r w:rsidRPr="0076423B">
        <w:rPr>
          <w:rFonts w:asciiTheme="majorBidi" w:hAnsiTheme="majorBidi" w:cstheme="majorBidi"/>
          <w:lang w:val="en-US"/>
        </w:rPr>
        <w:t>Электронный</w:t>
      </w:r>
      <w:proofErr w:type="spellEnd"/>
      <w:r w:rsidRPr="0076423B">
        <w:rPr>
          <w:rFonts w:asciiTheme="majorBidi" w:hAnsiTheme="majorBidi" w:cstheme="majorBidi"/>
          <w:lang w:val="en-US"/>
        </w:rPr>
        <w:t xml:space="preserve"> </w:t>
      </w:r>
      <w:proofErr w:type="spellStart"/>
      <w:r w:rsidRPr="0076423B">
        <w:rPr>
          <w:rFonts w:asciiTheme="majorBidi" w:hAnsiTheme="majorBidi" w:cstheme="majorBidi"/>
          <w:lang w:val="en-US"/>
        </w:rPr>
        <w:t>ресурс</w:t>
      </w:r>
      <w:proofErr w:type="spellEnd"/>
      <w:r w:rsidRPr="0076423B">
        <w:rPr>
          <w:rFonts w:asciiTheme="majorBidi" w:hAnsiTheme="majorBidi" w:cstheme="majorBidi"/>
          <w:lang w:val="en-US"/>
        </w:rPr>
        <w:t xml:space="preserve">] / URL: </w:t>
      </w:r>
      <w:r w:rsidR="00CB1B64">
        <w:fldChar w:fldCharType="begin"/>
      </w:r>
      <w:r w:rsidR="00CB1B64" w:rsidRPr="006E0929">
        <w:rPr>
          <w:lang w:val="en-US"/>
        </w:rPr>
        <w:instrText xml:space="preserve"> HYPERLINK "https://www.khaleejtimes.com/business/economy/uae-reserves-set-to-surge-9-to-837-billion-in-2016" </w:instrText>
      </w:r>
      <w:r w:rsidR="00CB1B64">
        <w:fldChar w:fldCharType="separate"/>
      </w:r>
      <w:r w:rsidRPr="0076423B">
        <w:rPr>
          <w:rStyle w:val="a7"/>
          <w:rFonts w:asciiTheme="majorBidi" w:hAnsiTheme="majorBidi" w:cstheme="majorBidi"/>
          <w:lang w:val="en-US"/>
        </w:rPr>
        <w:t>https://www.khaleejtimes.com/business/economy/uae-reserves-set-to-surge-9-to-837-billion-in-2016</w:t>
      </w:r>
      <w:r w:rsidR="00CB1B64">
        <w:rPr>
          <w:rStyle w:val="a7"/>
          <w:rFonts w:asciiTheme="majorBidi" w:hAnsiTheme="majorBidi" w:cstheme="majorBidi"/>
          <w:lang w:val="en-US"/>
        </w:rPr>
        <w:fldChar w:fldCharType="end"/>
      </w:r>
      <w:r w:rsidRPr="0076423B">
        <w:rPr>
          <w:rFonts w:asciiTheme="majorBidi" w:hAnsiTheme="majorBidi" w:cstheme="majorBidi"/>
          <w:lang w:val="en-US"/>
        </w:rPr>
        <w:t xml:space="preserve">  / </w:t>
      </w:r>
      <w:r w:rsidRPr="0076423B">
        <w:rPr>
          <w:rFonts w:asciiTheme="majorBidi" w:hAnsiTheme="majorBidi" w:cstheme="majorBidi"/>
          <w:lang w:bidi="ar-DZ"/>
        </w:rPr>
        <w:t>Дата</w:t>
      </w:r>
      <w:r w:rsidRPr="0076423B">
        <w:rPr>
          <w:rFonts w:asciiTheme="majorBidi" w:hAnsiTheme="majorBidi" w:cstheme="majorBidi"/>
          <w:lang w:val="en-US" w:bidi="ar-DZ"/>
        </w:rPr>
        <w:t xml:space="preserve"> </w:t>
      </w:r>
      <w:r w:rsidRPr="0076423B">
        <w:rPr>
          <w:rFonts w:asciiTheme="majorBidi" w:hAnsiTheme="majorBidi" w:cstheme="majorBidi"/>
          <w:lang w:bidi="ar-DZ"/>
        </w:rPr>
        <w:t>обращения</w:t>
      </w:r>
      <w:r w:rsidRPr="0076423B">
        <w:rPr>
          <w:rFonts w:asciiTheme="majorBidi" w:hAnsiTheme="majorBidi" w:cstheme="majorBidi"/>
          <w:lang w:val="en-US" w:bidi="ar-DZ"/>
        </w:rPr>
        <w:t>: 25.02.2020</w:t>
      </w:r>
    </w:p>
  </w:footnote>
  <w:footnote w:id="71">
    <w:p w:rsidR="003A041D" w:rsidRPr="002F39B9" w:rsidRDefault="003A041D">
      <w:pPr>
        <w:pStyle w:val="a4"/>
        <w:rPr>
          <w:lang w:bidi="ar-DZ"/>
        </w:rPr>
      </w:pPr>
      <w:r>
        <w:rPr>
          <w:rStyle w:val="a6"/>
        </w:rPr>
        <w:footnoteRef/>
      </w:r>
      <w:r>
        <w:rPr>
          <w:lang w:val="en-US"/>
        </w:rPr>
        <w:t xml:space="preserve"> </w:t>
      </w:r>
      <w:proofErr w:type="spellStart"/>
      <w:r w:rsidRPr="002F39B9">
        <w:rPr>
          <w:rFonts w:asciiTheme="majorBidi" w:hAnsiTheme="majorBidi" w:cstheme="majorBidi"/>
          <w:lang w:val="en-US"/>
        </w:rPr>
        <w:t>Barnand</w:t>
      </w:r>
      <w:proofErr w:type="spellEnd"/>
      <w:r>
        <w:rPr>
          <w:rFonts w:asciiTheme="majorBidi" w:hAnsiTheme="majorBidi" w:cstheme="majorBidi"/>
          <w:lang w:val="en-US"/>
        </w:rPr>
        <w:t xml:space="preserve"> L</w:t>
      </w:r>
      <w:r w:rsidRPr="002F39B9">
        <w:rPr>
          <w:rFonts w:asciiTheme="majorBidi" w:hAnsiTheme="majorBidi" w:cstheme="majorBidi"/>
          <w:lang w:val="en-US"/>
        </w:rPr>
        <w:t xml:space="preserve">. S&amp;P affirms Abu Dhabi’s credit rating. / The National. </w:t>
      </w:r>
      <w:proofErr w:type="gramStart"/>
      <w:r w:rsidRPr="002F39B9">
        <w:rPr>
          <w:rFonts w:asciiTheme="majorBidi" w:hAnsiTheme="majorBidi" w:cstheme="majorBidi"/>
          <w:lang w:val="en-US"/>
        </w:rPr>
        <w:t>Business</w:t>
      </w:r>
      <w:r w:rsidRPr="002F39B9">
        <w:rPr>
          <w:rFonts w:asciiTheme="majorBidi" w:hAnsiTheme="majorBidi" w:cstheme="majorBidi"/>
        </w:rPr>
        <w:t>, 2016.</w:t>
      </w:r>
      <w:proofErr w:type="gramEnd"/>
      <w:r w:rsidRPr="002F39B9">
        <w:rPr>
          <w:rFonts w:asciiTheme="majorBidi" w:hAnsiTheme="majorBidi" w:cstheme="majorBidi"/>
        </w:rPr>
        <w:t xml:space="preserve"> // [Электронный ресурс] / </w:t>
      </w:r>
      <w:r w:rsidRPr="002F39B9">
        <w:rPr>
          <w:rFonts w:asciiTheme="majorBidi" w:hAnsiTheme="majorBidi" w:cstheme="majorBidi"/>
          <w:lang w:val="en-US"/>
        </w:rPr>
        <w:t>URL</w:t>
      </w:r>
      <w:r w:rsidRPr="002F39B9">
        <w:rPr>
          <w:rFonts w:asciiTheme="majorBidi" w:hAnsiTheme="majorBidi" w:cstheme="majorBidi"/>
        </w:rPr>
        <w:t xml:space="preserve">: </w:t>
      </w:r>
      <w:hyperlink r:id="rId8" w:history="1">
        <w:r w:rsidRPr="002F39B9">
          <w:rPr>
            <w:rStyle w:val="a7"/>
            <w:rFonts w:asciiTheme="majorBidi" w:hAnsiTheme="majorBidi" w:cstheme="majorBidi"/>
            <w:lang w:val="en-US"/>
          </w:rPr>
          <w:t>https</w:t>
        </w:r>
        <w:r w:rsidRPr="002F39B9">
          <w:rPr>
            <w:rStyle w:val="a7"/>
            <w:rFonts w:asciiTheme="majorBidi" w:hAnsiTheme="majorBidi" w:cstheme="majorBidi"/>
          </w:rPr>
          <w:t>://</w:t>
        </w:r>
        <w:r w:rsidRPr="002F39B9">
          <w:rPr>
            <w:rStyle w:val="a7"/>
            <w:rFonts w:asciiTheme="majorBidi" w:hAnsiTheme="majorBidi" w:cstheme="majorBidi"/>
            <w:lang w:val="en-US"/>
          </w:rPr>
          <w:t>www</w:t>
        </w:r>
        <w:r w:rsidRPr="002F39B9">
          <w:rPr>
            <w:rStyle w:val="a7"/>
            <w:rFonts w:asciiTheme="majorBidi" w:hAnsiTheme="majorBidi" w:cstheme="majorBidi"/>
          </w:rPr>
          <w:t>.</w:t>
        </w:r>
        <w:proofErr w:type="spellStart"/>
        <w:r w:rsidRPr="002F39B9">
          <w:rPr>
            <w:rStyle w:val="a7"/>
            <w:rFonts w:asciiTheme="majorBidi" w:hAnsiTheme="majorBidi" w:cstheme="majorBidi"/>
            <w:lang w:val="en-US"/>
          </w:rPr>
          <w:t>thenational</w:t>
        </w:r>
        <w:proofErr w:type="spellEnd"/>
        <w:r w:rsidRPr="002F39B9">
          <w:rPr>
            <w:rStyle w:val="a7"/>
            <w:rFonts w:asciiTheme="majorBidi" w:hAnsiTheme="majorBidi" w:cstheme="majorBidi"/>
          </w:rPr>
          <w:t>.</w:t>
        </w:r>
        <w:r w:rsidRPr="002F39B9">
          <w:rPr>
            <w:rStyle w:val="a7"/>
            <w:rFonts w:asciiTheme="majorBidi" w:hAnsiTheme="majorBidi" w:cstheme="majorBidi"/>
            <w:lang w:val="en-US"/>
          </w:rPr>
          <w:t>ae</w:t>
        </w:r>
        <w:r w:rsidRPr="002F39B9">
          <w:rPr>
            <w:rStyle w:val="a7"/>
            <w:rFonts w:asciiTheme="majorBidi" w:hAnsiTheme="majorBidi" w:cstheme="majorBidi"/>
          </w:rPr>
          <w:t>/</w:t>
        </w:r>
        <w:r w:rsidRPr="002F39B9">
          <w:rPr>
            <w:rStyle w:val="a7"/>
            <w:rFonts w:asciiTheme="majorBidi" w:hAnsiTheme="majorBidi" w:cstheme="majorBidi"/>
            <w:lang w:val="en-US"/>
          </w:rPr>
          <w:t>business</w:t>
        </w:r>
        <w:r w:rsidRPr="002F39B9">
          <w:rPr>
            <w:rStyle w:val="a7"/>
            <w:rFonts w:asciiTheme="majorBidi" w:hAnsiTheme="majorBidi" w:cstheme="majorBidi"/>
          </w:rPr>
          <w:t>/</w:t>
        </w:r>
        <w:r w:rsidRPr="002F39B9">
          <w:rPr>
            <w:rStyle w:val="a7"/>
            <w:rFonts w:asciiTheme="majorBidi" w:hAnsiTheme="majorBidi" w:cstheme="majorBidi"/>
            <w:lang w:val="en-US"/>
          </w:rPr>
          <w:t>s</w:t>
        </w:r>
        <w:r w:rsidRPr="002F39B9">
          <w:rPr>
            <w:rStyle w:val="a7"/>
            <w:rFonts w:asciiTheme="majorBidi" w:hAnsiTheme="majorBidi" w:cstheme="majorBidi"/>
          </w:rPr>
          <w:t>-</w:t>
        </w:r>
        <w:r w:rsidRPr="002F39B9">
          <w:rPr>
            <w:rStyle w:val="a7"/>
            <w:rFonts w:asciiTheme="majorBidi" w:hAnsiTheme="majorBidi" w:cstheme="majorBidi"/>
            <w:lang w:val="en-US"/>
          </w:rPr>
          <w:t>p</w:t>
        </w:r>
        <w:r w:rsidRPr="002F39B9">
          <w:rPr>
            <w:rStyle w:val="a7"/>
            <w:rFonts w:asciiTheme="majorBidi" w:hAnsiTheme="majorBidi" w:cstheme="majorBidi"/>
          </w:rPr>
          <w:t>-</w:t>
        </w:r>
        <w:r w:rsidRPr="002F39B9">
          <w:rPr>
            <w:rStyle w:val="a7"/>
            <w:rFonts w:asciiTheme="majorBidi" w:hAnsiTheme="majorBidi" w:cstheme="majorBidi"/>
            <w:lang w:val="en-US"/>
          </w:rPr>
          <w:t>affirms</w:t>
        </w:r>
        <w:r w:rsidRPr="002F39B9">
          <w:rPr>
            <w:rStyle w:val="a7"/>
            <w:rFonts w:asciiTheme="majorBidi" w:hAnsiTheme="majorBidi" w:cstheme="majorBidi"/>
          </w:rPr>
          <w:t>-</w:t>
        </w:r>
        <w:proofErr w:type="spellStart"/>
        <w:r w:rsidRPr="002F39B9">
          <w:rPr>
            <w:rStyle w:val="a7"/>
            <w:rFonts w:asciiTheme="majorBidi" w:hAnsiTheme="majorBidi" w:cstheme="majorBidi"/>
            <w:lang w:val="en-US"/>
          </w:rPr>
          <w:t>abu</w:t>
        </w:r>
        <w:proofErr w:type="spellEnd"/>
        <w:r w:rsidRPr="002F39B9">
          <w:rPr>
            <w:rStyle w:val="a7"/>
            <w:rFonts w:asciiTheme="majorBidi" w:hAnsiTheme="majorBidi" w:cstheme="majorBidi"/>
          </w:rPr>
          <w:t>-</w:t>
        </w:r>
        <w:proofErr w:type="spellStart"/>
        <w:r w:rsidRPr="002F39B9">
          <w:rPr>
            <w:rStyle w:val="a7"/>
            <w:rFonts w:asciiTheme="majorBidi" w:hAnsiTheme="majorBidi" w:cstheme="majorBidi"/>
            <w:lang w:val="en-US"/>
          </w:rPr>
          <w:t>dhabi</w:t>
        </w:r>
        <w:proofErr w:type="spellEnd"/>
        <w:r w:rsidRPr="002F39B9">
          <w:rPr>
            <w:rStyle w:val="a7"/>
            <w:rFonts w:asciiTheme="majorBidi" w:hAnsiTheme="majorBidi" w:cstheme="majorBidi"/>
          </w:rPr>
          <w:t>-</w:t>
        </w:r>
        <w:r w:rsidRPr="002F39B9">
          <w:rPr>
            <w:rStyle w:val="a7"/>
            <w:rFonts w:asciiTheme="majorBidi" w:hAnsiTheme="majorBidi" w:cstheme="majorBidi"/>
            <w:lang w:val="en-US"/>
          </w:rPr>
          <w:t>s</w:t>
        </w:r>
        <w:r w:rsidRPr="002F39B9">
          <w:rPr>
            <w:rStyle w:val="a7"/>
            <w:rFonts w:asciiTheme="majorBidi" w:hAnsiTheme="majorBidi" w:cstheme="majorBidi"/>
          </w:rPr>
          <w:t>-</w:t>
        </w:r>
        <w:r w:rsidRPr="002F39B9">
          <w:rPr>
            <w:rStyle w:val="a7"/>
            <w:rFonts w:asciiTheme="majorBidi" w:hAnsiTheme="majorBidi" w:cstheme="majorBidi"/>
            <w:lang w:val="en-US"/>
          </w:rPr>
          <w:t>credit</w:t>
        </w:r>
        <w:r w:rsidRPr="002F39B9">
          <w:rPr>
            <w:rStyle w:val="a7"/>
            <w:rFonts w:asciiTheme="majorBidi" w:hAnsiTheme="majorBidi" w:cstheme="majorBidi"/>
          </w:rPr>
          <w:t>-</w:t>
        </w:r>
        <w:r w:rsidRPr="002F39B9">
          <w:rPr>
            <w:rStyle w:val="a7"/>
            <w:rFonts w:asciiTheme="majorBidi" w:hAnsiTheme="majorBidi" w:cstheme="majorBidi"/>
            <w:lang w:val="en-US"/>
          </w:rPr>
          <w:t>rating</w:t>
        </w:r>
        <w:r w:rsidRPr="002F39B9">
          <w:rPr>
            <w:rStyle w:val="a7"/>
            <w:rFonts w:asciiTheme="majorBidi" w:hAnsiTheme="majorBidi" w:cstheme="majorBidi"/>
          </w:rPr>
          <w:t>-1.171355</w:t>
        </w:r>
      </w:hyperlink>
      <w:r w:rsidRPr="002F39B9">
        <w:rPr>
          <w:rFonts w:asciiTheme="majorBidi" w:hAnsiTheme="majorBidi" w:cstheme="majorBidi"/>
        </w:rPr>
        <w:t xml:space="preserve">  / </w:t>
      </w:r>
      <w:r w:rsidRPr="002F39B9">
        <w:rPr>
          <w:rFonts w:asciiTheme="majorBidi" w:hAnsiTheme="majorBidi" w:cstheme="majorBidi"/>
          <w:lang w:bidi="ar-DZ"/>
        </w:rPr>
        <w:t>Дата обращения: 25.02.2020</w:t>
      </w:r>
    </w:p>
  </w:footnote>
  <w:footnote w:id="72">
    <w:p w:rsidR="003A041D" w:rsidRPr="000247F9" w:rsidRDefault="003A041D">
      <w:pPr>
        <w:pStyle w:val="a4"/>
        <w:rPr>
          <w:lang w:val="en-US" w:bidi="ar-DZ"/>
        </w:rPr>
      </w:pPr>
      <w:r>
        <w:rPr>
          <w:rStyle w:val="a6"/>
        </w:rPr>
        <w:footnoteRef/>
      </w:r>
      <w:r w:rsidRPr="000247F9">
        <w:rPr>
          <w:lang w:val="en-US"/>
        </w:rPr>
        <w:t xml:space="preserve"> </w:t>
      </w:r>
      <w:proofErr w:type="gramStart"/>
      <w:r w:rsidRPr="000247F9">
        <w:rPr>
          <w:rFonts w:asciiTheme="majorBidi" w:hAnsiTheme="majorBidi" w:cstheme="majorBidi"/>
          <w:lang w:val="en-US"/>
        </w:rPr>
        <w:t>Construction in the UAE – Key Trends and Opportunities to 2022.</w:t>
      </w:r>
      <w:proofErr w:type="gramEnd"/>
      <w:r w:rsidRPr="000247F9">
        <w:rPr>
          <w:rFonts w:asciiTheme="majorBidi" w:hAnsiTheme="majorBidi" w:cstheme="majorBidi"/>
          <w:lang w:val="en-US"/>
        </w:rPr>
        <w:t xml:space="preserve"> / </w:t>
      </w:r>
      <w:proofErr w:type="spellStart"/>
      <w:r w:rsidRPr="000247F9">
        <w:rPr>
          <w:rFonts w:asciiTheme="majorBidi" w:hAnsiTheme="majorBidi" w:cstheme="majorBidi"/>
          <w:lang w:val="en-US"/>
        </w:rPr>
        <w:t>GlobalData</w:t>
      </w:r>
      <w:proofErr w:type="spellEnd"/>
      <w:r w:rsidRPr="000247F9">
        <w:rPr>
          <w:rFonts w:asciiTheme="majorBidi" w:hAnsiTheme="majorBidi" w:cstheme="majorBidi"/>
          <w:lang w:val="en-US"/>
        </w:rPr>
        <w:t xml:space="preserve"> UK Ltd. // [</w:t>
      </w:r>
      <w:proofErr w:type="spellStart"/>
      <w:r w:rsidRPr="000247F9">
        <w:rPr>
          <w:rFonts w:asciiTheme="majorBidi" w:hAnsiTheme="majorBidi" w:cstheme="majorBidi"/>
          <w:lang w:val="en-US"/>
        </w:rPr>
        <w:t>Электронный</w:t>
      </w:r>
      <w:proofErr w:type="spellEnd"/>
      <w:r w:rsidRPr="000247F9">
        <w:rPr>
          <w:rFonts w:asciiTheme="majorBidi" w:hAnsiTheme="majorBidi" w:cstheme="majorBidi"/>
          <w:lang w:val="en-US"/>
        </w:rPr>
        <w:t xml:space="preserve"> </w:t>
      </w:r>
      <w:proofErr w:type="spellStart"/>
      <w:r w:rsidRPr="000247F9">
        <w:rPr>
          <w:rFonts w:asciiTheme="majorBidi" w:hAnsiTheme="majorBidi" w:cstheme="majorBidi"/>
          <w:lang w:val="en-US"/>
        </w:rPr>
        <w:t>ресурс</w:t>
      </w:r>
      <w:proofErr w:type="spellEnd"/>
      <w:r w:rsidRPr="000247F9">
        <w:rPr>
          <w:rFonts w:asciiTheme="majorBidi" w:hAnsiTheme="majorBidi" w:cstheme="majorBidi"/>
          <w:lang w:val="en-US"/>
        </w:rPr>
        <w:t xml:space="preserve">] / URL: </w:t>
      </w:r>
      <w:r w:rsidR="00CB1B64">
        <w:fldChar w:fldCharType="begin"/>
      </w:r>
      <w:r w:rsidR="00CB1B64" w:rsidRPr="006E0929">
        <w:rPr>
          <w:lang w:val="en-US"/>
        </w:rPr>
        <w:instrText xml:space="preserve"> HYPERLINK "https://store.globaldata.com/report/gd-cn0392mr--construction-in-the-ua</w:instrText>
      </w:r>
      <w:r w:rsidR="00CB1B64" w:rsidRPr="006E0929">
        <w:rPr>
          <w:lang w:val="en-US"/>
        </w:rPr>
        <w:instrText xml:space="preserve">e-key-trends-and-opportunities-to-2022/" </w:instrText>
      </w:r>
      <w:r w:rsidR="00CB1B64">
        <w:fldChar w:fldCharType="separate"/>
      </w:r>
      <w:r w:rsidRPr="000247F9">
        <w:rPr>
          <w:rStyle w:val="a7"/>
          <w:rFonts w:asciiTheme="majorBidi" w:hAnsiTheme="majorBidi" w:cstheme="majorBidi"/>
          <w:lang w:val="en-US"/>
        </w:rPr>
        <w:t>https://store.globaldata.com/report/gd-cn0392mr--construction-in-the-uae-key-trends-and-opportunities-to-2022/</w:t>
      </w:r>
      <w:r w:rsidR="00CB1B64">
        <w:rPr>
          <w:rStyle w:val="a7"/>
          <w:rFonts w:asciiTheme="majorBidi" w:hAnsiTheme="majorBidi" w:cstheme="majorBidi"/>
          <w:lang w:val="en-US"/>
        </w:rPr>
        <w:fldChar w:fldCharType="end"/>
      </w:r>
      <w:r w:rsidRPr="000247F9">
        <w:rPr>
          <w:rFonts w:asciiTheme="majorBidi" w:hAnsiTheme="majorBidi" w:cstheme="majorBidi"/>
          <w:lang w:val="en-US"/>
        </w:rPr>
        <w:t xml:space="preserve">  / </w:t>
      </w:r>
      <w:r w:rsidRPr="000247F9">
        <w:rPr>
          <w:rFonts w:asciiTheme="majorBidi" w:hAnsiTheme="majorBidi" w:cstheme="majorBidi"/>
          <w:lang w:bidi="ar-DZ"/>
        </w:rPr>
        <w:t>Дата</w:t>
      </w:r>
      <w:r w:rsidRPr="000247F9">
        <w:rPr>
          <w:rFonts w:asciiTheme="majorBidi" w:hAnsiTheme="majorBidi" w:cstheme="majorBidi"/>
          <w:lang w:val="en-US" w:bidi="ar-DZ"/>
        </w:rPr>
        <w:t xml:space="preserve"> </w:t>
      </w:r>
      <w:r w:rsidRPr="000247F9">
        <w:rPr>
          <w:rFonts w:asciiTheme="majorBidi" w:hAnsiTheme="majorBidi" w:cstheme="majorBidi"/>
          <w:lang w:bidi="ar-DZ"/>
        </w:rPr>
        <w:t>обращения</w:t>
      </w:r>
      <w:r w:rsidRPr="000247F9">
        <w:rPr>
          <w:rFonts w:asciiTheme="majorBidi" w:hAnsiTheme="majorBidi" w:cstheme="majorBidi"/>
          <w:lang w:val="en-US" w:bidi="ar-DZ"/>
        </w:rPr>
        <w:t>: 25.02.2020</w:t>
      </w:r>
    </w:p>
  </w:footnote>
  <w:footnote w:id="73">
    <w:p w:rsidR="003A041D" w:rsidRPr="00FF60CB" w:rsidRDefault="003A041D">
      <w:pPr>
        <w:pStyle w:val="a4"/>
        <w:rPr>
          <w:lang w:val="en-US"/>
        </w:rPr>
      </w:pPr>
      <w:r>
        <w:rPr>
          <w:rStyle w:val="a6"/>
        </w:rPr>
        <w:footnoteRef/>
      </w:r>
      <w:r w:rsidRPr="00DA2D1F">
        <w:rPr>
          <w:lang w:val="en-US"/>
        </w:rPr>
        <w:t xml:space="preserve"> </w:t>
      </w:r>
      <w:r w:rsidRPr="00DA2D1F">
        <w:rPr>
          <w:rFonts w:asciiTheme="majorBidi" w:hAnsiTheme="majorBidi" w:cstheme="majorBidi"/>
          <w:lang w:val="en-US"/>
        </w:rPr>
        <w:t xml:space="preserve"> </w:t>
      </w:r>
      <w:proofErr w:type="spellStart"/>
      <w:proofErr w:type="gramStart"/>
      <w:r w:rsidRPr="00DA2D1F">
        <w:rPr>
          <w:rFonts w:asciiTheme="majorBidi" w:hAnsiTheme="majorBidi" w:cstheme="majorBidi"/>
          <w:lang w:val="en-US"/>
        </w:rPr>
        <w:t>Morsy</w:t>
      </w:r>
      <w:proofErr w:type="spellEnd"/>
      <w:r w:rsidRPr="00403BC1">
        <w:rPr>
          <w:rFonts w:asciiTheme="majorBidi" w:hAnsiTheme="majorBidi" w:cstheme="majorBidi"/>
          <w:lang w:val="en-US"/>
        </w:rPr>
        <w:t xml:space="preserve"> </w:t>
      </w:r>
      <w:r>
        <w:rPr>
          <w:rFonts w:asciiTheme="majorBidi" w:hAnsiTheme="majorBidi" w:cstheme="majorBidi"/>
          <w:lang w:val="en-US"/>
        </w:rPr>
        <w:t>A.M</w:t>
      </w:r>
      <w:r w:rsidRPr="00DA2D1F">
        <w:rPr>
          <w:rFonts w:asciiTheme="majorBidi" w:hAnsiTheme="majorBidi" w:cstheme="majorBidi"/>
          <w:lang w:val="en-US"/>
        </w:rPr>
        <w:t>.</w:t>
      </w:r>
      <w:proofErr w:type="gramEnd"/>
      <w:r w:rsidRPr="00DA2D1F">
        <w:rPr>
          <w:rFonts w:asciiTheme="majorBidi" w:hAnsiTheme="majorBidi" w:cstheme="majorBidi"/>
          <w:lang w:val="en-US"/>
        </w:rPr>
        <w:t xml:space="preserve"> The United Arab Emirates: A Modern History. </w:t>
      </w:r>
      <w:r w:rsidRPr="00FF60CB">
        <w:rPr>
          <w:rFonts w:asciiTheme="majorBidi" w:hAnsiTheme="majorBidi" w:cstheme="majorBidi"/>
          <w:lang w:val="en-US"/>
        </w:rPr>
        <w:t xml:space="preserve">London: </w:t>
      </w:r>
      <w:proofErr w:type="spellStart"/>
      <w:r w:rsidRPr="00FF60CB">
        <w:rPr>
          <w:rFonts w:asciiTheme="majorBidi" w:hAnsiTheme="majorBidi" w:cstheme="majorBidi"/>
          <w:lang w:val="en-US"/>
        </w:rPr>
        <w:t>Croom</w:t>
      </w:r>
      <w:proofErr w:type="spellEnd"/>
      <w:r w:rsidRPr="00FF60CB">
        <w:rPr>
          <w:rFonts w:asciiTheme="majorBidi" w:hAnsiTheme="majorBidi" w:cstheme="majorBidi"/>
          <w:lang w:val="en-US"/>
        </w:rPr>
        <w:t xml:space="preserve"> Helm, 1978. P.155</w:t>
      </w:r>
    </w:p>
  </w:footnote>
  <w:footnote w:id="74">
    <w:p w:rsidR="003A041D" w:rsidRPr="00DB078C" w:rsidRDefault="003A041D" w:rsidP="00DB078C">
      <w:pPr>
        <w:pStyle w:val="a4"/>
        <w:rPr>
          <w:rFonts w:asciiTheme="majorBidi" w:hAnsiTheme="majorBidi" w:cstheme="majorBidi"/>
          <w:lang w:bidi="ar-DZ"/>
        </w:rPr>
      </w:pPr>
      <w:r>
        <w:rPr>
          <w:rStyle w:val="a6"/>
        </w:rPr>
        <w:footnoteRef/>
      </w:r>
      <w:r w:rsidRPr="00FF60CB">
        <w:rPr>
          <w:lang w:val="en-US"/>
        </w:rPr>
        <w:t xml:space="preserve"> </w:t>
      </w:r>
      <w:r w:rsidRPr="00BB25DA">
        <w:rPr>
          <w:rFonts w:asciiTheme="majorBidi" w:hAnsiTheme="majorBidi" w:cstheme="majorBidi"/>
        </w:rPr>
        <w:t>О</w:t>
      </w:r>
      <w:r w:rsidRPr="00FF60CB">
        <w:rPr>
          <w:rFonts w:asciiTheme="majorBidi" w:hAnsiTheme="majorBidi" w:cstheme="majorBidi"/>
          <w:lang w:val="en-US"/>
        </w:rPr>
        <w:t xml:space="preserve"> </w:t>
      </w:r>
      <w:r w:rsidRPr="00BB25DA">
        <w:rPr>
          <w:rFonts w:asciiTheme="majorBidi" w:hAnsiTheme="majorBidi" w:cstheme="majorBidi"/>
        </w:rPr>
        <w:t>выставке</w:t>
      </w:r>
      <w:r w:rsidRPr="00FF60CB">
        <w:rPr>
          <w:rFonts w:asciiTheme="majorBidi" w:hAnsiTheme="majorBidi" w:cstheme="majorBidi"/>
          <w:lang w:val="en-US"/>
        </w:rPr>
        <w:t xml:space="preserve"> Expo 2020 Dubai. </w:t>
      </w:r>
      <w:r w:rsidRPr="00BB25DA">
        <w:rPr>
          <w:rFonts w:asciiTheme="majorBidi" w:hAnsiTheme="majorBidi" w:cstheme="majorBidi"/>
        </w:rPr>
        <w:t xml:space="preserve">Краткая информация и факты. / </w:t>
      </w:r>
      <w:r w:rsidRPr="00BB25DA">
        <w:rPr>
          <w:rFonts w:asciiTheme="majorBidi" w:hAnsiTheme="majorBidi" w:cstheme="majorBidi"/>
          <w:lang w:bidi="ar-DZ"/>
        </w:rPr>
        <w:t>Официальный сайт Экспо Дубай 2020. // [Электронный ресурс] /</w:t>
      </w:r>
      <w:r w:rsidRPr="00BB25DA">
        <w:rPr>
          <w:rFonts w:asciiTheme="majorBidi" w:hAnsiTheme="majorBidi" w:cstheme="majorBidi"/>
          <w:rtl/>
          <w:lang w:bidi="ar-DZ"/>
        </w:rPr>
        <w:t xml:space="preserve">  </w:t>
      </w:r>
      <w:r w:rsidRPr="00BB25DA">
        <w:rPr>
          <w:rFonts w:asciiTheme="majorBidi" w:hAnsiTheme="majorBidi" w:cstheme="majorBidi"/>
          <w:lang w:val="en-US" w:bidi="ar-DZ"/>
        </w:rPr>
        <w:t>URL</w:t>
      </w:r>
      <w:r w:rsidRPr="00BB25DA">
        <w:rPr>
          <w:rFonts w:asciiTheme="majorBidi" w:hAnsiTheme="majorBidi" w:cstheme="majorBidi"/>
          <w:lang w:bidi="ar-DZ"/>
        </w:rPr>
        <w:t xml:space="preserve">: </w:t>
      </w:r>
      <w:hyperlink r:id="rId9" w:history="1">
        <w:r w:rsidRPr="00BB25DA">
          <w:rPr>
            <w:rStyle w:val="a7"/>
            <w:rFonts w:asciiTheme="majorBidi" w:hAnsiTheme="majorBidi" w:cstheme="majorBidi"/>
            <w:lang w:bidi="ar-DZ"/>
          </w:rPr>
          <w:t>https://www.expo2020dubai.com/ru/discover/about</w:t>
        </w:r>
      </w:hyperlink>
      <w:r w:rsidRPr="00BB25DA">
        <w:rPr>
          <w:rFonts w:asciiTheme="majorBidi" w:hAnsiTheme="majorBidi" w:cstheme="majorBidi"/>
          <w:lang w:bidi="ar-DZ"/>
        </w:rPr>
        <w:t xml:space="preserve">  /</w:t>
      </w:r>
      <w:r w:rsidRPr="00BB25DA">
        <w:rPr>
          <w:rFonts w:asciiTheme="majorBidi" w:hAnsiTheme="majorBidi" w:cstheme="majorBidi"/>
          <w:rtl/>
          <w:lang w:bidi="ar-DZ"/>
        </w:rPr>
        <w:t xml:space="preserve"> </w:t>
      </w:r>
      <w:r w:rsidRPr="00BB25DA">
        <w:rPr>
          <w:rFonts w:asciiTheme="majorBidi" w:hAnsiTheme="majorBidi" w:cstheme="majorBidi"/>
          <w:lang w:bidi="ar-DZ"/>
        </w:rPr>
        <w:t xml:space="preserve"> Дата обращения: 25.02.2020</w:t>
      </w:r>
    </w:p>
  </w:footnote>
  <w:footnote w:id="75">
    <w:p w:rsidR="003A041D" w:rsidRPr="00194C7F" w:rsidRDefault="003A041D" w:rsidP="008B6CC0">
      <w:pPr>
        <w:pStyle w:val="a4"/>
        <w:rPr>
          <w:rFonts w:asciiTheme="majorBidi" w:hAnsiTheme="majorBidi" w:cstheme="majorBidi"/>
          <w:lang w:val="en-US" w:bidi="ar-DZ"/>
        </w:rPr>
      </w:pPr>
      <w:r>
        <w:rPr>
          <w:rStyle w:val="a6"/>
        </w:rPr>
        <w:footnoteRef/>
      </w:r>
      <w:r w:rsidRPr="00DB078C">
        <w:rPr>
          <w:rFonts w:asciiTheme="majorBidi" w:hAnsiTheme="majorBidi" w:cstheme="majorBidi"/>
          <w:lang w:val="en-US" w:bidi="ar-DZ"/>
        </w:rPr>
        <w:t xml:space="preserve">  </w:t>
      </w:r>
      <w:proofErr w:type="gramStart"/>
      <w:r w:rsidRPr="00DB078C">
        <w:rPr>
          <w:rFonts w:asciiTheme="majorBidi" w:hAnsiTheme="majorBidi" w:cstheme="majorBidi"/>
          <w:lang w:val="en-US" w:bidi="ar-DZ"/>
        </w:rPr>
        <w:t>Economy.</w:t>
      </w:r>
      <w:proofErr w:type="gramEnd"/>
      <w:r w:rsidRPr="00DB078C">
        <w:rPr>
          <w:rFonts w:asciiTheme="majorBidi" w:hAnsiTheme="majorBidi" w:cstheme="majorBidi"/>
          <w:lang w:val="en-US" w:bidi="ar-DZ"/>
        </w:rPr>
        <w:t xml:space="preserve"> / The Official Portal of the UAE Government. // [</w:t>
      </w:r>
      <w:r w:rsidRPr="00DB078C">
        <w:rPr>
          <w:rFonts w:asciiTheme="majorBidi" w:hAnsiTheme="majorBidi" w:cstheme="majorBidi"/>
          <w:lang w:bidi="ar-DZ"/>
        </w:rPr>
        <w:t>Электронный</w:t>
      </w:r>
      <w:r w:rsidRPr="00DB078C">
        <w:rPr>
          <w:rFonts w:asciiTheme="majorBidi" w:hAnsiTheme="majorBidi" w:cstheme="majorBidi"/>
          <w:lang w:val="en-US" w:bidi="ar-DZ"/>
        </w:rPr>
        <w:t xml:space="preserve"> </w:t>
      </w:r>
      <w:r w:rsidRPr="00DB078C">
        <w:rPr>
          <w:rFonts w:asciiTheme="majorBidi" w:hAnsiTheme="majorBidi" w:cstheme="majorBidi"/>
          <w:lang w:bidi="ar-DZ"/>
        </w:rPr>
        <w:t>ресурс</w:t>
      </w:r>
      <w:r w:rsidRPr="00DB078C">
        <w:rPr>
          <w:rFonts w:asciiTheme="majorBidi" w:hAnsiTheme="majorBidi" w:cstheme="majorBidi"/>
          <w:lang w:val="en-US" w:bidi="ar-DZ"/>
        </w:rPr>
        <w:t xml:space="preserve">] / URL: https://u.ae/en/about-the-uae/economy  / </w:t>
      </w:r>
      <w:r w:rsidRPr="00DB078C">
        <w:rPr>
          <w:rFonts w:asciiTheme="majorBidi" w:hAnsiTheme="majorBidi" w:cstheme="majorBidi"/>
          <w:lang w:bidi="ar-DZ"/>
        </w:rPr>
        <w:t>Дата</w:t>
      </w:r>
      <w:r w:rsidRPr="00DB078C">
        <w:rPr>
          <w:rFonts w:asciiTheme="majorBidi" w:hAnsiTheme="majorBidi" w:cstheme="majorBidi"/>
          <w:lang w:val="en-US" w:bidi="ar-DZ"/>
        </w:rPr>
        <w:t xml:space="preserve"> </w:t>
      </w:r>
      <w:r w:rsidRPr="00DB078C">
        <w:rPr>
          <w:rFonts w:asciiTheme="majorBidi" w:hAnsiTheme="majorBidi" w:cstheme="majorBidi"/>
          <w:lang w:bidi="ar-DZ"/>
        </w:rPr>
        <w:t>обращения</w:t>
      </w:r>
      <w:r w:rsidRPr="00DB078C">
        <w:rPr>
          <w:rFonts w:asciiTheme="majorBidi" w:hAnsiTheme="majorBidi" w:cstheme="majorBidi"/>
          <w:lang w:val="en-US" w:bidi="ar-DZ"/>
        </w:rPr>
        <w:t>: 25.02.2020</w:t>
      </w:r>
    </w:p>
  </w:footnote>
  <w:footnote w:id="76">
    <w:p w:rsidR="003A041D" w:rsidRPr="00AD7CD0" w:rsidRDefault="003A041D">
      <w:pPr>
        <w:pStyle w:val="a4"/>
        <w:rPr>
          <w:rFonts w:asciiTheme="majorBidi" w:hAnsiTheme="majorBidi" w:cstheme="majorBidi"/>
          <w:lang w:bidi="ar-DZ"/>
        </w:rPr>
      </w:pPr>
      <w:r>
        <w:rPr>
          <w:rStyle w:val="a6"/>
        </w:rPr>
        <w:footnoteRef/>
      </w:r>
      <w:r w:rsidRPr="00DB078C">
        <w:rPr>
          <w:lang w:val="en-US"/>
        </w:rPr>
        <w:t xml:space="preserve"> </w:t>
      </w:r>
      <w:r w:rsidRPr="00AD7CD0">
        <w:rPr>
          <w:rFonts w:asciiTheme="majorBidi" w:hAnsiTheme="majorBidi" w:cstheme="majorBidi"/>
          <w:shd w:val="clear" w:color="auto" w:fill="FFFFFF"/>
          <w:lang w:val="en-US"/>
        </w:rPr>
        <w:t xml:space="preserve">Global Free Zones of the Year: 2018 Winners. / FDI Magazine. </w:t>
      </w:r>
      <w:r w:rsidRPr="00194C7F">
        <w:rPr>
          <w:rFonts w:asciiTheme="majorBidi" w:hAnsiTheme="majorBidi" w:cstheme="majorBidi"/>
          <w:shd w:val="clear" w:color="auto" w:fill="FFFFFF"/>
        </w:rPr>
        <w:t xml:space="preserve">2018. </w:t>
      </w:r>
      <w:proofErr w:type="gramStart"/>
      <w:r w:rsidRPr="00AD7CD0">
        <w:rPr>
          <w:rFonts w:asciiTheme="majorBidi" w:hAnsiTheme="majorBidi" w:cstheme="majorBidi"/>
          <w:shd w:val="clear" w:color="auto" w:fill="FFFFFF"/>
          <w:lang w:val="en-US"/>
        </w:rPr>
        <w:t>October</w:t>
      </w:r>
      <w:r w:rsidRPr="00194C7F">
        <w:rPr>
          <w:rFonts w:asciiTheme="majorBidi" w:hAnsiTheme="majorBidi" w:cstheme="majorBidi"/>
          <w:shd w:val="clear" w:color="auto" w:fill="FFFFFF"/>
        </w:rPr>
        <w:t>.</w:t>
      </w:r>
      <w:proofErr w:type="gramEnd"/>
      <w:r w:rsidRPr="00194C7F">
        <w:rPr>
          <w:rFonts w:asciiTheme="majorBidi" w:hAnsiTheme="majorBidi" w:cstheme="majorBidi"/>
          <w:shd w:val="clear" w:color="auto" w:fill="FFFFFF"/>
        </w:rPr>
        <w:t xml:space="preserve"> </w:t>
      </w:r>
      <w:r w:rsidRPr="00AD7CD0">
        <w:rPr>
          <w:rFonts w:asciiTheme="majorBidi" w:hAnsiTheme="majorBidi" w:cstheme="majorBidi"/>
          <w:shd w:val="clear" w:color="auto" w:fill="FFFFFF"/>
          <w:lang w:val="en-US"/>
        </w:rPr>
        <w:t>P</w:t>
      </w:r>
      <w:r w:rsidRPr="00AD7CD0">
        <w:rPr>
          <w:rFonts w:asciiTheme="majorBidi" w:hAnsiTheme="majorBidi" w:cstheme="majorBidi"/>
          <w:shd w:val="clear" w:color="auto" w:fill="FFFFFF"/>
        </w:rPr>
        <w:t xml:space="preserve">. 4 // // [Электронный ресурс] / </w:t>
      </w:r>
      <w:r w:rsidRPr="00AD7CD0">
        <w:rPr>
          <w:rFonts w:asciiTheme="majorBidi" w:hAnsiTheme="majorBidi" w:cstheme="majorBidi"/>
          <w:shd w:val="clear" w:color="auto" w:fill="FFFFFF"/>
          <w:lang w:val="en-US"/>
        </w:rPr>
        <w:t>URL</w:t>
      </w:r>
      <w:r w:rsidRPr="00AD7CD0">
        <w:rPr>
          <w:rFonts w:asciiTheme="majorBidi" w:hAnsiTheme="majorBidi" w:cstheme="majorBidi"/>
          <w:shd w:val="clear" w:color="auto" w:fill="FFFFFF"/>
        </w:rPr>
        <w:t xml:space="preserve">: </w:t>
      </w:r>
      <w:hyperlink r:id="rId10" w:history="1">
        <w:r w:rsidRPr="00B33699">
          <w:rPr>
            <w:rStyle w:val="a7"/>
            <w:rFonts w:asciiTheme="majorBidi" w:hAnsiTheme="majorBidi" w:cstheme="majorBidi"/>
            <w:shd w:val="clear" w:color="auto" w:fill="FFFFFF"/>
            <w:lang w:val="en-US"/>
          </w:rPr>
          <w:t>https</w:t>
        </w:r>
        <w:r w:rsidRPr="00AD7CD0">
          <w:rPr>
            <w:rStyle w:val="a7"/>
            <w:rFonts w:asciiTheme="majorBidi" w:hAnsiTheme="majorBidi" w:cstheme="majorBidi"/>
            <w:shd w:val="clear" w:color="auto" w:fill="FFFFFF"/>
          </w:rPr>
          <w:t>://</w:t>
        </w:r>
        <w:r w:rsidRPr="00B33699">
          <w:rPr>
            <w:rStyle w:val="a7"/>
            <w:rFonts w:asciiTheme="majorBidi" w:hAnsiTheme="majorBidi" w:cstheme="majorBidi"/>
            <w:shd w:val="clear" w:color="auto" w:fill="FFFFFF"/>
            <w:lang w:val="en-US"/>
          </w:rPr>
          <w:t>www</w:t>
        </w:r>
        <w:r w:rsidRPr="00AD7CD0">
          <w:rPr>
            <w:rStyle w:val="a7"/>
            <w:rFonts w:asciiTheme="majorBidi" w:hAnsiTheme="majorBidi" w:cstheme="majorBidi"/>
            <w:shd w:val="clear" w:color="auto" w:fill="FFFFFF"/>
          </w:rPr>
          <w:t>.</w:t>
        </w:r>
        <w:proofErr w:type="spellStart"/>
        <w:r w:rsidRPr="00B33699">
          <w:rPr>
            <w:rStyle w:val="a7"/>
            <w:rFonts w:asciiTheme="majorBidi" w:hAnsiTheme="majorBidi" w:cstheme="majorBidi"/>
            <w:shd w:val="clear" w:color="auto" w:fill="FFFFFF"/>
            <w:lang w:val="en-US"/>
          </w:rPr>
          <w:t>fdiintelligence</w:t>
        </w:r>
        <w:proofErr w:type="spellEnd"/>
        <w:r w:rsidRPr="00AD7CD0">
          <w:rPr>
            <w:rStyle w:val="a7"/>
            <w:rFonts w:asciiTheme="majorBidi" w:hAnsiTheme="majorBidi" w:cstheme="majorBidi"/>
            <w:shd w:val="clear" w:color="auto" w:fill="FFFFFF"/>
          </w:rPr>
          <w:t>.</w:t>
        </w:r>
        <w:r w:rsidRPr="00B33699">
          <w:rPr>
            <w:rStyle w:val="a7"/>
            <w:rFonts w:asciiTheme="majorBidi" w:hAnsiTheme="majorBidi" w:cstheme="majorBidi"/>
            <w:shd w:val="clear" w:color="auto" w:fill="FFFFFF"/>
            <w:lang w:val="en-US"/>
          </w:rPr>
          <w:t>com</w:t>
        </w:r>
        <w:r w:rsidRPr="00AD7CD0">
          <w:rPr>
            <w:rStyle w:val="a7"/>
            <w:rFonts w:asciiTheme="majorBidi" w:hAnsiTheme="majorBidi" w:cstheme="majorBidi"/>
            <w:shd w:val="clear" w:color="auto" w:fill="FFFFFF"/>
          </w:rPr>
          <w:t>/</w:t>
        </w:r>
        <w:r w:rsidRPr="00B33699">
          <w:rPr>
            <w:rStyle w:val="a7"/>
            <w:rFonts w:asciiTheme="majorBidi" w:hAnsiTheme="majorBidi" w:cstheme="majorBidi"/>
            <w:shd w:val="clear" w:color="auto" w:fill="FFFFFF"/>
            <w:lang w:val="en-US"/>
          </w:rPr>
          <w:t>article</w:t>
        </w:r>
        <w:r w:rsidRPr="00AD7CD0">
          <w:rPr>
            <w:rStyle w:val="a7"/>
            <w:rFonts w:asciiTheme="majorBidi" w:hAnsiTheme="majorBidi" w:cstheme="majorBidi"/>
            <w:shd w:val="clear" w:color="auto" w:fill="FFFFFF"/>
          </w:rPr>
          <w:t>/73024</w:t>
        </w:r>
      </w:hyperlink>
      <w:r w:rsidRPr="00AD7CD0">
        <w:rPr>
          <w:rFonts w:asciiTheme="majorBidi" w:hAnsiTheme="majorBidi" w:cstheme="majorBidi"/>
          <w:shd w:val="clear" w:color="auto" w:fill="FFFFFF"/>
        </w:rPr>
        <w:t xml:space="preserve">  / </w:t>
      </w:r>
      <w:r>
        <w:rPr>
          <w:rFonts w:asciiTheme="majorBidi" w:hAnsiTheme="majorBidi" w:cstheme="majorBidi"/>
          <w:shd w:val="clear" w:color="auto" w:fill="FFFFFF"/>
          <w:lang w:bidi="ar-DZ"/>
        </w:rPr>
        <w:t xml:space="preserve"> Дата обращения: 26.02.2020</w:t>
      </w:r>
    </w:p>
  </w:footnote>
  <w:footnote w:id="77">
    <w:p w:rsidR="003A041D" w:rsidRDefault="003A041D">
      <w:pPr>
        <w:pStyle w:val="a4"/>
      </w:pPr>
      <w:r>
        <w:rPr>
          <w:rStyle w:val="a6"/>
        </w:rPr>
        <w:footnoteRef/>
      </w:r>
      <w:r w:rsidRPr="009B3D1A">
        <w:rPr>
          <w:lang w:val="en-US"/>
        </w:rPr>
        <w:t xml:space="preserve">  </w:t>
      </w:r>
      <w:r w:rsidRPr="009B3D1A">
        <w:rPr>
          <w:rFonts w:asciiTheme="majorBidi" w:hAnsiTheme="majorBidi" w:cstheme="majorBidi"/>
          <w:lang w:val="en-US"/>
        </w:rPr>
        <w:t xml:space="preserve">United Arab Emirates: Foreign Investment. </w:t>
      </w:r>
      <w:proofErr w:type="spellStart"/>
      <w:r w:rsidRPr="009B3D1A">
        <w:rPr>
          <w:rFonts w:asciiTheme="majorBidi" w:hAnsiTheme="majorBidi" w:cstheme="majorBidi"/>
        </w:rPr>
        <w:t>Santander</w:t>
      </w:r>
      <w:proofErr w:type="spellEnd"/>
      <w:r w:rsidRPr="009B3D1A">
        <w:rPr>
          <w:rFonts w:asciiTheme="majorBidi" w:hAnsiTheme="majorBidi" w:cstheme="majorBidi"/>
        </w:rPr>
        <w:t xml:space="preserve"> </w:t>
      </w:r>
      <w:proofErr w:type="spellStart"/>
      <w:r w:rsidRPr="009B3D1A">
        <w:rPr>
          <w:rFonts w:asciiTheme="majorBidi" w:hAnsiTheme="majorBidi" w:cstheme="majorBidi"/>
        </w:rPr>
        <w:t>Trade</w:t>
      </w:r>
      <w:proofErr w:type="spellEnd"/>
      <w:r w:rsidRPr="009B3D1A">
        <w:rPr>
          <w:rFonts w:asciiTheme="majorBidi" w:hAnsiTheme="majorBidi" w:cstheme="majorBidi"/>
        </w:rPr>
        <w:t xml:space="preserve"> </w:t>
      </w:r>
      <w:proofErr w:type="spellStart"/>
      <w:r w:rsidRPr="009B3D1A">
        <w:rPr>
          <w:rFonts w:asciiTheme="majorBidi" w:hAnsiTheme="majorBidi" w:cstheme="majorBidi"/>
        </w:rPr>
        <w:t>Markets</w:t>
      </w:r>
      <w:proofErr w:type="spellEnd"/>
      <w:r w:rsidRPr="009B3D1A">
        <w:rPr>
          <w:rFonts w:asciiTheme="majorBidi" w:hAnsiTheme="majorBidi" w:cstheme="majorBidi"/>
        </w:rPr>
        <w:t xml:space="preserve"> // [Электронный ресурс] / URL: </w:t>
      </w:r>
      <w:hyperlink r:id="rId11" w:history="1">
        <w:r w:rsidRPr="009B3D1A">
          <w:rPr>
            <w:rStyle w:val="a7"/>
            <w:rFonts w:asciiTheme="majorBidi" w:hAnsiTheme="majorBidi" w:cstheme="majorBidi"/>
          </w:rPr>
          <w:t>https://santandertrade.com/en/portal/establish-overseas/united-arab-emirates/foreign-investment</w:t>
        </w:r>
      </w:hyperlink>
      <w:r w:rsidRPr="009B3D1A">
        <w:rPr>
          <w:rFonts w:asciiTheme="majorBidi" w:hAnsiTheme="majorBidi" w:cstheme="majorBidi"/>
        </w:rPr>
        <w:t xml:space="preserve"> </w:t>
      </w:r>
      <w:r>
        <w:rPr>
          <w:rFonts w:asciiTheme="majorBidi" w:hAnsiTheme="majorBidi" w:cstheme="majorBidi"/>
        </w:rPr>
        <w:t xml:space="preserve">  / Дата обращения: 26</w:t>
      </w:r>
      <w:r w:rsidRPr="009B3D1A">
        <w:rPr>
          <w:rFonts w:asciiTheme="majorBidi" w:hAnsiTheme="majorBidi" w:cstheme="majorBidi"/>
        </w:rPr>
        <w:t>.02.2020</w:t>
      </w:r>
    </w:p>
  </w:footnote>
  <w:footnote w:id="78">
    <w:p w:rsidR="003A041D" w:rsidRPr="00ED0479" w:rsidRDefault="003A041D" w:rsidP="00B516D4">
      <w:pPr>
        <w:pStyle w:val="a4"/>
        <w:rPr>
          <w:rFonts w:ascii="Times New Roman" w:hAnsi="Times New Roman" w:cs="Times New Roman"/>
        </w:rPr>
      </w:pPr>
      <w:r>
        <w:rPr>
          <w:rStyle w:val="a6"/>
        </w:rPr>
        <w:footnoteRef/>
      </w:r>
      <w:r>
        <w:t xml:space="preserve"> </w:t>
      </w:r>
      <w:r>
        <w:rPr>
          <w:rFonts w:ascii="Times New Roman" w:hAnsi="Times New Roman" w:cs="Times New Roman"/>
        </w:rPr>
        <w:t>В дословном переводе с арабского языка – Совет сотрудничества арабских государств Залива. Данный вариант используется во избежание спора о корректном названии залива – Персидский или Арабский.</w:t>
      </w:r>
    </w:p>
  </w:footnote>
  <w:footnote w:id="79">
    <w:p w:rsidR="003A041D" w:rsidRPr="00D527DC" w:rsidRDefault="003A041D" w:rsidP="00B516D4">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Гукасян Г., </w:t>
      </w:r>
      <w:proofErr w:type="spellStart"/>
      <w:r>
        <w:rPr>
          <w:rFonts w:ascii="Times New Roman" w:hAnsi="Times New Roman" w:cs="Times New Roman"/>
        </w:rPr>
        <w:t>Филоник</w:t>
      </w:r>
      <w:proofErr w:type="spellEnd"/>
      <w:r>
        <w:rPr>
          <w:rFonts w:ascii="Times New Roman" w:hAnsi="Times New Roman" w:cs="Times New Roman"/>
        </w:rPr>
        <w:t xml:space="preserve"> А.. Страны и регионы. Аравийская Интеграция</w:t>
      </w:r>
      <w:r w:rsidRPr="00D527DC">
        <w:rPr>
          <w:rFonts w:ascii="Times New Roman" w:hAnsi="Times New Roman" w:cs="Times New Roman"/>
        </w:rPr>
        <w:t xml:space="preserve"> // </w:t>
      </w:r>
      <w:r>
        <w:rPr>
          <w:rFonts w:ascii="Times New Roman" w:hAnsi="Times New Roman" w:cs="Times New Roman"/>
        </w:rPr>
        <w:t>Мировая экономика и международные отношения, 2004, №2, с. 81</w:t>
      </w:r>
    </w:p>
  </w:footnote>
  <w:footnote w:id="80">
    <w:p w:rsidR="003A041D" w:rsidRPr="007D3E1A" w:rsidRDefault="003A041D" w:rsidP="00194C7F">
      <w:pPr>
        <w:pStyle w:val="a4"/>
      </w:pPr>
      <w:r>
        <w:rPr>
          <w:rStyle w:val="a6"/>
        </w:rPr>
        <w:footnoteRef/>
      </w:r>
      <w:r w:rsidRPr="007D3E1A">
        <w:rPr>
          <w:lang w:val="en-US"/>
        </w:rPr>
        <w:t xml:space="preserve"> </w:t>
      </w:r>
      <w:proofErr w:type="spellStart"/>
      <w:r w:rsidRPr="007D3E1A">
        <w:rPr>
          <w:rFonts w:ascii="Times New Roman" w:hAnsi="Times New Roman" w:cs="Times New Roman"/>
          <w:lang w:val="en-US"/>
        </w:rPr>
        <w:t>Legrenzi</w:t>
      </w:r>
      <w:proofErr w:type="spellEnd"/>
      <w:r w:rsidRPr="002143C4">
        <w:rPr>
          <w:rFonts w:ascii="Times New Roman" w:hAnsi="Times New Roman" w:cs="Times New Roman"/>
          <w:lang w:val="en-US"/>
        </w:rPr>
        <w:t xml:space="preserve"> </w:t>
      </w:r>
      <w:r>
        <w:rPr>
          <w:rFonts w:ascii="Times New Roman" w:hAnsi="Times New Roman" w:cs="Times New Roman"/>
          <w:lang w:val="en-US"/>
        </w:rPr>
        <w:t>M</w:t>
      </w:r>
      <w:r w:rsidRPr="007D3E1A">
        <w:rPr>
          <w:rFonts w:ascii="Times New Roman" w:hAnsi="Times New Roman" w:cs="Times New Roman"/>
          <w:lang w:val="en-US"/>
        </w:rPr>
        <w:t xml:space="preserve">. The GCC and the International Relations of the Gulf: Diplomacy, Security and Economic Coordination in a Changing Middle East. </w:t>
      </w:r>
      <w:proofErr w:type="spellStart"/>
      <w:proofErr w:type="gramStart"/>
      <w:r w:rsidRPr="007D3E1A">
        <w:rPr>
          <w:rFonts w:ascii="Times New Roman" w:hAnsi="Times New Roman" w:cs="Times New Roman"/>
          <w:lang w:val="en-US"/>
        </w:rPr>
        <w:t>I.B.Tauris</w:t>
      </w:r>
      <w:proofErr w:type="spellEnd"/>
      <w:r w:rsidRPr="007D3E1A">
        <w:rPr>
          <w:rFonts w:ascii="Times New Roman" w:hAnsi="Times New Roman" w:cs="Times New Roman"/>
          <w:lang w:val="en-US"/>
        </w:rPr>
        <w:t>, 2015.</w:t>
      </w:r>
      <w:proofErr w:type="gramEnd"/>
      <w:r w:rsidRPr="007D3E1A">
        <w:rPr>
          <w:rFonts w:ascii="Times New Roman" w:hAnsi="Times New Roman" w:cs="Times New Roman"/>
          <w:lang w:val="en-US"/>
        </w:rPr>
        <w:t xml:space="preserve"> </w:t>
      </w:r>
      <w:r>
        <w:rPr>
          <w:rFonts w:ascii="Times New Roman" w:hAnsi="Times New Roman" w:cs="Times New Roman"/>
          <w:lang w:val="en-US"/>
        </w:rPr>
        <w:t>P</w:t>
      </w:r>
      <w:r w:rsidRPr="00D23E24">
        <w:rPr>
          <w:rFonts w:ascii="Times New Roman" w:hAnsi="Times New Roman" w:cs="Times New Roman"/>
        </w:rPr>
        <w:t xml:space="preserve">. </w:t>
      </w:r>
      <w:r>
        <w:rPr>
          <w:rFonts w:ascii="Times New Roman" w:hAnsi="Times New Roman" w:cs="Times New Roman"/>
        </w:rPr>
        <w:t>53</w:t>
      </w:r>
    </w:p>
  </w:footnote>
  <w:footnote w:id="81">
    <w:p w:rsidR="003A041D" w:rsidRPr="00931EBB" w:rsidRDefault="003A041D" w:rsidP="00F859D8">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Устав ССАГПЗ </w:t>
      </w:r>
      <w:r w:rsidRPr="00931EBB">
        <w:rPr>
          <w:rFonts w:ascii="Times New Roman" w:hAnsi="Times New Roman" w:cs="Times New Roman"/>
        </w:rPr>
        <w:t>[</w:t>
      </w:r>
      <w:r>
        <w:rPr>
          <w:rFonts w:ascii="Times New Roman" w:hAnsi="Times New Roman" w:cs="Times New Roman"/>
        </w:rPr>
        <w:t>Электронный ресурс</w:t>
      </w:r>
      <w:r w:rsidRPr="00931EBB">
        <w:rPr>
          <w:rFonts w:ascii="Times New Roman" w:hAnsi="Times New Roman" w:cs="Times New Roman"/>
        </w:rPr>
        <w:t xml:space="preserve">] // </w:t>
      </w:r>
      <w:r>
        <w:rPr>
          <w:rFonts w:ascii="Times New Roman" w:hAnsi="Times New Roman" w:cs="Times New Roman"/>
          <w:lang w:val="en-US"/>
        </w:rPr>
        <w:t>URL</w:t>
      </w:r>
      <w:r>
        <w:rPr>
          <w:rFonts w:ascii="Times New Roman" w:hAnsi="Times New Roman" w:cs="Times New Roman"/>
        </w:rPr>
        <w:t xml:space="preserve">: </w:t>
      </w:r>
      <w:hyperlink r:id="rId12" w:history="1">
        <w:r w:rsidRPr="00376C73">
          <w:rPr>
            <w:rStyle w:val="a7"/>
            <w:rFonts w:ascii="Times New Roman" w:hAnsi="Times New Roman" w:cs="Times New Roman"/>
          </w:rPr>
          <w:t>http://gcc-sg.org/en-us/AboutGCC/Pages/Primarylaw.aspx /</w:t>
        </w:r>
      </w:hyperlink>
      <w:r w:rsidRPr="00931EBB">
        <w:rPr>
          <w:rFonts w:ascii="Times New Roman" w:hAnsi="Times New Roman" w:cs="Times New Roman"/>
        </w:rPr>
        <w:t xml:space="preserve"> </w:t>
      </w:r>
      <w:r>
        <w:rPr>
          <w:rFonts w:ascii="Times New Roman" w:hAnsi="Times New Roman" w:cs="Times New Roman"/>
        </w:rPr>
        <w:t>Дата обращения: 27.02.2020</w:t>
      </w:r>
    </w:p>
  </w:footnote>
  <w:footnote w:id="82">
    <w:p w:rsidR="003A041D" w:rsidRPr="00FF47EC" w:rsidRDefault="003A041D">
      <w:pPr>
        <w:pStyle w:val="a4"/>
        <w:rPr>
          <w:rFonts w:asciiTheme="majorBidi" w:hAnsiTheme="majorBidi" w:cstheme="majorBidi"/>
        </w:rPr>
      </w:pPr>
      <w:r>
        <w:rPr>
          <w:rStyle w:val="a6"/>
        </w:rPr>
        <w:footnoteRef/>
      </w:r>
      <w:r>
        <w:t xml:space="preserve"> </w:t>
      </w:r>
      <w:proofErr w:type="spellStart"/>
      <w:r w:rsidRPr="00FF47EC">
        <w:rPr>
          <w:rFonts w:asciiTheme="majorBidi" w:hAnsiTheme="majorBidi" w:cstheme="majorBidi"/>
        </w:rPr>
        <w:t>Батыршин</w:t>
      </w:r>
      <w:proofErr w:type="spellEnd"/>
      <w:r w:rsidRPr="00FF47EC">
        <w:rPr>
          <w:rFonts w:asciiTheme="majorBidi" w:hAnsiTheme="majorBidi" w:cstheme="majorBidi"/>
        </w:rPr>
        <w:t xml:space="preserve"> И. М. Экономическая интеграция в рамках Совета сотрудничества арабских государств Персидского залива // Ближний Восток и современность, №24. – 2004. С. 85.</w:t>
      </w:r>
    </w:p>
  </w:footnote>
  <w:footnote w:id="83">
    <w:p w:rsidR="003A041D" w:rsidRDefault="003A041D" w:rsidP="002A7864">
      <w:pPr>
        <w:pStyle w:val="a4"/>
      </w:pPr>
      <w:r>
        <w:rPr>
          <w:rStyle w:val="a6"/>
        </w:rPr>
        <w:footnoteRef/>
      </w:r>
      <w:r>
        <w:t xml:space="preserve"> </w:t>
      </w:r>
      <w:r>
        <w:rPr>
          <w:rFonts w:ascii="Times New Roman" w:hAnsi="Times New Roman" w:cs="Times New Roman"/>
        </w:rPr>
        <w:t>Гукасян</w:t>
      </w:r>
      <w:r w:rsidRPr="00B570B6">
        <w:rPr>
          <w:rFonts w:ascii="Times New Roman" w:hAnsi="Times New Roman" w:cs="Times New Roman"/>
        </w:rPr>
        <w:t xml:space="preserve"> </w:t>
      </w:r>
      <w:r>
        <w:rPr>
          <w:rFonts w:ascii="Times New Roman" w:hAnsi="Times New Roman" w:cs="Times New Roman"/>
          <w:lang w:bidi="ar-DZ"/>
        </w:rPr>
        <w:t>Г.</w:t>
      </w:r>
      <w:r>
        <w:rPr>
          <w:rFonts w:ascii="Times New Roman" w:hAnsi="Times New Roman" w:cs="Times New Roman"/>
        </w:rPr>
        <w:t xml:space="preserve">, </w:t>
      </w:r>
      <w:proofErr w:type="spellStart"/>
      <w:r>
        <w:rPr>
          <w:rFonts w:ascii="Times New Roman" w:hAnsi="Times New Roman" w:cs="Times New Roman"/>
        </w:rPr>
        <w:t>Филоник</w:t>
      </w:r>
      <w:proofErr w:type="spellEnd"/>
      <w:r>
        <w:rPr>
          <w:rFonts w:ascii="Times New Roman" w:hAnsi="Times New Roman" w:cs="Times New Roman"/>
        </w:rPr>
        <w:t xml:space="preserve"> А. Страны и регионы. Аравийская Интеграция</w:t>
      </w:r>
      <w:r w:rsidRPr="00D527DC">
        <w:rPr>
          <w:rFonts w:ascii="Times New Roman" w:hAnsi="Times New Roman" w:cs="Times New Roman"/>
        </w:rPr>
        <w:t xml:space="preserve"> // </w:t>
      </w:r>
      <w:r>
        <w:rPr>
          <w:rFonts w:ascii="Times New Roman" w:hAnsi="Times New Roman" w:cs="Times New Roman"/>
        </w:rPr>
        <w:t>Мировая экономика и международные отношения, 2004, №2, с. 82</w:t>
      </w:r>
    </w:p>
  </w:footnote>
  <w:footnote w:id="84">
    <w:p w:rsidR="003A041D" w:rsidRPr="009960AC" w:rsidRDefault="003A041D" w:rsidP="00B7513A">
      <w:pPr>
        <w:pStyle w:val="a4"/>
        <w:rPr>
          <w:rFonts w:ascii="Times New Roman" w:hAnsi="Times New Roman" w:cs="Times New Roman"/>
          <w:lang w:val="en-US"/>
        </w:rPr>
      </w:pPr>
      <w:r>
        <w:rPr>
          <w:rStyle w:val="a6"/>
        </w:rPr>
        <w:footnoteRef/>
      </w:r>
      <w:r>
        <w:t xml:space="preserve"> </w:t>
      </w:r>
      <w:r w:rsidRPr="00106BFF">
        <w:rPr>
          <w:rFonts w:ascii="Times New Roman" w:hAnsi="Times New Roman" w:cs="Times New Roman"/>
        </w:rPr>
        <w:t>Мелихов</w:t>
      </w:r>
      <w:r>
        <w:rPr>
          <w:rFonts w:ascii="Times New Roman" w:hAnsi="Times New Roman" w:cs="Times New Roman"/>
        </w:rPr>
        <w:t xml:space="preserve"> И.А</w:t>
      </w:r>
      <w:r w:rsidRPr="00106BFF">
        <w:rPr>
          <w:rFonts w:ascii="Times New Roman" w:hAnsi="Times New Roman" w:cs="Times New Roman"/>
        </w:rPr>
        <w:t>.</w:t>
      </w:r>
      <w:r>
        <w:rPr>
          <w:rFonts w:ascii="Times New Roman" w:hAnsi="Times New Roman" w:cs="Times New Roman"/>
        </w:rPr>
        <w:t xml:space="preserve"> Межгосударственные отношения на Востоке</w:t>
      </w:r>
      <w:r w:rsidRPr="00106BFF">
        <w:rPr>
          <w:rFonts w:ascii="Times New Roman" w:hAnsi="Times New Roman" w:cs="Times New Roman"/>
        </w:rPr>
        <w:t xml:space="preserve">. </w:t>
      </w:r>
      <w:r>
        <w:rPr>
          <w:rFonts w:ascii="Times New Roman" w:hAnsi="Times New Roman" w:cs="Times New Roman"/>
        </w:rPr>
        <w:t xml:space="preserve">Арабо-исламская составляющая внешней политики стран </w:t>
      </w:r>
      <w:r w:rsidRPr="00106BFF">
        <w:rPr>
          <w:rFonts w:ascii="Times New Roman" w:hAnsi="Times New Roman" w:cs="Times New Roman"/>
        </w:rPr>
        <w:t xml:space="preserve">ССАГПЗ. // Восток. </w:t>
      </w:r>
      <w:proofErr w:type="spellStart"/>
      <w:r w:rsidRPr="00106BFF">
        <w:rPr>
          <w:rFonts w:ascii="Times New Roman" w:hAnsi="Times New Roman" w:cs="Times New Roman"/>
        </w:rPr>
        <w:t>Афро</w:t>
      </w:r>
      <w:proofErr w:type="spellEnd"/>
      <w:r w:rsidRPr="009960AC">
        <w:rPr>
          <w:rFonts w:ascii="Times New Roman" w:hAnsi="Times New Roman" w:cs="Times New Roman"/>
          <w:lang w:val="en-US"/>
        </w:rPr>
        <w:t>-</w:t>
      </w:r>
      <w:r w:rsidRPr="00106BFF">
        <w:rPr>
          <w:rFonts w:ascii="Times New Roman" w:hAnsi="Times New Roman" w:cs="Times New Roman"/>
        </w:rPr>
        <w:t>азиатские</w:t>
      </w:r>
      <w:r w:rsidRPr="009960AC">
        <w:rPr>
          <w:rFonts w:ascii="Times New Roman" w:hAnsi="Times New Roman" w:cs="Times New Roman"/>
          <w:lang w:val="en-US"/>
        </w:rPr>
        <w:t xml:space="preserve"> </w:t>
      </w:r>
      <w:r w:rsidRPr="00106BFF">
        <w:rPr>
          <w:rFonts w:ascii="Times New Roman" w:hAnsi="Times New Roman" w:cs="Times New Roman"/>
        </w:rPr>
        <w:t>общества</w:t>
      </w:r>
      <w:r w:rsidRPr="009960AC">
        <w:rPr>
          <w:rFonts w:ascii="Times New Roman" w:hAnsi="Times New Roman" w:cs="Times New Roman"/>
          <w:lang w:val="en-US"/>
        </w:rPr>
        <w:t xml:space="preserve">: </w:t>
      </w:r>
      <w:r w:rsidRPr="00106BFF">
        <w:rPr>
          <w:rFonts w:ascii="Times New Roman" w:hAnsi="Times New Roman" w:cs="Times New Roman"/>
        </w:rPr>
        <w:t>история</w:t>
      </w:r>
      <w:r w:rsidRPr="009960AC">
        <w:rPr>
          <w:rFonts w:ascii="Times New Roman" w:hAnsi="Times New Roman" w:cs="Times New Roman"/>
          <w:lang w:val="en-US"/>
        </w:rPr>
        <w:t xml:space="preserve"> </w:t>
      </w:r>
      <w:r w:rsidRPr="00106BFF">
        <w:rPr>
          <w:rFonts w:ascii="Times New Roman" w:hAnsi="Times New Roman" w:cs="Times New Roman"/>
        </w:rPr>
        <w:t>и</w:t>
      </w:r>
      <w:r w:rsidRPr="009960AC">
        <w:rPr>
          <w:rFonts w:ascii="Times New Roman" w:hAnsi="Times New Roman" w:cs="Times New Roman"/>
          <w:lang w:val="en-US"/>
        </w:rPr>
        <w:t xml:space="preserve"> </w:t>
      </w:r>
      <w:r w:rsidRPr="00106BFF">
        <w:rPr>
          <w:rFonts w:ascii="Times New Roman" w:hAnsi="Times New Roman" w:cs="Times New Roman"/>
        </w:rPr>
        <w:t>современность</w:t>
      </w:r>
      <w:r w:rsidRPr="009960AC">
        <w:rPr>
          <w:rFonts w:ascii="Times New Roman" w:hAnsi="Times New Roman" w:cs="Times New Roman"/>
          <w:lang w:val="en-US"/>
        </w:rPr>
        <w:t xml:space="preserve">, 2000, № 2. </w:t>
      </w:r>
      <w:r w:rsidRPr="00106BFF">
        <w:rPr>
          <w:rFonts w:ascii="Times New Roman" w:hAnsi="Times New Roman" w:cs="Times New Roman"/>
        </w:rPr>
        <w:t>С</w:t>
      </w:r>
      <w:r w:rsidRPr="009960AC">
        <w:rPr>
          <w:rFonts w:ascii="Times New Roman" w:hAnsi="Times New Roman" w:cs="Times New Roman"/>
          <w:lang w:val="en-US"/>
        </w:rPr>
        <w:t>. 44</w:t>
      </w:r>
    </w:p>
  </w:footnote>
  <w:footnote w:id="85">
    <w:p w:rsidR="003A041D" w:rsidRPr="00E27AE6" w:rsidRDefault="003A041D" w:rsidP="000A7FB2">
      <w:pPr>
        <w:pStyle w:val="a4"/>
        <w:rPr>
          <w:lang w:val="en-US" w:bidi="ar-DZ"/>
        </w:rPr>
      </w:pPr>
      <w:r>
        <w:rPr>
          <w:rStyle w:val="a6"/>
        </w:rPr>
        <w:footnoteRef/>
      </w:r>
      <w:r w:rsidRPr="000A7FB2">
        <w:rPr>
          <w:lang w:val="en-US"/>
        </w:rPr>
        <w:t xml:space="preserve"> </w:t>
      </w:r>
      <w:proofErr w:type="gramStart"/>
      <w:r w:rsidRPr="00E27AE6">
        <w:rPr>
          <w:rFonts w:asciiTheme="majorBidi" w:hAnsiTheme="majorBidi" w:cstheme="majorBidi"/>
          <w:lang w:val="en-US"/>
        </w:rPr>
        <w:t>Organizational Structure.</w:t>
      </w:r>
      <w:proofErr w:type="gramEnd"/>
      <w:r w:rsidRPr="00E27AE6">
        <w:rPr>
          <w:rFonts w:asciiTheme="majorBidi" w:hAnsiTheme="majorBidi" w:cstheme="majorBidi"/>
          <w:lang w:val="en-US"/>
        </w:rPr>
        <w:t xml:space="preserve"> About GCC</w:t>
      </w:r>
      <w:proofErr w:type="gramStart"/>
      <w:r w:rsidRPr="00E27AE6">
        <w:rPr>
          <w:rFonts w:asciiTheme="majorBidi" w:hAnsiTheme="majorBidi" w:cstheme="majorBidi"/>
          <w:lang w:val="en-US"/>
        </w:rPr>
        <w:t>./</w:t>
      </w:r>
      <w:proofErr w:type="gramEnd"/>
      <w:r w:rsidRPr="00E27AE6">
        <w:rPr>
          <w:rFonts w:asciiTheme="majorBidi" w:hAnsiTheme="majorBidi" w:cstheme="majorBidi"/>
          <w:lang w:val="en-US"/>
        </w:rPr>
        <w:t xml:space="preserve"> Secretariat General of The Cooperation Council for the Arab States of the Gulf. </w:t>
      </w:r>
      <w:proofErr w:type="gramStart"/>
      <w:r w:rsidRPr="00E27AE6">
        <w:rPr>
          <w:rFonts w:asciiTheme="majorBidi" w:hAnsiTheme="majorBidi" w:cstheme="majorBidi"/>
          <w:lang w:val="en-US"/>
        </w:rPr>
        <w:t>The Official Portal.</w:t>
      </w:r>
      <w:proofErr w:type="gramEnd"/>
      <w:r w:rsidRPr="00E27AE6">
        <w:rPr>
          <w:rFonts w:asciiTheme="majorBidi" w:hAnsiTheme="majorBidi" w:cstheme="majorBidi"/>
          <w:lang w:val="en-US"/>
        </w:rPr>
        <w:t xml:space="preserve"> // [</w:t>
      </w:r>
      <w:proofErr w:type="spellStart"/>
      <w:r w:rsidRPr="00E27AE6">
        <w:rPr>
          <w:rFonts w:asciiTheme="majorBidi" w:hAnsiTheme="majorBidi" w:cstheme="majorBidi"/>
          <w:lang w:val="en-US"/>
        </w:rPr>
        <w:t>Электронный</w:t>
      </w:r>
      <w:proofErr w:type="spellEnd"/>
      <w:r w:rsidRPr="00E27AE6">
        <w:rPr>
          <w:rFonts w:asciiTheme="majorBidi" w:hAnsiTheme="majorBidi" w:cstheme="majorBidi"/>
          <w:lang w:val="en-US"/>
        </w:rPr>
        <w:t xml:space="preserve"> </w:t>
      </w:r>
      <w:proofErr w:type="spellStart"/>
      <w:r w:rsidRPr="00E27AE6">
        <w:rPr>
          <w:rFonts w:asciiTheme="majorBidi" w:hAnsiTheme="majorBidi" w:cstheme="majorBidi"/>
          <w:lang w:val="en-US"/>
        </w:rPr>
        <w:t>ресурс</w:t>
      </w:r>
      <w:proofErr w:type="spellEnd"/>
      <w:r w:rsidRPr="00E27AE6">
        <w:rPr>
          <w:rFonts w:asciiTheme="majorBidi" w:hAnsiTheme="majorBidi" w:cstheme="majorBidi"/>
          <w:lang w:val="en-US"/>
        </w:rPr>
        <w:t xml:space="preserve">] / URL: </w:t>
      </w:r>
      <w:r w:rsidR="00CB1B64">
        <w:fldChar w:fldCharType="begin"/>
      </w:r>
      <w:r w:rsidR="00CB1B64" w:rsidRPr="006E0929">
        <w:rPr>
          <w:lang w:val="en-US"/>
        </w:rPr>
        <w:instrText xml:space="preserve"> HYPERLINK "https://www.gcc-sg.org/en%20us/AboutGCC/Pages/OrganizationalStructure.aspx" </w:instrText>
      </w:r>
      <w:r w:rsidR="00CB1B64">
        <w:fldChar w:fldCharType="separate"/>
      </w:r>
      <w:r w:rsidRPr="00E27AE6">
        <w:rPr>
          <w:rStyle w:val="a7"/>
          <w:rFonts w:asciiTheme="majorBidi" w:hAnsiTheme="majorBidi" w:cstheme="majorBidi"/>
          <w:lang w:val="en-US"/>
        </w:rPr>
        <w:t>https://www.gcc-sg.org/en us/</w:t>
      </w:r>
      <w:proofErr w:type="spellStart"/>
      <w:r w:rsidRPr="00E27AE6">
        <w:rPr>
          <w:rStyle w:val="a7"/>
          <w:rFonts w:asciiTheme="majorBidi" w:hAnsiTheme="majorBidi" w:cstheme="majorBidi"/>
          <w:lang w:val="en-US"/>
        </w:rPr>
        <w:t>AboutGCC</w:t>
      </w:r>
      <w:proofErr w:type="spellEnd"/>
      <w:r w:rsidRPr="00E27AE6">
        <w:rPr>
          <w:rStyle w:val="a7"/>
          <w:rFonts w:asciiTheme="majorBidi" w:hAnsiTheme="majorBidi" w:cstheme="majorBidi"/>
          <w:lang w:val="en-US"/>
        </w:rPr>
        <w:t>/Pages/OrganizationalStructure.aspx</w:t>
      </w:r>
      <w:r w:rsidR="00CB1B64">
        <w:rPr>
          <w:rStyle w:val="a7"/>
          <w:rFonts w:asciiTheme="majorBidi" w:hAnsiTheme="majorBidi" w:cstheme="majorBidi"/>
          <w:lang w:val="en-US"/>
        </w:rPr>
        <w:fldChar w:fldCharType="end"/>
      </w:r>
      <w:r>
        <w:rPr>
          <w:lang w:val="en-US"/>
        </w:rPr>
        <w:t xml:space="preserve">  </w:t>
      </w:r>
      <w:r w:rsidRPr="00E27AE6">
        <w:rPr>
          <w:rFonts w:asciiTheme="majorBidi" w:hAnsiTheme="majorBidi" w:cstheme="majorBidi"/>
          <w:lang w:bidi="ar-DZ"/>
        </w:rPr>
        <w:t>Дата</w:t>
      </w:r>
      <w:r w:rsidRPr="00E27AE6">
        <w:rPr>
          <w:rFonts w:asciiTheme="majorBidi" w:hAnsiTheme="majorBidi" w:cstheme="majorBidi"/>
          <w:lang w:val="en-US" w:bidi="ar-DZ"/>
        </w:rPr>
        <w:t xml:space="preserve"> </w:t>
      </w:r>
      <w:r w:rsidRPr="00E27AE6">
        <w:rPr>
          <w:rFonts w:asciiTheme="majorBidi" w:hAnsiTheme="majorBidi" w:cstheme="majorBidi"/>
          <w:lang w:bidi="ar-DZ"/>
        </w:rPr>
        <w:t>обращения</w:t>
      </w:r>
      <w:r w:rsidRPr="00E27AE6">
        <w:rPr>
          <w:rFonts w:asciiTheme="majorBidi" w:hAnsiTheme="majorBidi" w:cstheme="majorBidi"/>
          <w:lang w:val="en-US" w:bidi="ar-DZ"/>
        </w:rPr>
        <w:t>: 27.02.2020</w:t>
      </w:r>
    </w:p>
  </w:footnote>
  <w:footnote w:id="86">
    <w:p w:rsidR="003A041D" w:rsidRPr="00935F4F" w:rsidRDefault="003A041D" w:rsidP="00E27AE6">
      <w:pPr>
        <w:pStyle w:val="a4"/>
      </w:pPr>
      <w:r>
        <w:rPr>
          <w:rStyle w:val="a6"/>
        </w:rPr>
        <w:footnoteRef/>
      </w:r>
      <w:r>
        <w:t xml:space="preserve"> </w:t>
      </w:r>
      <w:proofErr w:type="spellStart"/>
      <w:r w:rsidRPr="003A0825">
        <w:rPr>
          <w:rFonts w:ascii="Times New Roman" w:hAnsi="Times New Roman" w:cs="Times New Roman"/>
          <w:iCs/>
        </w:rPr>
        <w:t>Мелкумян</w:t>
      </w:r>
      <w:proofErr w:type="spellEnd"/>
      <w:r w:rsidRPr="003A0825">
        <w:rPr>
          <w:rFonts w:ascii="Times New Roman" w:hAnsi="Times New Roman" w:cs="Times New Roman"/>
          <w:iCs/>
        </w:rPr>
        <w:t xml:space="preserve"> Е.</w:t>
      </w:r>
      <w:r w:rsidRPr="003A0825">
        <w:rPr>
          <w:rFonts w:ascii="Times New Roman" w:hAnsi="Times New Roman" w:cs="Times New Roman"/>
        </w:rPr>
        <w:t xml:space="preserve"> ССАГПЗ в глобальных и региональных процессах. М</w:t>
      </w:r>
      <w:r w:rsidRPr="00D712F2">
        <w:rPr>
          <w:rFonts w:ascii="Times New Roman" w:hAnsi="Times New Roman" w:cs="Times New Roman"/>
          <w:lang w:val="en-US"/>
        </w:rPr>
        <w:t xml:space="preserve">., 1999. </w:t>
      </w:r>
      <w:r w:rsidRPr="003A0825">
        <w:rPr>
          <w:rFonts w:ascii="Times New Roman" w:hAnsi="Times New Roman" w:cs="Times New Roman"/>
        </w:rPr>
        <w:t>С</w:t>
      </w:r>
      <w:r w:rsidRPr="003A0825">
        <w:rPr>
          <w:rFonts w:ascii="Times New Roman" w:hAnsi="Times New Roman" w:cs="Times New Roman"/>
          <w:lang w:val="en-US"/>
        </w:rPr>
        <w:t xml:space="preserve">. 9; The Middle East and North Africa 2000. </w:t>
      </w:r>
      <w:proofErr w:type="gramStart"/>
      <w:r w:rsidRPr="00106BFF">
        <w:rPr>
          <w:rFonts w:ascii="Times New Roman" w:hAnsi="Times New Roman" w:cs="Times New Roman"/>
          <w:lang w:val="en-US"/>
        </w:rPr>
        <w:t>L</w:t>
      </w:r>
      <w:r w:rsidRPr="00935F4F">
        <w:rPr>
          <w:rFonts w:ascii="Times New Roman" w:hAnsi="Times New Roman" w:cs="Times New Roman"/>
        </w:rPr>
        <w:t>., 2000.</w:t>
      </w:r>
      <w:proofErr w:type="gramEnd"/>
      <w:r w:rsidRPr="00935F4F">
        <w:rPr>
          <w:rFonts w:ascii="Times New Roman" w:hAnsi="Times New Roman" w:cs="Times New Roman"/>
        </w:rPr>
        <w:t xml:space="preserve"> </w:t>
      </w:r>
      <w:proofErr w:type="gramStart"/>
      <w:r w:rsidRPr="00106BFF">
        <w:rPr>
          <w:rFonts w:ascii="Times New Roman" w:hAnsi="Times New Roman" w:cs="Times New Roman"/>
          <w:lang w:val="en-US"/>
        </w:rPr>
        <w:t>P</w:t>
      </w:r>
      <w:r w:rsidRPr="00935F4F">
        <w:rPr>
          <w:rFonts w:ascii="Times New Roman" w:hAnsi="Times New Roman" w:cs="Times New Roman"/>
        </w:rPr>
        <w:t>. 255.</w:t>
      </w:r>
      <w:proofErr w:type="gramEnd"/>
    </w:p>
  </w:footnote>
  <w:footnote w:id="87">
    <w:p w:rsidR="003A041D" w:rsidRPr="000A7FB2" w:rsidRDefault="003A041D">
      <w:pPr>
        <w:pStyle w:val="a4"/>
        <w:rPr>
          <w:lang w:val="en-US"/>
        </w:rPr>
      </w:pPr>
      <w:r>
        <w:rPr>
          <w:rStyle w:val="a6"/>
        </w:rPr>
        <w:footnoteRef/>
      </w:r>
      <w:r w:rsidRPr="000A7FB2">
        <w:rPr>
          <w:lang w:val="en-US"/>
        </w:rPr>
        <w:t xml:space="preserve"> </w:t>
      </w:r>
      <w:proofErr w:type="spellStart"/>
      <w:r>
        <w:rPr>
          <w:rFonts w:ascii="Times New Roman" w:hAnsi="Times New Roman" w:cs="Times New Roman"/>
          <w:iCs/>
        </w:rPr>
        <w:t>Жизнин</w:t>
      </w:r>
      <w:proofErr w:type="spellEnd"/>
      <w:r w:rsidRPr="000A7FB2">
        <w:rPr>
          <w:rFonts w:ascii="Times New Roman" w:hAnsi="Times New Roman" w:cs="Times New Roman"/>
          <w:iCs/>
          <w:lang w:val="en-US"/>
        </w:rPr>
        <w:t xml:space="preserve"> </w:t>
      </w:r>
      <w:r>
        <w:rPr>
          <w:rFonts w:ascii="Times New Roman" w:hAnsi="Times New Roman" w:cs="Times New Roman"/>
          <w:iCs/>
        </w:rPr>
        <w:t>С</w:t>
      </w:r>
      <w:r w:rsidRPr="000A7FB2">
        <w:rPr>
          <w:rFonts w:ascii="Times New Roman" w:hAnsi="Times New Roman" w:cs="Times New Roman"/>
          <w:lang w:val="en-US"/>
        </w:rPr>
        <w:t xml:space="preserve">. </w:t>
      </w:r>
      <w:r w:rsidRPr="00C97AFB">
        <w:rPr>
          <w:rFonts w:ascii="Times New Roman" w:hAnsi="Times New Roman" w:cs="Times New Roman"/>
        </w:rPr>
        <w:t>Энергетическая</w:t>
      </w:r>
      <w:r w:rsidRPr="000A7FB2">
        <w:rPr>
          <w:rFonts w:ascii="Times New Roman" w:hAnsi="Times New Roman" w:cs="Times New Roman"/>
          <w:lang w:val="en-US"/>
        </w:rPr>
        <w:t xml:space="preserve"> </w:t>
      </w:r>
      <w:r w:rsidRPr="00C97AFB">
        <w:rPr>
          <w:rFonts w:ascii="Times New Roman" w:hAnsi="Times New Roman" w:cs="Times New Roman"/>
        </w:rPr>
        <w:t>дипломатия</w:t>
      </w:r>
      <w:r w:rsidRPr="000A7FB2">
        <w:rPr>
          <w:rFonts w:ascii="Times New Roman" w:hAnsi="Times New Roman" w:cs="Times New Roman"/>
          <w:lang w:val="en-US"/>
        </w:rPr>
        <w:t xml:space="preserve">. </w:t>
      </w:r>
      <w:r w:rsidRPr="00C97AFB">
        <w:rPr>
          <w:rFonts w:ascii="Times New Roman" w:hAnsi="Times New Roman" w:cs="Times New Roman"/>
        </w:rPr>
        <w:t>М</w:t>
      </w:r>
      <w:r w:rsidRPr="000A7FB2">
        <w:rPr>
          <w:rFonts w:ascii="Times New Roman" w:hAnsi="Times New Roman" w:cs="Times New Roman"/>
          <w:lang w:val="en-US"/>
        </w:rPr>
        <w:t xml:space="preserve">., 1999. </w:t>
      </w:r>
      <w:r w:rsidRPr="00C97AFB">
        <w:rPr>
          <w:rFonts w:ascii="Times New Roman" w:hAnsi="Times New Roman" w:cs="Times New Roman"/>
        </w:rPr>
        <w:t>С</w:t>
      </w:r>
      <w:r>
        <w:rPr>
          <w:rFonts w:ascii="Times New Roman" w:hAnsi="Times New Roman" w:cs="Times New Roman"/>
          <w:lang w:val="en-US"/>
        </w:rPr>
        <w:t>. 332</w:t>
      </w:r>
    </w:p>
  </w:footnote>
  <w:footnote w:id="88">
    <w:p w:rsidR="003A041D" w:rsidRPr="009960AC" w:rsidRDefault="003A041D" w:rsidP="009F1F67">
      <w:pPr>
        <w:pStyle w:val="a4"/>
        <w:rPr>
          <w:lang w:val="en-US"/>
        </w:rPr>
      </w:pPr>
      <w:r>
        <w:rPr>
          <w:rStyle w:val="a6"/>
        </w:rPr>
        <w:footnoteRef/>
      </w:r>
      <w:r w:rsidRPr="00194C7F">
        <w:rPr>
          <w:lang w:val="en-US"/>
        </w:rPr>
        <w:t xml:space="preserve"> </w:t>
      </w:r>
      <w:proofErr w:type="gramStart"/>
      <w:r w:rsidRPr="00C97AFB">
        <w:rPr>
          <w:rFonts w:ascii="Times New Roman" w:hAnsi="Times New Roman" w:cs="Times New Roman"/>
          <w:lang w:val="en-US"/>
        </w:rPr>
        <w:t>OPEC Bulletin.</w:t>
      </w:r>
      <w:proofErr w:type="gramEnd"/>
      <w:r w:rsidRPr="00C97AFB">
        <w:rPr>
          <w:rFonts w:ascii="Times New Roman" w:hAnsi="Times New Roman" w:cs="Times New Roman"/>
          <w:lang w:val="en-US"/>
        </w:rPr>
        <w:t xml:space="preserve"> December 2002. P. 30 - 31; </w:t>
      </w:r>
      <w:proofErr w:type="gramStart"/>
      <w:r w:rsidRPr="00C97AFB">
        <w:rPr>
          <w:rFonts w:ascii="Times New Roman" w:hAnsi="Times New Roman" w:cs="Times New Roman"/>
          <w:lang w:val="en-US"/>
        </w:rPr>
        <w:t>The</w:t>
      </w:r>
      <w:proofErr w:type="gramEnd"/>
      <w:r w:rsidRPr="00C97AFB">
        <w:rPr>
          <w:rFonts w:ascii="Times New Roman" w:hAnsi="Times New Roman" w:cs="Times New Roman"/>
          <w:lang w:val="en-US"/>
        </w:rPr>
        <w:t xml:space="preserve"> Middle East Economic Digest (MEED). </w:t>
      </w:r>
      <w:r w:rsidRPr="009960AC">
        <w:rPr>
          <w:rFonts w:ascii="Times New Roman" w:hAnsi="Times New Roman" w:cs="Times New Roman"/>
          <w:lang w:val="en-US"/>
        </w:rPr>
        <w:t>11.07.2003. P. 24.</w:t>
      </w:r>
    </w:p>
  </w:footnote>
  <w:footnote w:id="89">
    <w:p w:rsidR="003A041D" w:rsidRPr="00FF60CB" w:rsidRDefault="003A041D" w:rsidP="009B3D1A">
      <w:pPr>
        <w:pStyle w:val="a4"/>
      </w:pPr>
      <w:r w:rsidRPr="00106BFF">
        <w:rPr>
          <w:rStyle w:val="a6"/>
          <w:rFonts w:ascii="Times New Roman" w:hAnsi="Times New Roman" w:cs="Times New Roman"/>
        </w:rPr>
        <w:footnoteRef/>
      </w:r>
      <w:r>
        <w:rPr>
          <w:rFonts w:ascii="Times New Roman" w:hAnsi="Times New Roman" w:cs="Times New Roman"/>
          <w:lang w:val="en-US"/>
        </w:rPr>
        <w:t xml:space="preserve"> </w:t>
      </w:r>
      <w:proofErr w:type="spellStart"/>
      <w:r w:rsidRPr="00106BFF">
        <w:rPr>
          <w:rFonts w:ascii="Times New Roman" w:hAnsi="Times New Roman" w:cs="Times New Roman"/>
          <w:lang w:val="en-US"/>
        </w:rPr>
        <w:t>Blachez</w:t>
      </w:r>
      <w:proofErr w:type="spellEnd"/>
      <w:r w:rsidRPr="005C62C5">
        <w:rPr>
          <w:rFonts w:ascii="Times New Roman" w:hAnsi="Times New Roman" w:cs="Times New Roman"/>
          <w:lang w:val="en-US"/>
        </w:rPr>
        <w:t xml:space="preserve"> </w:t>
      </w:r>
      <w:proofErr w:type="gramStart"/>
      <w:r>
        <w:rPr>
          <w:rFonts w:ascii="Times New Roman" w:hAnsi="Times New Roman" w:cs="Times New Roman"/>
        </w:rPr>
        <w:t>О</w:t>
      </w:r>
      <w:r w:rsidRPr="00106BFF">
        <w:rPr>
          <w:rFonts w:ascii="Times New Roman" w:hAnsi="Times New Roman" w:cs="Times New Roman"/>
          <w:lang w:val="en-US"/>
        </w:rPr>
        <w:t>.</w:t>
      </w:r>
      <w:r w:rsidRPr="005C62C5">
        <w:rPr>
          <w:rFonts w:ascii="Times New Roman" w:hAnsi="Times New Roman" w:cs="Times New Roman"/>
          <w:lang w:val="en-US"/>
        </w:rPr>
        <w:t>,</w:t>
      </w:r>
      <w:proofErr w:type="gramEnd"/>
      <w:r w:rsidRPr="00106BFF">
        <w:rPr>
          <w:rFonts w:ascii="Times New Roman" w:hAnsi="Times New Roman" w:cs="Times New Roman"/>
          <w:lang w:val="en-US"/>
        </w:rPr>
        <w:t xml:space="preserve"> CONSEIL DE COOPÉRATION DU GOLFE //  Les </w:t>
      </w:r>
      <w:proofErr w:type="spellStart"/>
      <w:r w:rsidRPr="00106BFF">
        <w:rPr>
          <w:rFonts w:ascii="Times New Roman" w:hAnsi="Times New Roman" w:cs="Times New Roman"/>
          <w:lang w:val="en-US"/>
        </w:rPr>
        <w:t>clés</w:t>
      </w:r>
      <w:proofErr w:type="spellEnd"/>
      <w:r w:rsidRPr="00106BFF">
        <w:rPr>
          <w:rFonts w:ascii="Times New Roman" w:hAnsi="Times New Roman" w:cs="Times New Roman"/>
          <w:lang w:val="en-US"/>
        </w:rPr>
        <w:t xml:space="preserve"> du </w:t>
      </w:r>
      <w:proofErr w:type="spellStart"/>
      <w:r w:rsidRPr="00106BFF">
        <w:rPr>
          <w:rFonts w:ascii="Times New Roman" w:hAnsi="Times New Roman" w:cs="Times New Roman"/>
          <w:lang w:val="en-US"/>
        </w:rPr>
        <w:t>Moyen</w:t>
      </w:r>
      <w:proofErr w:type="spellEnd"/>
      <w:r w:rsidRPr="00106BFF">
        <w:rPr>
          <w:rFonts w:ascii="Times New Roman" w:hAnsi="Times New Roman" w:cs="Times New Roman"/>
          <w:lang w:val="en-US"/>
        </w:rPr>
        <w:t>-Orient, 2011. P</w:t>
      </w:r>
      <w:r w:rsidRPr="00FF60CB">
        <w:rPr>
          <w:rFonts w:ascii="Times New Roman" w:hAnsi="Times New Roman" w:cs="Times New Roman"/>
        </w:rPr>
        <w:t>. 15</w:t>
      </w:r>
    </w:p>
  </w:footnote>
  <w:footnote w:id="90">
    <w:p w:rsidR="003A041D" w:rsidRPr="00FF60CB" w:rsidRDefault="003A041D" w:rsidP="005347C9">
      <w:pPr>
        <w:pStyle w:val="a4"/>
      </w:pPr>
      <w:r w:rsidRPr="005347C9">
        <w:rPr>
          <w:rFonts w:ascii="Times New Roman" w:eastAsia="Times New Roman" w:hAnsi="Times New Roman" w:cs="Times New Roman"/>
          <w:vertAlign w:val="superscript"/>
        </w:rPr>
        <w:footnoteRef/>
      </w:r>
      <w:r w:rsidRPr="00FF60CB">
        <w:t xml:space="preserve">  </w:t>
      </w:r>
      <w:r w:rsidRPr="005347C9">
        <w:rPr>
          <w:rFonts w:ascii="Times New Roman" w:hAnsi="Times New Roman"/>
        </w:rPr>
        <w:t>Бирюков</w:t>
      </w:r>
      <w:r w:rsidRPr="00FF60CB">
        <w:rPr>
          <w:rFonts w:ascii="Times New Roman" w:hAnsi="Times New Roman"/>
        </w:rPr>
        <w:t xml:space="preserve"> </w:t>
      </w:r>
      <w:r w:rsidRPr="005347C9">
        <w:rPr>
          <w:rFonts w:ascii="Times New Roman" w:hAnsi="Times New Roman"/>
        </w:rPr>
        <w:t>Е</w:t>
      </w:r>
      <w:r w:rsidRPr="00FF60CB">
        <w:rPr>
          <w:rFonts w:ascii="Times New Roman" w:hAnsi="Times New Roman"/>
        </w:rPr>
        <w:t>.</w:t>
      </w:r>
      <w:r w:rsidRPr="005347C9">
        <w:rPr>
          <w:rFonts w:ascii="Times New Roman" w:hAnsi="Times New Roman"/>
        </w:rPr>
        <w:t>С</w:t>
      </w:r>
      <w:r w:rsidRPr="00FF60CB">
        <w:rPr>
          <w:rFonts w:ascii="Times New Roman" w:hAnsi="Times New Roman"/>
        </w:rPr>
        <w:t xml:space="preserve">. </w:t>
      </w:r>
      <w:r w:rsidRPr="005347C9">
        <w:rPr>
          <w:rFonts w:ascii="Times New Roman" w:hAnsi="Times New Roman"/>
        </w:rPr>
        <w:t>Механизмы</w:t>
      </w:r>
      <w:r w:rsidRPr="00FF60CB">
        <w:rPr>
          <w:rFonts w:ascii="Times New Roman" w:hAnsi="Times New Roman"/>
        </w:rPr>
        <w:t xml:space="preserve"> </w:t>
      </w:r>
      <w:r w:rsidRPr="005347C9">
        <w:rPr>
          <w:rFonts w:ascii="Times New Roman" w:hAnsi="Times New Roman"/>
        </w:rPr>
        <w:t>структурной</w:t>
      </w:r>
      <w:r w:rsidRPr="00FF60CB">
        <w:rPr>
          <w:rFonts w:ascii="Times New Roman" w:hAnsi="Times New Roman"/>
        </w:rPr>
        <w:t xml:space="preserve"> </w:t>
      </w:r>
      <w:r w:rsidRPr="005347C9">
        <w:rPr>
          <w:rFonts w:ascii="Times New Roman" w:hAnsi="Times New Roman"/>
        </w:rPr>
        <w:t>перестройки</w:t>
      </w:r>
      <w:r w:rsidRPr="00FF60CB">
        <w:rPr>
          <w:rFonts w:ascii="Times New Roman" w:hAnsi="Times New Roman"/>
        </w:rPr>
        <w:t xml:space="preserve"> </w:t>
      </w:r>
      <w:r w:rsidRPr="005347C9">
        <w:rPr>
          <w:rFonts w:ascii="Times New Roman" w:hAnsi="Times New Roman"/>
        </w:rPr>
        <w:t>экономики</w:t>
      </w:r>
      <w:r w:rsidRPr="00FF60CB">
        <w:rPr>
          <w:rFonts w:ascii="Times New Roman" w:hAnsi="Times New Roman"/>
        </w:rPr>
        <w:t xml:space="preserve"> </w:t>
      </w:r>
      <w:r w:rsidRPr="005347C9">
        <w:rPr>
          <w:rFonts w:ascii="Times New Roman" w:hAnsi="Times New Roman"/>
        </w:rPr>
        <w:t>в</w:t>
      </w:r>
      <w:r w:rsidRPr="00FF60CB">
        <w:rPr>
          <w:rFonts w:ascii="Times New Roman" w:hAnsi="Times New Roman"/>
        </w:rPr>
        <w:t xml:space="preserve"> </w:t>
      </w:r>
      <w:r w:rsidRPr="005347C9">
        <w:rPr>
          <w:rFonts w:ascii="Times New Roman" w:hAnsi="Times New Roman"/>
        </w:rPr>
        <w:t>странах</w:t>
      </w:r>
      <w:r w:rsidRPr="00FF60CB">
        <w:rPr>
          <w:rFonts w:ascii="Times New Roman" w:hAnsi="Times New Roman"/>
        </w:rPr>
        <w:t xml:space="preserve"> </w:t>
      </w:r>
      <w:r w:rsidRPr="005347C9">
        <w:rPr>
          <w:rFonts w:ascii="Times New Roman" w:hAnsi="Times New Roman"/>
        </w:rPr>
        <w:t>Залива</w:t>
      </w:r>
      <w:r w:rsidRPr="00FF60CB">
        <w:rPr>
          <w:rFonts w:ascii="Times New Roman" w:hAnsi="Times New Roman"/>
        </w:rPr>
        <w:t xml:space="preserve">. // </w:t>
      </w:r>
      <w:r w:rsidRPr="005347C9">
        <w:rPr>
          <w:rFonts w:ascii="Times New Roman" w:hAnsi="Times New Roman"/>
        </w:rPr>
        <w:t>Азия</w:t>
      </w:r>
      <w:r w:rsidRPr="00FF60CB">
        <w:rPr>
          <w:rFonts w:ascii="Times New Roman" w:hAnsi="Times New Roman"/>
        </w:rPr>
        <w:t xml:space="preserve"> </w:t>
      </w:r>
      <w:r w:rsidRPr="005347C9">
        <w:rPr>
          <w:rFonts w:ascii="Times New Roman" w:hAnsi="Times New Roman"/>
        </w:rPr>
        <w:t>и</w:t>
      </w:r>
      <w:r w:rsidRPr="00FF60CB">
        <w:rPr>
          <w:rFonts w:ascii="Times New Roman" w:hAnsi="Times New Roman"/>
        </w:rPr>
        <w:t xml:space="preserve"> </w:t>
      </w:r>
      <w:r w:rsidRPr="005347C9">
        <w:rPr>
          <w:rFonts w:ascii="Times New Roman" w:hAnsi="Times New Roman"/>
        </w:rPr>
        <w:t>Африка</w:t>
      </w:r>
      <w:r w:rsidRPr="00FF60CB">
        <w:rPr>
          <w:rFonts w:ascii="Times New Roman" w:hAnsi="Times New Roman"/>
        </w:rPr>
        <w:t xml:space="preserve"> </w:t>
      </w:r>
      <w:r w:rsidRPr="005347C9">
        <w:rPr>
          <w:rFonts w:ascii="Times New Roman" w:hAnsi="Times New Roman"/>
        </w:rPr>
        <w:t>сегодня</w:t>
      </w:r>
      <w:r w:rsidRPr="00FF60CB">
        <w:rPr>
          <w:rFonts w:ascii="Times New Roman" w:hAnsi="Times New Roman"/>
        </w:rPr>
        <w:t>,</w:t>
      </w:r>
      <w:r w:rsidRPr="005C62C5">
        <w:rPr>
          <w:rFonts w:ascii="Times New Roman" w:hAnsi="Times New Roman"/>
          <w:lang w:val="en-US"/>
        </w:rPr>
        <w:t> </w:t>
      </w:r>
      <w:r w:rsidRPr="00FF60CB">
        <w:rPr>
          <w:rFonts w:ascii="Times New Roman" w:hAnsi="Times New Roman"/>
        </w:rPr>
        <w:t>2015,</w:t>
      </w:r>
      <w:r w:rsidRPr="005C62C5">
        <w:rPr>
          <w:rFonts w:ascii="Times New Roman" w:hAnsi="Times New Roman"/>
          <w:lang w:val="en-US"/>
        </w:rPr>
        <w:t> </w:t>
      </w:r>
      <w:r w:rsidRPr="00FF60CB">
        <w:rPr>
          <w:rFonts w:ascii="Times New Roman" w:hAnsi="Times New Roman"/>
        </w:rPr>
        <w:t xml:space="preserve">№ 1, </w:t>
      </w:r>
      <w:r w:rsidRPr="005347C9">
        <w:rPr>
          <w:rFonts w:ascii="Times New Roman" w:hAnsi="Times New Roman"/>
        </w:rPr>
        <w:t>с</w:t>
      </w:r>
      <w:r w:rsidRPr="00FF60CB">
        <w:rPr>
          <w:rFonts w:ascii="Times New Roman" w:hAnsi="Times New Roman"/>
        </w:rPr>
        <w:t>. 38.</w:t>
      </w:r>
    </w:p>
  </w:footnote>
  <w:footnote w:id="91">
    <w:p w:rsidR="003A041D" w:rsidRPr="009960AC" w:rsidRDefault="003A041D">
      <w:pPr>
        <w:pStyle w:val="a4"/>
        <w:rPr>
          <w:lang w:val="en-US"/>
        </w:rPr>
      </w:pPr>
      <w:r>
        <w:rPr>
          <w:rStyle w:val="a6"/>
        </w:rPr>
        <w:footnoteRef/>
      </w:r>
      <w:r w:rsidRPr="00EE28F3">
        <w:rPr>
          <w:lang w:val="en-US"/>
        </w:rPr>
        <w:t xml:space="preserve"> </w:t>
      </w:r>
      <w:r w:rsidRPr="00EE28F3">
        <w:rPr>
          <w:rFonts w:asciiTheme="majorBidi" w:hAnsiTheme="majorBidi" w:cstheme="majorBidi"/>
          <w:lang w:val="en-US"/>
        </w:rPr>
        <w:t xml:space="preserve">Gulf Economic Update. / A World Bank Group Publication for the Gulf Cooperation Council Economies, Dec 2019.  </w:t>
      </w:r>
      <w:r w:rsidRPr="00EE28F3">
        <w:rPr>
          <w:rFonts w:asciiTheme="majorBidi" w:hAnsiTheme="majorBidi" w:cstheme="majorBidi"/>
          <w:lang w:bidi="ar-DZ"/>
        </w:rPr>
        <w:t xml:space="preserve">// [Электронный ресурс] / </w:t>
      </w:r>
      <w:r w:rsidRPr="00EE28F3">
        <w:rPr>
          <w:rFonts w:asciiTheme="majorBidi" w:hAnsiTheme="majorBidi" w:cstheme="majorBidi"/>
          <w:lang w:val="en-US" w:bidi="ar-DZ"/>
        </w:rPr>
        <w:t>URL</w:t>
      </w:r>
      <w:r w:rsidRPr="00EE28F3">
        <w:rPr>
          <w:rFonts w:asciiTheme="majorBidi" w:hAnsiTheme="majorBidi" w:cstheme="majorBidi"/>
          <w:lang w:bidi="ar-DZ"/>
        </w:rPr>
        <w:t xml:space="preserve">: </w:t>
      </w:r>
      <w:hyperlink r:id="rId13" w:history="1">
        <w:r w:rsidRPr="00EE28F3">
          <w:rPr>
            <w:rStyle w:val="a7"/>
            <w:rFonts w:asciiTheme="majorBidi" w:hAnsiTheme="majorBidi" w:cstheme="majorBidi"/>
            <w:lang w:val="en-US" w:bidi="ar-DZ"/>
          </w:rPr>
          <w:t>http</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documents</w:t>
        </w:r>
        <w:r w:rsidRPr="00EE28F3">
          <w:rPr>
            <w:rStyle w:val="a7"/>
            <w:rFonts w:asciiTheme="majorBidi" w:hAnsiTheme="majorBidi" w:cstheme="majorBidi"/>
            <w:lang w:bidi="ar-DZ"/>
          </w:rPr>
          <w:t>.</w:t>
        </w:r>
        <w:proofErr w:type="spellStart"/>
        <w:r w:rsidRPr="00EE28F3">
          <w:rPr>
            <w:rStyle w:val="a7"/>
            <w:rFonts w:asciiTheme="majorBidi" w:hAnsiTheme="majorBidi" w:cstheme="majorBidi"/>
            <w:lang w:val="en-US" w:bidi="ar-DZ"/>
          </w:rPr>
          <w:t>worldbank</w:t>
        </w:r>
        <w:proofErr w:type="spellEnd"/>
        <w:r w:rsidRPr="00EE28F3">
          <w:rPr>
            <w:rStyle w:val="a7"/>
            <w:rFonts w:asciiTheme="majorBidi" w:hAnsiTheme="majorBidi" w:cstheme="majorBidi"/>
            <w:lang w:bidi="ar-DZ"/>
          </w:rPr>
          <w:t>.</w:t>
        </w:r>
        <w:r w:rsidRPr="00EE28F3">
          <w:rPr>
            <w:rStyle w:val="a7"/>
            <w:rFonts w:asciiTheme="majorBidi" w:hAnsiTheme="majorBidi" w:cstheme="majorBidi"/>
            <w:lang w:val="en-US" w:bidi="ar-DZ"/>
          </w:rPr>
          <w:t>org</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curated</w:t>
        </w:r>
        <w:r w:rsidRPr="00EE28F3">
          <w:rPr>
            <w:rStyle w:val="a7"/>
            <w:rFonts w:asciiTheme="majorBidi" w:hAnsiTheme="majorBidi" w:cstheme="majorBidi"/>
            <w:lang w:bidi="ar-DZ"/>
          </w:rPr>
          <w:t>/</w:t>
        </w:r>
        <w:proofErr w:type="spellStart"/>
        <w:r w:rsidRPr="00EE28F3">
          <w:rPr>
            <w:rStyle w:val="a7"/>
            <w:rFonts w:asciiTheme="majorBidi" w:hAnsiTheme="majorBidi" w:cstheme="majorBidi"/>
            <w:lang w:val="en-US" w:bidi="ar-DZ"/>
          </w:rPr>
          <w:t>en</w:t>
        </w:r>
        <w:proofErr w:type="spellEnd"/>
        <w:r w:rsidRPr="00EE28F3">
          <w:rPr>
            <w:rStyle w:val="a7"/>
            <w:rFonts w:asciiTheme="majorBidi" w:hAnsiTheme="majorBidi" w:cstheme="majorBidi"/>
            <w:lang w:bidi="ar-DZ"/>
          </w:rPr>
          <w:t>/886531574883246643/</w:t>
        </w:r>
        <w:r w:rsidRPr="00EE28F3">
          <w:rPr>
            <w:rStyle w:val="a7"/>
            <w:rFonts w:asciiTheme="majorBidi" w:hAnsiTheme="majorBidi" w:cstheme="majorBidi"/>
            <w:lang w:val="en-US" w:bidi="ar-DZ"/>
          </w:rPr>
          <w:t>pdf</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Economic</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Diversification</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for</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a</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Sustainable</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and</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Resilient</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GCC</w:t>
        </w:r>
        <w:r w:rsidRPr="00EE28F3">
          <w:rPr>
            <w:rStyle w:val="a7"/>
            <w:rFonts w:asciiTheme="majorBidi" w:hAnsiTheme="majorBidi" w:cstheme="majorBidi"/>
            <w:lang w:bidi="ar-DZ"/>
          </w:rPr>
          <w:t>.</w:t>
        </w:r>
        <w:r w:rsidRPr="00EE28F3">
          <w:rPr>
            <w:rStyle w:val="a7"/>
            <w:rFonts w:asciiTheme="majorBidi" w:hAnsiTheme="majorBidi" w:cstheme="majorBidi"/>
            <w:lang w:val="en-US" w:bidi="ar-DZ"/>
          </w:rPr>
          <w:t>pdf</w:t>
        </w:r>
      </w:hyperlink>
      <w:r w:rsidRPr="00EE28F3">
        <w:rPr>
          <w:rFonts w:asciiTheme="majorBidi" w:hAnsiTheme="majorBidi" w:cstheme="majorBidi"/>
          <w:lang w:bidi="ar-DZ"/>
        </w:rPr>
        <w:t xml:space="preserve">  Дата обращения: 27. </w:t>
      </w:r>
      <w:r w:rsidRPr="009960AC">
        <w:rPr>
          <w:rFonts w:asciiTheme="majorBidi" w:hAnsiTheme="majorBidi" w:cstheme="majorBidi"/>
          <w:lang w:val="en-US" w:bidi="ar-DZ"/>
        </w:rPr>
        <w:t>02. 2020</w:t>
      </w:r>
    </w:p>
  </w:footnote>
  <w:footnote w:id="92">
    <w:p w:rsidR="003A041D" w:rsidRPr="003E08AA" w:rsidRDefault="003A041D" w:rsidP="003E08AA">
      <w:pPr>
        <w:pStyle w:val="a4"/>
        <w:rPr>
          <w:lang w:val="en-US" w:bidi="ar-DZ"/>
        </w:rPr>
      </w:pPr>
      <w:r>
        <w:rPr>
          <w:rStyle w:val="a6"/>
        </w:rPr>
        <w:footnoteRef/>
      </w:r>
      <w:r w:rsidRPr="003E08AA">
        <w:rPr>
          <w:lang w:val="en-US"/>
        </w:rPr>
        <w:t xml:space="preserve"> </w:t>
      </w:r>
      <w:r w:rsidRPr="003E08AA">
        <w:rPr>
          <w:rFonts w:asciiTheme="majorBidi" w:hAnsiTheme="majorBidi" w:cstheme="majorBidi"/>
          <w:lang w:val="en-US"/>
        </w:rPr>
        <w:t>The Gulf Region’s Economic Outlook for 2019. / Perspectives from The Conference Board Global Economic Outlook 2019. // [</w:t>
      </w:r>
      <w:proofErr w:type="spellStart"/>
      <w:r w:rsidRPr="003E08AA">
        <w:rPr>
          <w:rFonts w:asciiTheme="majorBidi" w:hAnsiTheme="majorBidi" w:cstheme="majorBidi"/>
          <w:lang w:val="en-US"/>
        </w:rPr>
        <w:t>Электронный</w:t>
      </w:r>
      <w:proofErr w:type="spellEnd"/>
      <w:r w:rsidRPr="003E08AA">
        <w:rPr>
          <w:rFonts w:asciiTheme="majorBidi" w:hAnsiTheme="majorBidi" w:cstheme="majorBidi"/>
          <w:lang w:val="en-US"/>
        </w:rPr>
        <w:t xml:space="preserve"> </w:t>
      </w:r>
      <w:proofErr w:type="spellStart"/>
      <w:r w:rsidRPr="003E08AA">
        <w:rPr>
          <w:rFonts w:asciiTheme="majorBidi" w:hAnsiTheme="majorBidi" w:cstheme="majorBidi"/>
          <w:lang w:val="en-US"/>
        </w:rPr>
        <w:t>ресурс</w:t>
      </w:r>
      <w:proofErr w:type="spellEnd"/>
      <w:r w:rsidRPr="003E08AA">
        <w:rPr>
          <w:rFonts w:asciiTheme="majorBidi" w:hAnsiTheme="majorBidi" w:cstheme="majorBidi"/>
          <w:lang w:val="en-US"/>
        </w:rPr>
        <w:t xml:space="preserve">] / URL: </w:t>
      </w:r>
      <w:r w:rsidR="00CB1B64">
        <w:fldChar w:fldCharType="begin"/>
      </w:r>
      <w:r w:rsidR="00CB1B64" w:rsidRPr="006E0929">
        <w:rPr>
          <w:lang w:val="en-US"/>
        </w:rPr>
        <w:instrText xml:space="preserve"> HYPERLINK "https://www.conference-board.org/pdf_free/pre</w:instrText>
      </w:r>
      <w:r w:rsidR="00CB1B64" w:rsidRPr="006E0929">
        <w:rPr>
          <w:lang w:val="en-US"/>
        </w:rPr>
        <w:instrText xml:space="preserve">ss/TCB-GCC-GEO2019.pdf" </w:instrText>
      </w:r>
      <w:r w:rsidR="00CB1B64">
        <w:fldChar w:fldCharType="separate"/>
      </w:r>
      <w:r w:rsidRPr="003E08AA">
        <w:rPr>
          <w:rStyle w:val="a7"/>
          <w:rFonts w:asciiTheme="majorBidi" w:hAnsiTheme="majorBidi" w:cstheme="majorBidi"/>
          <w:lang w:val="en-US"/>
        </w:rPr>
        <w:t>https://www.conference-board.org/pdf_free/press/TCB-GCC-GEO2019.pdf</w:t>
      </w:r>
      <w:r w:rsidR="00CB1B64">
        <w:rPr>
          <w:rStyle w:val="a7"/>
          <w:rFonts w:asciiTheme="majorBidi" w:hAnsiTheme="majorBidi" w:cstheme="majorBidi"/>
          <w:lang w:val="en-US"/>
        </w:rPr>
        <w:fldChar w:fldCharType="end"/>
      </w:r>
      <w:r w:rsidRPr="003E08AA">
        <w:rPr>
          <w:rFonts w:asciiTheme="majorBidi" w:hAnsiTheme="majorBidi" w:cstheme="majorBidi"/>
          <w:lang w:val="en-US"/>
        </w:rPr>
        <w:t xml:space="preserve"> </w:t>
      </w:r>
      <w:r w:rsidRPr="003E08AA">
        <w:rPr>
          <w:rFonts w:asciiTheme="majorBidi" w:hAnsiTheme="majorBidi" w:cstheme="majorBidi"/>
          <w:lang w:val="en-US" w:bidi="ar-DZ"/>
        </w:rPr>
        <w:t xml:space="preserve"> </w:t>
      </w:r>
      <w:r w:rsidRPr="003E08AA">
        <w:rPr>
          <w:rFonts w:asciiTheme="majorBidi" w:hAnsiTheme="majorBidi" w:cstheme="majorBidi"/>
          <w:lang w:bidi="ar-DZ"/>
        </w:rPr>
        <w:t>Дата</w:t>
      </w:r>
      <w:r w:rsidRPr="003E08AA">
        <w:rPr>
          <w:rFonts w:asciiTheme="majorBidi" w:hAnsiTheme="majorBidi" w:cstheme="majorBidi"/>
          <w:lang w:val="en-US" w:bidi="ar-DZ"/>
        </w:rPr>
        <w:t xml:space="preserve"> </w:t>
      </w:r>
      <w:r w:rsidRPr="003E08AA">
        <w:rPr>
          <w:rFonts w:asciiTheme="majorBidi" w:hAnsiTheme="majorBidi" w:cstheme="majorBidi"/>
          <w:lang w:bidi="ar-DZ"/>
        </w:rPr>
        <w:t>обращения</w:t>
      </w:r>
      <w:r w:rsidRPr="003E08AA">
        <w:rPr>
          <w:rFonts w:asciiTheme="majorBidi" w:hAnsiTheme="majorBidi" w:cstheme="majorBidi"/>
          <w:lang w:val="en-US" w:bidi="ar-DZ"/>
        </w:rPr>
        <w:t>: 27.02.2020</w:t>
      </w:r>
    </w:p>
  </w:footnote>
  <w:footnote w:id="93">
    <w:p w:rsidR="003A041D" w:rsidRPr="00B7513A" w:rsidRDefault="003A041D">
      <w:pPr>
        <w:pStyle w:val="a4"/>
        <w:rPr>
          <w:lang w:val="en-US" w:bidi="ar-DZ"/>
        </w:rPr>
      </w:pPr>
      <w:r>
        <w:rPr>
          <w:rStyle w:val="a6"/>
        </w:rPr>
        <w:footnoteRef/>
      </w:r>
      <w:r w:rsidRPr="00312A3E">
        <w:rPr>
          <w:lang w:val="en-US"/>
        </w:rPr>
        <w:t xml:space="preserve"> </w:t>
      </w:r>
      <w:proofErr w:type="spellStart"/>
      <w:r w:rsidRPr="00B7513A">
        <w:rPr>
          <w:rFonts w:asciiTheme="majorBidi" w:hAnsiTheme="majorBidi" w:cstheme="majorBidi"/>
          <w:lang w:val="en-US"/>
        </w:rPr>
        <w:t>GCC</w:t>
      </w:r>
      <w:proofErr w:type="gramStart"/>
      <w:r w:rsidRPr="00B7513A">
        <w:rPr>
          <w:rFonts w:asciiTheme="majorBidi" w:hAnsiTheme="majorBidi" w:cstheme="majorBidi"/>
          <w:lang w:val="en-US"/>
        </w:rPr>
        <w:t>:Economic</w:t>
      </w:r>
      <w:proofErr w:type="spellEnd"/>
      <w:proofErr w:type="gramEnd"/>
      <w:r w:rsidRPr="00B7513A">
        <w:rPr>
          <w:rFonts w:asciiTheme="majorBidi" w:hAnsiTheme="majorBidi" w:cstheme="majorBidi"/>
          <w:lang w:val="en-US"/>
        </w:rPr>
        <w:t xml:space="preserve"> growth expected to improve in 2020-21./ Middle East Insurance Review. // [</w:t>
      </w:r>
      <w:proofErr w:type="spellStart"/>
      <w:r w:rsidRPr="00B7513A">
        <w:rPr>
          <w:rFonts w:asciiTheme="majorBidi" w:hAnsiTheme="majorBidi" w:cstheme="majorBidi"/>
          <w:lang w:val="en-US"/>
        </w:rPr>
        <w:t>Электронный</w:t>
      </w:r>
      <w:proofErr w:type="spellEnd"/>
      <w:r w:rsidRPr="00B7513A">
        <w:rPr>
          <w:rFonts w:asciiTheme="majorBidi" w:hAnsiTheme="majorBidi" w:cstheme="majorBidi"/>
          <w:lang w:val="en-US"/>
        </w:rPr>
        <w:t xml:space="preserve"> </w:t>
      </w:r>
      <w:proofErr w:type="spellStart"/>
      <w:r w:rsidRPr="00B7513A">
        <w:rPr>
          <w:rFonts w:asciiTheme="majorBidi" w:hAnsiTheme="majorBidi" w:cstheme="majorBidi"/>
          <w:lang w:val="en-US"/>
        </w:rPr>
        <w:t>ресурс</w:t>
      </w:r>
      <w:proofErr w:type="spellEnd"/>
      <w:r w:rsidRPr="00B7513A">
        <w:rPr>
          <w:rFonts w:asciiTheme="majorBidi" w:hAnsiTheme="majorBidi" w:cstheme="majorBidi"/>
          <w:lang w:val="en-US"/>
        </w:rPr>
        <w:t xml:space="preserve">] / URL: </w:t>
      </w:r>
      <w:r w:rsidR="00CB1B64">
        <w:fldChar w:fldCharType="begin"/>
      </w:r>
      <w:r w:rsidR="00CB1B64" w:rsidRPr="006E0929">
        <w:rPr>
          <w:lang w:val="en-US"/>
        </w:rPr>
        <w:instrText xml:space="preserve"> HYPERLINK "https://www.meinsurancereview.com/News/View-%20NewsLetterArticle/id/49452/Type/MiddleEast/GCC-Economic-growth-expected-to-improve-in-2020-21" </w:instrText>
      </w:r>
      <w:r w:rsidR="00CB1B64">
        <w:fldChar w:fldCharType="separate"/>
      </w:r>
      <w:r w:rsidRPr="009B465B">
        <w:rPr>
          <w:rStyle w:val="a7"/>
          <w:rFonts w:asciiTheme="majorBidi" w:hAnsiTheme="majorBidi" w:cstheme="majorBidi"/>
          <w:lang w:val="en-US"/>
        </w:rPr>
        <w:t>https://www.meinsurancereview.com/News/View-</w:t>
      </w:r>
      <w:r w:rsidRPr="00B7513A">
        <w:rPr>
          <w:rStyle w:val="a7"/>
          <w:rFonts w:asciiTheme="majorBidi" w:hAnsiTheme="majorBidi" w:cstheme="majorBidi"/>
          <w:lang w:val="en-US"/>
        </w:rPr>
        <w:t xml:space="preserve"> </w:t>
      </w:r>
      <w:r w:rsidRPr="009B465B">
        <w:rPr>
          <w:rStyle w:val="a7"/>
          <w:rFonts w:asciiTheme="majorBidi" w:hAnsiTheme="majorBidi" w:cstheme="majorBidi"/>
          <w:lang w:val="en-US"/>
        </w:rPr>
        <w:t>NewsLetterArticle/id/49452/Type/MiddleEast/GCC-Economic-growth-expected-to-improve-in-2020-21</w:t>
      </w:r>
      <w:r w:rsidR="00CB1B64">
        <w:rPr>
          <w:rStyle w:val="a7"/>
          <w:rFonts w:asciiTheme="majorBidi" w:hAnsiTheme="majorBidi" w:cstheme="majorBidi"/>
          <w:lang w:val="en-US"/>
        </w:rPr>
        <w:fldChar w:fldCharType="end"/>
      </w:r>
      <w:r w:rsidRPr="00B7513A">
        <w:rPr>
          <w:rFonts w:asciiTheme="majorBidi" w:hAnsiTheme="majorBidi" w:cstheme="majorBidi"/>
          <w:lang w:val="en-US"/>
        </w:rPr>
        <w:t xml:space="preserve"> </w:t>
      </w:r>
      <w:r w:rsidRPr="00B7513A">
        <w:rPr>
          <w:rFonts w:asciiTheme="majorBidi" w:hAnsiTheme="majorBidi" w:cstheme="majorBidi"/>
          <w:lang w:bidi="ar-DZ"/>
        </w:rPr>
        <w:t>Дата</w:t>
      </w:r>
      <w:r w:rsidRPr="00B7513A">
        <w:rPr>
          <w:rFonts w:asciiTheme="majorBidi" w:hAnsiTheme="majorBidi" w:cstheme="majorBidi"/>
          <w:lang w:val="en-US" w:bidi="ar-DZ"/>
        </w:rPr>
        <w:t xml:space="preserve"> </w:t>
      </w:r>
      <w:r w:rsidRPr="00B7513A">
        <w:rPr>
          <w:rFonts w:asciiTheme="majorBidi" w:hAnsiTheme="majorBidi" w:cstheme="majorBidi"/>
          <w:lang w:bidi="ar-DZ"/>
        </w:rPr>
        <w:t>обращения</w:t>
      </w:r>
      <w:r w:rsidRPr="00B7513A">
        <w:rPr>
          <w:rFonts w:asciiTheme="majorBidi" w:hAnsiTheme="majorBidi" w:cstheme="majorBidi"/>
          <w:lang w:val="en-US" w:bidi="ar-DZ"/>
        </w:rPr>
        <w:t>: 27.02.2020</w:t>
      </w:r>
    </w:p>
  </w:footnote>
  <w:footnote w:id="94">
    <w:p w:rsidR="003A041D" w:rsidRPr="00B42A33" w:rsidRDefault="003A041D" w:rsidP="00B42A33">
      <w:pPr>
        <w:pStyle w:val="a4"/>
        <w:rPr>
          <w:lang w:val="en-US"/>
        </w:rPr>
      </w:pPr>
      <w:r>
        <w:rPr>
          <w:rStyle w:val="a6"/>
        </w:rPr>
        <w:footnoteRef/>
      </w:r>
      <w:r w:rsidRPr="00B42A33">
        <w:rPr>
          <w:lang w:val="en-US"/>
        </w:rPr>
        <w:t xml:space="preserve"> </w:t>
      </w:r>
      <w:r w:rsidRPr="00B42A33">
        <w:rPr>
          <w:rFonts w:asciiTheme="majorBidi" w:hAnsiTheme="majorBidi" w:cstheme="majorBidi"/>
          <w:lang w:val="en-US"/>
        </w:rPr>
        <w:t xml:space="preserve">The GCC Economies: Stepping Up To Future Challenges. Mohamed A. </w:t>
      </w:r>
      <w:proofErr w:type="spellStart"/>
      <w:r w:rsidRPr="00B42A33">
        <w:rPr>
          <w:rFonts w:asciiTheme="majorBidi" w:hAnsiTheme="majorBidi" w:cstheme="majorBidi"/>
          <w:lang w:val="en-US"/>
        </w:rPr>
        <w:t>Ramady</w:t>
      </w:r>
      <w:proofErr w:type="spellEnd"/>
      <w:r w:rsidRPr="00B42A33">
        <w:rPr>
          <w:rFonts w:asciiTheme="majorBidi" w:hAnsiTheme="majorBidi" w:cstheme="majorBidi"/>
          <w:lang w:val="en-US"/>
        </w:rPr>
        <w:t>. Springer Science &amp; Business Media., 2012, p. 125</w:t>
      </w:r>
    </w:p>
  </w:footnote>
  <w:footnote w:id="95">
    <w:p w:rsidR="003A041D" w:rsidRPr="00E029C3" w:rsidRDefault="003A041D">
      <w:pPr>
        <w:pStyle w:val="a4"/>
        <w:rPr>
          <w:lang w:val="en-US"/>
        </w:rPr>
      </w:pPr>
      <w:r>
        <w:rPr>
          <w:rStyle w:val="a6"/>
        </w:rPr>
        <w:footnoteRef/>
      </w:r>
      <w:r w:rsidRPr="00E029C3">
        <w:rPr>
          <w:lang w:val="en-US"/>
        </w:rPr>
        <w:t xml:space="preserve"> </w:t>
      </w:r>
      <w:r w:rsidRPr="00E029C3">
        <w:rPr>
          <w:rFonts w:asciiTheme="majorBidi" w:hAnsiTheme="majorBidi" w:cstheme="majorBidi"/>
          <w:lang w:val="en-US"/>
        </w:rPr>
        <w:t xml:space="preserve">Economic Diversification in the GCC: Past, Present, and Future. Mr. Tim Callen, Reda </w:t>
      </w:r>
      <w:proofErr w:type="spellStart"/>
      <w:r w:rsidRPr="00E029C3">
        <w:rPr>
          <w:rFonts w:asciiTheme="majorBidi" w:hAnsiTheme="majorBidi" w:cstheme="majorBidi"/>
          <w:lang w:val="en-US"/>
        </w:rPr>
        <w:t>Cherif</w:t>
      </w:r>
      <w:proofErr w:type="spellEnd"/>
      <w:r w:rsidRPr="00E029C3">
        <w:rPr>
          <w:rFonts w:asciiTheme="majorBidi" w:hAnsiTheme="majorBidi" w:cstheme="majorBidi"/>
          <w:lang w:val="en-US"/>
        </w:rPr>
        <w:t xml:space="preserve">, </w:t>
      </w:r>
      <w:proofErr w:type="spellStart"/>
      <w:r w:rsidRPr="00E029C3">
        <w:rPr>
          <w:rFonts w:asciiTheme="majorBidi" w:hAnsiTheme="majorBidi" w:cstheme="majorBidi"/>
          <w:lang w:val="en-US"/>
        </w:rPr>
        <w:t>Fuad</w:t>
      </w:r>
      <w:proofErr w:type="spellEnd"/>
      <w:r w:rsidRPr="00E029C3">
        <w:rPr>
          <w:rFonts w:asciiTheme="majorBidi" w:hAnsiTheme="majorBidi" w:cstheme="majorBidi"/>
          <w:lang w:val="en-US"/>
        </w:rPr>
        <w:t xml:space="preserve"> </w:t>
      </w:r>
      <w:proofErr w:type="spellStart"/>
      <w:r w:rsidRPr="00E029C3">
        <w:rPr>
          <w:rFonts w:asciiTheme="majorBidi" w:hAnsiTheme="majorBidi" w:cstheme="majorBidi"/>
          <w:lang w:val="en-US"/>
        </w:rPr>
        <w:t>Hasanov</w:t>
      </w:r>
      <w:proofErr w:type="spellEnd"/>
      <w:r w:rsidRPr="00E029C3">
        <w:rPr>
          <w:rFonts w:asciiTheme="majorBidi" w:hAnsiTheme="majorBidi" w:cstheme="majorBidi"/>
          <w:lang w:val="en-US"/>
        </w:rPr>
        <w:t xml:space="preserve">, Mr. </w:t>
      </w:r>
      <w:proofErr w:type="spellStart"/>
      <w:r w:rsidRPr="00E029C3">
        <w:rPr>
          <w:rFonts w:asciiTheme="majorBidi" w:hAnsiTheme="majorBidi" w:cstheme="majorBidi"/>
          <w:lang w:val="en-US"/>
        </w:rPr>
        <w:t>Amgad</w:t>
      </w:r>
      <w:proofErr w:type="spellEnd"/>
      <w:r w:rsidRPr="00E029C3">
        <w:rPr>
          <w:rFonts w:asciiTheme="majorBidi" w:hAnsiTheme="majorBidi" w:cstheme="majorBidi"/>
          <w:lang w:val="en-US"/>
        </w:rPr>
        <w:t xml:space="preserve"> </w:t>
      </w:r>
      <w:proofErr w:type="spellStart"/>
      <w:r w:rsidRPr="00E029C3">
        <w:rPr>
          <w:rFonts w:asciiTheme="majorBidi" w:hAnsiTheme="majorBidi" w:cstheme="majorBidi"/>
          <w:lang w:val="en-US"/>
        </w:rPr>
        <w:t>Hegazy</w:t>
      </w:r>
      <w:proofErr w:type="spellEnd"/>
      <w:r w:rsidRPr="00E029C3">
        <w:rPr>
          <w:rFonts w:asciiTheme="majorBidi" w:hAnsiTheme="majorBidi" w:cstheme="majorBidi"/>
          <w:lang w:val="en-US"/>
        </w:rPr>
        <w:t xml:space="preserve">, </w:t>
      </w:r>
      <w:proofErr w:type="spellStart"/>
      <w:r w:rsidRPr="00E029C3">
        <w:rPr>
          <w:rFonts w:asciiTheme="majorBidi" w:hAnsiTheme="majorBidi" w:cstheme="majorBidi"/>
          <w:lang w:val="en-US"/>
        </w:rPr>
        <w:t>Padamja</w:t>
      </w:r>
      <w:proofErr w:type="spellEnd"/>
      <w:r w:rsidRPr="00E029C3">
        <w:rPr>
          <w:rFonts w:asciiTheme="majorBidi" w:hAnsiTheme="majorBidi" w:cstheme="majorBidi"/>
          <w:lang w:val="en-US"/>
        </w:rPr>
        <w:t xml:space="preserve"> </w:t>
      </w:r>
      <w:proofErr w:type="spellStart"/>
      <w:r w:rsidRPr="00E029C3">
        <w:rPr>
          <w:rFonts w:asciiTheme="majorBidi" w:hAnsiTheme="majorBidi" w:cstheme="majorBidi"/>
          <w:lang w:val="en-US"/>
        </w:rPr>
        <w:t>Khandelwal</w:t>
      </w:r>
      <w:proofErr w:type="spellEnd"/>
      <w:r w:rsidRPr="00E029C3">
        <w:rPr>
          <w:rFonts w:asciiTheme="majorBidi" w:hAnsiTheme="majorBidi" w:cstheme="majorBidi"/>
          <w:lang w:val="en-US"/>
        </w:rPr>
        <w:t>, International Monetary Fund, 2014, p. 10</w:t>
      </w:r>
    </w:p>
  </w:footnote>
  <w:footnote w:id="96">
    <w:p w:rsidR="003A041D" w:rsidRDefault="003A041D">
      <w:pPr>
        <w:pStyle w:val="a4"/>
      </w:pPr>
      <w:r>
        <w:rPr>
          <w:rStyle w:val="a6"/>
        </w:rPr>
        <w:footnoteRef/>
      </w:r>
      <w:r w:rsidRPr="00236EEC">
        <w:rPr>
          <w:lang w:val="en-US"/>
        </w:rPr>
        <w:t xml:space="preserve"> </w:t>
      </w:r>
      <w:r w:rsidRPr="00236EEC">
        <w:rPr>
          <w:rFonts w:asciiTheme="majorBidi" w:hAnsiTheme="majorBidi" w:cstheme="majorBidi"/>
          <w:lang w:val="en-US"/>
        </w:rPr>
        <w:t xml:space="preserve">Gulf Economic Update. / A World Bank Group Publication for the Gulf Cooperation Council Economies, Dec 2019.  </w:t>
      </w:r>
      <w:r w:rsidRPr="00236EEC">
        <w:rPr>
          <w:rFonts w:asciiTheme="majorBidi" w:hAnsiTheme="majorBidi" w:cstheme="majorBidi"/>
        </w:rPr>
        <w:t xml:space="preserve">// [Электронный ресурс] / URL: </w:t>
      </w:r>
      <w:hyperlink r:id="rId14" w:history="1">
        <w:r w:rsidRPr="00B40F71">
          <w:rPr>
            <w:rStyle w:val="a7"/>
            <w:rFonts w:asciiTheme="majorBidi" w:hAnsiTheme="majorBidi" w:cstheme="majorBidi"/>
          </w:rPr>
          <w:t>http://documents.worldbank.org/curated/en/886531574883246643/pdf/Economic-Diversification-for-a-Sustainable-and-Resilient-GCC.pdf</w:t>
        </w:r>
      </w:hyperlink>
      <w:r>
        <w:rPr>
          <w:rFonts w:asciiTheme="majorBidi" w:hAnsiTheme="majorBidi" w:cstheme="majorBidi"/>
        </w:rPr>
        <w:t xml:space="preserve"> </w:t>
      </w:r>
      <w:r w:rsidRPr="00236EEC">
        <w:rPr>
          <w:rFonts w:asciiTheme="majorBidi" w:hAnsiTheme="majorBidi" w:cstheme="majorBidi"/>
        </w:rPr>
        <w:t xml:space="preserve">  Дата обращения: 27. 02. 2020</w:t>
      </w:r>
      <w:r>
        <w:t xml:space="preserve"> </w:t>
      </w:r>
    </w:p>
  </w:footnote>
  <w:footnote w:id="97">
    <w:p w:rsidR="003A041D" w:rsidRDefault="003A041D" w:rsidP="00843194">
      <w:pPr>
        <w:pStyle w:val="a4"/>
      </w:pPr>
      <w:r>
        <w:rPr>
          <w:rFonts w:ascii="Times New Roman" w:eastAsia="Times New Roman" w:hAnsi="Times New Roman" w:cs="Times New Roman"/>
          <w:sz w:val="28"/>
          <w:szCs w:val="28"/>
          <w:vertAlign w:val="superscript"/>
        </w:rPr>
        <w:footnoteRef/>
      </w:r>
      <w:r>
        <w:t xml:space="preserve"> </w:t>
      </w:r>
      <w:proofErr w:type="spellStart"/>
      <w:r>
        <w:rPr>
          <w:rFonts w:ascii="Times New Roman" w:hAnsi="Times New Roman"/>
        </w:rPr>
        <w:t>Мелкумян</w:t>
      </w:r>
      <w:proofErr w:type="spellEnd"/>
      <w:r>
        <w:rPr>
          <w:rFonts w:ascii="Times New Roman" w:hAnsi="Times New Roman"/>
        </w:rPr>
        <w:t xml:space="preserve"> Е. ССАГПЗ: итоги политического сотрудничества. // Азия и Африка сегодня, 2001, № 7, с. 6. </w:t>
      </w:r>
    </w:p>
  </w:footnote>
  <w:footnote w:id="98">
    <w:p w:rsidR="003A041D" w:rsidRPr="008245FC" w:rsidRDefault="003A041D">
      <w:pPr>
        <w:pStyle w:val="a4"/>
        <w:rPr>
          <w:lang w:bidi="ar-DZ"/>
        </w:rPr>
      </w:pPr>
      <w:r>
        <w:rPr>
          <w:rStyle w:val="a6"/>
        </w:rPr>
        <w:footnoteRef/>
      </w:r>
      <w:r w:rsidRPr="008245FC">
        <w:rPr>
          <w:lang w:val="en-US"/>
        </w:rPr>
        <w:t xml:space="preserve"> </w:t>
      </w:r>
      <w:proofErr w:type="spellStart"/>
      <w:r w:rsidRPr="008245FC">
        <w:rPr>
          <w:rFonts w:asciiTheme="majorBidi" w:hAnsiTheme="majorBidi" w:cstheme="majorBidi"/>
          <w:lang w:val="en-US"/>
        </w:rPr>
        <w:t>Sassanpour</w:t>
      </w:r>
      <w:proofErr w:type="spellEnd"/>
      <w:r w:rsidRPr="00FF60CB">
        <w:rPr>
          <w:rFonts w:asciiTheme="majorBidi" w:hAnsiTheme="majorBidi" w:cstheme="majorBidi"/>
          <w:lang w:val="en-US"/>
        </w:rPr>
        <w:t xml:space="preserve"> </w:t>
      </w:r>
      <w:r>
        <w:rPr>
          <w:rFonts w:asciiTheme="majorBidi" w:hAnsiTheme="majorBidi" w:cstheme="majorBidi"/>
        </w:rPr>
        <w:t>С</w:t>
      </w:r>
      <w:proofErr w:type="gramStart"/>
      <w:r w:rsidRPr="00FF60CB">
        <w:rPr>
          <w:rFonts w:asciiTheme="majorBidi" w:hAnsiTheme="majorBidi" w:cstheme="majorBidi"/>
          <w:lang w:val="en-US"/>
        </w:rPr>
        <w:t>.</w:t>
      </w:r>
      <w:r w:rsidRPr="008245FC">
        <w:rPr>
          <w:rFonts w:asciiTheme="majorBidi" w:hAnsiTheme="majorBidi" w:cstheme="majorBidi"/>
          <w:lang w:val="en-US"/>
        </w:rPr>
        <w:t>.</w:t>
      </w:r>
      <w:proofErr w:type="gramEnd"/>
      <w:r w:rsidRPr="008245FC">
        <w:rPr>
          <w:rFonts w:asciiTheme="majorBidi" w:hAnsiTheme="majorBidi" w:cstheme="majorBidi"/>
          <w:lang w:val="en-US"/>
        </w:rPr>
        <w:t xml:space="preserve"> Policy Challenges in the Gulf Cooperation Council Countries. International</w:t>
      </w:r>
      <w:r w:rsidRPr="00537AEB">
        <w:rPr>
          <w:rFonts w:asciiTheme="majorBidi" w:hAnsiTheme="majorBidi" w:cstheme="majorBidi"/>
        </w:rPr>
        <w:t xml:space="preserve"> </w:t>
      </w:r>
      <w:r w:rsidRPr="008245FC">
        <w:rPr>
          <w:rFonts w:asciiTheme="majorBidi" w:hAnsiTheme="majorBidi" w:cstheme="majorBidi"/>
          <w:lang w:val="en-US"/>
        </w:rPr>
        <w:t>Monetary</w:t>
      </w:r>
      <w:r w:rsidRPr="00537AEB">
        <w:rPr>
          <w:rFonts w:asciiTheme="majorBidi" w:hAnsiTheme="majorBidi" w:cstheme="majorBidi"/>
        </w:rPr>
        <w:t xml:space="preserve"> </w:t>
      </w:r>
      <w:r w:rsidRPr="008245FC">
        <w:rPr>
          <w:rFonts w:asciiTheme="majorBidi" w:hAnsiTheme="majorBidi" w:cstheme="majorBidi"/>
          <w:lang w:val="en-US"/>
        </w:rPr>
        <w:t>Fund</w:t>
      </w:r>
      <w:r w:rsidRPr="00537AEB">
        <w:rPr>
          <w:rFonts w:asciiTheme="majorBidi" w:hAnsiTheme="majorBidi" w:cstheme="majorBidi"/>
        </w:rPr>
        <w:t xml:space="preserve">, 1996., </w:t>
      </w:r>
      <w:r>
        <w:rPr>
          <w:rFonts w:asciiTheme="majorBidi" w:hAnsiTheme="majorBidi" w:cstheme="majorBidi"/>
          <w:lang w:val="en-US"/>
        </w:rPr>
        <w:t>p</w:t>
      </w:r>
      <w:r w:rsidRPr="00537AEB">
        <w:rPr>
          <w:rFonts w:asciiTheme="majorBidi" w:hAnsiTheme="majorBidi" w:cstheme="majorBidi"/>
        </w:rPr>
        <w:t>.</w:t>
      </w:r>
      <w:r>
        <w:rPr>
          <w:rFonts w:asciiTheme="majorBidi" w:hAnsiTheme="majorBidi" w:cstheme="majorBidi"/>
        </w:rPr>
        <w:t xml:space="preserve"> 78</w:t>
      </w:r>
    </w:p>
  </w:footnote>
  <w:footnote w:id="99">
    <w:p w:rsidR="003A041D" w:rsidRPr="009960AC" w:rsidRDefault="003A041D" w:rsidP="009D77DD">
      <w:pPr>
        <w:pStyle w:val="a4"/>
        <w:rPr>
          <w:rFonts w:ascii="Times New Roman" w:eastAsiaTheme="minorEastAsia" w:hAnsi="Times New Roman" w:cs="Times New Roman"/>
          <w:lang w:val="en-US"/>
        </w:rPr>
      </w:pPr>
      <w:r>
        <w:rPr>
          <w:rStyle w:val="a6"/>
        </w:rPr>
        <w:footnoteRef/>
      </w:r>
      <w:r w:rsidRPr="009D77DD">
        <w:t xml:space="preserve"> </w:t>
      </w:r>
      <w:proofErr w:type="spellStart"/>
      <w:r w:rsidRPr="009D77DD">
        <w:rPr>
          <w:rFonts w:ascii="Times New Roman" w:eastAsiaTheme="minorEastAsia" w:hAnsi="Times New Roman" w:cs="Times New Roman"/>
        </w:rPr>
        <w:t>Мелкумян</w:t>
      </w:r>
      <w:proofErr w:type="spellEnd"/>
      <w:r w:rsidRPr="009D77DD">
        <w:rPr>
          <w:rFonts w:ascii="Times New Roman" w:eastAsiaTheme="minorEastAsia" w:hAnsi="Times New Roman" w:cs="Times New Roman"/>
        </w:rPr>
        <w:t xml:space="preserve"> Е. Страны и регионы. Персидский залив: региональный баланс сил.  </w:t>
      </w:r>
      <w:r w:rsidRPr="009960AC">
        <w:rPr>
          <w:rFonts w:ascii="Times New Roman" w:eastAsiaTheme="minorEastAsia" w:hAnsi="Times New Roman" w:cs="Times New Roman"/>
          <w:lang w:val="en-US"/>
        </w:rPr>
        <w:t xml:space="preserve">// </w:t>
      </w:r>
      <w:r w:rsidRPr="009D77DD">
        <w:rPr>
          <w:rFonts w:ascii="Times New Roman" w:eastAsiaTheme="minorEastAsia" w:hAnsi="Times New Roman" w:cs="Times New Roman"/>
        </w:rPr>
        <w:t>Мировая</w:t>
      </w:r>
      <w:r w:rsidRPr="009960AC">
        <w:rPr>
          <w:rFonts w:ascii="Times New Roman" w:eastAsiaTheme="minorEastAsia" w:hAnsi="Times New Roman" w:cs="Times New Roman"/>
          <w:lang w:val="en-US"/>
        </w:rPr>
        <w:t xml:space="preserve"> </w:t>
      </w:r>
      <w:r w:rsidRPr="009D77DD">
        <w:rPr>
          <w:rFonts w:ascii="Times New Roman" w:eastAsiaTheme="minorEastAsia" w:hAnsi="Times New Roman" w:cs="Times New Roman"/>
        </w:rPr>
        <w:t>экономика</w:t>
      </w:r>
      <w:r w:rsidRPr="009960AC">
        <w:rPr>
          <w:rFonts w:ascii="Times New Roman" w:eastAsiaTheme="minorEastAsia" w:hAnsi="Times New Roman" w:cs="Times New Roman"/>
          <w:lang w:val="en-US"/>
        </w:rPr>
        <w:t xml:space="preserve"> </w:t>
      </w:r>
      <w:r w:rsidRPr="009D77DD">
        <w:rPr>
          <w:rFonts w:ascii="Times New Roman" w:eastAsiaTheme="minorEastAsia" w:hAnsi="Times New Roman" w:cs="Times New Roman"/>
        </w:rPr>
        <w:t>и</w:t>
      </w:r>
      <w:r w:rsidRPr="009960AC">
        <w:rPr>
          <w:rFonts w:ascii="Times New Roman" w:eastAsiaTheme="minorEastAsia" w:hAnsi="Times New Roman" w:cs="Times New Roman"/>
          <w:lang w:val="en-US"/>
        </w:rPr>
        <w:t xml:space="preserve"> </w:t>
      </w:r>
      <w:r w:rsidRPr="009D77DD">
        <w:rPr>
          <w:rFonts w:ascii="Times New Roman" w:eastAsiaTheme="minorEastAsia" w:hAnsi="Times New Roman" w:cs="Times New Roman"/>
        </w:rPr>
        <w:t>международные</w:t>
      </w:r>
      <w:r w:rsidRPr="009960AC">
        <w:rPr>
          <w:rFonts w:ascii="Times New Roman" w:eastAsiaTheme="minorEastAsia" w:hAnsi="Times New Roman" w:cs="Times New Roman"/>
          <w:lang w:val="en-US"/>
        </w:rPr>
        <w:t xml:space="preserve"> </w:t>
      </w:r>
      <w:r w:rsidRPr="009D77DD">
        <w:rPr>
          <w:rFonts w:ascii="Times New Roman" w:eastAsiaTheme="minorEastAsia" w:hAnsi="Times New Roman" w:cs="Times New Roman"/>
        </w:rPr>
        <w:t>отношения</w:t>
      </w:r>
      <w:r w:rsidRPr="009960AC">
        <w:rPr>
          <w:rFonts w:ascii="Times New Roman" w:eastAsiaTheme="minorEastAsia" w:hAnsi="Times New Roman" w:cs="Times New Roman"/>
          <w:lang w:val="en-US"/>
        </w:rPr>
        <w:t xml:space="preserve">, 2000, № 9. </w:t>
      </w:r>
      <w:r w:rsidRPr="009D77DD">
        <w:rPr>
          <w:rFonts w:ascii="Times New Roman" w:eastAsiaTheme="minorEastAsia" w:hAnsi="Times New Roman" w:cs="Times New Roman"/>
        </w:rPr>
        <w:t>С</w:t>
      </w:r>
      <w:r w:rsidRPr="009960AC">
        <w:rPr>
          <w:rFonts w:ascii="Times New Roman" w:eastAsiaTheme="minorEastAsia" w:hAnsi="Times New Roman" w:cs="Times New Roman"/>
          <w:lang w:val="en-US"/>
        </w:rPr>
        <w:t>. 86</w:t>
      </w:r>
    </w:p>
  </w:footnote>
  <w:footnote w:id="100">
    <w:p w:rsidR="003A041D" w:rsidRPr="007D3E53" w:rsidRDefault="003A041D" w:rsidP="007D3E53">
      <w:pPr>
        <w:pStyle w:val="a4"/>
        <w:rPr>
          <w:lang w:val="en-US"/>
        </w:rPr>
      </w:pPr>
      <w:r w:rsidRPr="007D3E53">
        <w:rPr>
          <w:rFonts w:ascii="Times New Roman" w:eastAsia="Times New Roman" w:hAnsi="Times New Roman" w:cs="Times New Roman"/>
          <w:vertAlign w:val="superscript"/>
        </w:rPr>
        <w:footnoteRef/>
      </w:r>
      <w:r w:rsidRPr="007D3E53">
        <w:rPr>
          <w:lang w:val="en-US"/>
        </w:rPr>
        <w:t xml:space="preserve"> </w:t>
      </w:r>
      <w:proofErr w:type="spellStart"/>
      <w:r w:rsidRPr="007D3E53">
        <w:rPr>
          <w:rFonts w:ascii="Times New Roman" w:hAnsi="Times New Roman"/>
          <w:lang w:val="en-US"/>
        </w:rPr>
        <w:t>Legrenzi</w:t>
      </w:r>
      <w:proofErr w:type="spellEnd"/>
      <w:r w:rsidRPr="007D3E53">
        <w:rPr>
          <w:rFonts w:ascii="Times New Roman" w:hAnsi="Times New Roman"/>
          <w:lang w:val="en-US"/>
        </w:rPr>
        <w:t xml:space="preserve"> M. The Long Road Ahead: Economic Integration in the Gulf States // Cooperation South Journal. Vol. 2, 2003, P. 43. </w:t>
      </w:r>
    </w:p>
  </w:footnote>
  <w:footnote w:id="101">
    <w:p w:rsidR="003A041D" w:rsidRPr="004D4ACB" w:rsidRDefault="003A041D">
      <w:pPr>
        <w:pStyle w:val="a4"/>
        <w:rPr>
          <w:rtl/>
          <w:lang w:bidi="ar-DZ"/>
        </w:rPr>
      </w:pPr>
      <w:r>
        <w:rPr>
          <w:rStyle w:val="a6"/>
        </w:rPr>
        <w:footnoteRef/>
      </w:r>
      <w:r w:rsidRPr="004D4ACB">
        <w:rPr>
          <w:lang w:val="en-US"/>
        </w:rPr>
        <w:t xml:space="preserve"> </w:t>
      </w:r>
      <w:proofErr w:type="spellStart"/>
      <w:r w:rsidRPr="004D4ACB">
        <w:rPr>
          <w:rFonts w:asciiTheme="majorBidi" w:hAnsiTheme="majorBidi" w:cstheme="majorBidi"/>
          <w:lang w:val="en-US"/>
        </w:rPr>
        <w:t>Hanieh</w:t>
      </w:r>
      <w:proofErr w:type="spellEnd"/>
      <w:r>
        <w:rPr>
          <w:rFonts w:asciiTheme="majorBidi" w:hAnsiTheme="majorBidi" w:cstheme="majorBidi"/>
          <w:lang w:val="en-US"/>
        </w:rPr>
        <w:t xml:space="preserve"> A</w:t>
      </w:r>
      <w:r w:rsidRPr="004D4ACB">
        <w:rPr>
          <w:rFonts w:asciiTheme="majorBidi" w:hAnsiTheme="majorBidi" w:cstheme="majorBidi"/>
          <w:lang w:val="en-US"/>
        </w:rPr>
        <w:t>. Money, Markets, and Monarchies: The Gulf Cooperation Council and the Political Economy of the Contemporary Middle East. C</w:t>
      </w:r>
      <w:r>
        <w:rPr>
          <w:rFonts w:asciiTheme="majorBidi" w:hAnsiTheme="majorBidi" w:cstheme="majorBidi"/>
          <w:lang w:val="en-US"/>
        </w:rPr>
        <w:t>ambridge University Press, 2018</w:t>
      </w:r>
      <w:r w:rsidRPr="004D61CA">
        <w:rPr>
          <w:rFonts w:asciiTheme="majorBidi" w:hAnsiTheme="majorBidi" w:cstheme="majorBidi"/>
          <w:lang w:val="en-US"/>
        </w:rPr>
        <w:t xml:space="preserve">, </w:t>
      </w:r>
      <w:r>
        <w:rPr>
          <w:rFonts w:asciiTheme="majorBidi" w:hAnsiTheme="majorBidi" w:cstheme="majorBidi"/>
          <w:lang w:val="en-US"/>
        </w:rPr>
        <w:t xml:space="preserve">p. </w:t>
      </w:r>
      <w:r w:rsidRPr="004D61CA">
        <w:rPr>
          <w:rFonts w:asciiTheme="majorBidi" w:hAnsiTheme="majorBidi" w:cstheme="majorBidi"/>
          <w:lang w:val="en-US"/>
        </w:rPr>
        <w:t>65</w:t>
      </w:r>
    </w:p>
  </w:footnote>
  <w:footnote w:id="102">
    <w:p w:rsidR="003A041D" w:rsidRPr="000B0C51" w:rsidRDefault="003A041D">
      <w:pPr>
        <w:pStyle w:val="a4"/>
        <w:rPr>
          <w:lang w:val="en-US"/>
        </w:rPr>
      </w:pPr>
      <w:r>
        <w:rPr>
          <w:rStyle w:val="a6"/>
        </w:rPr>
        <w:footnoteRef/>
      </w:r>
      <w:r w:rsidRPr="004D61CA">
        <w:rPr>
          <w:lang w:val="en-US"/>
        </w:rPr>
        <w:t xml:space="preserve"> </w:t>
      </w:r>
      <w:r>
        <w:rPr>
          <w:rFonts w:asciiTheme="majorBidi" w:hAnsiTheme="majorBidi" w:cstheme="majorBidi"/>
          <w:lang w:val="en-US"/>
        </w:rPr>
        <w:t>Ibid</w:t>
      </w:r>
      <w:r w:rsidRPr="000B0C51">
        <w:rPr>
          <w:rFonts w:asciiTheme="majorBidi" w:hAnsiTheme="majorBidi" w:cstheme="majorBidi"/>
          <w:lang w:val="en-US"/>
        </w:rPr>
        <w:t>.</w:t>
      </w:r>
    </w:p>
  </w:footnote>
  <w:footnote w:id="103">
    <w:p w:rsidR="003A041D" w:rsidRPr="00A76948" w:rsidRDefault="003A041D">
      <w:pPr>
        <w:pStyle w:val="a4"/>
      </w:pPr>
      <w:r>
        <w:rPr>
          <w:rStyle w:val="a6"/>
        </w:rPr>
        <w:footnoteRef/>
      </w:r>
      <w:r w:rsidRPr="00A76948">
        <w:rPr>
          <w:lang w:val="en-US"/>
        </w:rPr>
        <w:t xml:space="preserve"> </w:t>
      </w:r>
      <w:r w:rsidRPr="00A76948">
        <w:rPr>
          <w:rFonts w:asciiTheme="majorBidi" w:hAnsiTheme="majorBidi" w:cstheme="majorBidi"/>
          <w:lang w:val="en-US"/>
        </w:rPr>
        <w:t>Regional Cooperation and Economic Relations with other Countries and Groupings</w:t>
      </w:r>
      <w:proofErr w:type="gramStart"/>
      <w:r w:rsidRPr="00E27AE6">
        <w:rPr>
          <w:rFonts w:asciiTheme="majorBidi" w:hAnsiTheme="majorBidi" w:cstheme="majorBidi"/>
          <w:lang w:val="en-US"/>
        </w:rPr>
        <w:t>./</w:t>
      </w:r>
      <w:proofErr w:type="gramEnd"/>
      <w:r w:rsidRPr="00E27AE6">
        <w:rPr>
          <w:rFonts w:asciiTheme="majorBidi" w:hAnsiTheme="majorBidi" w:cstheme="majorBidi"/>
          <w:lang w:val="en-US"/>
        </w:rPr>
        <w:t xml:space="preserve"> Secretariat General of The Cooperation Council for the Arab States of the Gulf. </w:t>
      </w:r>
      <w:proofErr w:type="gramStart"/>
      <w:r w:rsidRPr="00E27AE6">
        <w:rPr>
          <w:rFonts w:asciiTheme="majorBidi" w:hAnsiTheme="majorBidi" w:cstheme="majorBidi"/>
          <w:lang w:val="en-US"/>
        </w:rPr>
        <w:t>The</w:t>
      </w:r>
      <w:r w:rsidRPr="00A76948">
        <w:rPr>
          <w:rFonts w:asciiTheme="majorBidi" w:hAnsiTheme="majorBidi" w:cstheme="majorBidi"/>
        </w:rPr>
        <w:t xml:space="preserve"> </w:t>
      </w:r>
      <w:r w:rsidRPr="00E27AE6">
        <w:rPr>
          <w:rFonts w:asciiTheme="majorBidi" w:hAnsiTheme="majorBidi" w:cstheme="majorBidi"/>
          <w:lang w:val="en-US"/>
        </w:rPr>
        <w:t>Official</w:t>
      </w:r>
      <w:r w:rsidRPr="00A76948">
        <w:rPr>
          <w:rFonts w:asciiTheme="majorBidi" w:hAnsiTheme="majorBidi" w:cstheme="majorBidi"/>
        </w:rPr>
        <w:t xml:space="preserve"> </w:t>
      </w:r>
      <w:r w:rsidRPr="00E27AE6">
        <w:rPr>
          <w:rFonts w:asciiTheme="majorBidi" w:hAnsiTheme="majorBidi" w:cstheme="majorBidi"/>
          <w:lang w:val="en-US"/>
        </w:rPr>
        <w:t>Portal</w:t>
      </w:r>
      <w:r w:rsidRPr="00A76948">
        <w:rPr>
          <w:rFonts w:asciiTheme="majorBidi" w:hAnsiTheme="majorBidi" w:cstheme="majorBidi"/>
        </w:rPr>
        <w:t>.</w:t>
      </w:r>
      <w:proofErr w:type="gramEnd"/>
      <w:r w:rsidRPr="00A76948">
        <w:rPr>
          <w:rFonts w:asciiTheme="majorBidi" w:hAnsiTheme="majorBidi" w:cstheme="majorBidi"/>
        </w:rPr>
        <w:t xml:space="preserve"> // [Электронный ресурс] / </w:t>
      </w:r>
      <w:r w:rsidRPr="00E27AE6">
        <w:rPr>
          <w:rFonts w:asciiTheme="majorBidi" w:hAnsiTheme="majorBidi" w:cstheme="majorBidi"/>
          <w:lang w:val="en-US"/>
        </w:rPr>
        <w:t>URL</w:t>
      </w:r>
      <w:r w:rsidRPr="00A76948">
        <w:rPr>
          <w:rFonts w:asciiTheme="majorBidi" w:hAnsiTheme="majorBidi" w:cstheme="majorBidi"/>
        </w:rPr>
        <w:t>:</w:t>
      </w:r>
      <w:r w:rsidRPr="00A76948">
        <w:t xml:space="preserve"> </w:t>
      </w:r>
      <w:hyperlink r:id="rId15" w:history="1">
        <w:r w:rsidRPr="002303B2">
          <w:rPr>
            <w:rStyle w:val="a7"/>
            <w:rFonts w:asciiTheme="majorBidi" w:hAnsiTheme="majorBidi" w:cstheme="majorBidi"/>
            <w:lang w:val="en-US"/>
          </w:rPr>
          <w:t>https</w:t>
        </w:r>
        <w:r w:rsidRPr="00A76948">
          <w:rPr>
            <w:rStyle w:val="a7"/>
            <w:rFonts w:asciiTheme="majorBidi" w:hAnsiTheme="majorBidi" w:cstheme="majorBidi"/>
          </w:rPr>
          <w:t>://</w:t>
        </w:r>
        <w:r w:rsidRPr="002303B2">
          <w:rPr>
            <w:rStyle w:val="a7"/>
            <w:rFonts w:asciiTheme="majorBidi" w:hAnsiTheme="majorBidi" w:cstheme="majorBidi"/>
            <w:lang w:val="en-US"/>
          </w:rPr>
          <w:t>www</w:t>
        </w:r>
        <w:r w:rsidRPr="00A76948">
          <w:rPr>
            <w:rStyle w:val="a7"/>
            <w:rFonts w:asciiTheme="majorBidi" w:hAnsiTheme="majorBidi" w:cstheme="majorBidi"/>
          </w:rPr>
          <w:t>.</w:t>
        </w:r>
        <w:proofErr w:type="spellStart"/>
        <w:r w:rsidRPr="002303B2">
          <w:rPr>
            <w:rStyle w:val="a7"/>
            <w:rFonts w:asciiTheme="majorBidi" w:hAnsiTheme="majorBidi" w:cstheme="majorBidi"/>
            <w:lang w:val="en-US"/>
          </w:rPr>
          <w:t>gcc</w:t>
        </w:r>
        <w:proofErr w:type="spellEnd"/>
        <w:r w:rsidRPr="00A76948">
          <w:rPr>
            <w:rStyle w:val="a7"/>
            <w:rFonts w:asciiTheme="majorBidi" w:hAnsiTheme="majorBidi" w:cstheme="majorBidi"/>
          </w:rPr>
          <w:t>-</w:t>
        </w:r>
        <w:r w:rsidRPr="002303B2">
          <w:rPr>
            <w:rStyle w:val="a7"/>
            <w:rFonts w:asciiTheme="majorBidi" w:hAnsiTheme="majorBidi" w:cstheme="majorBidi"/>
            <w:lang w:val="en-US"/>
          </w:rPr>
          <w:t>sg</w:t>
        </w:r>
        <w:r w:rsidRPr="00A76948">
          <w:rPr>
            <w:rStyle w:val="a7"/>
            <w:rFonts w:asciiTheme="majorBidi" w:hAnsiTheme="majorBidi" w:cstheme="majorBidi"/>
          </w:rPr>
          <w:t>.</w:t>
        </w:r>
        <w:r w:rsidRPr="002303B2">
          <w:rPr>
            <w:rStyle w:val="a7"/>
            <w:rFonts w:asciiTheme="majorBidi" w:hAnsiTheme="majorBidi" w:cstheme="majorBidi"/>
            <w:lang w:val="en-US"/>
          </w:rPr>
          <w:t>org</w:t>
        </w:r>
        <w:r w:rsidRPr="00A76948">
          <w:rPr>
            <w:rStyle w:val="a7"/>
            <w:rFonts w:asciiTheme="majorBidi" w:hAnsiTheme="majorBidi" w:cstheme="majorBidi"/>
          </w:rPr>
          <w:t>/</w:t>
        </w:r>
        <w:proofErr w:type="spellStart"/>
        <w:r w:rsidRPr="002303B2">
          <w:rPr>
            <w:rStyle w:val="a7"/>
            <w:rFonts w:asciiTheme="majorBidi" w:hAnsiTheme="majorBidi" w:cstheme="majorBidi"/>
            <w:lang w:val="en-US"/>
          </w:rPr>
          <w:t>en</w:t>
        </w:r>
        <w:proofErr w:type="spellEnd"/>
        <w:r w:rsidRPr="00A76948">
          <w:rPr>
            <w:rStyle w:val="a7"/>
            <w:rFonts w:asciiTheme="majorBidi" w:hAnsiTheme="majorBidi" w:cstheme="majorBidi"/>
          </w:rPr>
          <w:t>-</w:t>
        </w:r>
        <w:r w:rsidRPr="002303B2">
          <w:rPr>
            <w:rStyle w:val="a7"/>
            <w:rFonts w:asciiTheme="majorBidi" w:hAnsiTheme="majorBidi" w:cstheme="majorBidi"/>
            <w:lang w:val="en-US"/>
          </w:rPr>
          <w:t>us</w:t>
        </w:r>
        <w:r w:rsidRPr="00A76948">
          <w:rPr>
            <w:rStyle w:val="a7"/>
            <w:rFonts w:asciiTheme="majorBidi" w:hAnsiTheme="majorBidi" w:cstheme="majorBidi"/>
          </w:rPr>
          <w:t>/</w:t>
        </w:r>
        <w:proofErr w:type="spellStart"/>
        <w:r w:rsidRPr="002303B2">
          <w:rPr>
            <w:rStyle w:val="a7"/>
            <w:rFonts w:asciiTheme="majorBidi" w:hAnsiTheme="majorBidi" w:cstheme="majorBidi"/>
            <w:lang w:val="en-US"/>
          </w:rPr>
          <w:t>CooperationAndAchievements</w:t>
        </w:r>
        <w:proofErr w:type="spellEnd"/>
        <w:r w:rsidRPr="00A76948">
          <w:rPr>
            <w:rStyle w:val="a7"/>
            <w:rFonts w:asciiTheme="majorBidi" w:hAnsiTheme="majorBidi" w:cstheme="majorBidi"/>
          </w:rPr>
          <w:t>/</w:t>
        </w:r>
        <w:r w:rsidRPr="002303B2">
          <w:rPr>
            <w:rStyle w:val="a7"/>
            <w:rFonts w:asciiTheme="majorBidi" w:hAnsiTheme="majorBidi" w:cstheme="majorBidi"/>
            <w:lang w:val="en-US"/>
          </w:rPr>
          <w:t>Achievements</w:t>
        </w:r>
        <w:r w:rsidRPr="00A76948">
          <w:rPr>
            <w:rStyle w:val="a7"/>
            <w:rFonts w:asciiTheme="majorBidi" w:hAnsiTheme="majorBidi" w:cstheme="majorBidi"/>
          </w:rPr>
          <w:t>/</w:t>
        </w:r>
        <w:r w:rsidRPr="002303B2">
          <w:rPr>
            <w:rStyle w:val="a7"/>
            <w:rFonts w:asciiTheme="majorBidi" w:hAnsiTheme="majorBidi" w:cstheme="majorBidi"/>
            <w:lang w:val="en-US"/>
          </w:rPr>
          <w:t>RegionalCooperationandEconomicRelationswithotherCountriesandGroupings</w:t>
        </w:r>
        <w:r w:rsidRPr="00A76948">
          <w:rPr>
            <w:rStyle w:val="a7"/>
            <w:rFonts w:asciiTheme="majorBidi" w:hAnsiTheme="majorBidi" w:cstheme="majorBidi"/>
          </w:rPr>
          <w:t>/</w:t>
        </w:r>
        <w:r w:rsidRPr="002303B2">
          <w:rPr>
            <w:rStyle w:val="a7"/>
            <w:rFonts w:asciiTheme="majorBidi" w:hAnsiTheme="majorBidi" w:cstheme="majorBidi"/>
            <w:lang w:val="en-US"/>
          </w:rPr>
          <w:t>Pages</w:t>
        </w:r>
        <w:r w:rsidRPr="00A76948">
          <w:rPr>
            <w:rStyle w:val="a7"/>
            <w:rFonts w:asciiTheme="majorBidi" w:hAnsiTheme="majorBidi" w:cstheme="majorBidi"/>
          </w:rPr>
          <w:t>/</w:t>
        </w:r>
        <w:proofErr w:type="spellStart"/>
        <w:r w:rsidRPr="002303B2">
          <w:rPr>
            <w:rStyle w:val="a7"/>
            <w:rFonts w:asciiTheme="majorBidi" w:hAnsiTheme="majorBidi" w:cstheme="majorBidi"/>
            <w:lang w:val="en-US"/>
          </w:rPr>
          <w:t>NegotiationswithArabCountries</w:t>
        </w:r>
        <w:proofErr w:type="spellEnd"/>
        <w:r w:rsidRPr="00A76948">
          <w:rPr>
            <w:rStyle w:val="a7"/>
            <w:rFonts w:asciiTheme="majorBidi" w:hAnsiTheme="majorBidi" w:cstheme="majorBidi"/>
          </w:rPr>
          <w:t>.</w:t>
        </w:r>
        <w:proofErr w:type="spellStart"/>
        <w:r w:rsidRPr="002303B2">
          <w:rPr>
            <w:rStyle w:val="a7"/>
            <w:rFonts w:asciiTheme="majorBidi" w:hAnsiTheme="majorBidi" w:cstheme="majorBidi"/>
            <w:lang w:val="en-US"/>
          </w:rPr>
          <w:t>aspx</w:t>
        </w:r>
        <w:proofErr w:type="spellEnd"/>
      </w:hyperlink>
      <w:r>
        <w:rPr>
          <w:rFonts w:asciiTheme="majorBidi" w:hAnsiTheme="majorBidi" w:cstheme="majorBidi"/>
        </w:rPr>
        <w:t xml:space="preserve"> Дата обращения: 27.02.2020</w:t>
      </w:r>
    </w:p>
  </w:footnote>
  <w:footnote w:id="104">
    <w:p w:rsidR="003A041D" w:rsidRPr="00AD0FF9" w:rsidRDefault="003A041D" w:rsidP="00255B1D">
      <w:pPr>
        <w:pStyle w:val="a4"/>
        <w:rPr>
          <w:lang w:val="en-US" w:bidi="ar-DZ"/>
        </w:rPr>
      </w:pPr>
      <w:r>
        <w:rPr>
          <w:rStyle w:val="a6"/>
        </w:rPr>
        <w:footnoteRef/>
      </w:r>
      <w:r w:rsidRPr="00AD0FF9">
        <w:rPr>
          <w:lang w:val="en-US"/>
        </w:rPr>
        <w:t xml:space="preserve"> </w:t>
      </w:r>
      <w:proofErr w:type="gramStart"/>
      <w:r w:rsidRPr="00255B1D">
        <w:rPr>
          <w:rFonts w:asciiTheme="majorBidi" w:hAnsiTheme="majorBidi" w:cstheme="majorBidi"/>
          <w:lang w:val="en-US"/>
        </w:rPr>
        <w:t>Economic Integration in the GCC.</w:t>
      </w:r>
      <w:proofErr w:type="gramEnd"/>
      <w:r w:rsidRPr="00255B1D">
        <w:rPr>
          <w:rFonts w:asciiTheme="majorBidi" w:hAnsiTheme="majorBidi" w:cstheme="majorBidi"/>
          <w:lang w:val="en-US"/>
        </w:rPr>
        <w:t xml:space="preserve"> / </w:t>
      </w:r>
      <w:r w:rsidRPr="00255B1D">
        <w:rPr>
          <w:rFonts w:asciiTheme="majorBidi" w:hAnsiTheme="majorBidi" w:cstheme="majorBidi"/>
          <w:lang w:val="en-US" w:bidi="ar-DZ"/>
        </w:rPr>
        <w:t>World Bank Middle East and North Africa Region, Oct 2010. , p. 6</w:t>
      </w:r>
    </w:p>
  </w:footnote>
  <w:footnote w:id="105">
    <w:p w:rsidR="003A041D" w:rsidRPr="009F02AD" w:rsidRDefault="003A041D">
      <w:pPr>
        <w:pStyle w:val="a4"/>
        <w:rPr>
          <w:lang w:val="en-US"/>
        </w:rPr>
      </w:pPr>
      <w:r>
        <w:rPr>
          <w:rStyle w:val="a6"/>
        </w:rPr>
        <w:footnoteRef/>
      </w:r>
      <w:r w:rsidRPr="009F02AD">
        <w:t xml:space="preserve"> </w:t>
      </w:r>
      <w:r w:rsidRPr="009F02AD">
        <w:rPr>
          <w:rFonts w:asciiTheme="majorBidi" w:hAnsiTheme="majorBidi" w:cstheme="majorBidi"/>
        </w:rPr>
        <w:t xml:space="preserve">Федорченко А. В. Экономическая интеграция на Ближнем Востоке: достижения или упущенные возможности? // Вестник МГИМО Университета, №5. – 2010. </w:t>
      </w:r>
      <w:proofErr w:type="gramStart"/>
      <w:r w:rsidRPr="009F02AD">
        <w:rPr>
          <w:rFonts w:asciiTheme="majorBidi" w:hAnsiTheme="majorBidi" w:cstheme="majorBidi"/>
          <w:lang w:val="en-US"/>
        </w:rPr>
        <w:t>С. 266</w:t>
      </w:r>
      <w:proofErr w:type="gramEnd"/>
      <w:r w:rsidRPr="009F02AD">
        <w:rPr>
          <w:rFonts w:asciiTheme="majorBidi" w:hAnsiTheme="majorBidi" w:cstheme="majorBidi"/>
          <w:lang w:val="en-US"/>
        </w:rPr>
        <w:t xml:space="preserve"> – 275.</w:t>
      </w:r>
    </w:p>
  </w:footnote>
  <w:footnote w:id="106">
    <w:p w:rsidR="003A041D" w:rsidRPr="005347C9" w:rsidRDefault="003A041D" w:rsidP="005347C9">
      <w:pPr>
        <w:pStyle w:val="a4"/>
        <w:rPr>
          <w:rtl/>
          <w:lang w:val="en-US" w:bidi="ar-DZ"/>
        </w:rPr>
      </w:pPr>
      <w:r>
        <w:rPr>
          <w:rStyle w:val="a6"/>
        </w:rPr>
        <w:footnoteRef/>
      </w:r>
      <w:r w:rsidRPr="005347C9">
        <w:rPr>
          <w:lang w:val="en-US"/>
        </w:rPr>
        <w:t xml:space="preserve"> </w:t>
      </w:r>
      <w:r w:rsidRPr="005347C9">
        <w:rPr>
          <w:rFonts w:asciiTheme="majorBidi" w:hAnsiTheme="majorBidi" w:cstheme="majorBidi"/>
          <w:lang w:val="en-US"/>
        </w:rPr>
        <w:t xml:space="preserve">Matthew </w:t>
      </w:r>
      <w:r>
        <w:rPr>
          <w:rFonts w:asciiTheme="majorBidi" w:hAnsiTheme="majorBidi" w:cstheme="majorBidi"/>
          <w:lang w:val="en-US"/>
        </w:rPr>
        <w:t xml:space="preserve">S. </w:t>
      </w:r>
      <w:r w:rsidRPr="005347C9">
        <w:rPr>
          <w:rFonts w:asciiTheme="majorBidi" w:hAnsiTheme="majorBidi" w:cstheme="majorBidi"/>
          <w:lang w:val="en-US"/>
        </w:rPr>
        <w:t xml:space="preserve">D., "Evolution of the Gulf, U.S.-Gulf Relations, and Prospects for the Future". </w:t>
      </w:r>
      <w:r w:rsidRPr="009F02AD">
        <w:rPr>
          <w:rFonts w:asciiTheme="majorBidi" w:hAnsiTheme="majorBidi" w:cstheme="majorBidi"/>
          <w:lang w:val="en-US"/>
        </w:rPr>
        <w:t xml:space="preserve">2016. CMC Senior Theses, </w:t>
      </w:r>
      <w:r>
        <w:rPr>
          <w:rFonts w:asciiTheme="majorBidi" w:hAnsiTheme="majorBidi" w:cstheme="majorBidi"/>
          <w:lang w:val="en-US"/>
        </w:rPr>
        <w:t>p</w:t>
      </w:r>
      <w:r w:rsidRPr="009F02AD">
        <w:rPr>
          <w:rFonts w:asciiTheme="majorBidi" w:hAnsiTheme="majorBidi" w:cstheme="majorBidi"/>
          <w:lang w:val="en-US"/>
        </w:rPr>
        <w:t>. 32</w:t>
      </w:r>
    </w:p>
  </w:footnote>
  <w:footnote w:id="107">
    <w:p w:rsidR="003A041D" w:rsidRPr="00A9762E" w:rsidRDefault="003A041D" w:rsidP="00A60F42">
      <w:pPr>
        <w:pStyle w:val="a4"/>
        <w:rPr>
          <w:lang w:val="en-US" w:bidi="ar-DZ"/>
        </w:rPr>
      </w:pPr>
      <w:r>
        <w:rPr>
          <w:rStyle w:val="a6"/>
        </w:rPr>
        <w:footnoteRef/>
      </w:r>
      <w:r w:rsidRPr="00A60F42">
        <w:rPr>
          <w:lang w:val="en-US"/>
        </w:rPr>
        <w:t xml:space="preserve"> </w:t>
      </w:r>
      <w:proofErr w:type="gramStart"/>
      <w:r w:rsidRPr="00A9762E">
        <w:rPr>
          <w:rFonts w:asciiTheme="majorBidi" w:hAnsiTheme="majorBidi" w:cstheme="majorBidi"/>
          <w:lang w:val="en-US"/>
        </w:rPr>
        <w:t>Trade and Foreign Investment—Keys to Diversification and Growth in the GCC.</w:t>
      </w:r>
      <w:proofErr w:type="gramEnd"/>
      <w:r w:rsidRPr="00A9762E">
        <w:rPr>
          <w:rFonts w:asciiTheme="majorBidi" w:hAnsiTheme="majorBidi" w:cstheme="majorBidi"/>
          <w:lang w:val="en-US"/>
        </w:rPr>
        <w:t xml:space="preserve"> / International Monetary Fund. // [</w:t>
      </w:r>
      <w:r w:rsidRPr="00A9762E">
        <w:rPr>
          <w:rFonts w:asciiTheme="majorBidi" w:hAnsiTheme="majorBidi" w:cstheme="majorBidi"/>
        </w:rPr>
        <w:t>Электронный</w:t>
      </w:r>
      <w:r w:rsidRPr="00A9762E">
        <w:rPr>
          <w:rFonts w:asciiTheme="majorBidi" w:hAnsiTheme="majorBidi" w:cstheme="majorBidi"/>
          <w:lang w:val="en-US"/>
        </w:rPr>
        <w:t xml:space="preserve"> </w:t>
      </w:r>
      <w:r w:rsidRPr="00A9762E">
        <w:rPr>
          <w:rFonts w:asciiTheme="majorBidi" w:hAnsiTheme="majorBidi" w:cstheme="majorBidi"/>
        </w:rPr>
        <w:t>ресурс</w:t>
      </w:r>
      <w:r w:rsidRPr="00A9762E">
        <w:rPr>
          <w:rFonts w:asciiTheme="majorBidi" w:hAnsiTheme="majorBidi" w:cstheme="majorBidi"/>
          <w:lang w:val="en-US"/>
        </w:rPr>
        <w:t xml:space="preserve">] / URL: </w:t>
      </w:r>
      <w:r w:rsidR="00CB1B64">
        <w:fldChar w:fldCharType="begin"/>
      </w:r>
      <w:r w:rsidR="00CB1B64" w:rsidRPr="006E0929">
        <w:rPr>
          <w:lang w:val="en-US"/>
        </w:rPr>
        <w:instrText xml:space="preserve"> HYPERLINK "file:///C:/Users/asus/Downloads/pp120618gcc-trade-and-foreign-investment.pdf" </w:instrText>
      </w:r>
      <w:r w:rsidR="00CB1B64">
        <w:fldChar w:fldCharType="separate"/>
      </w:r>
      <w:r w:rsidRPr="00A9762E">
        <w:rPr>
          <w:rStyle w:val="a7"/>
          <w:rFonts w:asciiTheme="majorBidi" w:hAnsiTheme="majorBidi" w:cstheme="majorBidi"/>
          <w:lang w:val="en-US"/>
        </w:rPr>
        <w:t>file:///C:/Users/asus/Downloads/pp120618gcc-trade-and-foreign-investment.pdf</w:t>
      </w:r>
      <w:r w:rsidR="00CB1B64">
        <w:rPr>
          <w:rStyle w:val="a7"/>
          <w:rFonts w:asciiTheme="majorBidi" w:hAnsiTheme="majorBidi" w:cstheme="majorBidi"/>
          <w:lang w:val="en-US"/>
        </w:rPr>
        <w:fldChar w:fldCharType="end"/>
      </w:r>
      <w:r w:rsidRPr="00A9762E">
        <w:rPr>
          <w:rFonts w:asciiTheme="majorBidi" w:hAnsiTheme="majorBidi" w:cstheme="majorBidi"/>
          <w:lang w:val="en-US"/>
        </w:rPr>
        <w:t xml:space="preserve"> / </w:t>
      </w:r>
      <w:r w:rsidRPr="00A9762E">
        <w:rPr>
          <w:rFonts w:asciiTheme="majorBidi" w:hAnsiTheme="majorBidi" w:cstheme="majorBidi"/>
          <w:lang w:bidi="ar-DZ"/>
        </w:rPr>
        <w:t>Дата</w:t>
      </w:r>
      <w:r w:rsidRPr="00A9762E">
        <w:rPr>
          <w:rFonts w:asciiTheme="majorBidi" w:hAnsiTheme="majorBidi" w:cstheme="majorBidi"/>
          <w:lang w:val="en-US" w:bidi="ar-DZ"/>
        </w:rPr>
        <w:t xml:space="preserve"> </w:t>
      </w:r>
      <w:r w:rsidRPr="00A9762E">
        <w:rPr>
          <w:rFonts w:asciiTheme="majorBidi" w:hAnsiTheme="majorBidi" w:cstheme="majorBidi"/>
          <w:lang w:bidi="ar-DZ"/>
        </w:rPr>
        <w:t>обращения</w:t>
      </w:r>
      <w:r w:rsidRPr="00A9762E">
        <w:rPr>
          <w:rFonts w:asciiTheme="majorBidi" w:hAnsiTheme="majorBidi" w:cstheme="majorBidi"/>
          <w:lang w:val="en-US" w:bidi="ar-DZ"/>
        </w:rPr>
        <w:t>: 28.02.20</w:t>
      </w:r>
    </w:p>
  </w:footnote>
  <w:footnote w:id="108">
    <w:p w:rsidR="003A041D" w:rsidRPr="00C50022" w:rsidRDefault="003A041D">
      <w:pPr>
        <w:pStyle w:val="a4"/>
        <w:rPr>
          <w:lang w:val="en-US" w:bidi="ar-DZ"/>
        </w:rPr>
      </w:pPr>
      <w:r>
        <w:rPr>
          <w:rStyle w:val="a6"/>
        </w:rPr>
        <w:footnoteRef/>
      </w:r>
      <w:r w:rsidRPr="00C50022">
        <w:rPr>
          <w:lang w:val="en-US"/>
        </w:rPr>
        <w:t xml:space="preserve"> </w:t>
      </w:r>
      <w:r w:rsidRPr="00C50022">
        <w:rPr>
          <w:rFonts w:asciiTheme="majorBidi" w:hAnsiTheme="majorBidi" w:cstheme="majorBidi"/>
          <w:lang w:val="en-US"/>
        </w:rPr>
        <w:t xml:space="preserve">Visiting and exploring the UAE. </w:t>
      </w:r>
      <w:proofErr w:type="gramStart"/>
      <w:r w:rsidRPr="00C50022">
        <w:rPr>
          <w:rFonts w:asciiTheme="majorBidi" w:hAnsiTheme="majorBidi" w:cstheme="majorBidi"/>
          <w:lang w:val="en-US"/>
        </w:rPr>
        <w:t>Travel and tourism.</w:t>
      </w:r>
      <w:proofErr w:type="gramEnd"/>
      <w:r w:rsidRPr="00C50022">
        <w:rPr>
          <w:rFonts w:asciiTheme="majorBidi" w:hAnsiTheme="majorBidi" w:cstheme="majorBidi"/>
          <w:lang w:val="en-US"/>
        </w:rPr>
        <w:t xml:space="preserve"> // </w:t>
      </w:r>
      <w:proofErr w:type="gramStart"/>
      <w:r w:rsidRPr="00C50022">
        <w:rPr>
          <w:rFonts w:asciiTheme="majorBidi" w:hAnsiTheme="majorBidi" w:cstheme="majorBidi"/>
          <w:lang w:val="en-US"/>
        </w:rPr>
        <w:t>The</w:t>
      </w:r>
      <w:proofErr w:type="gramEnd"/>
      <w:r w:rsidRPr="00C50022">
        <w:rPr>
          <w:rFonts w:asciiTheme="majorBidi" w:hAnsiTheme="majorBidi" w:cstheme="majorBidi"/>
          <w:lang w:val="en-US"/>
        </w:rPr>
        <w:t xml:space="preserve"> official portal of the UAE Government. / [</w:t>
      </w:r>
      <w:r w:rsidRPr="00C50022">
        <w:rPr>
          <w:rFonts w:asciiTheme="majorBidi" w:hAnsiTheme="majorBidi" w:cstheme="majorBidi"/>
          <w:lang w:bidi="ar-DZ"/>
        </w:rPr>
        <w:t>Электронный</w:t>
      </w:r>
      <w:r w:rsidRPr="00C50022">
        <w:rPr>
          <w:rFonts w:asciiTheme="majorBidi" w:hAnsiTheme="majorBidi" w:cstheme="majorBidi"/>
          <w:lang w:val="en-US" w:bidi="ar-DZ"/>
        </w:rPr>
        <w:t xml:space="preserve"> </w:t>
      </w:r>
      <w:r w:rsidRPr="00C50022">
        <w:rPr>
          <w:rFonts w:asciiTheme="majorBidi" w:hAnsiTheme="majorBidi" w:cstheme="majorBidi"/>
          <w:lang w:bidi="ar-DZ"/>
        </w:rPr>
        <w:t>ресурс</w:t>
      </w:r>
      <w:r w:rsidRPr="00C50022">
        <w:rPr>
          <w:rFonts w:asciiTheme="majorBidi" w:hAnsiTheme="majorBidi" w:cstheme="majorBidi"/>
          <w:lang w:val="en-US"/>
        </w:rPr>
        <w:t>]/ URL</w:t>
      </w:r>
      <w:r w:rsidRPr="00C50022">
        <w:rPr>
          <w:rFonts w:asciiTheme="majorBidi" w:hAnsiTheme="majorBidi" w:cstheme="majorBidi"/>
          <w:lang w:val="en-US" w:bidi="ar-DZ"/>
        </w:rPr>
        <w:t xml:space="preserve">: </w:t>
      </w:r>
      <w:r w:rsidR="00CB1B64">
        <w:fldChar w:fldCharType="begin"/>
      </w:r>
      <w:r w:rsidR="00CB1B64" w:rsidRPr="006E0929">
        <w:rPr>
          <w:lang w:val="en-US"/>
        </w:rPr>
        <w:instrText xml:space="preserve"> HYPERLINK "https://u.ae/en/information-and-services/visiting-and-exploring-the-uae/travel-and-tourism" </w:instrText>
      </w:r>
      <w:r w:rsidR="00CB1B64">
        <w:fldChar w:fldCharType="separate"/>
      </w:r>
      <w:r w:rsidRPr="00C50022">
        <w:rPr>
          <w:rStyle w:val="a7"/>
          <w:rFonts w:asciiTheme="majorBidi" w:hAnsiTheme="majorBidi" w:cstheme="majorBidi"/>
          <w:lang w:val="en-US" w:bidi="ar-DZ"/>
        </w:rPr>
        <w:t>https://u.ae/en/information-and-services/visiting-and-exploring-the-uae/travel-and-tourism</w:t>
      </w:r>
      <w:r w:rsidR="00CB1B64">
        <w:rPr>
          <w:rStyle w:val="a7"/>
          <w:rFonts w:asciiTheme="majorBidi" w:hAnsiTheme="majorBidi" w:cstheme="majorBidi"/>
          <w:lang w:val="en-US" w:bidi="ar-DZ"/>
        </w:rPr>
        <w:fldChar w:fldCharType="end"/>
      </w:r>
      <w:r w:rsidRPr="00C50022">
        <w:rPr>
          <w:rFonts w:asciiTheme="majorBidi" w:hAnsiTheme="majorBidi" w:cstheme="majorBidi"/>
          <w:lang w:val="en-US" w:bidi="ar-DZ"/>
        </w:rPr>
        <w:t xml:space="preserve">  / </w:t>
      </w:r>
      <w:r w:rsidRPr="00C50022">
        <w:rPr>
          <w:rFonts w:asciiTheme="majorBidi" w:hAnsiTheme="majorBidi" w:cstheme="majorBidi"/>
          <w:lang w:bidi="ar-DZ"/>
        </w:rPr>
        <w:t>Дата</w:t>
      </w:r>
      <w:r w:rsidRPr="00C50022">
        <w:rPr>
          <w:rFonts w:asciiTheme="majorBidi" w:hAnsiTheme="majorBidi" w:cstheme="majorBidi"/>
          <w:lang w:val="en-US" w:bidi="ar-DZ"/>
        </w:rPr>
        <w:t xml:space="preserve"> </w:t>
      </w:r>
      <w:r w:rsidRPr="00C50022">
        <w:rPr>
          <w:rFonts w:asciiTheme="majorBidi" w:hAnsiTheme="majorBidi" w:cstheme="majorBidi"/>
          <w:lang w:bidi="ar-DZ"/>
        </w:rPr>
        <w:t>обращения</w:t>
      </w:r>
      <w:r w:rsidRPr="00C50022">
        <w:rPr>
          <w:rFonts w:asciiTheme="majorBidi" w:hAnsiTheme="majorBidi" w:cstheme="majorBidi"/>
          <w:lang w:val="en-US" w:bidi="ar-DZ"/>
        </w:rPr>
        <w:t>: 28.02.2020</w:t>
      </w:r>
    </w:p>
  </w:footnote>
  <w:footnote w:id="109">
    <w:p w:rsidR="003A041D" w:rsidRPr="001C335C" w:rsidRDefault="003A041D">
      <w:pPr>
        <w:pStyle w:val="a4"/>
        <w:rPr>
          <w:lang w:val="en-US"/>
        </w:rPr>
      </w:pPr>
      <w:r>
        <w:rPr>
          <w:rStyle w:val="a6"/>
        </w:rPr>
        <w:footnoteRef/>
      </w:r>
      <w:r w:rsidRPr="001C335C">
        <w:rPr>
          <w:lang w:val="en-US"/>
        </w:rPr>
        <w:t xml:space="preserve"> </w:t>
      </w:r>
      <w:r w:rsidRPr="001C335C">
        <w:rPr>
          <w:rFonts w:asciiTheme="majorBidi" w:hAnsiTheme="majorBidi" w:cstheme="majorBidi"/>
          <w:lang w:val="en-US"/>
        </w:rPr>
        <w:t xml:space="preserve">Visiting and exploring the UAE. </w:t>
      </w:r>
      <w:proofErr w:type="gramStart"/>
      <w:r w:rsidRPr="001C335C">
        <w:rPr>
          <w:rFonts w:asciiTheme="majorBidi" w:hAnsiTheme="majorBidi" w:cstheme="majorBidi"/>
          <w:lang w:val="en-US"/>
        </w:rPr>
        <w:t>Tourism statistics.</w:t>
      </w:r>
      <w:proofErr w:type="gramEnd"/>
      <w:r w:rsidRPr="001C335C">
        <w:rPr>
          <w:rFonts w:asciiTheme="majorBidi" w:hAnsiTheme="majorBidi" w:cstheme="majorBidi"/>
          <w:lang w:val="en-US"/>
        </w:rPr>
        <w:t xml:space="preserve"> // </w:t>
      </w:r>
      <w:proofErr w:type="gramStart"/>
      <w:r w:rsidRPr="001C335C">
        <w:rPr>
          <w:rFonts w:asciiTheme="majorBidi" w:hAnsiTheme="majorBidi" w:cstheme="majorBidi"/>
          <w:lang w:val="en-US"/>
        </w:rPr>
        <w:t>The</w:t>
      </w:r>
      <w:proofErr w:type="gramEnd"/>
      <w:r w:rsidRPr="001C335C">
        <w:rPr>
          <w:rFonts w:asciiTheme="majorBidi" w:hAnsiTheme="majorBidi" w:cstheme="majorBidi"/>
          <w:lang w:val="en-US"/>
        </w:rPr>
        <w:t xml:space="preserve"> official portal of the UAE Government. / [</w:t>
      </w:r>
      <w:r w:rsidRPr="001C335C">
        <w:rPr>
          <w:rFonts w:asciiTheme="majorBidi" w:hAnsiTheme="majorBidi" w:cstheme="majorBidi"/>
        </w:rPr>
        <w:t>Электронный</w:t>
      </w:r>
      <w:r w:rsidRPr="001C335C">
        <w:rPr>
          <w:rFonts w:asciiTheme="majorBidi" w:hAnsiTheme="majorBidi" w:cstheme="majorBidi"/>
          <w:lang w:val="en-US"/>
        </w:rPr>
        <w:t xml:space="preserve"> </w:t>
      </w:r>
      <w:r w:rsidRPr="001C335C">
        <w:rPr>
          <w:rFonts w:asciiTheme="majorBidi" w:hAnsiTheme="majorBidi" w:cstheme="majorBidi"/>
        </w:rPr>
        <w:t>ресурс</w:t>
      </w:r>
      <w:r w:rsidRPr="001C335C">
        <w:rPr>
          <w:rFonts w:asciiTheme="majorBidi" w:hAnsiTheme="majorBidi" w:cstheme="majorBidi"/>
          <w:lang w:val="en-US"/>
        </w:rPr>
        <w:t xml:space="preserve">]/ URL: https://u.ae/en/information-and-services/visiting-and-exploring-the-uae/travel-and-tourism  / </w:t>
      </w:r>
      <w:r w:rsidRPr="001C335C">
        <w:rPr>
          <w:rFonts w:asciiTheme="majorBidi" w:hAnsiTheme="majorBidi" w:cstheme="majorBidi"/>
        </w:rPr>
        <w:t>Дата</w:t>
      </w:r>
      <w:r w:rsidRPr="001C335C">
        <w:rPr>
          <w:rFonts w:asciiTheme="majorBidi" w:hAnsiTheme="majorBidi" w:cstheme="majorBidi"/>
          <w:lang w:val="en-US"/>
        </w:rPr>
        <w:t xml:space="preserve"> </w:t>
      </w:r>
      <w:r w:rsidRPr="001C335C">
        <w:rPr>
          <w:rFonts w:asciiTheme="majorBidi" w:hAnsiTheme="majorBidi" w:cstheme="majorBidi"/>
        </w:rPr>
        <w:t>обращения</w:t>
      </w:r>
      <w:r w:rsidRPr="001C335C">
        <w:rPr>
          <w:rFonts w:asciiTheme="majorBidi" w:hAnsiTheme="majorBidi" w:cstheme="majorBidi"/>
          <w:lang w:val="en-US"/>
        </w:rPr>
        <w:t>: 28.02.2020</w:t>
      </w:r>
    </w:p>
  </w:footnote>
  <w:footnote w:id="110">
    <w:p w:rsidR="003A041D" w:rsidRDefault="003A041D" w:rsidP="0068563C">
      <w:pPr>
        <w:pStyle w:val="a4"/>
      </w:pPr>
      <w:r>
        <w:rPr>
          <w:rStyle w:val="a6"/>
        </w:rPr>
        <w:footnoteRef/>
      </w:r>
      <w:r>
        <w:t xml:space="preserve"> </w:t>
      </w:r>
      <w:proofErr w:type="spellStart"/>
      <w:r w:rsidRPr="001B2A6F">
        <w:rPr>
          <w:rFonts w:asciiTheme="majorBidi" w:hAnsiTheme="majorBidi" w:cstheme="majorBidi"/>
        </w:rPr>
        <w:t>Мелкумян</w:t>
      </w:r>
      <w:proofErr w:type="spellEnd"/>
      <w:r w:rsidRPr="001B2A6F">
        <w:rPr>
          <w:rFonts w:asciiTheme="majorBidi" w:hAnsiTheme="majorBidi" w:cstheme="majorBidi"/>
        </w:rPr>
        <w:t xml:space="preserve"> Е.С. ССАГПЗ в глобальных и региональных процессах. </w:t>
      </w:r>
      <w:proofErr w:type="spellStart"/>
      <w:r w:rsidRPr="001B2A6F">
        <w:rPr>
          <w:rFonts w:asciiTheme="majorBidi" w:hAnsiTheme="majorBidi" w:cstheme="majorBidi"/>
        </w:rPr>
        <w:t>ИИИиБВ</w:t>
      </w:r>
      <w:proofErr w:type="spellEnd"/>
      <w:r w:rsidRPr="001B2A6F">
        <w:rPr>
          <w:rFonts w:asciiTheme="majorBidi" w:hAnsiTheme="majorBidi" w:cstheme="majorBidi"/>
        </w:rPr>
        <w:t xml:space="preserve"> и ИВ РАН, М., 1999 г. С. 97</w:t>
      </w:r>
    </w:p>
  </w:footnote>
  <w:footnote w:id="111">
    <w:p w:rsidR="003A041D" w:rsidRPr="00D150FA" w:rsidRDefault="003A041D" w:rsidP="0068563C">
      <w:pPr>
        <w:pStyle w:val="a4"/>
        <w:rPr>
          <w:rFonts w:asciiTheme="majorBidi" w:hAnsiTheme="majorBidi"/>
          <w:lang w:bidi="ar-DZ"/>
        </w:rPr>
      </w:pPr>
      <w:r>
        <w:rPr>
          <w:rStyle w:val="a6"/>
        </w:rPr>
        <w:footnoteRef/>
      </w:r>
      <w:r w:rsidRPr="001B2A6F">
        <w:rPr>
          <w:lang w:val="en-US"/>
        </w:rPr>
        <w:t xml:space="preserve"> </w:t>
      </w:r>
      <w:proofErr w:type="gramStart"/>
      <w:r w:rsidRPr="001B2A6F">
        <w:rPr>
          <w:rFonts w:asciiTheme="majorBidi" w:hAnsiTheme="majorBidi" w:cstheme="majorBidi"/>
          <w:lang w:val="en-US"/>
        </w:rPr>
        <w:t>Regional Cooperation and Economic Relations with other Countries and Groupings.</w:t>
      </w:r>
      <w:proofErr w:type="gramEnd"/>
      <w:r w:rsidRPr="001B2A6F">
        <w:rPr>
          <w:rFonts w:asciiTheme="majorBidi" w:hAnsiTheme="majorBidi" w:cstheme="majorBidi"/>
          <w:lang w:val="en-US"/>
        </w:rPr>
        <w:t xml:space="preserve"> </w:t>
      </w:r>
      <w:proofErr w:type="gramStart"/>
      <w:r w:rsidRPr="001B2A6F">
        <w:rPr>
          <w:rFonts w:asciiTheme="majorBidi" w:hAnsiTheme="majorBidi" w:cstheme="majorBidi"/>
          <w:lang w:val="en-US"/>
        </w:rPr>
        <w:t>Negotiations with the EU.</w:t>
      </w:r>
      <w:proofErr w:type="gramEnd"/>
      <w:r w:rsidRPr="001B2A6F">
        <w:rPr>
          <w:rFonts w:asciiTheme="majorBidi" w:hAnsiTheme="majorBidi" w:cstheme="majorBidi"/>
          <w:lang w:val="en-US"/>
        </w:rPr>
        <w:t xml:space="preserve"> </w:t>
      </w:r>
      <w:r>
        <w:rPr>
          <w:rFonts w:asciiTheme="majorBidi" w:hAnsiTheme="majorBidi" w:cstheme="majorBidi"/>
          <w:lang w:val="en-US"/>
        </w:rPr>
        <w:t xml:space="preserve">// Official website of the </w:t>
      </w:r>
      <w:r w:rsidRPr="001B2A6F">
        <w:rPr>
          <w:rFonts w:asciiTheme="majorBidi" w:hAnsiTheme="majorBidi"/>
          <w:lang w:val="en-US"/>
        </w:rPr>
        <w:t>Secretariat General of the Gulf Cooperation Council</w:t>
      </w:r>
      <w:r>
        <w:rPr>
          <w:rFonts w:asciiTheme="majorBidi" w:hAnsiTheme="majorBidi"/>
          <w:lang w:val="en-US"/>
        </w:rPr>
        <w:t>.</w:t>
      </w:r>
      <w:r w:rsidRPr="001B2A6F">
        <w:rPr>
          <w:rFonts w:asciiTheme="majorBidi" w:hAnsiTheme="majorBidi"/>
          <w:lang w:val="en-US"/>
        </w:rPr>
        <w:t xml:space="preserve"> </w:t>
      </w:r>
      <w:r w:rsidRPr="00D150FA">
        <w:rPr>
          <w:rFonts w:asciiTheme="majorBidi" w:hAnsiTheme="majorBidi"/>
        </w:rPr>
        <w:t>[</w:t>
      </w:r>
      <w:r>
        <w:rPr>
          <w:rFonts w:asciiTheme="majorBidi" w:hAnsiTheme="majorBidi"/>
          <w:lang w:bidi="ar-DZ"/>
        </w:rPr>
        <w:t>Электронный</w:t>
      </w:r>
      <w:r w:rsidRPr="00D150FA">
        <w:rPr>
          <w:rFonts w:asciiTheme="majorBidi" w:hAnsiTheme="majorBidi"/>
          <w:lang w:bidi="ar-DZ"/>
        </w:rPr>
        <w:t xml:space="preserve"> </w:t>
      </w:r>
      <w:r>
        <w:rPr>
          <w:rFonts w:asciiTheme="majorBidi" w:hAnsiTheme="majorBidi"/>
          <w:lang w:bidi="ar-DZ"/>
        </w:rPr>
        <w:t>ресурс</w:t>
      </w:r>
      <w:r w:rsidRPr="00D150FA">
        <w:rPr>
          <w:rFonts w:asciiTheme="majorBidi" w:hAnsiTheme="majorBidi"/>
          <w:lang w:bidi="ar-DZ"/>
        </w:rPr>
        <w:t xml:space="preserve">] </w:t>
      </w:r>
      <w:r w:rsidRPr="000022FC">
        <w:rPr>
          <w:rFonts w:asciiTheme="majorBidi" w:hAnsiTheme="majorBidi"/>
          <w:lang w:bidi="ar-DZ"/>
        </w:rPr>
        <w:t xml:space="preserve">// </w:t>
      </w:r>
      <w:r>
        <w:rPr>
          <w:rFonts w:asciiTheme="majorBidi" w:hAnsiTheme="majorBidi"/>
          <w:lang w:val="en-US" w:bidi="ar-DZ"/>
        </w:rPr>
        <w:t>URL</w:t>
      </w:r>
      <w:r>
        <w:rPr>
          <w:rFonts w:asciiTheme="majorBidi" w:hAnsiTheme="majorBidi"/>
          <w:lang w:bidi="ar-DZ"/>
        </w:rPr>
        <w:t>:</w:t>
      </w:r>
    </w:p>
    <w:p w:rsidR="003A041D" w:rsidRPr="001F7427" w:rsidRDefault="00CB1B64" w:rsidP="001F7427">
      <w:pPr>
        <w:pStyle w:val="a4"/>
        <w:rPr>
          <w:rFonts w:asciiTheme="majorBidi" w:hAnsiTheme="majorBidi"/>
          <w:lang w:bidi="ar-DZ"/>
        </w:rPr>
      </w:pPr>
      <w:hyperlink r:id="rId16" w:history="1">
        <w:r w:rsidR="003A041D" w:rsidRPr="0065007E">
          <w:rPr>
            <w:rStyle w:val="a7"/>
            <w:rFonts w:asciiTheme="majorBidi" w:hAnsiTheme="majorBidi"/>
            <w:lang w:val="en-US" w:bidi="ar-DZ"/>
          </w:rPr>
          <w:t>http</w:t>
        </w:r>
        <w:r w:rsidR="003A041D" w:rsidRPr="0065007E">
          <w:rPr>
            <w:rStyle w:val="a7"/>
            <w:rFonts w:asciiTheme="majorBidi" w:hAnsiTheme="majorBidi"/>
            <w:lang w:bidi="ar-DZ"/>
          </w:rPr>
          <w:t>://</w:t>
        </w:r>
        <w:proofErr w:type="spellStart"/>
        <w:r w:rsidR="003A041D" w:rsidRPr="0065007E">
          <w:rPr>
            <w:rStyle w:val="a7"/>
            <w:rFonts w:asciiTheme="majorBidi" w:hAnsiTheme="majorBidi"/>
            <w:lang w:val="en-US" w:bidi="ar-DZ"/>
          </w:rPr>
          <w:t>gcc</w:t>
        </w:r>
        <w:proofErr w:type="spellEnd"/>
        <w:r w:rsidR="003A041D" w:rsidRPr="0065007E">
          <w:rPr>
            <w:rStyle w:val="a7"/>
            <w:rFonts w:asciiTheme="majorBidi" w:hAnsiTheme="majorBidi"/>
            <w:lang w:bidi="ar-DZ"/>
          </w:rPr>
          <w:t>-</w:t>
        </w:r>
        <w:r w:rsidR="003A041D" w:rsidRPr="0065007E">
          <w:rPr>
            <w:rStyle w:val="a7"/>
            <w:rFonts w:asciiTheme="majorBidi" w:hAnsiTheme="majorBidi"/>
            <w:lang w:val="en-US" w:bidi="ar-DZ"/>
          </w:rPr>
          <w:t>sg</w:t>
        </w:r>
        <w:r w:rsidR="003A041D" w:rsidRPr="0065007E">
          <w:rPr>
            <w:rStyle w:val="a7"/>
            <w:rFonts w:asciiTheme="majorBidi" w:hAnsiTheme="majorBidi"/>
            <w:lang w:bidi="ar-DZ"/>
          </w:rPr>
          <w:t>.</w:t>
        </w:r>
        <w:r w:rsidR="003A041D" w:rsidRPr="0065007E">
          <w:rPr>
            <w:rStyle w:val="a7"/>
            <w:rFonts w:asciiTheme="majorBidi" w:hAnsiTheme="majorBidi"/>
            <w:lang w:val="en-US" w:bidi="ar-DZ"/>
          </w:rPr>
          <w:t>org</w:t>
        </w:r>
        <w:r w:rsidR="003A041D" w:rsidRPr="0065007E">
          <w:rPr>
            <w:rStyle w:val="a7"/>
            <w:rFonts w:asciiTheme="majorBidi" w:hAnsiTheme="majorBidi"/>
            <w:lang w:bidi="ar-DZ"/>
          </w:rPr>
          <w:t>/</w:t>
        </w:r>
        <w:proofErr w:type="spellStart"/>
        <w:r w:rsidR="003A041D" w:rsidRPr="0065007E">
          <w:rPr>
            <w:rStyle w:val="a7"/>
            <w:rFonts w:asciiTheme="majorBidi" w:hAnsiTheme="majorBidi"/>
            <w:lang w:val="en-US" w:bidi="ar-DZ"/>
          </w:rPr>
          <w:t>en</w:t>
        </w:r>
        <w:proofErr w:type="spellEnd"/>
        <w:r w:rsidR="003A041D" w:rsidRPr="0065007E">
          <w:rPr>
            <w:rStyle w:val="a7"/>
            <w:rFonts w:asciiTheme="majorBidi" w:hAnsiTheme="majorBidi"/>
            <w:lang w:bidi="ar-DZ"/>
          </w:rPr>
          <w:t>-</w:t>
        </w:r>
        <w:r w:rsidR="003A041D" w:rsidRPr="0065007E">
          <w:rPr>
            <w:rStyle w:val="a7"/>
            <w:rFonts w:asciiTheme="majorBidi" w:hAnsiTheme="majorBidi"/>
            <w:lang w:val="en-US" w:bidi="ar-DZ"/>
          </w:rPr>
          <w:t>us</w:t>
        </w:r>
        <w:r w:rsidR="003A041D" w:rsidRPr="0065007E">
          <w:rPr>
            <w:rStyle w:val="a7"/>
            <w:rFonts w:asciiTheme="majorBidi" w:hAnsiTheme="majorBidi"/>
            <w:lang w:bidi="ar-DZ"/>
          </w:rPr>
          <w:t>/</w:t>
        </w:r>
        <w:proofErr w:type="spellStart"/>
        <w:r w:rsidR="003A041D" w:rsidRPr="0065007E">
          <w:rPr>
            <w:rStyle w:val="a7"/>
            <w:rFonts w:asciiTheme="majorBidi" w:hAnsiTheme="majorBidi"/>
            <w:lang w:val="en-US" w:bidi="ar-DZ"/>
          </w:rPr>
          <w:t>CooperationAndAchievements</w:t>
        </w:r>
        <w:proofErr w:type="spellEnd"/>
        <w:r w:rsidR="003A041D" w:rsidRPr="0065007E">
          <w:rPr>
            <w:rStyle w:val="a7"/>
            <w:rFonts w:asciiTheme="majorBidi" w:hAnsiTheme="majorBidi"/>
            <w:lang w:bidi="ar-DZ"/>
          </w:rPr>
          <w:t>/</w:t>
        </w:r>
        <w:r w:rsidR="003A041D" w:rsidRPr="0065007E">
          <w:rPr>
            <w:rStyle w:val="a7"/>
            <w:rFonts w:asciiTheme="majorBidi" w:hAnsiTheme="majorBidi"/>
            <w:lang w:val="en-US" w:bidi="ar-DZ"/>
          </w:rPr>
          <w:t>Achievements</w:t>
        </w:r>
        <w:r w:rsidR="003A041D" w:rsidRPr="0065007E">
          <w:rPr>
            <w:rStyle w:val="a7"/>
            <w:rFonts w:asciiTheme="majorBidi" w:hAnsiTheme="majorBidi"/>
            <w:lang w:bidi="ar-DZ"/>
          </w:rPr>
          <w:t>/</w:t>
        </w:r>
        <w:r w:rsidR="003A041D" w:rsidRPr="0065007E">
          <w:rPr>
            <w:rStyle w:val="a7"/>
            <w:rFonts w:asciiTheme="majorBidi" w:hAnsiTheme="majorBidi"/>
            <w:lang w:val="en-US" w:bidi="ar-DZ"/>
          </w:rPr>
          <w:t>RegionalCooperationandEconomicRelationswithotherCountriesandGroupings</w:t>
        </w:r>
        <w:r w:rsidR="003A041D" w:rsidRPr="0065007E">
          <w:rPr>
            <w:rStyle w:val="a7"/>
            <w:rFonts w:asciiTheme="majorBidi" w:hAnsiTheme="majorBidi"/>
            <w:lang w:bidi="ar-DZ"/>
          </w:rPr>
          <w:t>/</w:t>
        </w:r>
        <w:r w:rsidR="003A041D" w:rsidRPr="0065007E">
          <w:rPr>
            <w:rStyle w:val="a7"/>
            <w:rFonts w:asciiTheme="majorBidi" w:hAnsiTheme="majorBidi"/>
            <w:lang w:val="en-US" w:bidi="ar-DZ"/>
          </w:rPr>
          <w:t>Pages</w:t>
        </w:r>
        <w:r w:rsidR="003A041D" w:rsidRPr="0065007E">
          <w:rPr>
            <w:rStyle w:val="a7"/>
            <w:rFonts w:asciiTheme="majorBidi" w:hAnsiTheme="majorBidi"/>
            <w:lang w:bidi="ar-DZ"/>
          </w:rPr>
          <w:t>/</w:t>
        </w:r>
        <w:proofErr w:type="spellStart"/>
        <w:r w:rsidR="003A041D" w:rsidRPr="0065007E">
          <w:rPr>
            <w:rStyle w:val="a7"/>
            <w:rFonts w:asciiTheme="majorBidi" w:hAnsiTheme="majorBidi"/>
            <w:lang w:val="en-US" w:bidi="ar-DZ"/>
          </w:rPr>
          <w:t>NegotiationswiththeEU</w:t>
        </w:r>
        <w:proofErr w:type="spellEnd"/>
        <w:r w:rsidR="003A041D" w:rsidRPr="0065007E">
          <w:rPr>
            <w:rStyle w:val="a7"/>
            <w:rFonts w:asciiTheme="majorBidi" w:hAnsiTheme="majorBidi"/>
            <w:lang w:bidi="ar-DZ"/>
          </w:rPr>
          <w:t>.</w:t>
        </w:r>
        <w:proofErr w:type="spellStart"/>
        <w:r w:rsidR="003A041D" w:rsidRPr="0065007E">
          <w:rPr>
            <w:rStyle w:val="a7"/>
            <w:rFonts w:asciiTheme="majorBidi" w:hAnsiTheme="majorBidi"/>
            <w:lang w:val="en-US" w:bidi="ar-DZ"/>
          </w:rPr>
          <w:t>aspx</w:t>
        </w:r>
        <w:proofErr w:type="spellEnd"/>
      </w:hyperlink>
      <w:r w:rsidR="003A041D">
        <w:rPr>
          <w:rFonts w:asciiTheme="majorBidi" w:hAnsiTheme="majorBidi"/>
          <w:lang w:bidi="ar-DZ"/>
        </w:rPr>
        <w:t xml:space="preserve">  Дата обращения: 28.02.2020.</w:t>
      </w:r>
    </w:p>
  </w:footnote>
  <w:footnote w:id="112">
    <w:p w:rsidR="003A041D" w:rsidRPr="007811D4" w:rsidRDefault="003A041D" w:rsidP="001F7427">
      <w:pPr>
        <w:pStyle w:val="a4"/>
        <w:rPr>
          <w:rFonts w:asciiTheme="majorBidi" w:hAnsiTheme="majorBidi" w:cstheme="majorBidi"/>
          <w:lang w:val="en-US"/>
        </w:rPr>
      </w:pPr>
      <w:r>
        <w:rPr>
          <w:rStyle w:val="a6"/>
        </w:rPr>
        <w:footnoteRef/>
      </w:r>
      <w:r w:rsidRPr="007811D4">
        <w:rPr>
          <w:lang w:val="en-US"/>
        </w:rPr>
        <w:t xml:space="preserve"> </w:t>
      </w:r>
      <w:r>
        <w:rPr>
          <w:rFonts w:asciiTheme="majorBidi" w:hAnsiTheme="majorBidi" w:cstheme="majorBidi"/>
        </w:rPr>
        <w:t>Там</w:t>
      </w:r>
      <w:r w:rsidRPr="007811D4">
        <w:rPr>
          <w:rFonts w:asciiTheme="majorBidi" w:hAnsiTheme="majorBidi" w:cstheme="majorBidi"/>
          <w:lang w:val="en-US"/>
        </w:rPr>
        <w:t xml:space="preserve"> </w:t>
      </w:r>
      <w:r>
        <w:rPr>
          <w:rFonts w:asciiTheme="majorBidi" w:hAnsiTheme="majorBidi" w:cstheme="majorBidi"/>
        </w:rPr>
        <w:t>же</w:t>
      </w:r>
      <w:r w:rsidRPr="007811D4">
        <w:rPr>
          <w:rFonts w:asciiTheme="majorBidi" w:hAnsiTheme="majorBidi" w:cstheme="majorBidi"/>
          <w:lang w:val="en-US"/>
        </w:rPr>
        <w:t xml:space="preserve">. </w:t>
      </w:r>
      <w:r>
        <w:rPr>
          <w:rFonts w:asciiTheme="majorBidi" w:hAnsiTheme="majorBidi" w:cstheme="majorBidi"/>
        </w:rPr>
        <w:t>Дата</w:t>
      </w:r>
      <w:r w:rsidRPr="007811D4">
        <w:rPr>
          <w:rFonts w:asciiTheme="majorBidi" w:hAnsiTheme="majorBidi" w:cstheme="majorBidi"/>
          <w:lang w:val="en-US"/>
        </w:rPr>
        <w:t xml:space="preserve"> </w:t>
      </w:r>
      <w:r>
        <w:rPr>
          <w:rFonts w:asciiTheme="majorBidi" w:hAnsiTheme="majorBidi" w:cstheme="majorBidi"/>
        </w:rPr>
        <w:t>обращения</w:t>
      </w:r>
      <w:r w:rsidRPr="007811D4">
        <w:rPr>
          <w:rFonts w:asciiTheme="majorBidi" w:hAnsiTheme="majorBidi" w:cstheme="majorBidi"/>
          <w:lang w:val="en-US"/>
        </w:rPr>
        <w:t>: 28.02.2020.</w:t>
      </w:r>
    </w:p>
  </w:footnote>
  <w:footnote w:id="113">
    <w:p w:rsidR="003A041D" w:rsidRPr="001862C1" w:rsidRDefault="003A041D" w:rsidP="001F7427">
      <w:pPr>
        <w:pStyle w:val="a4"/>
        <w:rPr>
          <w:lang w:val="en-US" w:bidi="ar-DZ"/>
        </w:rPr>
      </w:pPr>
      <w:r>
        <w:rPr>
          <w:rStyle w:val="a6"/>
        </w:rPr>
        <w:footnoteRef/>
      </w:r>
      <w:r w:rsidRPr="00537AEB">
        <w:rPr>
          <w:lang w:val="en-US"/>
        </w:rPr>
        <w:t xml:space="preserve"> </w:t>
      </w:r>
      <w:proofErr w:type="spellStart"/>
      <w:r w:rsidRPr="000022FC">
        <w:rPr>
          <w:rFonts w:asciiTheme="majorBidi" w:hAnsiTheme="majorBidi" w:cstheme="majorBidi"/>
          <w:lang w:val="en-US"/>
        </w:rPr>
        <w:t>Hanieh</w:t>
      </w:r>
      <w:proofErr w:type="spellEnd"/>
      <w:r w:rsidRPr="007811D4">
        <w:rPr>
          <w:rFonts w:asciiTheme="majorBidi" w:hAnsiTheme="majorBidi" w:cstheme="majorBidi"/>
          <w:lang w:val="en-US"/>
        </w:rPr>
        <w:t xml:space="preserve"> </w:t>
      </w:r>
      <w:r>
        <w:rPr>
          <w:rFonts w:asciiTheme="majorBidi" w:hAnsiTheme="majorBidi" w:cstheme="majorBidi"/>
        </w:rPr>
        <w:t>А</w:t>
      </w:r>
      <w:r w:rsidRPr="00537AEB">
        <w:rPr>
          <w:rFonts w:asciiTheme="majorBidi" w:hAnsiTheme="majorBidi" w:cstheme="majorBidi"/>
          <w:lang w:val="en-US"/>
        </w:rPr>
        <w:t xml:space="preserve">. </w:t>
      </w:r>
      <w:r w:rsidRPr="000022FC">
        <w:rPr>
          <w:rFonts w:asciiTheme="majorBidi" w:hAnsiTheme="majorBidi" w:cstheme="majorBidi"/>
          <w:lang w:val="en-US"/>
        </w:rPr>
        <w:t xml:space="preserve">Money, Markets, and Monarchies: The Gulf Cooperation Council and the Political Economy of the Contemporary Middle East. </w:t>
      </w:r>
      <w:proofErr w:type="gramStart"/>
      <w:r w:rsidRPr="001862C1">
        <w:rPr>
          <w:rFonts w:asciiTheme="majorBidi" w:hAnsiTheme="majorBidi" w:cstheme="majorBidi"/>
          <w:lang w:val="en-US"/>
        </w:rPr>
        <w:t>Cambridge University Press, 2018.</w:t>
      </w:r>
      <w:proofErr w:type="gramEnd"/>
      <w:r w:rsidRPr="001862C1">
        <w:rPr>
          <w:rFonts w:asciiTheme="majorBidi" w:hAnsiTheme="majorBidi" w:cstheme="majorBidi"/>
          <w:lang w:val="en-US"/>
        </w:rPr>
        <w:t xml:space="preserve"> </w:t>
      </w:r>
      <w:proofErr w:type="gramStart"/>
      <w:r w:rsidRPr="000022FC">
        <w:rPr>
          <w:rFonts w:asciiTheme="majorBidi" w:hAnsiTheme="majorBidi" w:cstheme="majorBidi"/>
          <w:lang w:val="en-US"/>
        </w:rPr>
        <w:t xml:space="preserve">P. </w:t>
      </w:r>
      <w:r w:rsidRPr="001862C1">
        <w:rPr>
          <w:rFonts w:asciiTheme="majorBidi" w:hAnsiTheme="majorBidi" w:cstheme="majorBidi"/>
          <w:lang w:val="en-US" w:bidi="ar-DZ"/>
        </w:rPr>
        <w:t>37.</w:t>
      </w:r>
      <w:proofErr w:type="gramEnd"/>
    </w:p>
  </w:footnote>
  <w:footnote w:id="114">
    <w:p w:rsidR="003A041D" w:rsidRPr="00255B1D" w:rsidRDefault="003A041D" w:rsidP="00255B1D">
      <w:pPr>
        <w:pStyle w:val="a4"/>
        <w:rPr>
          <w:lang w:bidi="ar-DZ"/>
        </w:rPr>
      </w:pPr>
      <w:r>
        <w:rPr>
          <w:rStyle w:val="a6"/>
        </w:rPr>
        <w:footnoteRef/>
      </w:r>
      <w:r w:rsidRPr="00255B1D">
        <w:rPr>
          <w:lang w:val="en-US"/>
        </w:rPr>
        <w:t xml:space="preserve"> </w:t>
      </w:r>
      <w:r w:rsidRPr="0068028F">
        <w:rPr>
          <w:rFonts w:asciiTheme="majorBidi" w:hAnsiTheme="majorBidi" w:cstheme="majorBidi"/>
          <w:lang w:val="en-US"/>
        </w:rPr>
        <w:t xml:space="preserve">The World Bank in the Gulf Cooperation Council./ The official portal of the World Bank.// </w:t>
      </w:r>
      <w:r w:rsidRPr="0068028F">
        <w:rPr>
          <w:rFonts w:asciiTheme="majorBidi" w:hAnsiTheme="majorBidi" w:cstheme="majorBidi"/>
        </w:rPr>
        <w:t>[</w:t>
      </w:r>
      <w:r w:rsidRPr="0068028F">
        <w:rPr>
          <w:rFonts w:asciiTheme="majorBidi" w:hAnsiTheme="majorBidi" w:cstheme="majorBidi"/>
          <w:lang w:bidi="ar-DZ"/>
        </w:rPr>
        <w:t>Электронный ресурс</w:t>
      </w:r>
      <w:r w:rsidRPr="0068028F">
        <w:rPr>
          <w:rFonts w:asciiTheme="majorBidi" w:hAnsiTheme="majorBidi" w:cstheme="majorBidi"/>
        </w:rPr>
        <w:t xml:space="preserve">] / </w:t>
      </w:r>
      <w:r w:rsidRPr="0068028F">
        <w:rPr>
          <w:rFonts w:asciiTheme="majorBidi" w:hAnsiTheme="majorBidi" w:cstheme="majorBidi"/>
          <w:lang w:val="en-US"/>
        </w:rPr>
        <w:t>URL</w:t>
      </w:r>
      <w:r w:rsidRPr="0068028F">
        <w:rPr>
          <w:rFonts w:asciiTheme="majorBidi" w:hAnsiTheme="majorBidi" w:cstheme="majorBidi"/>
        </w:rPr>
        <w:t xml:space="preserve">: </w:t>
      </w:r>
      <w:hyperlink r:id="rId17" w:history="1">
        <w:r w:rsidRPr="0068028F">
          <w:rPr>
            <w:rStyle w:val="a7"/>
            <w:rFonts w:asciiTheme="majorBidi" w:hAnsiTheme="majorBidi" w:cstheme="majorBidi"/>
            <w:lang w:val="en-US"/>
          </w:rPr>
          <w:t>https</w:t>
        </w:r>
        <w:r w:rsidRPr="0068028F">
          <w:rPr>
            <w:rStyle w:val="a7"/>
            <w:rFonts w:asciiTheme="majorBidi" w:hAnsiTheme="majorBidi" w:cstheme="majorBidi"/>
          </w:rPr>
          <w:t>://</w:t>
        </w:r>
        <w:r w:rsidRPr="0068028F">
          <w:rPr>
            <w:rStyle w:val="a7"/>
            <w:rFonts w:asciiTheme="majorBidi" w:hAnsiTheme="majorBidi" w:cstheme="majorBidi"/>
            <w:lang w:val="en-US"/>
          </w:rPr>
          <w:t>www</w:t>
        </w:r>
        <w:r w:rsidRPr="0068028F">
          <w:rPr>
            <w:rStyle w:val="a7"/>
            <w:rFonts w:asciiTheme="majorBidi" w:hAnsiTheme="majorBidi" w:cstheme="majorBidi"/>
          </w:rPr>
          <w:t>.</w:t>
        </w:r>
        <w:proofErr w:type="spellStart"/>
        <w:r w:rsidRPr="0068028F">
          <w:rPr>
            <w:rStyle w:val="a7"/>
            <w:rFonts w:asciiTheme="majorBidi" w:hAnsiTheme="majorBidi" w:cstheme="majorBidi"/>
            <w:lang w:val="en-US"/>
          </w:rPr>
          <w:t>worldbank</w:t>
        </w:r>
        <w:proofErr w:type="spellEnd"/>
        <w:r w:rsidRPr="0068028F">
          <w:rPr>
            <w:rStyle w:val="a7"/>
            <w:rFonts w:asciiTheme="majorBidi" w:hAnsiTheme="majorBidi" w:cstheme="majorBidi"/>
          </w:rPr>
          <w:t>.</w:t>
        </w:r>
        <w:r w:rsidRPr="0068028F">
          <w:rPr>
            <w:rStyle w:val="a7"/>
            <w:rFonts w:asciiTheme="majorBidi" w:hAnsiTheme="majorBidi" w:cstheme="majorBidi"/>
            <w:lang w:val="en-US"/>
          </w:rPr>
          <w:t>org</w:t>
        </w:r>
        <w:r w:rsidRPr="0068028F">
          <w:rPr>
            <w:rStyle w:val="a7"/>
            <w:rFonts w:asciiTheme="majorBidi" w:hAnsiTheme="majorBidi" w:cstheme="majorBidi"/>
          </w:rPr>
          <w:t>/</w:t>
        </w:r>
        <w:proofErr w:type="spellStart"/>
        <w:r w:rsidRPr="0068028F">
          <w:rPr>
            <w:rStyle w:val="a7"/>
            <w:rFonts w:asciiTheme="majorBidi" w:hAnsiTheme="majorBidi" w:cstheme="majorBidi"/>
            <w:lang w:val="en-US"/>
          </w:rPr>
          <w:t>en</w:t>
        </w:r>
        <w:proofErr w:type="spellEnd"/>
        <w:r w:rsidRPr="0068028F">
          <w:rPr>
            <w:rStyle w:val="a7"/>
            <w:rFonts w:asciiTheme="majorBidi" w:hAnsiTheme="majorBidi" w:cstheme="majorBidi"/>
          </w:rPr>
          <w:t>/</w:t>
        </w:r>
        <w:r w:rsidRPr="0068028F">
          <w:rPr>
            <w:rStyle w:val="a7"/>
            <w:rFonts w:asciiTheme="majorBidi" w:hAnsiTheme="majorBidi" w:cstheme="majorBidi"/>
            <w:lang w:val="en-US"/>
          </w:rPr>
          <w:t>country</w:t>
        </w:r>
        <w:r w:rsidRPr="0068028F">
          <w:rPr>
            <w:rStyle w:val="a7"/>
            <w:rFonts w:asciiTheme="majorBidi" w:hAnsiTheme="majorBidi" w:cstheme="majorBidi"/>
          </w:rPr>
          <w:t>/</w:t>
        </w:r>
        <w:proofErr w:type="spellStart"/>
        <w:r w:rsidRPr="0068028F">
          <w:rPr>
            <w:rStyle w:val="a7"/>
            <w:rFonts w:asciiTheme="majorBidi" w:hAnsiTheme="majorBidi" w:cstheme="majorBidi"/>
            <w:lang w:val="en-US"/>
          </w:rPr>
          <w:t>gcc</w:t>
        </w:r>
        <w:proofErr w:type="spellEnd"/>
        <w:r w:rsidRPr="0068028F">
          <w:rPr>
            <w:rStyle w:val="a7"/>
            <w:rFonts w:asciiTheme="majorBidi" w:hAnsiTheme="majorBidi" w:cstheme="majorBidi"/>
          </w:rPr>
          <w:t>/</w:t>
        </w:r>
        <w:r w:rsidRPr="0068028F">
          <w:rPr>
            <w:rStyle w:val="a7"/>
            <w:rFonts w:asciiTheme="majorBidi" w:hAnsiTheme="majorBidi" w:cstheme="majorBidi"/>
            <w:lang w:val="en-US"/>
          </w:rPr>
          <w:t>overview</w:t>
        </w:r>
      </w:hyperlink>
      <w:r w:rsidRPr="0068028F">
        <w:rPr>
          <w:rFonts w:asciiTheme="majorBidi" w:hAnsiTheme="majorBidi" w:cstheme="majorBidi"/>
        </w:rPr>
        <w:t xml:space="preserve"> </w:t>
      </w:r>
      <w:r w:rsidRPr="0068028F">
        <w:rPr>
          <w:rFonts w:asciiTheme="majorBidi" w:hAnsiTheme="majorBidi" w:cstheme="majorBidi"/>
          <w:lang w:bidi="ar-DZ"/>
        </w:rPr>
        <w:t xml:space="preserve"> /</w:t>
      </w:r>
      <w:r w:rsidRPr="0068028F">
        <w:rPr>
          <w:rFonts w:asciiTheme="majorBidi" w:hAnsiTheme="majorBidi" w:cstheme="majorBidi"/>
          <w:rtl/>
          <w:lang w:bidi="ar-DZ"/>
        </w:rPr>
        <w:t xml:space="preserve"> </w:t>
      </w:r>
      <w:r w:rsidRPr="0068028F">
        <w:rPr>
          <w:rFonts w:asciiTheme="majorBidi" w:hAnsiTheme="majorBidi" w:cstheme="majorBidi"/>
          <w:lang w:bidi="ar-DZ"/>
        </w:rPr>
        <w:t xml:space="preserve"> Дата обращения: 28.02.2020</w:t>
      </w:r>
    </w:p>
  </w:footnote>
  <w:footnote w:id="115">
    <w:p w:rsidR="003A041D" w:rsidRDefault="003A041D">
      <w:pPr>
        <w:pStyle w:val="a4"/>
      </w:pPr>
      <w:r>
        <w:rPr>
          <w:rStyle w:val="a6"/>
        </w:rPr>
        <w:footnoteRef/>
      </w:r>
      <w:r>
        <w:t xml:space="preserve"> </w:t>
      </w:r>
      <w:r>
        <w:rPr>
          <w:rFonts w:asciiTheme="majorBidi" w:hAnsiTheme="majorBidi" w:cstheme="majorBidi"/>
          <w:lang w:val="en-US"/>
        </w:rPr>
        <w:t>Ibid</w:t>
      </w:r>
      <w:r w:rsidRPr="0068028F">
        <w:rPr>
          <w:rFonts w:asciiTheme="majorBidi" w:hAnsiTheme="majorBidi" w:cstheme="majorBidi"/>
        </w:rPr>
        <w:t>.</w:t>
      </w:r>
    </w:p>
  </w:footnote>
  <w:footnote w:id="116">
    <w:p w:rsidR="003A041D" w:rsidRDefault="003A041D">
      <w:pPr>
        <w:pStyle w:val="a4"/>
      </w:pPr>
      <w:r>
        <w:rPr>
          <w:rStyle w:val="a6"/>
        </w:rPr>
        <w:footnoteRef/>
      </w:r>
      <w:r w:rsidRPr="00B7552E">
        <w:rPr>
          <w:lang w:val="en-US"/>
        </w:rPr>
        <w:t xml:space="preserve"> </w:t>
      </w:r>
      <w:proofErr w:type="gramStart"/>
      <w:r w:rsidRPr="00B7552E">
        <w:rPr>
          <w:rFonts w:asciiTheme="majorBidi" w:hAnsiTheme="majorBidi" w:cstheme="majorBidi"/>
          <w:lang w:val="en-US"/>
        </w:rPr>
        <w:t>Middle East Policy.</w:t>
      </w:r>
      <w:proofErr w:type="gramEnd"/>
      <w:r w:rsidRPr="00B7552E">
        <w:rPr>
          <w:rFonts w:asciiTheme="majorBidi" w:hAnsiTheme="majorBidi" w:cstheme="majorBidi"/>
          <w:lang w:val="en-US"/>
        </w:rPr>
        <w:t xml:space="preserve"> </w:t>
      </w:r>
      <w:proofErr w:type="gramStart"/>
      <w:r w:rsidRPr="00B7552E">
        <w:rPr>
          <w:rFonts w:asciiTheme="majorBidi" w:hAnsiTheme="majorBidi" w:cstheme="majorBidi"/>
          <w:lang w:val="en-US"/>
        </w:rPr>
        <w:t>Vol. IV.</w:t>
      </w:r>
      <w:proofErr w:type="gramEnd"/>
      <w:r w:rsidRPr="00B7552E">
        <w:rPr>
          <w:rFonts w:asciiTheme="majorBidi" w:hAnsiTheme="majorBidi" w:cstheme="majorBidi"/>
          <w:lang w:val="en-US"/>
        </w:rPr>
        <w:t xml:space="preserve"> </w:t>
      </w:r>
      <w:r w:rsidRPr="00B7552E">
        <w:rPr>
          <w:rFonts w:asciiTheme="majorBidi" w:hAnsiTheme="majorBidi" w:cstheme="majorBidi"/>
        </w:rPr>
        <w:t>№ 4.  1996. P. 161</w:t>
      </w:r>
    </w:p>
  </w:footnote>
  <w:footnote w:id="117">
    <w:p w:rsidR="003A041D" w:rsidRPr="002A0292" w:rsidRDefault="003A041D" w:rsidP="0015664D">
      <w:pPr>
        <w:pStyle w:val="a4"/>
        <w:rPr>
          <w:rFonts w:asciiTheme="majorBidi" w:hAnsiTheme="majorBidi" w:cstheme="majorBidi"/>
          <w:lang w:bidi="ar-DZ"/>
        </w:rPr>
      </w:pPr>
      <w:r>
        <w:rPr>
          <w:rStyle w:val="a6"/>
        </w:rPr>
        <w:footnoteRef/>
      </w:r>
      <w:r>
        <w:t xml:space="preserve"> </w:t>
      </w:r>
      <w:proofErr w:type="spellStart"/>
      <w:r>
        <w:rPr>
          <w:rFonts w:asciiTheme="majorBidi" w:hAnsiTheme="majorBidi" w:cstheme="majorBidi"/>
        </w:rPr>
        <w:t>Шкваря</w:t>
      </w:r>
      <w:proofErr w:type="spellEnd"/>
      <w:r>
        <w:rPr>
          <w:rFonts w:asciiTheme="majorBidi" w:hAnsiTheme="majorBidi" w:cstheme="majorBidi"/>
        </w:rPr>
        <w:t xml:space="preserve"> Л. В., Россия – страны Залива</w:t>
      </w:r>
      <w:r w:rsidRPr="002A0292">
        <w:rPr>
          <w:rFonts w:asciiTheme="majorBidi" w:hAnsiTheme="majorBidi" w:cstheme="majorBidi"/>
        </w:rPr>
        <w:t>:</w:t>
      </w:r>
      <w:r>
        <w:rPr>
          <w:rFonts w:asciiTheme="majorBidi" w:hAnsiTheme="majorBidi" w:cstheme="majorBidi"/>
        </w:rPr>
        <w:t xml:space="preserve"> инвестиционное сотрудничество. </w:t>
      </w:r>
      <w:r w:rsidRPr="002A0292">
        <w:rPr>
          <w:rFonts w:asciiTheme="majorBidi" w:hAnsiTheme="majorBidi" w:cstheme="majorBidi"/>
        </w:rPr>
        <w:t>//</w:t>
      </w:r>
      <w:r>
        <w:rPr>
          <w:rFonts w:asciiTheme="majorBidi" w:hAnsiTheme="majorBidi" w:cstheme="majorBidi"/>
          <w:lang w:bidi="ar-DZ"/>
        </w:rPr>
        <w:t xml:space="preserve"> </w:t>
      </w:r>
      <w:r w:rsidRPr="002A0292">
        <w:rPr>
          <w:rFonts w:asciiTheme="majorBidi" w:hAnsiTheme="majorBidi" w:cstheme="majorBidi"/>
          <w:lang w:bidi="ar-DZ"/>
        </w:rPr>
        <w:t>Азия и Африка сегодня, 2011, № 5</w:t>
      </w:r>
      <w:r>
        <w:rPr>
          <w:rFonts w:asciiTheme="majorBidi" w:hAnsiTheme="majorBidi" w:cstheme="majorBidi"/>
          <w:lang w:bidi="ar-DZ"/>
        </w:rPr>
        <w:t>. С. 18.</w:t>
      </w:r>
    </w:p>
    <w:p w:rsidR="003A041D" w:rsidRPr="002A0292" w:rsidRDefault="003A041D" w:rsidP="0015664D">
      <w:pPr>
        <w:pStyle w:val="a4"/>
        <w:rPr>
          <w:rFonts w:asciiTheme="majorBidi" w:hAnsiTheme="majorBidi" w:cstheme="majorBidi"/>
          <w:lang w:bidi="ar-DZ"/>
        </w:rPr>
      </w:pPr>
    </w:p>
  </w:footnote>
  <w:footnote w:id="118">
    <w:p w:rsidR="003A041D" w:rsidRPr="00F42EF7" w:rsidRDefault="003A041D" w:rsidP="0015664D">
      <w:pPr>
        <w:pStyle w:val="a4"/>
      </w:pPr>
      <w:r>
        <w:rPr>
          <w:rStyle w:val="a6"/>
        </w:rPr>
        <w:footnoteRef/>
      </w:r>
      <w:r>
        <w:t xml:space="preserve"> </w:t>
      </w:r>
      <w:r w:rsidRPr="00F42EF7">
        <w:rPr>
          <w:rFonts w:asciiTheme="majorBidi" w:hAnsiTheme="majorBidi" w:cstheme="majorBidi"/>
        </w:rPr>
        <w:t>Бирюков</w:t>
      </w:r>
      <w:r w:rsidRPr="00A5307B">
        <w:rPr>
          <w:rFonts w:asciiTheme="majorBidi" w:hAnsiTheme="majorBidi" w:cstheme="majorBidi"/>
        </w:rPr>
        <w:t xml:space="preserve"> </w:t>
      </w:r>
      <w:r>
        <w:rPr>
          <w:rFonts w:asciiTheme="majorBidi" w:hAnsiTheme="majorBidi" w:cstheme="majorBidi"/>
          <w:lang w:bidi="ar-DZ"/>
        </w:rPr>
        <w:t>Е</w:t>
      </w:r>
      <w:r w:rsidRPr="00F42EF7">
        <w:rPr>
          <w:rFonts w:asciiTheme="majorBidi" w:hAnsiTheme="majorBidi" w:cstheme="majorBidi"/>
        </w:rPr>
        <w:t>.</w:t>
      </w:r>
      <w:r>
        <w:rPr>
          <w:rFonts w:asciiTheme="majorBidi" w:hAnsiTheme="majorBidi" w:cstheme="majorBidi"/>
        </w:rPr>
        <w:t xml:space="preserve"> С.,</w:t>
      </w:r>
      <w:r w:rsidRPr="00F42EF7">
        <w:rPr>
          <w:rFonts w:asciiTheme="majorBidi" w:hAnsiTheme="majorBidi" w:cstheme="majorBidi"/>
        </w:rPr>
        <w:t xml:space="preserve"> </w:t>
      </w:r>
      <w:r>
        <w:rPr>
          <w:rFonts w:asciiTheme="majorBidi" w:hAnsiTheme="majorBidi" w:cstheme="majorBidi"/>
        </w:rPr>
        <w:t xml:space="preserve">Россия и страны </w:t>
      </w:r>
      <w:r w:rsidRPr="00F42EF7">
        <w:rPr>
          <w:rFonts w:asciiTheme="majorBidi" w:hAnsiTheme="majorBidi" w:cstheme="majorBidi"/>
        </w:rPr>
        <w:t xml:space="preserve">ССАГПЗ </w:t>
      </w:r>
      <w:r>
        <w:rPr>
          <w:rFonts w:asciiTheme="majorBidi" w:hAnsiTheme="majorBidi" w:cstheme="majorBidi"/>
        </w:rPr>
        <w:t>–</w:t>
      </w:r>
      <w:r w:rsidRPr="00F42EF7">
        <w:rPr>
          <w:rFonts w:asciiTheme="majorBidi" w:hAnsiTheme="majorBidi" w:cstheme="majorBidi"/>
        </w:rPr>
        <w:t xml:space="preserve"> </w:t>
      </w:r>
      <w:r>
        <w:rPr>
          <w:rFonts w:asciiTheme="majorBidi" w:hAnsiTheme="majorBidi" w:cstheme="majorBidi"/>
        </w:rPr>
        <w:t>наращивание экономического сотрудничества</w:t>
      </w:r>
      <w:r w:rsidRPr="00F42EF7">
        <w:rPr>
          <w:rFonts w:asciiTheme="majorBidi" w:hAnsiTheme="majorBidi" w:cstheme="majorBidi"/>
        </w:rPr>
        <w:t>. // Азия и Африка сегодня, 2013, № 9. С. 49.</w:t>
      </w:r>
    </w:p>
  </w:footnote>
  <w:footnote w:id="119">
    <w:p w:rsidR="003A041D" w:rsidRDefault="003A041D" w:rsidP="0015664D">
      <w:pPr>
        <w:pStyle w:val="a4"/>
      </w:pPr>
      <w:r>
        <w:rPr>
          <w:rStyle w:val="a6"/>
        </w:rPr>
        <w:footnoteRef/>
      </w:r>
      <w:r>
        <w:t xml:space="preserve"> </w:t>
      </w:r>
      <w:proofErr w:type="spellStart"/>
      <w:r w:rsidRPr="00F42EF7">
        <w:rPr>
          <w:rFonts w:ascii="Times New Roman" w:hAnsi="Times New Roman" w:cs="Times New Roman"/>
        </w:rPr>
        <w:t>Айдрус</w:t>
      </w:r>
      <w:proofErr w:type="spellEnd"/>
      <w:r w:rsidRPr="00F42EF7">
        <w:rPr>
          <w:rFonts w:ascii="Times New Roman" w:hAnsi="Times New Roman" w:cs="Times New Roman"/>
        </w:rPr>
        <w:t xml:space="preserve"> И.А</w:t>
      </w:r>
      <w:r>
        <w:rPr>
          <w:rFonts w:ascii="Times New Roman" w:hAnsi="Times New Roman" w:cs="Times New Roman"/>
        </w:rPr>
        <w:t>.,</w:t>
      </w:r>
      <w:r w:rsidRPr="00F42EF7">
        <w:rPr>
          <w:rFonts w:ascii="Times New Roman" w:hAnsi="Times New Roman" w:cs="Times New Roman"/>
        </w:rPr>
        <w:t xml:space="preserve"> Экономическое взаимодействие России и арабского мира: факторы, проблемы, перспективы </w:t>
      </w:r>
      <w:r>
        <w:rPr>
          <w:rFonts w:ascii="Times New Roman" w:hAnsi="Times New Roman" w:cs="Times New Roman"/>
        </w:rPr>
        <w:t xml:space="preserve">  </w:t>
      </w:r>
      <w:r w:rsidRPr="00F42EF7">
        <w:rPr>
          <w:rFonts w:ascii="Times New Roman" w:hAnsi="Times New Roman" w:cs="Times New Roman"/>
        </w:rPr>
        <w:t>// Интеграция России в мировую экономику.</w:t>
      </w:r>
      <w:r>
        <w:rPr>
          <w:rFonts w:ascii="Times New Roman" w:hAnsi="Times New Roman" w:cs="Times New Roman"/>
        </w:rPr>
        <w:t xml:space="preserve"> 2-е изд. М., РУДН. 2009, с. 307</w:t>
      </w:r>
    </w:p>
  </w:footnote>
  <w:footnote w:id="120">
    <w:p w:rsidR="003A041D" w:rsidRDefault="003A041D" w:rsidP="0015664D">
      <w:pPr>
        <w:pStyle w:val="a4"/>
      </w:pPr>
      <w:r>
        <w:rPr>
          <w:rStyle w:val="a6"/>
        </w:rPr>
        <w:footnoteRef/>
      </w:r>
      <w:r>
        <w:t xml:space="preserve"> </w:t>
      </w:r>
      <w:proofErr w:type="spellStart"/>
      <w:r w:rsidRPr="006E30F8">
        <w:rPr>
          <w:rFonts w:ascii="Times New Roman" w:hAnsi="Times New Roman" w:cs="Times New Roman"/>
        </w:rPr>
        <w:t>Шкваря</w:t>
      </w:r>
      <w:proofErr w:type="spellEnd"/>
      <w:r w:rsidRPr="006E30F8">
        <w:rPr>
          <w:rFonts w:ascii="Times New Roman" w:hAnsi="Times New Roman" w:cs="Times New Roman"/>
        </w:rPr>
        <w:t xml:space="preserve"> Л. В.</w:t>
      </w:r>
      <w:r>
        <w:rPr>
          <w:rFonts w:ascii="Times New Roman" w:hAnsi="Times New Roman" w:cs="Times New Roman"/>
        </w:rPr>
        <w:t>,</w:t>
      </w:r>
      <w:r w:rsidRPr="006E30F8">
        <w:rPr>
          <w:rFonts w:ascii="Times New Roman" w:hAnsi="Times New Roman" w:cs="Times New Roman"/>
        </w:rPr>
        <w:t> Внешняя торговля России со странами Перс</w:t>
      </w:r>
      <w:r>
        <w:rPr>
          <w:rFonts w:ascii="Times New Roman" w:hAnsi="Times New Roman" w:cs="Times New Roman"/>
        </w:rPr>
        <w:t>идского залива // Международная экономика и международные отношения. 2010. С</w:t>
      </w:r>
      <w:r w:rsidRPr="006E30F8">
        <w:rPr>
          <w:rFonts w:ascii="Times New Roman" w:hAnsi="Times New Roman" w:cs="Times New Roman"/>
        </w:rPr>
        <w:t>. 80.</w:t>
      </w:r>
    </w:p>
  </w:footnote>
  <w:footnote w:id="121">
    <w:p w:rsidR="003A041D" w:rsidRPr="007A3716" w:rsidRDefault="003A041D" w:rsidP="0015664D">
      <w:pPr>
        <w:pStyle w:val="a4"/>
        <w:rPr>
          <w:lang w:bidi="ar-DZ"/>
        </w:rPr>
      </w:pPr>
      <w:r>
        <w:rPr>
          <w:rStyle w:val="a6"/>
        </w:rPr>
        <w:footnoteRef/>
      </w:r>
      <w:r>
        <w:t xml:space="preserve"> </w:t>
      </w:r>
      <w:r w:rsidRPr="007A3716">
        <w:rPr>
          <w:rFonts w:asciiTheme="majorBidi" w:hAnsiTheme="majorBidi" w:cstheme="majorBidi"/>
        </w:rPr>
        <w:t xml:space="preserve">Официальные справки МИД России по двусторонним отношениям. </w:t>
      </w:r>
      <w:r w:rsidRPr="007A3716">
        <w:rPr>
          <w:rFonts w:asciiTheme="majorBidi" w:hAnsiTheme="majorBidi" w:cstheme="majorBidi"/>
          <w:lang w:bidi="ar-DZ"/>
        </w:rPr>
        <w:t xml:space="preserve">Российско-Эмиратские отношения. [Электронный ресурс] // </w:t>
      </w:r>
      <w:r w:rsidRPr="007A3716">
        <w:rPr>
          <w:rFonts w:asciiTheme="majorBidi" w:hAnsiTheme="majorBidi" w:cstheme="majorBidi"/>
          <w:lang w:val="en-US" w:bidi="ar-DZ"/>
        </w:rPr>
        <w:t>URL</w:t>
      </w:r>
      <w:r w:rsidRPr="007A3716">
        <w:rPr>
          <w:rFonts w:asciiTheme="majorBidi" w:hAnsiTheme="majorBidi" w:cstheme="majorBidi"/>
          <w:lang w:bidi="ar-DZ"/>
        </w:rPr>
        <w:t xml:space="preserve">:  </w:t>
      </w:r>
      <w:hyperlink r:id="rId18" w:history="1">
        <w:r w:rsidRPr="007A3716">
          <w:rPr>
            <w:rStyle w:val="a7"/>
            <w:rFonts w:asciiTheme="majorBidi" w:hAnsiTheme="majorBidi" w:cstheme="majorBidi"/>
            <w:lang w:bidi="ar-DZ"/>
          </w:rPr>
          <w:t>http://www.mid.ru/ru/maps/ae/?currentpage=main-country</w:t>
        </w:r>
      </w:hyperlink>
      <w:r w:rsidRPr="007A3716">
        <w:rPr>
          <w:lang w:bidi="ar-DZ"/>
        </w:rPr>
        <w:t xml:space="preserve"> </w:t>
      </w:r>
      <w:r>
        <w:rPr>
          <w:rFonts w:hint="cs"/>
          <w:rtl/>
          <w:lang w:bidi="ar-DZ"/>
        </w:rPr>
        <w:t>/</w:t>
      </w:r>
      <w:r>
        <w:rPr>
          <w:rFonts w:asciiTheme="majorBidi" w:hAnsiTheme="majorBidi" w:cstheme="majorBidi"/>
          <w:lang w:bidi="ar-DZ"/>
        </w:rPr>
        <w:t xml:space="preserve"> Дата обращения: 11.03.2020</w:t>
      </w:r>
    </w:p>
  </w:footnote>
  <w:footnote w:id="122">
    <w:p w:rsidR="003A041D" w:rsidRPr="00061494" w:rsidRDefault="003A041D" w:rsidP="0015664D">
      <w:pPr>
        <w:pStyle w:val="a4"/>
        <w:rPr>
          <w:lang w:val="en-US"/>
        </w:rPr>
      </w:pPr>
      <w:r>
        <w:rPr>
          <w:rStyle w:val="a6"/>
        </w:rPr>
        <w:footnoteRef/>
      </w:r>
      <w:r w:rsidRPr="00061494">
        <w:rPr>
          <w:lang w:val="en-US"/>
        </w:rPr>
        <w:t xml:space="preserve"> </w:t>
      </w:r>
      <w:r w:rsidRPr="007A3716">
        <w:rPr>
          <w:rFonts w:asciiTheme="majorBidi" w:hAnsiTheme="majorBidi" w:cstheme="majorBidi"/>
        </w:rPr>
        <w:t>Там</w:t>
      </w:r>
      <w:r w:rsidRPr="00061494">
        <w:rPr>
          <w:rFonts w:asciiTheme="majorBidi" w:hAnsiTheme="majorBidi" w:cstheme="majorBidi"/>
          <w:lang w:val="en-US"/>
        </w:rPr>
        <w:t xml:space="preserve"> </w:t>
      </w:r>
      <w:r w:rsidRPr="007A3716">
        <w:rPr>
          <w:rFonts w:asciiTheme="majorBidi" w:hAnsiTheme="majorBidi" w:cstheme="majorBidi"/>
        </w:rPr>
        <w:t>же</w:t>
      </w:r>
      <w:r w:rsidRPr="00061494">
        <w:rPr>
          <w:rFonts w:asciiTheme="majorBidi" w:hAnsiTheme="majorBidi" w:cstheme="majorBidi"/>
          <w:lang w:val="en-US"/>
        </w:rPr>
        <w:t>.</w:t>
      </w:r>
    </w:p>
  </w:footnote>
  <w:footnote w:id="123">
    <w:p w:rsidR="003A041D" w:rsidRPr="00180BB2" w:rsidRDefault="003A041D" w:rsidP="0015664D">
      <w:pPr>
        <w:pStyle w:val="a4"/>
        <w:rPr>
          <w:lang w:val="en-US"/>
        </w:rPr>
      </w:pPr>
      <w:r>
        <w:rPr>
          <w:rStyle w:val="a6"/>
        </w:rPr>
        <w:footnoteRef/>
      </w:r>
      <w:r w:rsidRPr="00180BB2">
        <w:rPr>
          <w:lang w:val="en-US"/>
        </w:rPr>
        <w:t xml:space="preserve"> </w:t>
      </w:r>
      <w:r w:rsidRPr="00180BB2">
        <w:rPr>
          <w:rFonts w:asciiTheme="majorBidi" w:hAnsiTheme="majorBidi" w:cstheme="majorBidi"/>
          <w:lang w:val="en-US"/>
        </w:rPr>
        <w:t>Evans-Pritchard</w:t>
      </w:r>
      <w:r>
        <w:rPr>
          <w:rFonts w:asciiTheme="majorBidi" w:hAnsiTheme="majorBidi" w:cstheme="majorBidi"/>
          <w:lang w:val="en-US"/>
        </w:rPr>
        <w:t xml:space="preserve"> A.</w:t>
      </w:r>
      <w:r w:rsidRPr="00180BB2">
        <w:rPr>
          <w:rFonts w:asciiTheme="majorBidi" w:hAnsiTheme="majorBidi" w:cstheme="majorBidi"/>
          <w:lang w:val="en-US"/>
        </w:rPr>
        <w:t>, “Saudis Offer Russia Se</w:t>
      </w:r>
      <w:r>
        <w:rPr>
          <w:rFonts w:asciiTheme="majorBidi" w:hAnsiTheme="majorBidi" w:cstheme="majorBidi"/>
          <w:lang w:val="en-US"/>
        </w:rPr>
        <w:t>cret Oil Deal if It Drops Syria</w:t>
      </w:r>
      <w:r w:rsidRPr="00180BB2">
        <w:rPr>
          <w:rFonts w:asciiTheme="majorBidi" w:hAnsiTheme="majorBidi" w:cstheme="majorBidi"/>
          <w:lang w:val="en-US"/>
        </w:rPr>
        <w:t>” // Telegraph, August 27, 2013</w:t>
      </w:r>
    </w:p>
  </w:footnote>
  <w:footnote w:id="124">
    <w:p w:rsidR="003A041D" w:rsidRPr="0061436E" w:rsidRDefault="003A041D" w:rsidP="0015664D">
      <w:pPr>
        <w:pStyle w:val="a4"/>
      </w:pPr>
      <w:r>
        <w:rPr>
          <w:rStyle w:val="a6"/>
        </w:rPr>
        <w:footnoteRef/>
      </w:r>
      <w:r w:rsidRPr="0061436E">
        <w:rPr>
          <w:lang w:val="en-US"/>
        </w:rPr>
        <w:t xml:space="preserve"> </w:t>
      </w:r>
      <w:r w:rsidRPr="003E66EC">
        <w:rPr>
          <w:rFonts w:asciiTheme="majorBidi" w:hAnsiTheme="majorBidi" w:cstheme="majorBidi"/>
          <w:lang w:val="en-US"/>
        </w:rPr>
        <w:t xml:space="preserve">«Putin visits Saudi Arabia in sign of growing ties» </w:t>
      </w:r>
      <w:r>
        <w:rPr>
          <w:rFonts w:asciiTheme="majorBidi" w:hAnsiTheme="majorBidi" w:cstheme="majorBidi"/>
          <w:lang w:val="en-US"/>
        </w:rPr>
        <w:t xml:space="preserve">/ </w:t>
      </w:r>
      <w:proofErr w:type="spellStart"/>
      <w:r>
        <w:rPr>
          <w:rFonts w:asciiTheme="majorBidi" w:hAnsiTheme="majorBidi" w:cstheme="majorBidi"/>
          <w:lang w:val="en-US"/>
        </w:rPr>
        <w:t>AlJazeera</w:t>
      </w:r>
      <w:proofErr w:type="spellEnd"/>
      <w:r>
        <w:rPr>
          <w:rFonts w:asciiTheme="majorBidi" w:hAnsiTheme="majorBidi" w:cstheme="majorBidi"/>
          <w:lang w:val="en-US"/>
        </w:rPr>
        <w:t xml:space="preserve"> News. </w:t>
      </w:r>
      <w:r w:rsidRPr="003E66EC">
        <w:rPr>
          <w:rFonts w:asciiTheme="majorBidi" w:hAnsiTheme="majorBidi" w:cstheme="majorBidi"/>
          <w:lang w:bidi="ar-DZ"/>
        </w:rPr>
        <w:t>[</w:t>
      </w:r>
      <w:r>
        <w:rPr>
          <w:rFonts w:asciiTheme="majorBidi" w:hAnsiTheme="majorBidi" w:cstheme="majorBidi"/>
          <w:lang w:bidi="ar-DZ"/>
        </w:rPr>
        <w:t>Электронный</w:t>
      </w:r>
      <w:r w:rsidRPr="003E66EC">
        <w:rPr>
          <w:rFonts w:asciiTheme="majorBidi" w:hAnsiTheme="majorBidi" w:cstheme="majorBidi"/>
          <w:lang w:bidi="ar-DZ"/>
        </w:rPr>
        <w:t xml:space="preserve"> </w:t>
      </w:r>
      <w:r>
        <w:rPr>
          <w:rFonts w:asciiTheme="majorBidi" w:hAnsiTheme="majorBidi" w:cstheme="majorBidi"/>
          <w:lang w:bidi="ar-DZ"/>
        </w:rPr>
        <w:t>ресурс</w:t>
      </w:r>
      <w:r w:rsidRPr="003E66EC">
        <w:rPr>
          <w:rFonts w:asciiTheme="majorBidi" w:hAnsiTheme="majorBidi" w:cstheme="majorBidi"/>
          <w:lang w:bidi="ar-DZ"/>
        </w:rPr>
        <w:t xml:space="preserve">] // </w:t>
      </w:r>
      <w:r w:rsidRPr="003E66EC">
        <w:rPr>
          <w:rFonts w:asciiTheme="majorBidi" w:hAnsiTheme="majorBidi" w:cstheme="majorBidi"/>
          <w:lang w:val="en-US" w:bidi="ar-DZ"/>
        </w:rPr>
        <w:t>URL</w:t>
      </w:r>
      <w:r w:rsidRPr="003E66EC">
        <w:rPr>
          <w:rFonts w:asciiTheme="majorBidi" w:hAnsiTheme="majorBidi" w:cstheme="majorBidi"/>
          <w:lang w:bidi="ar-DZ"/>
        </w:rPr>
        <w:t xml:space="preserve">:  </w:t>
      </w:r>
      <w:hyperlink r:id="rId19" w:history="1">
        <w:r w:rsidRPr="001506CD">
          <w:rPr>
            <w:rStyle w:val="a7"/>
            <w:rFonts w:asciiTheme="majorBidi" w:hAnsiTheme="majorBidi" w:cstheme="majorBidi"/>
            <w:lang w:val="en-US" w:bidi="ar-DZ"/>
          </w:rPr>
          <w:t>https</w:t>
        </w:r>
        <w:r w:rsidRPr="001506CD">
          <w:rPr>
            <w:rStyle w:val="a7"/>
            <w:rFonts w:asciiTheme="majorBidi" w:hAnsiTheme="majorBidi" w:cstheme="majorBidi"/>
            <w:lang w:bidi="ar-DZ"/>
          </w:rPr>
          <w:t>://</w:t>
        </w:r>
        <w:r w:rsidRPr="001506CD">
          <w:rPr>
            <w:rStyle w:val="a7"/>
            <w:rFonts w:asciiTheme="majorBidi" w:hAnsiTheme="majorBidi" w:cstheme="majorBidi"/>
            <w:lang w:val="en-US" w:bidi="ar-DZ"/>
          </w:rPr>
          <w:t>www</w:t>
        </w:r>
        <w:r w:rsidRPr="001506CD">
          <w:rPr>
            <w:rStyle w:val="a7"/>
            <w:rFonts w:asciiTheme="majorBidi" w:hAnsiTheme="majorBidi" w:cstheme="majorBidi"/>
            <w:lang w:bidi="ar-DZ"/>
          </w:rPr>
          <w:t>.</w:t>
        </w:r>
        <w:proofErr w:type="spellStart"/>
        <w:r w:rsidRPr="001506CD">
          <w:rPr>
            <w:rStyle w:val="a7"/>
            <w:rFonts w:asciiTheme="majorBidi" w:hAnsiTheme="majorBidi" w:cstheme="majorBidi"/>
            <w:lang w:val="en-US" w:bidi="ar-DZ"/>
          </w:rPr>
          <w:t>aljazeera</w:t>
        </w:r>
        <w:proofErr w:type="spellEnd"/>
        <w:r w:rsidRPr="001506CD">
          <w:rPr>
            <w:rStyle w:val="a7"/>
            <w:rFonts w:asciiTheme="majorBidi" w:hAnsiTheme="majorBidi" w:cstheme="majorBidi"/>
            <w:lang w:bidi="ar-DZ"/>
          </w:rPr>
          <w:t>.</w:t>
        </w:r>
        <w:r w:rsidRPr="001506CD">
          <w:rPr>
            <w:rStyle w:val="a7"/>
            <w:rFonts w:asciiTheme="majorBidi" w:hAnsiTheme="majorBidi" w:cstheme="majorBidi"/>
            <w:lang w:val="en-US" w:bidi="ar-DZ"/>
          </w:rPr>
          <w:t>com</w:t>
        </w:r>
        <w:r w:rsidRPr="001506CD">
          <w:rPr>
            <w:rStyle w:val="a7"/>
            <w:rFonts w:asciiTheme="majorBidi" w:hAnsiTheme="majorBidi" w:cstheme="majorBidi"/>
            <w:lang w:bidi="ar-DZ"/>
          </w:rPr>
          <w:t>/</w:t>
        </w:r>
        <w:r w:rsidRPr="001506CD">
          <w:rPr>
            <w:rStyle w:val="a7"/>
            <w:rFonts w:asciiTheme="majorBidi" w:hAnsiTheme="majorBidi" w:cstheme="majorBidi"/>
            <w:lang w:val="en-US" w:bidi="ar-DZ"/>
          </w:rPr>
          <w:t>news</w:t>
        </w:r>
        <w:r w:rsidRPr="001506CD">
          <w:rPr>
            <w:rStyle w:val="a7"/>
            <w:rFonts w:asciiTheme="majorBidi" w:hAnsiTheme="majorBidi" w:cstheme="majorBidi"/>
            <w:lang w:bidi="ar-DZ"/>
          </w:rPr>
          <w:t>/2019/10/</w:t>
        </w:r>
        <w:proofErr w:type="spellStart"/>
        <w:r w:rsidRPr="001506CD">
          <w:rPr>
            <w:rStyle w:val="a7"/>
            <w:rFonts w:asciiTheme="majorBidi" w:hAnsiTheme="majorBidi" w:cstheme="majorBidi"/>
            <w:lang w:val="en-US" w:bidi="ar-DZ"/>
          </w:rPr>
          <w:t>putin</w:t>
        </w:r>
        <w:proofErr w:type="spellEnd"/>
        <w:r w:rsidRPr="001506CD">
          <w:rPr>
            <w:rStyle w:val="a7"/>
            <w:rFonts w:asciiTheme="majorBidi" w:hAnsiTheme="majorBidi" w:cstheme="majorBidi"/>
            <w:lang w:bidi="ar-DZ"/>
          </w:rPr>
          <w:t>-</w:t>
        </w:r>
        <w:r w:rsidRPr="001506CD">
          <w:rPr>
            <w:rStyle w:val="a7"/>
            <w:rFonts w:asciiTheme="majorBidi" w:hAnsiTheme="majorBidi" w:cstheme="majorBidi"/>
            <w:lang w:val="en-US" w:bidi="ar-DZ"/>
          </w:rPr>
          <w:t>visits</w:t>
        </w:r>
        <w:r w:rsidRPr="001506CD">
          <w:rPr>
            <w:rStyle w:val="a7"/>
            <w:rFonts w:asciiTheme="majorBidi" w:hAnsiTheme="majorBidi" w:cstheme="majorBidi"/>
            <w:lang w:bidi="ar-DZ"/>
          </w:rPr>
          <w:t>-</w:t>
        </w:r>
        <w:proofErr w:type="spellStart"/>
        <w:r w:rsidRPr="001506CD">
          <w:rPr>
            <w:rStyle w:val="a7"/>
            <w:rFonts w:asciiTheme="majorBidi" w:hAnsiTheme="majorBidi" w:cstheme="majorBidi"/>
            <w:lang w:val="en-US" w:bidi="ar-DZ"/>
          </w:rPr>
          <w:t>saudi</w:t>
        </w:r>
        <w:proofErr w:type="spellEnd"/>
        <w:r w:rsidRPr="001506CD">
          <w:rPr>
            <w:rStyle w:val="a7"/>
            <w:rFonts w:asciiTheme="majorBidi" w:hAnsiTheme="majorBidi" w:cstheme="majorBidi"/>
            <w:lang w:bidi="ar-DZ"/>
          </w:rPr>
          <w:t>-</w:t>
        </w:r>
        <w:proofErr w:type="spellStart"/>
        <w:r w:rsidRPr="001506CD">
          <w:rPr>
            <w:rStyle w:val="a7"/>
            <w:rFonts w:asciiTheme="majorBidi" w:hAnsiTheme="majorBidi" w:cstheme="majorBidi"/>
            <w:lang w:val="en-US" w:bidi="ar-DZ"/>
          </w:rPr>
          <w:t>arabia</w:t>
        </w:r>
        <w:proofErr w:type="spellEnd"/>
        <w:r w:rsidRPr="001506CD">
          <w:rPr>
            <w:rStyle w:val="a7"/>
            <w:rFonts w:asciiTheme="majorBidi" w:hAnsiTheme="majorBidi" w:cstheme="majorBidi"/>
            <w:lang w:bidi="ar-DZ"/>
          </w:rPr>
          <w:t>-</w:t>
        </w:r>
        <w:r w:rsidRPr="001506CD">
          <w:rPr>
            <w:rStyle w:val="a7"/>
            <w:rFonts w:asciiTheme="majorBidi" w:hAnsiTheme="majorBidi" w:cstheme="majorBidi"/>
            <w:lang w:val="en-US" w:bidi="ar-DZ"/>
          </w:rPr>
          <w:t>sign</w:t>
        </w:r>
        <w:r w:rsidRPr="001506CD">
          <w:rPr>
            <w:rStyle w:val="a7"/>
            <w:rFonts w:asciiTheme="majorBidi" w:hAnsiTheme="majorBidi" w:cstheme="majorBidi"/>
            <w:lang w:bidi="ar-DZ"/>
          </w:rPr>
          <w:t>-</w:t>
        </w:r>
        <w:r w:rsidRPr="001506CD">
          <w:rPr>
            <w:rStyle w:val="a7"/>
            <w:rFonts w:asciiTheme="majorBidi" w:hAnsiTheme="majorBidi" w:cstheme="majorBidi"/>
            <w:lang w:val="en-US" w:bidi="ar-DZ"/>
          </w:rPr>
          <w:t>growing</w:t>
        </w:r>
        <w:r w:rsidRPr="001506CD">
          <w:rPr>
            <w:rStyle w:val="a7"/>
            <w:rFonts w:asciiTheme="majorBidi" w:hAnsiTheme="majorBidi" w:cstheme="majorBidi"/>
            <w:lang w:bidi="ar-DZ"/>
          </w:rPr>
          <w:t>-</w:t>
        </w:r>
        <w:r w:rsidRPr="001506CD">
          <w:rPr>
            <w:rStyle w:val="a7"/>
            <w:rFonts w:asciiTheme="majorBidi" w:hAnsiTheme="majorBidi" w:cstheme="majorBidi"/>
            <w:lang w:val="en-US" w:bidi="ar-DZ"/>
          </w:rPr>
          <w:t>ties</w:t>
        </w:r>
        <w:r w:rsidRPr="001506CD">
          <w:rPr>
            <w:rStyle w:val="a7"/>
            <w:rFonts w:asciiTheme="majorBidi" w:hAnsiTheme="majorBidi" w:cstheme="majorBidi"/>
            <w:lang w:bidi="ar-DZ"/>
          </w:rPr>
          <w:t>-191014171206513.</w:t>
        </w:r>
        <w:r w:rsidRPr="001506CD">
          <w:rPr>
            <w:rStyle w:val="a7"/>
            <w:rFonts w:asciiTheme="majorBidi" w:hAnsiTheme="majorBidi" w:cstheme="majorBidi"/>
            <w:lang w:val="en-US" w:bidi="ar-DZ"/>
          </w:rPr>
          <w:t>html</w:t>
        </w:r>
      </w:hyperlink>
      <w:r w:rsidRPr="003E66EC">
        <w:rPr>
          <w:rFonts w:asciiTheme="majorBidi" w:hAnsiTheme="majorBidi" w:cstheme="majorBidi"/>
          <w:lang w:bidi="ar-DZ"/>
        </w:rPr>
        <w:t xml:space="preserve"> </w:t>
      </w:r>
      <w:r>
        <w:rPr>
          <w:rFonts w:asciiTheme="majorBidi" w:hAnsiTheme="majorBidi" w:cstheme="majorBidi"/>
          <w:lang w:bidi="ar-DZ"/>
        </w:rPr>
        <w:t xml:space="preserve"> Дата обращения: 11.03.2020</w:t>
      </w:r>
    </w:p>
  </w:footnote>
  <w:footnote w:id="125">
    <w:p w:rsidR="003A041D" w:rsidRPr="00AC2C09" w:rsidRDefault="003A041D" w:rsidP="0015664D">
      <w:pPr>
        <w:pStyle w:val="a4"/>
        <w:rPr>
          <w:lang w:bidi="ar-DZ"/>
        </w:rPr>
      </w:pPr>
      <w:r>
        <w:rPr>
          <w:rStyle w:val="a6"/>
        </w:rPr>
        <w:footnoteRef/>
      </w:r>
      <w:r w:rsidRPr="00D87F1D">
        <w:t xml:space="preserve"> </w:t>
      </w:r>
      <w:r w:rsidRPr="00AC2C09">
        <w:rPr>
          <w:rFonts w:asciiTheme="majorBidi" w:hAnsiTheme="majorBidi" w:cstheme="majorBidi"/>
        </w:rPr>
        <w:t>Тихонов</w:t>
      </w:r>
      <w:r w:rsidRPr="00724618">
        <w:rPr>
          <w:rFonts w:asciiTheme="majorBidi" w:hAnsiTheme="majorBidi" w:cstheme="majorBidi"/>
        </w:rPr>
        <w:t xml:space="preserve"> </w:t>
      </w:r>
      <w:r>
        <w:rPr>
          <w:rFonts w:asciiTheme="majorBidi" w:hAnsiTheme="majorBidi" w:cstheme="majorBidi"/>
          <w:lang w:val="en-US"/>
        </w:rPr>
        <w:t>C</w:t>
      </w:r>
      <w:r w:rsidRPr="00AC2C09">
        <w:rPr>
          <w:rFonts w:asciiTheme="majorBidi" w:hAnsiTheme="majorBidi" w:cstheme="majorBidi"/>
        </w:rPr>
        <w:t>.</w:t>
      </w:r>
      <w:r>
        <w:rPr>
          <w:rFonts w:asciiTheme="majorBidi" w:hAnsiTheme="majorBidi" w:cstheme="majorBidi"/>
        </w:rPr>
        <w:t>,</w:t>
      </w:r>
      <w:r w:rsidRPr="00AC2C09">
        <w:rPr>
          <w:rFonts w:asciiTheme="majorBidi" w:hAnsiTheme="majorBidi" w:cstheme="majorBidi"/>
        </w:rPr>
        <w:t xml:space="preserve"> Место рождения цен. Почему Россия вышла из нефтяной сделки ОПЕК+. / Российская газета - Федеральный выпуск № 50(8104). // [Электронный ресурс] / </w:t>
      </w:r>
      <w:r w:rsidRPr="00AC2C09">
        <w:rPr>
          <w:rFonts w:asciiTheme="majorBidi" w:hAnsiTheme="majorBidi" w:cstheme="majorBidi"/>
          <w:lang w:val="en-US"/>
        </w:rPr>
        <w:t>URL</w:t>
      </w:r>
      <w:r w:rsidRPr="00AC2C09">
        <w:rPr>
          <w:rFonts w:asciiTheme="majorBidi" w:hAnsiTheme="majorBidi" w:cstheme="majorBidi"/>
        </w:rPr>
        <w:t xml:space="preserve">: </w:t>
      </w:r>
      <w:hyperlink r:id="rId20" w:history="1">
        <w:r w:rsidRPr="00AC2C09">
          <w:rPr>
            <w:rStyle w:val="a7"/>
            <w:rFonts w:asciiTheme="majorBidi" w:hAnsiTheme="majorBidi" w:cstheme="majorBidi"/>
            <w:lang w:val="en-US"/>
          </w:rPr>
          <w:t>https</w:t>
        </w:r>
        <w:r w:rsidRPr="00AC2C09">
          <w:rPr>
            <w:rStyle w:val="a7"/>
            <w:rFonts w:asciiTheme="majorBidi" w:hAnsiTheme="majorBidi" w:cstheme="majorBidi"/>
          </w:rPr>
          <w:t>://</w:t>
        </w:r>
        <w:proofErr w:type="spellStart"/>
        <w:r w:rsidRPr="00AC2C09">
          <w:rPr>
            <w:rStyle w:val="a7"/>
            <w:rFonts w:asciiTheme="majorBidi" w:hAnsiTheme="majorBidi" w:cstheme="majorBidi"/>
            <w:lang w:val="en-US"/>
          </w:rPr>
          <w:t>rg</w:t>
        </w:r>
        <w:proofErr w:type="spellEnd"/>
        <w:r w:rsidRPr="00AC2C09">
          <w:rPr>
            <w:rStyle w:val="a7"/>
            <w:rFonts w:asciiTheme="majorBidi" w:hAnsiTheme="majorBidi" w:cstheme="majorBidi"/>
          </w:rPr>
          <w:t>.</w:t>
        </w:r>
        <w:proofErr w:type="spellStart"/>
        <w:r w:rsidRPr="00AC2C09">
          <w:rPr>
            <w:rStyle w:val="a7"/>
            <w:rFonts w:asciiTheme="majorBidi" w:hAnsiTheme="majorBidi" w:cstheme="majorBidi"/>
            <w:lang w:val="en-US"/>
          </w:rPr>
          <w:t>ru</w:t>
        </w:r>
        <w:proofErr w:type="spellEnd"/>
        <w:r w:rsidRPr="00AC2C09">
          <w:rPr>
            <w:rStyle w:val="a7"/>
            <w:rFonts w:asciiTheme="majorBidi" w:hAnsiTheme="majorBidi" w:cstheme="majorBidi"/>
          </w:rPr>
          <w:t>/2020/03/09/</w:t>
        </w:r>
        <w:proofErr w:type="spellStart"/>
        <w:r w:rsidRPr="00AC2C09">
          <w:rPr>
            <w:rStyle w:val="a7"/>
            <w:rFonts w:asciiTheme="majorBidi" w:hAnsiTheme="majorBidi" w:cstheme="majorBidi"/>
            <w:lang w:val="en-US"/>
          </w:rPr>
          <w:t>pochemu</w:t>
        </w:r>
        <w:proofErr w:type="spellEnd"/>
        <w:r w:rsidRPr="00AC2C09">
          <w:rPr>
            <w:rStyle w:val="a7"/>
            <w:rFonts w:asciiTheme="majorBidi" w:hAnsiTheme="majorBidi" w:cstheme="majorBidi"/>
          </w:rPr>
          <w:t>-</w:t>
        </w:r>
        <w:proofErr w:type="spellStart"/>
        <w:r w:rsidRPr="00AC2C09">
          <w:rPr>
            <w:rStyle w:val="a7"/>
            <w:rFonts w:asciiTheme="majorBidi" w:hAnsiTheme="majorBidi" w:cstheme="majorBidi"/>
            <w:lang w:val="en-US"/>
          </w:rPr>
          <w:t>rossiia</w:t>
        </w:r>
        <w:proofErr w:type="spellEnd"/>
        <w:r w:rsidRPr="00AC2C09">
          <w:rPr>
            <w:rStyle w:val="a7"/>
            <w:rFonts w:asciiTheme="majorBidi" w:hAnsiTheme="majorBidi" w:cstheme="majorBidi"/>
          </w:rPr>
          <w:t>-</w:t>
        </w:r>
        <w:proofErr w:type="spellStart"/>
        <w:r w:rsidRPr="00AC2C09">
          <w:rPr>
            <w:rStyle w:val="a7"/>
            <w:rFonts w:asciiTheme="majorBidi" w:hAnsiTheme="majorBidi" w:cstheme="majorBidi"/>
            <w:lang w:val="en-US"/>
          </w:rPr>
          <w:t>vyshla</w:t>
        </w:r>
        <w:proofErr w:type="spellEnd"/>
        <w:r w:rsidRPr="00AC2C09">
          <w:rPr>
            <w:rStyle w:val="a7"/>
            <w:rFonts w:asciiTheme="majorBidi" w:hAnsiTheme="majorBidi" w:cstheme="majorBidi"/>
          </w:rPr>
          <w:t>-</w:t>
        </w:r>
        <w:proofErr w:type="spellStart"/>
        <w:r w:rsidRPr="00AC2C09">
          <w:rPr>
            <w:rStyle w:val="a7"/>
            <w:rFonts w:asciiTheme="majorBidi" w:hAnsiTheme="majorBidi" w:cstheme="majorBidi"/>
            <w:lang w:val="en-US"/>
          </w:rPr>
          <w:t>iz</w:t>
        </w:r>
        <w:proofErr w:type="spellEnd"/>
        <w:r w:rsidRPr="00AC2C09">
          <w:rPr>
            <w:rStyle w:val="a7"/>
            <w:rFonts w:asciiTheme="majorBidi" w:hAnsiTheme="majorBidi" w:cstheme="majorBidi"/>
          </w:rPr>
          <w:t>-</w:t>
        </w:r>
        <w:proofErr w:type="spellStart"/>
        <w:r w:rsidRPr="00AC2C09">
          <w:rPr>
            <w:rStyle w:val="a7"/>
            <w:rFonts w:asciiTheme="majorBidi" w:hAnsiTheme="majorBidi" w:cstheme="majorBidi"/>
            <w:lang w:val="en-US"/>
          </w:rPr>
          <w:t>neftianoj</w:t>
        </w:r>
        <w:proofErr w:type="spellEnd"/>
        <w:r w:rsidRPr="00AC2C09">
          <w:rPr>
            <w:rStyle w:val="a7"/>
            <w:rFonts w:asciiTheme="majorBidi" w:hAnsiTheme="majorBidi" w:cstheme="majorBidi"/>
          </w:rPr>
          <w:t>-</w:t>
        </w:r>
        <w:proofErr w:type="spellStart"/>
        <w:r w:rsidRPr="00AC2C09">
          <w:rPr>
            <w:rStyle w:val="a7"/>
            <w:rFonts w:asciiTheme="majorBidi" w:hAnsiTheme="majorBidi" w:cstheme="majorBidi"/>
            <w:lang w:val="en-US"/>
          </w:rPr>
          <w:t>sdelki</w:t>
        </w:r>
        <w:proofErr w:type="spellEnd"/>
        <w:r w:rsidRPr="00AC2C09">
          <w:rPr>
            <w:rStyle w:val="a7"/>
            <w:rFonts w:asciiTheme="majorBidi" w:hAnsiTheme="majorBidi" w:cstheme="majorBidi"/>
          </w:rPr>
          <w:t>-</w:t>
        </w:r>
        <w:proofErr w:type="spellStart"/>
        <w:r w:rsidRPr="00AC2C09">
          <w:rPr>
            <w:rStyle w:val="a7"/>
            <w:rFonts w:asciiTheme="majorBidi" w:hAnsiTheme="majorBidi" w:cstheme="majorBidi"/>
            <w:lang w:val="en-US"/>
          </w:rPr>
          <w:t>opek</w:t>
        </w:r>
        <w:proofErr w:type="spellEnd"/>
        <w:r w:rsidRPr="00AC2C09">
          <w:rPr>
            <w:rStyle w:val="a7"/>
            <w:rFonts w:asciiTheme="majorBidi" w:hAnsiTheme="majorBidi" w:cstheme="majorBidi"/>
          </w:rPr>
          <w:t>.</w:t>
        </w:r>
        <w:r w:rsidRPr="00AC2C09">
          <w:rPr>
            <w:rStyle w:val="a7"/>
            <w:rFonts w:asciiTheme="majorBidi" w:hAnsiTheme="majorBidi" w:cstheme="majorBidi"/>
            <w:lang w:val="en-US"/>
          </w:rPr>
          <w:t>html</w:t>
        </w:r>
      </w:hyperlink>
      <w:r w:rsidRPr="00AC2C09">
        <w:rPr>
          <w:rFonts w:asciiTheme="majorBidi" w:hAnsiTheme="majorBidi" w:cstheme="majorBidi"/>
        </w:rPr>
        <w:t xml:space="preserve"> / </w:t>
      </w:r>
      <w:r>
        <w:rPr>
          <w:rFonts w:asciiTheme="majorBidi" w:hAnsiTheme="majorBidi" w:cstheme="majorBidi"/>
          <w:lang w:bidi="ar-DZ"/>
        </w:rPr>
        <w:t>Дата обращения: 12.03</w:t>
      </w:r>
      <w:r w:rsidRPr="00AC2C09">
        <w:rPr>
          <w:rFonts w:asciiTheme="majorBidi" w:hAnsiTheme="majorBidi" w:cstheme="majorBidi"/>
          <w:lang w:bidi="ar-DZ"/>
        </w:rPr>
        <w:t>.2020</w:t>
      </w:r>
    </w:p>
  </w:footnote>
  <w:footnote w:id="126">
    <w:p w:rsidR="003A041D" w:rsidRPr="00482CE4" w:rsidRDefault="003A041D" w:rsidP="0015664D">
      <w:pPr>
        <w:pStyle w:val="a4"/>
      </w:pPr>
      <w:r>
        <w:rPr>
          <w:rStyle w:val="a6"/>
        </w:rPr>
        <w:footnoteRef/>
      </w:r>
      <w:r w:rsidRPr="00F1279E">
        <w:rPr>
          <w:lang w:val="en-US"/>
        </w:rPr>
        <w:t xml:space="preserve"> </w:t>
      </w:r>
      <w:proofErr w:type="spellStart"/>
      <w:r w:rsidRPr="00482CE4">
        <w:rPr>
          <w:rFonts w:asciiTheme="majorBidi" w:hAnsiTheme="majorBidi" w:cstheme="majorBidi"/>
          <w:lang w:val="en-US"/>
        </w:rPr>
        <w:t>Kozhanov</w:t>
      </w:r>
      <w:proofErr w:type="spellEnd"/>
      <w:r w:rsidRPr="00F1279E">
        <w:rPr>
          <w:rFonts w:asciiTheme="majorBidi" w:hAnsiTheme="majorBidi" w:cstheme="majorBidi"/>
          <w:lang w:val="en-US"/>
        </w:rPr>
        <w:t xml:space="preserve"> </w:t>
      </w:r>
      <w:r>
        <w:rPr>
          <w:rFonts w:asciiTheme="majorBidi" w:hAnsiTheme="majorBidi" w:cstheme="majorBidi"/>
          <w:lang w:val="en-US"/>
        </w:rPr>
        <w:t>N.</w:t>
      </w:r>
      <w:proofErr w:type="gramStart"/>
      <w:r>
        <w:rPr>
          <w:rFonts w:asciiTheme="majorBidi" w:hAnsiTheme="majorBidi" w:cstheme="majorBidi"/>
          <w:lang w:val="en-US"/>
        </w:rPr>
        <w:t xml:space="preserve">, </w:t>
      </w:r>
      <w:r w:rsidRPr="00F1279E">
        <w:rPr>
          <w:rFonts w:asciiTheme="majorBidi" w:hAnsiTheme="majorBidi" w:cstheme="majorBidi"/>
          <w:lang w:val="en-US"/>
        </w:rPr>
        <w:t xml:space="preserve"> </w:t>
      </w:r>
      <w:proofErr w:type="spellStart"/>
      <w:r w:rsidRPr="00482CE4">
        <w:rPr>
          <w:rFonts w:asciiTheme="majorBidi" w:hAnsiTheme="majorBidi" w:cstheme="majorBidi"/>
          <w:lang w:val="en-US"/>
        </w:rPr>
        <w:t>Issaev</w:t>
      </w:r>
      <w:proofErr w:type="spellEnd"/>
      <w:proofErr w:type="gramEnd"/>
      <w:r>
        <w:rPr>
          <w:rFonts w:asciiTheme="majorBidi" w:hAnsiTheme="majorBidi" w:cstheme="majorBidi"/>
          <w:lang w:val="en-US"/>
        </w:rPr>
        <w:t xml:space="preserve"> L.</w:t>
      </w:r>
      <w:r w:rsidRPr="00F1279E">
        <w:rPr>
          <w:rFonts w:asciiTheme="majorBidi" w:hAnsiTheme="majorBidi" w:cstheme="majorBidi"/>
          <w:lang w:val="en-US"/>
        </w:rPr>
        <w:t>, “</w:t>
      </w:r>
      <w:r w:rsidRPr="00482CE4">
        <w:rPr>
          <w:rFonts w:asciiTheme="majorBidi" w:hAnsiTheme="majorBidi" w:cstheme="majorBidi"/>
          <w:lang w:val="en-US"/>
        </w:rPr>
        <w:t>Russian</w:t>
      </w:r>
      <w:r w:rsidRPr="00F1279E">
        <w:rPr>
          <w:rFonts w:asciiTheme="majorBidi" w:hAnsiTheme="majorBidi" w:cstheme="majorBidi"/>
          <w:lang w:val="en-US"/>
        </w:rPr>
        <w:t xml:space="preserve"> </w:t>
      </w:r>
      <w:r w:rsidRPr="00482CE4">
        <w:rPr>
          <w:rFonts w:asciiTheme="majorBidi" w:hAnsiTheme="majorBidi" w:cstheme="majorBidi"/>
          <w:lang w:val="en-US"/>
        </w:rPr>
        <w:t>Influence</w:t>
      </w:r>
      <w:r w:rsidRPr="00F1279E">
        <w:rPr>
          <w:rFonts w:asciiTheme="majorBidi" w:hAnsiTheme="majorBidi" w:cstheme="majorBidi"/>
          <w:lang w:val="en-US"/>
        </w:rPr>
        <w:t xml:space="preserve"> </w:t>
      </w:r>
      <w:r w:rsidRPr="00482CE4">
        <w:rPr>
          <w:rFonts w:asciiTheme="majorBidi" w:hAnsiTheme="majorBidi" w:cstheme="majorBidi"/>
          <w:lang w:val="en-US"/>
        </w:rPr>
        <w:t>in</w:t>
      </w:r>
      <w:r w:rsidRPr="00F1279E">
        <w:rPr>
          <w:rFonts w:asciiTheme="majorBidi" w:hAnsiTheme="majorBidi" w:cstheme="majorBidi"/>
          <w:lang w:val="en-US"/>
        </w:rPr>
        <w:t xml:space="preserve"> </w:t>
      </w:r>
      <w:r w:rsidRPr="00482CE4">
        <w:rPr>
          <w:rFonts w:asciiTheme="majorBidi" w:hAnsiTheme="majorBidi" w:cstheme="majorBidi"/>
          <w:lang w:val="en-US"/>
        </w:rPr>
        <w:t>the</w:t>
      </w:r>
      <w:r w:rsidRPr="00F1279E">
        <w:rPr>
          <w:rFonts w:asciiTheme="majorBidi" w:hAnsiTheme="majorBidi" w:cstheme="majorBidi"/>
          <w:lang w:val="en-US"/>
        </w:rPr>
        <w:t xml:space="preserve"> </w:t>
      </w:r>
      <w:r w:rsidRPr="00482CE4">
        <w:rPr>
          <w:rFonts w:asciiTheme="majorBidi" w:hAnsiTheme="majorBidi" w:cstheme="majorBidi"/>
          <w:lang w:val="en-US"/>
        </w:rPr>
        <w:t>Gulf</w:t>
      </w:r>
      <w:r w:rsidRPr="00F1279E">
        <w:rPr>
          <w:rFonts w:asciiTheme="majorBidi" w:hAnsiTheme="majorBidi" w:cstheme="majorBidi"/>
          <w:lang w:val="en-US"/>
        </w:rPr>
        <w:t xml:space="preserve"> </w:t>
      </w:r>
      <w:r w:rsidRPr="00482CE4">
        <w:rPr>
          <w:rFonts w:asciiTheme="majorBidi" w:hAnsiTheme="majorBidi" w:cstheme="majorBidi"/>
          <w:lang w:val="en-US"/>
        </w:rPr>
        <w:t>Ha</w:t>
      </w:r>
      <w:r>
        <w:rPr>
          <w:rFonts w:asciiTheme="majorBidi" w:hAnsiTheme="majorBidi" w:cstheme="majorBidi"/>
          <w:lang w:val="en-US"/>
        </w:rPr>
        <w:t>s</w:t>
      </w:r>
      <w:r w:rsidRPr="00F1279E">
        <w:rPr>
          <w:rFonts w:asciiTheme="majorBidi" w:hAnsiTheme="majorBidi" w:cstheme="majorBidi"/>
          <w:lang w:val="en-US"/>
        </w:rPr>
        <w:t xml:space="preserve"> </w:t>
      </w:r>
      <w:r>
        <w:rPr>
          <w:rFonts w:asciiTheme="majorBidi" w:hAnsiTheme="majorBidi" w:cstheme="majorBidi"/>
          <w:lang w:val="en-US"/>
        </w:rPr>
        <w:t>Its</w:t>
      </w:r>
      <w:r w:rsidRPr="00F1279E">
        <w:rPr>
          <w:rFonts w:asciiTheme="majorBidi" w:hAnsiTheme="majorBidi" w:cstheme="majorBidi"/>
          <w:lang w:val="en-US"/>
        </w:rPr>
        <w:t xml:space="preserve"> </w:t>
      </w:r>
      <w:r>
        <w:rPr>
          <w:rFonts w:asciiTheme="majorBidi" w:hAnsiTheme="majorBidi" w:cstheme="majorBidi"/>
          <w:lang w:val="en-US"/>
        </w:rPr>
        <w:t>Limits</w:t>
      </w:r>
      <w:r w:rsidRPr="00482CE4">
        <w:rPr>
          <w:rFonts w:asciiTheme="majorBidi" w:hAnsiTheme="majorBidi" w:cstheme="majorBidi"/>
          <w:lang w:val="en-US"/>
        </w:rPr>
        <w:t>”</w:t>
      </w:r>
      <w:r w:rsidRPr="00482CE4">
        <w:rPr>
          <w:lang w:val="en-US"/>
        </w:rPr>
        <w:t xml:space="preserve"> </w:t>
      </w:r>
      <w:r w:rsidRPr="00482CE4">
        <w:rPr>
          <w:rFonts w:asciiTheme="majorBidi" w:hAnsiTheme="majorBidi" w:cstheme="majorBidi"/>
          <w:lang w:val="en-US"/>
        </w:rPr>
        <w:t xml:space="preserve">/ </w:t>
      </w:r>
      <w:proofErr w:type="spellStart"/>
      <w:r w:rsidRPr="00482CE4">
        <w:rPr>
          <w:rFonts w:asciiTheme="majorBidi" w:hAnsiTheme="majorBidi" w:cstheme="majorBidi"/>
          <w:lang w:val="en-US"/>
        </w:rPr>
        <w:t>AlJazeera</w:t>
      </w:r>
      <w:proofErr w:type="spellEnd"/>
      <w:r w:rsidRPr="00482CE4">
        <w:rPr>
          <w:rFonts w:asciiTheme="majorBidi" w:hAnsiTheme="majorBidi" w:cstheme="majorBidi"/>
          <w:lang w:val="en-US"/>
        </w:rPr>
        <w:t xml:space="preserve"> News. </w:t>
      </w:r>
      <w:r w:rsidRPr="00482CE4">
        <w:rPr>
          <w:rFonts w:asciiTheme="majorBidi" w:hAnsiTheme="majorBidi" w:cstheme="majorBidi"/>
        </w:rPr>
        <w:t xml:space="preserve">[Электронный ресурс] // </w:t>
      </w:r>
      <w:r w:rsidRPr="00482CE4">
        <w:rPr>
          <w:rFonts w:asciiTheme="majorBidi" w:hAnsiTheme="majorBidi" w:cstheme="majorBidi"/>
          <w:lang w:val="en-US"/>
        </w:rPr>
        <w:t>URL</w:t>
      </w:r>
      <w:r>
        <w:rPr>
          <w:rFonts w:asciiTheme="majorBidi" w:hAnsiTheme="majorBidi" w:cstheme="majorBidi"/>
        </w:rPr>
        <w:t xml:space="preserve">: </w:t>
      </w:r>
      <w:hyperlink r:id="rId21" w:history="1">
        <w:r w:rsidRPr="007A7569">
          <w:rPr>
            <w:rStyle w:val="a7"/>
            <w:rFonts w:asciiTheme="majorBidi" w:hAnsiTheme="majorBidi" w:cstheme="majorBidi"/>
            <w:lang w:val="en-US"/>
          </w:rPr>
          <w:t>https</w:t>
        </w:r>
        <w:r w:rsidRPr="007A7569">
          <w:rPr>
            <w:rStyle w:val="a7"/>
            <w:rFonts w:asciiTheme="majorBidi" w:hAnsiTheme="majorBidi" w:cstheme="majorBidi"/>
          </w:rPr>
          <w:t>://</w:t>
        </w:r>
        <w:r w:rsidRPr="007A7569">
          <w:rPr>
            <w:rStyle w:val="a7"/>
            <w:rFonts w:asciiTheme="majorBidi" w:hAnsiTheme="majorBidi" w:cstheme="majorBidi"/>
            <w:lang w:val="en-US"/>
          </w:rPr>
          <w:t>www</w:t>
        </w:r>
        <w:r w:rsidRPr="007A7569">
          <w:rPr>
            <w:rStyle w:val="a7"/>
            <w:rFonts w:asciiTheme="majorBidi" w:hAnsiTheme="majorBidi" w:cstheme="majorBidi"/>
          </w:rPr>
          <w:t>.</w:t>
        </w:r>
        <w:proofErr w:type="spellStart"/>
        <w:r w:rsidRPr="007A7569">
          <w:rPr>
            <w:rStyle w:val="a7"/>
            <w:rFonts w:asciiTheme="majorBidi" w:hAnsiTheme="majorBidi" w:cstheme="majorBidi"/>
            <w:lang w:val="en-US"/>
          </w:rPr>
          <w:t>aljazeera</w:t>
        </w:r>
        <w:proofErr w:type="spellEnd"/>
        <w:r w:rsidRPr="007A7569">
          <w:rPr>
            <w:rStyle w:val="a7"/>
            <w:rFonts w:asciiTheme="majorBidi" w:hAnsiTheme="majorBidi" w:cstheme="majorBidi"/>
          </w:rPr>
          <w:t>.</w:t>
        </w:r>
        <w:r w:rsidRPr="007A7569">
          <w:rPr>
            <w:rStyle w:val="a7"/>
            <w:rFonts w:asciiTheme="majorBidi" w:hAnsiTheme="majorBidi" w:cstheme="majorBidi"/>
            <w:lang w:val="en-US"/>
          </w:rPr>
          <w:t>com</w:t>
        </w:r>
        <w:r w:rsidRPr="007A7569">
          <w:rPr>
            <w:rStyle w:val="a7"/>
            <w:rFonts w:asciiTheme="majorBidi" w:hAnsiTheme="majorBidi" w:cstheme="majorBidi"/>
          </w:rPr>
          <w:t>/</w:t>
        </w:r>
        <w:proofErr w:type="spellStart"/>
        <w:r w:rsidRPr="007A7569">
          <w:rPr>
            <w:rStyle w:val="a7"/>
            <w:rFonts w:asciiTheme="majorBidi" w:hAnsiTheme="majorBidi" w:cstheme="majorBidi"/>
            <w:lang w:val="en-US"/>
          </w:rPr>
          <w:t>indepth</w:t>
        </w:r>
        <w:proofErr w:type="spellEnd"/>
        <w:r w:rsidRPr="007A7569">
          <w:rPr>
            <w:rStyle w:val="a7"/>
            <w:rFonts w:asciiTheme="majorBidi" w:hAnsiTheme="majorBidi" w:cstheme="majorBidi"/>
          </w:rPr>
          <w:t>/</w:t>
        </w:r>
        <w:r w:rsidRPr="007A7569">
          <w:rPr>
            <w:rStyle w:val="a7"/>
            <w:rFonts w:asciiTheme="majorBidi" w:hAnsiTheme="majorBidi" w:cstheme="majorBidi"/>
            <w:lang w:val="en-US"/>
          </w:rPr>
          <w:t>opinion</w:t>
        </w:r>
        <w:r w:rsidRPr="007A7569">
          <w:rPr>
            <w:rStyle w:val="a7"/>
            <w:rFonts w:asciiTheme="majorBidi" w:hAnsiTheme="majorBidi" w:cstheme="majorBidi"/>
          </w:rPr>
          <w:t>/</w:t>
        </w:r>
        <w:proofErr w:type="spellStart"/>
        <w:r w:rsidRPr="007A7569">
          <w:rPr>
            <w:rStyle w:val="a7"/>
            <w:rFonts w:asciiTheme="majorBidi" w:hAnsiTheme="majorBidi" w:cstheme="majorBidi"/>
            <w:lang w:val="en-US"/>
          </w:rPr>
          <w:t>russian</w:t>
        </w:r>
        <w:proofErr w:type="spellEnd"/>
        <w:r w:rsidRPr="007A7569">
          <w:rPr>
            <w:rStyle w:val="a7"/>
            <w:rFonts w:asciiTheme="majorBidi" w:hAnsiTheme="majorBidi" w:cstheme="majorBidi"/>
          </w:rPr>
          <w:t>-</w:t>
        </w:r>
        <w:r w:rsidRPr="007A7569">
          <w:rPr>
            <w:rStyle w:val="a7"/>
            <w:rFonts w:asciiTheme="majorBidi" w:hAnsiTheme="majorBidi" w:cstheme="majorBidi"/>
            <w:lang w:val="en-US"/>
          </w:rPr>
          <w:t>influence</w:t>
        </w:r>
        <w:r w:rsidRPr="007A7569">
          <w:rPr>
            <w:rStyle w:val="a7"/>
            <w:rFonts w:asciiTheme="majorBidi" w:hAnsiTheme="majorBidi" w:cstheme="majorBidi"/>
          </w:rPr>
          <w:t>-</w:t>
        </w:r>
        <w:r w:rsidRPr="007A7569">
          <w:rPr>
            <w:rStyle w:val="a7"/>
            <w:rFonts w:asciiTheme="majorBidi" w:hAnsiTheme="majorBidi" w:cstheme="majorBidi"/>
            <w:lang w:val="en-US"/>
          </w:rPr>
          <w:t>gulf</w:t>
        </w:r>
        <w:r w:rsidRPr="007A7569">
          <w:rPr>
            <w:rStyle w:val="a7"/>
            <w:rFonts w:asciiTheme="majorBidi" w:hAnsiTheme="majorBidi" w:cstheme="majorBidi"/>
          </w:rPr>
          <w:t>-</w:t>
        </w:r>
        <w:r w:rsidRPr="007A7569">
          <w:rPr>
            <w:rStyle w:val="a7"/>
            <w:rFonts w:asciiTheme="majorBidi" w:hAnsiTheme="majorBidi" w:cstheme="majorBidi"/>
            <w:lang w:val="en-US"/>
          </w:rPr>
          <w:t>limits</w:t>
        </w:r>
        <w:r w:rsidRPr="007A7569">
          <w:rPr>
            <w:rStyle w:val="a7"/>
            <w:rFonts w:asciiTheme="majorBidi" w:hAnsiTheme="majorBidi" w:cstheme="majorBidi"/>
          </w:rPr>
          <w:t>-190404133832327.</w:t>
        </w:r>
        <w:r w:rsidRPr="007A7569">
          <w:rPr>
            <w:rStyle w:val="a7"/>
            <w:rFonts w:asciiTheme="majorBidi" w:hAnsiTheme="majorBidi" w:cstheme="majorBidi"/>
            <w:lang w:val="en-US"/>
          </w:rPr>
          <w:t>html</w:t>
        </w:r>
      </w:hyperlink>
      <w:r>
        <w:rPr>
          <w:rFonts w:asciiTheme="majorBidi" w:hAnsiTheme="majorBidi" w:cstheme="majorBidi"/>
        </w:rPr>
        <w:t xml:space="preserve">  Дата обращения: 12.03.2020.</w:t>
      </w:r>
    </w:p>
  </w:footnote>
  <w:footnote w:id="127">
    <w:p w:rsidR="003A041D" w:rsidRPr="005E46AE" w:rsidRDefault="003A041D" w:rsidP="0015664D">
      <w:pPr>
        <w:pStyle w:val="a4"/>
      </w:pPr>
      <w:r>
        <w:rPr>
          <w:rStyle w:val="a6"/>
        </w:rPr>
        <w:footnoteRef/>
      </w:r>
      <w:r w:rsidRPr="005E46AE">
        <w:t xml:space="preserve"> </w:t>
      </w:r>
      <w:r w:rsidRPr="005E46AE">
        <w:rPr>
          <w:rFonts w:asciiTheme="majorBidi" w:hAnsiTheme="majorBidi" w:cstheme="majorBidi"/>
        </w:rPr>
        <w:t>Исследовательское интервью об уровне политических и социально-экономических условий для ведения предпринимательской деятельности в ОАЭ [</w:t>
      </w:r>
      <w:r w:rsidRPr="005E46AE">
        <w:rPr>
          <w:rFonts w:asciiTheme="majorBidi" w:hAnsiTheme="majorBidi" w:cstheme="majorBidi"/>
          <w:lang w:bidi="ar-DZ"/>
        </w:rPr>
        <w:t>Приложение</w:t>
      </w:r>
      <w:r w:rsidRPr="005E46AE">
        <w:rPr>
          <w:rFonts w:asciiTheme="majorBidi" w:hAnsiTheme="majorBidi" w:cstheme="majorBidi"/>
        </w:rPr>
        <w:t>]</w:t>
      </w:r>
    </w:p>
  </w:footnote>
  <w:footnote w:id="128">
    <w:p w:rsidR="003A041D" w:rsidRPr="00A739F4" w:rsidRDefault="003A041D" w:rsidP="0015664D">
      <w:pPr>
        <w:pStyle w:val="a4"/>
        <w:rPr>
          <w:lang w:val="en-US"/>
        </w:rPr>
      </w:pPr>
      <w:r>
        <w:rPr>
          <w:rStyle w:val="a6"/>
        </w:rPr>
        <w:footnoteRef/>
      </w:r>
      <w:r w:rsidRPr="000D6032">
        <w:rPr>
          <w:lang w:val="en-US"/>
        </w:rPr>
        <w:t xml:space="preserve"> </w:t>
      </w:r>
      <w:r>
        <w:rPr>
          <w:rFonts w:ascii="Times New Roman" w:hAnsi="Times New Roman"/>
          <w:lang w:val="en-US"/>
        </w:rPr>
        <w:t>Turner L.</w:t>
      </w:r>
      <w:r w:rsidRPr="000465C5">
        <w:rPr>
          <w:rFonts w:ascii="Times New Roman" w:hAnsi="Times New Roman"/>
          <w:lang w:val="en-US"/>
        </w:rPr>
        <w:t xml:space="preserve">, </w:t>
      </w:r>
      <w:r>
        <w:rPr>
          <w:rFonts w:ascii="Times New Roman" w:hAnsi="Times New Roman"/>
          <w:lang w:val="en-US"/>
        </w:rPr>
        <w:t xml:space="preserve">Oil companies and International System. </w:t>
      </w:r>
      <w:proofErr w:type="gramStart"/>
      <w:r>
        <w:rPr>
          <w:rFonts w:ascii="Times New Roman" w:hAnsi="Times New Roman"/>
          <w:lang w:val="en-US"/>
        </w:rPr>
        <w:t>L</w:t>
      </w:r>
      <w:r w:rsidRPr="00A739F4">
        <w:rPr>
          <w:rFonts w:ascii="Times New Roman" w:hAnsi="Times New Roman"/>
          <w:lang w:val="en-US"/>
        </w:rPr>
        <w:t>., 1978.</w:t>
      </w:r>
      <w:proofErr w:type="gramEnd"/>
      <w:r w:rsidRPr="00A739F4">
        <w:rPr>
          <w:rFonts w:ascii="Times New Roman" w:hAnsi="Times New Roman"/>
          <w:lang w:val="en-US"/>
        </w:rPr>
        <w:t xml:space="preserve"> </w:t>
      </w:r>
      <w:r>
        <w:rPr>
          <w:rFonts w:ascii="Times New Roman" w:hAnsi="Times New Roman"/>
          <w:lang w:val="en-US"/>
        </w:rPr>
        <w:t>P</w:t>
      </w:r>
      <w:r w:rsidRPr="00A739F4">
        <w:rPr>
          <w:rFonts w:ascii="Times New Roman" w:hAnsi="Times New Roman"/>
          <w:lang w:val="en-US"/>
        </w:rPr>
        <w:t>. 22</w:t>
      </w:r>
    </w:p>
  </w:footnote>
  <w:footnote w:id="129">
    <w:p w:rsidR="003A041D" w:rsidRPr="000F0F30" w:rsidRDefault="003A041D" w:rsidP="0015664D">
      <w:pPr>
        <w:pStyle w:val="a4"/>
        <w:rPr>
          <w:lang w:val="en-US"/>
        </w:rPr>
      </w:pPr>
      <w:r>
        <w:rPr>
          <w:rStyle w:val="a6"/>
        </w:rPr>
        <w:footnoteRef/>
      </w:r>
      <w:r w:rsidRPr="000F0F30">
        <w:rPr>
          <w:lang w:val="en-US"/>
        </w:rPr>
        <w:t xml:space="preserve"> </w:t>
      </w:r>
      <w:r w:rsidRPr="000F0F30">
        <w:rPr>
          <w:rFonts w:ascii="Times New Roman" w:hAnsi="Times New Roman" w:cs="Times New Roman"/>
          <w:lang w:val="en-US"/>
        </w:rPr>
        <w:t xml:space="preserve"> Al-</w:t>
      </w:r>
      <w:proofErr w:type="spellStart"/>
      <w:r w:rsidRPr="000F0F30">
        <w:rPr>
          <w:rFonts w:ascii="Times New Roman" w:hAnsi="Times New Roman" w:cs="Times New Roman"/>
          <w:lang w:val="en-US"/>
        </w:rPr>
        <w:t>Alkim</w:t>
      </w:r>
      <w:proofErr w:type="spellEnd"/>
      <w:r w:rsidRPr="00652DC2">
        <w:rPr>
          <w:rFonts w:ascii="Times New Roman" w:hAnsi="Times New Roman" w:cs="Times New Roman"/>
          <w:lang w:val="en-US"/>
        </w:rPr>
        <w:t xml:space="preserve"> </w:t>
      </w:r>
      <w:r>
        <w:rPr>
          <w:rFonts w:ascii="Times New Roman" w:hAnsi="Times New Roman" w:cs="Times New Roman"/>
          <w:lang w:val="en-US"/>
        </w:rPr>
        <w:t>H</w:t>
      </w:r>
      <w:r w:rsidRPr="000F0F30">
        <w:rPr>
          <w:rFonts w:ascii="Times New Roman" w:hAnsi="Times New Roman" w:cs="Times New Roman"/>
          <w:lang w:val="en-US"/>
        </w:rPr>
        <w:t xml:space="preserve">. </w:t>
      </w:r>
      <w:r>
        <w:rPr>
          <w:rFonts w:ascii="Times New Roman" w:hAnsi="Times New Roman" w:cs="Times New Roman"/>
          <w:lang w:val="en-US"/>
        </w:rPr>
        <w:t xml:space="preserve">H., </w:t>
      </w:r>
      <w:r w:rsidRPr="000F0F30">
        <w:rPr>
          <w:rFonts w:ascii="Times New Roman" w:hAnsi="Times New Roman" w:cs="Times New Roman"/>
          <w:lang w:val="en-US"/>
        </w:rPr>
        <w:t xml:space="preserve">The GCC states in an unstable world. </w:t>
      </w:r>
      <w:proofErr w:type="gramStart"/>
      <w:r w:rsidRPr="000F0F30">
        <w:rPr>
          <w:rFonts w:ascii="Times New Roman" w:hAnsi="Times New Roman" w:cs="Times New Roman"/>
          <w:lang w:val="en-US"/>
        </w:rPr>
        <w:t>Foreign policy.</w:t>
      </w:r>
      <w:proofErr w:type="gramEnd"/>
      <w:r w:rsidRPr="000F0F30">
        <w:rPr>
          <w:rFonts w:ascii="Times New Roman" w:hAnsi="Times New Roman" w:cs="Times New Roman"/>
          <w:lang w:val="en-US"/>
        </w:rPr>
        <w:t xml:space="preserve"> </w:t>
      </w:r>
      <w:proofErr w:type="gramStart"/>
      <w:r w:rsidRPr="000F0F30">
        <w:rPr>
          <w:rFonts w:ascii="Times New Roman" w:hAnsi="Times New Roman" w:cs="Times New Roman"/>
          <w:lang w:val="en-US"/>
        </w:rPr>
        <w:t>Dile</w:t>
      </w:r>
      <w:r>
        <w:rPr>
          <w:rFonts w:ascii="Times New Roman" w:hAnsi="Times New Roman" w:cs="Times New Roman"/>
          <w:lang w:val="en-US"/>
        </w:rPr>
        <w:t>mma of small states.</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L., 1994</w:t>
      </w:r>
      <w:r w:rsidRPr="001862C1">
        <w:rPr>
          <w:rFonts w:ascii="Times New Roman" w:hAnsi="Times New Roman" w:cs="Times New Roman"/>
          <w:lang w:val="en-US"/>
        </w:rPr>
        <w:t>.</w:t>
      </w:r>
      <w:proofErr w:type="gramEnd"/>
      <w:r w:rsidRPr="001862C1">
        <w:rPr>
          <w:rFonts w:ascii="Times New Roman" w:hAnsi="Times New Roman" w:cs="Times New Roman"/>
          <w:lang w:val="en-US"/>
        </w:rPr>
        <w:t xml:space="preserve"> </w:t>
      </w:r>
      <w:proofErr w:type="gramStart"/>
      <w:r>
        <w:rPr>
          <w:rFonts w:ascii="Times New Roman" w:hAnsi="Times New Roman" w:cs="Times New Roman"/>
          <w:lang w:val="en-US"/>
        </w:rPr>
        <w:t>P</w:t>
      </w:r>
      <w:r w:rsidRPr="000F0F30">
        <w:rPr>
          <w:rFonts w:ascii="Times New Roman" w:hAnsi="Times New Roman" w:cs="Times New Roman"/>
          <w:lang w:val="en-US"/>
        </w:rPr>
        <w:t>. 130.</w:t>
      </w:r>
      <w:proofErr w:type="gramEnd"/>
    </w:p>
  </w:footnote>
  <w:footnote w:id="130">
    <w:p w:rsidR="003A041D" w:rsidRPr="00941CE4" w:rsidRDefault="003A041D" w:rsidP="0015664D">
      <w:pPr>
        <w:pStyle w:val="a4"/>
        <w:rPr>
          <w:lang w:val="en-US"/>
        </w:rPr>
      </w:pPr>
      <w:r>
        <w:rPr>
          <w:rStyle w:val="a6"/>
        </w:rPr>
        <w:footnoteRef/>
      </w:r>
      <w:r w:rsidRPr="00941CE4">
        <w:rPr>
          <w:lang w:val="en-US"/>
        </w:rPr>
        <w:t xml:space="preserve"> </w:t>
      </w:r>
      <w:r w:rsidRPr="00941CE4">
        <w:rPr>
          <w:rFonts w:asciiTheme="majorBidi" w:hAnsiTheme="majorBidi" w:cstheme="majorBidi"/>
          <w:lang w:val="en-US"/>
        </w:rPr>
        <w:t>Al-</w:t>
      </w:r>
      <w:proofErr w:type="spellStart"/>
      <w:r w:rsidRPr="00941CE4">
        <w:rPr>
          <w:rFonts w:asciiTheme="majorBidi" w:hAnsiTheme="majorBidi" w:cstheme="majorBidi"/>
          <w:lang w:val="en-US"/>
        </w:rPr>
        <w:t>Mazidi</w:t>
      </w:r>
      <w:proofErr w:type="spellEnd"/>
      <w:r>
        <w:rPr>
          <w:rFonts w:asciiTheme="majorBidi" w:hAnsiTheme="majorBidi" w:cstheme="majorBidi"/>
          <w:lang w:val="en-US"/>
        </w:rPr>
        <w:t xml:space="preserve"> F.</w:t>
      </w:r>
      <w:r w:rsidRPr="00941CE4">
        <w:rPr>
          <w:rFonts w:asciiTheme="majorBidi" w:hAnsiTheme="majorBidi" w:cstheme="majorBidi"/>
          <w:lang w:val="en-US"/>
        </w:rPr>
        <w:t>, The Future of the Gulf: the legacy of the War and the challenges of the 1990s. L.</w:t>
      </w:r>
      <w:proofErr w:type="gramStart"/>
      <w:r w:rsidRPr="00941CE4">
        <w:rPr>
          <w:rFonts w:asciiTheme="majorBidi" w:hAnsiTheme="majorBidi" w:cstheme="majorBidi"/>
          <w:lang w:val="en-US"/>
        </w:rPr>
        <w:t>,N.Y</w:t>
      </w:r>
      <w:proofErr w:type="gramEnd"/>
      <w:r w:rsidRPr="00941CE4">
        <w:rPr>
          <w:rFonts w:asciiTheme="majorBidi" w:hAnsiTheme="majorBidi" w:cstheme="majorBidi"/>
          <w:lang w:val="en-US"/>
        </w:rPr>
        <w:t xml:space="preserve">.,1993.  </w:t>
      </w:r>
      <w:proofErr w:type="gramStart"/>
      <w:r w:rsidRPr="00941CE4">
        <w:rPr>
          <w:rFonts w:asciiTheme="majorBidi" w:hAnsiTheme="majorBidi" w:cstheme="majorBidi"/>
          <w:lang w:val="en-US"/>
        </w:rPr>
        <w:t>P. 74.</w:t>
      </w:r>
      <w:proofErr w:type="gramEnd"/>
    </w:p>
  </w:footnote>
  <w:footnote w:id="131">
    <w:p w:rsidR="003A041D" w:rsidRPr="00687EBC" w:rsidRDefault="003A041D" w:rsidP="0015664D">
      <w:pPr>
        <w:pStyle w:val="a4"/>
        <w:rPr>
          <w:rFonts w:asciiTheme="majorBidi" w:hAnsiTheme="majorBidi" w:cstheme="majorBidi"/>
          <w:lang w:val="en-US"/>
        </w:rPr>
      </w:pPr>
      <w:r>
        <w:rPr>
          <w:rStyle w:val="a6"/>
        </w:rPr>
        <w:footnoteRef/>
      </w:r>
      <w:r w:rsidRPr="007B1139">
        <w:rPr>
          <w:lang w:val="en-US"/>
        </w:rPr>
        <w:t xml:space="preserve"> </w:t>
      </w:r>
      <w:r w:rsidRPr="00687EBC">
        <w:rPr>
          <w:rFonts w:asciiTheme="majorBidi" w:hAnsiTheme="majorBidi" w:cstheme="majorBidi"/>
          <w:lang w:val="en-US"/>
        </w:rPr>
        <w:t xml:space="preserve"> </w:t>
      </w:r>
      <w:proofErr w:type="gramStart"/>
      <w:r w:rsidRPr="00687EBC">
        <w:rPr>
          <w:rFonts w:asciiTheme="majorBidi" w:hAnsiTheme="majorBidi" w:cstheme="majorBidi"/>
          <w:lang w:val="en-US"/>
        </w:rPr>
        <w:t>Anthony</w:t>
      </w:r>
      <w:r>
        <w:rPr>
          <w:rFonts w:asciiTheme="majorBidi" w:hAnsiTheme="majorBidi" w:cstheme="majorBidi"/>
          <w:lang w:val="en-US"/>
        </w:rPr>
        <w:t xml:space="preserve">  J</w:t>
      </w:r>
      <w:proofErr w:type="gramEnd"/>
      <w:r w:rsidRPr="00687EBC">
        <w:rPr>
          <w:rFonts w:asciiTheme="majorBidi" w:hAnsiTheme="majorBidi" w:cstheme="majorBidi"/>
          <w:lang w:val="en-US"/>
        </w:rPr>
        <w:t xml:space="preserve">. </w:t>
      </w:r>
      <w:r>
        <w:rPr>
          <w:rFonts w:asciiTheme="majorBidi" w:hAnsiTheme="majorBidi" w:cstheme="majorBidi"/>
          <w:lang w:val="en-US"/>
        </w:rPr>
        <w:t xml:space="preserve">D., </w:t>
      </w:r>
      <w:r w:rsidRPr="00687EBC">
        <w:rPr>
          <w:rFonts w:asciiTheme="majorBidi" w:hAnsiTheme="majorBidi" w:cstheme="majorBidi"/>
          <w:lang w:val="en-US"/>
        </w:rPr>
        <w:t xml:space="preserve">U.S.-GCC TRADE AND INVESTMENT RELATIONS. </w:t>
      </w:r>
      <w:proofErr w:type="gramStart"/>
      <w:r w:rsidRPr="00687EBC">
        <w:rPr>
          <w:rFonts w:asciiTheme="majorBidi" w:hAnsiTheme="majorBidi" w:cstheme="majorBidi"/>
          <w:lang w:val="en-US"/>
        </w:rPr>
        <w:t>U.S.-GCC Corporate Cooperation Committee Washington, D.C., 1999.</w:t>
      </w:r>
      <w:proofErr w:type="gramEnd"/>
      <w:r w:rsidRPr="00687EBC">
        <w:rPr>
          <w:rFonts w:asciiTheme="majorBidi" w:hAnsiTheme="majorBidi" w:cstheme="majorBidi"/>
          <w:lang w:val="en-US"/>
        </w:rPr>
        <w:t xml:space="preserve"> P. 7-8</w:t>
      </w:r>
    </w:p>
  </w:footnote>
  <w:footnote w:id="132">
    <w:p w:rsidR="003A041D" w:rsidRPr="005D697B" w:rsidRDefault="003A041D" w:rsidP="0015664D">
      <w:pPr>
        <w:pStyle w:val="a4"/>
        <w:rPr>
          <w:lang w:val="en-US" w:bidi="ar-DZ"/>
        </w:rPr>
      </w:pPr>
      <w:r w:rsidRPr="00687EBC">
        <w:rPr>
          <w:rStyle w:val="a6"/>
          <w:rFonts w:asciiTheme="majorBidi" w:hAnsiTheme="majorBidi" w:cstheme="majorBidi"/>
        </w:rPr>
        <w:footnoteRef/>
      </w:r>
      <w:r w:rsidRPr="00687EBC">
        <w:rPr>
          <w:rFonts w:asciiTheme="majorBidi" w:hAnsiTheme="majorBidi" w:cstheme="majorBidi"/>
          <w:lang w:val="en-US"/>
        </w:rPr>
        <w:t xml:space="preserve"> </w:t>
      </w:r>
      <w:r w:rsidRPr="00687EBC">
        <w:rPr>
          <w:rFonts w:asciiTheme="majorBidi" w:hAnsiTheme="majorBidi" w:cstheme="majorBidi"/>
          <w:lang w:bidi="ar-DZ"/>
        </w:rPr>
        <w:t>Там</w:t>
      </w:r>
      <w:r w:rsidRPr="005D697B">
        <w:rPr>
          <w:rFonts w:asciiTheme="majorBidi" w:hAnsiTheme="majorBidi" w:cstheme="majorBidi"/>
          <w:lang w:val="en-US" w:bidi="ar-DZ"/>
        </w:rPr>
        <w:t xml:space="preserve"> </w:t>
      </w:r>
      <w:r w:rsidRPr="00687EBC">
        <w:rPr>
          <w:rFonts w:asciiTheme="majorBidi" w:hAnsiTheme="majorBidi" w:cstheme="majorBidi"/>
          <w:lang w:bidi="ar-DZ"/>
        </w:rPr>
        <w:t>же</w:t>
      </w:r>
      <w:r w:rsidRPr="005D697B">
        <w:rPr>
          <w:rFonts w:asciiTheme="majorBidi" w:hAnsiTheme="majorBidi" w:cstheme="majorBidi"/>
          <w:lang w:val="en-US" w:bidi="ar-DZ"/>
        </w:rPr>
        <w:t>.</w:t>
      </w:r>
    </w:p>
  </w:footnote>
  <w:footnote w:id="133">
    <w:p w:rsidR="003A041D" w:rsidRPr="008A5D50" w:rsidRDefault="003A041D" w:rsidP="0015664D">
      <w:pPr>
        <w:pStyle w:val="a4"/>
      </w:pPr>
      <w:r w:rsidRPr="008A5D50">
        <w:rPr>
          <w:rStyle w:val="a6"/>
          <w:rFonts w:asciiTheme="majorBidi" w:hAnsiTheme="majorBidi" w:cstheme="majorBidi"/>
        </w:rPr>
        <w:footnoteRef/>
      </w:r>
      <w:r>
        <w:rPr>
          <w:rFonts w:asciiTheme="majorBidi" w:hAnsiTheme="majorBidi" w:cstheme="majorBidi"/>
          <w:lang w:val="en-US"/>
        </w:rPr>
        <w:t xml:space="preserve"> Scott, M.</w:t>
      </w:r>
      <w:r w:rsidRPr="008A5D50">
        <w:rPr>
          <w:rFonts w:asciiTheme="majorBidi" w:hAnsiTheme="majorBidi" w:cstheme="majorBidi"/>
          <w:lang w:val="en-US"/>
        </w:rPr>
        <w:t xml:space="preserve"> D., "Evolution of the Gulf, U.S.-Gulf Relations, and Prospects for the Future". </w:t>
      </w:r>
      <w:r w:rsidRPr="008A5D50">
        <w:rPr>
          <w:rFonts w:asciiTheme="majorBidi" w:hAnsiTheme="majorBidi" w:cstheme="majorBidi"/>
        </w:rPr>
        <w:t xml:space="preserve">2016. </w:t>
      </w:r>
      <w:proofErr w:type="gramStart"/>
      <w:r w:rsidRPr="008A5D50">
        <w:rPr>
          <w:rFonts w:asciiTheme="majorBidi" w:hAnsiTheme="majorBidi" w:cstheme="majorBidi"/>
          <w:lang w:val="en-US"/>
        </w:rPr>
        <w:t>CMC</w:t>
      </w:r>
      <w:r w:rsidRPr="008A5D50">
        <w:rPr>
          <w:rFonts w:asciiTheme="majorBidi" w:hAnsiTheme="majorBidi" w:cstheme="majorBidi"/>
        </w:rPr>
        <w:t xml:space="preserve"> </w:t>
      </w:r>
      <w:r w:rsidRPr="008A5D50">
        <w:rPr>
          <w:rFonts w:asciiTheme="majorBidi" w:hAnsiTheme="majorBidi" w:cstheme="majorBidi"/>
          <w:lang w:val="en-US"/>
        </w:rPr>
        <w:t>Senior</w:t>
      </w:r>
      <w:r w:rsidRPr="008A5D50">
        <w:rPr>
          <w:rFonts w:asciiTheme="majorBidi" w:hAnsiTheme="majorBidi" w:cstheme="majorBidi"/>
        </w:rPr>
        <w:t xml:space="preserve"> </w:t>
      </w:r>
      <w:r w:rsidRPr="008A5D50">
        <w:rPr>
          <w:rFonts w:asciiTheme="majorBidi" w:hAnsiTheme="majorBidi" w:cstheme="majorBidi"/>
          <w:lang w:val="en-US"/>
        </w:rPr>
        <w:t>Theses</w:t>
      </w:r>
      <w:r w:rsidRPr="008A5D50">
        <w:rPr>
          <w:rFonts w:asciiTheme="majorBidi" w:hAnsiTheme="majorBidi" w:cstheme="majorBidi"/>
        </w:rPr>
        <w:t>.</w:t>
      </w:r>
      <w:proofErr w:type="gramEnd"/>
      <w:r>
        <w:t xml:space="preserve"> </w:t>
      </w:r>
      <w:r w:rsidRPr="00D150FA">
        <w:rPr>
          <w:rFonts w:asciiTheme="majorBidi" w:hAnsiTheme="majorBidi"/>
        </w:rPr>
        <w:t>[</w:t>
      </w:r>
      <w:r>
        <w:rPr>
          <w:rFonts w:asciiTheme="majorBidi" w:hAnsiTheme="majorBidi"/>
          <w:lang w:bidi="ar-DZ"/>
        </w:rPr>
        <w:t>Электронный</w:t>
      </w:r>
      <w:r w:rsidRPr="00D150FA">
        <w:rPr>
          <w:rFonts w:asciiTheme="majorBidi" w:hAnsiTheme="majorBidi"/>
          <w:lang w:bidi="ar-DZ"/>
        </w:rPr>
        <w:t xml:space="preserve"> </w:t>
      </w:r>
      <w:r>
        <w:rPr>
          <w:rFonts w:asciiTheme="majorBidi" w:hAnsiTheme="majorBidi"/>
          <w:lang w:bidi="ar-DZ"/>
        </w:rPr>
        <w:t>ресурс</w:t>
      </w:r>
      <w:r w:rsidRPr="00D150FA">
        <w:rPr>
          <w:rFonts w:asciiTheme="majorBidi" w:hAnsiTheme="majorBidi"/>
          <w:lang w:bidi="ar-DZ"/>
        </w:rPr>
        <w:t xml:space="preserve">] </w:t>
      </w:r>
      <w:r w:rsidRPr="000022FC">
        <w:rPr>
          <w:rFonts w:asciiTheme="majorBidi" w:hAnsiTheme="majorBidi"/>
          <w:lang w:bidi="ar-DZ"/>
        </w:rPr>
        <w:t xml:space="preserve">// </w:t>
      </w:r>
      <w:r>
        <w:rPr>
          <w:rFonts w:asciiTheme="majorBidi" w:hAnsiTheme="majorBidi"/>
          <w:lang w:val="en-US" w:bidi="ar-DZ"/>
        </w:rPr>
        <w:t>URL</w:t>
      </w:r>
      <w:r>
        <w:rPr>
          <w:rFonts w:asciiTheme="majorBidi" w:hAnsiTheme="majorBidi"/>
          <w:lang w:bidi="ar-DZ"/>
        </w:rPr>
        <w:t xml:space="preserve">:  </w:t>
      </w:r>
      <w:hyperlink r:id="rId22" w:history="1">
        <w:r w:rsidRPr="00D86F65">
          <w:rPr>
            <w:rStyle w:val="a7"/>
            <w:rFonts w:asciiTheme="majorBidi" w:hAnsiTheme="majorBidi"/>
            <w:lang w:bidi="ar-DZ"/>
          </w:rPr>
          <w:t>https://scholarship.claremont.edu/cgi/viewcontent.cgi?referer=https://www.google.ru/&amp;httpsredir=1&amp;article=2355&amp;context=cmc_theses</w:t>
        </w:r>
      </w:hyperlink>
      <w:r>
        <w:rPr>
          <w:rFonts w:asciiTheme="majorBidi" w:hAnsiTheme="majorBidi"/>
          <w:lang w:bidi="ar-DZ"/>
        </w:rPr>
        <w:t xml:space="preserve"> Дата обращения: 20.03.2020</w:t>
      </w:r>
    </w:p>
  </w:footnote>
  <w:footnote w:id="134">
    <w:p w:rsidR="003A041D" w:rsidRPr="00295383" w:rsidRDefault="003A041D" w:rsidP="0015664D">
      <w:pPr>
        <w:pStyle w:val="a4"/>
        <w:rPr>
          <w:lang w:val="en-US"/>
        </w:rPr>
      </w:pPr>
      <w:r>
        <w:rPr>
          <w:rStyle w:val="a6"/>
        </w:rPr>
        <w:footnoteRef/>
      </w:r>
      <w:r w:rsidRPr="00295383">
        <w:rPr>
          <w:lang w:val="en-US"/>
        </w:rPr>
        <w:t xml:space="preserve"> </w:t>
      </w:r>
      <w:r>
        <w:rPr>
          <w:rFonts w:asciiTheme="majorBidi" w:hAnsiTheme="majorBidi" w:cstheme="majorBidi"/>
          <w:lang w:val="en-US"/>
        </w:rPr>
        <w:t>Blanchard C.</w:t>
      </w:r>
      <w:r w:rsidRPr="00295383">
        <w:rPr>
          <w:rFonts w:asciiTheme="majorBidi" w:hAnsiTheme="majorBidi" w:cstheme="majorBidi"/>
          <w:lang w:val="en-US"/>
        </w:rPr>
        <w:t xml:space="preserve"> M.</w:t>
      </w:r>
      <w:r>
        <w:rPr>
          <w:rFonts w:asciiTheme="majorBidi" w:hAnsiTheme="majorBidi" w:cstheme="majorBidi"/>
          <w:lang w:val="en-US"/>
        </w:rPr>
        <w:t>,</w:t>
      </w:r>
      <w:r w:rsidRPr="00295383">
        <w:rPr>
          <w:rFonts w:asciiTheme="majorBidi" w:hAnsiTheme="majorBidi" w:cstheme="majorBidi"/>
          <w:lang w:val="en-US"/>
        </w:rPr>
        <w:t xml:space="preserve"> "CRS Report for Congress." The Gulf Security Dialogue and Related Arms Sale Proposals, October 8, 2008.</w:t>
      </w:r>
    </w:p>
  </w:footnote>
  <w:footnote w:id="135">
    <w:p w:rsidR="003A041D" w:rsidRPr="006F0444" w:rsidRDefault="003A041D" w:rsidP="0015664D">
      <w:pPr>
        <w:pStyle w:val="a4"/>
      </w:pPr>
      <w:r>
        <w:rPr>
          <w:rStyle w:val="a6"/>
        </w:rPr>
        <w:footnoteRef/>
      </w:r>
      <w:r w:rsidRPr="00F1279E">
        <w:rPr>
          <w:lang w:val="en-US"/>
        </w:rPr>
        <w:t xml:space="preserve"> </w:t>
      </w:r>
      <w:r w:rsidRPr="006F0444">
        <w:rPr>
          <w:rFonts w:asciiTheme="majorBidi" w:hAnsiTheme="majorBidi" w:cstheme="majorBidi"/>
          <w:lang w:val="en-US"/>
        </w:rPr>
        <w:t>U.S. Relations With Saudi Arabia</w:t>
      </w:r>
      <w:proofErr w:type="gramStart"/>
      <w:r w:rsidRPr="006F0444">
        <w:rPr>
          <w:rFonts w:asciiTheme="majorBidi" w:hAnsiTheme="majorBidi" w:cstheme="majorBidi"/>
          <w:lang w:val="en-US"/>
        </w:rPr>
        <w:t>./</w:t>
      </w:r>
      <w:proofErr w:type="gramEnd"/>
      <w:r w:rsidRPr="006F0444">
        <w:rPr>
          <w:rFonts w:asciiTheme="majorBidi" w:hAnsiTheme="majorBidi" w:cstheme="majorBidi"/>
          <w:lang w:val="en-US"/>
        </w:rPr>
        <w:t xml:space="preserve"> U.S. Department of State. Official</w:t>
      </w:r>
      <w:r w:rsidRPr="006F0444">
        <w:rPr>
          <w:rFonts w:asciiTheme="majorBidi" w:hAnsiTheme="majorBidi" w:cstheme="majorBidi"/>
        </w:rPr>
        <w:t xml:space="preserve"> </w:t>
      </w:r>
      <w:r w:rsidRPr="006F0444">
        <w:rPr>
          <w:rFonts w:asciiTheme="majorBidi" w:hAnsiTheme="majorBidi" w:cstheme="majorBidi"/>
          <w:lang w:val="en-US"/>
        </w:rPr>
        <w:t>Portal</w:t>
      </w:r>
      <w:r w:rsidRPr="006F0444">
        <w:rPr>
          <w:rFonts w:asciiTheme="majorBidi" w:hAnsiTheme="majorBidi" w:cstheme="majorBidi"/>
        </w:rPr>
        <w:t xml:space="preserve">// [Электронный ресурс]/ </w:t>
      </w:r>
      <w:r w:rsidRPr="006F0444">
        <w:rPr>
          <w:rFonts w:asciiTheme="majorBidi" w:hAnsiTheme="majorBidi" w:cstheme="majorBidi"/>
          <w:lang w:val="en-US"/>
        </w:rPr>
        <w:t>URL</w:t>
      </w:r>
      <w:r w:rsidRPr="006F0444">
        <w:rPr>
          <w:rFonts w:asciiTheme="majorBidi" w:hAnsiTheme="majorBidi" w:cstheme="majorBidi"/>
        </w:rPr>
        <w:t xml:space="preserve">: </w:t>
      </w:r>
      <w:hyperlink r:id="rId23" w:history="1">
        <w:r w:rsidRPr="006F0444">
          <w:rPr>
            <w:rStyle w:val="a7"/>
            <w:rFonts w:asciiTheme="majorBidi" w:hAnsiTheme="majorBidi" w:cstheme="majorBidi"/>
            <w:lang w:val="en-US"/>
          </w:rPr>
          <w:t>https</w:t>
        </w:r>
        <w:r w:rsidRPr="006F0444">
          <w:rPr>
            <w:rStyle w:val="a7"/>
            <w:rFonts w:asciiTheme="majorBidi" w:hAnsiTheme="majorBidi" w:cstheme="majorBidi"/>
          </w:rPr>
          <w:t>://</w:t>
        </w:r>
        <w:r w:rsidRPr="006F0444">
          <w:rPr>
            <w:rStyle w:val="a7"/>
            <w:rFonts w:asciiTheme="majorBidi" w:hAnsiTheme="majorBidi" w:cstheme="majorBidi"/>
            <w:lang w:val="en-US"/>
          </w:rPr>
          <w:t>www</w:t>
        </w:r>
        <w:r w:rsidRPr="006F0444">
          <w:rPr>
            <w:rStyle w:val="a7"/>
            <w:rFonts w:asciiTheme="majorBidi" w:hAnsiTheme="majorBidi" w:cstheme="majorBidi"/>
          </w:rPr>
          <w:t>.</w:t>
        </w:r>
        <w:r w:rsidRPr="006F0444">
          <w:rPr>
            <w:rStyle w:val="a7"/>
            <w:rFonts w:asciiTheme="majorBidi" w:hAnsiTheme="majorBidi" w:cstheme="majorBidi"/>
            <w:lang w:val="en-US"/>
          </w:rPr>
          <w:t>state</w:t>
        </w:r>
        <w:r w:rsidRPr="006F0444">
          <w:rPr>
            <w:rStyle w:val="a7"/>
            <w:rFonts w:asciiTheme="majorBidi" w:hAnsiTheme="majorBidi" w:cstheme="majorBidi"/>
          </w:rPr>
          <w:t>.</w:t>
        </w:r>
        <w:proofErr w:type="spellStart"/>
        <w:r w:rsidRPr="006F0444">
          <w:rPr>
            <w:rStyle w:val="a7"/>
            <w:rFonts w:asciiTheme="majorBidi" w:hAnsiTheme="majorBidi" w:cstheme="majorBidi"/>
            <w:lang w:val="en-US"/>
          </w:rPr>
          <w:t>gov</w:t>
        </w:r>
        <w:proofErr w:type="spellEnd"/>
        <w:r w:rsidRPr="006F0444">
          <w:rPr>
            <w:rStyle w:val="a7"/>
            <w:rFonts w:asciiTheme="majorBidi" w:hAnsiTheme="majorBidi" w:cstheme="majorBidi"/>
          </w:rPr>
          <w:t>/</w:t>
        </w:r>
        <w:r w:rsidRPr="006F0444">
          <w:rPr>
            <w:rStyle w:val="a7"/>
            <w:rFonts w:asciiTheme="majorBidi" w:hAnsiTheme="majorBidi" w:cstheme="majorBidi"/>
            <w:lang w:val="en-US"/>
          </w:rPr>
          <w:t>u</w:t>
        </w:r>
        <w:r w:rsidRPr="006F0444">
          <w:rPr>
            <w:rStyle w:val="a7"/>
            <w:rFonts w:asciiTheme="majorBidi" w:hAnsiTheme="majorBidi" w:cstheme="majorBidi"/>
          </w:rPr>
          <w:t>-</w:t>
        </w:r>
        <w:r w:rsidRPr="006F0444">
          <w:rPr>
            <w:rStyle w:val="a7"/>
            <w:rFonts w:asciiTheme="majorBidi" w:hAnsiTheme="majorBidi" w:cstheme="majorBidi"/>
            <w:lang w:val="en-US"/>
          </w:rPr>
          <w:t>s</w:t>
        </w:r>
        <w:r w:rsidRPr="006F0444">
          <w:rPr>
            <w:rStyle w:val="a7"/>
            <w:rFonts w:asciiTheme="majorBidi" w:hAnsiTheme="majorBidi" w:cstheme="majorBidi"/>
          </w:rPr>
          <w:t>-</w:t>
        </w:r>
        <w:r w:rsidRPr="006F0444">
          <w:rPr>
            <w:rStyle w:val="a7"/>
            <w:rFonts w:asciiTheme="majorBidi" w:hAnsiTheme="majorBidi" w:cstheme="majorBidi"/>
            <w:lang w:val="en-US"/>
          </w:rPr>
          <w:t>relations</w:t>
        </w:r>
        <w:r w:rsidRPr="006F0444">
          <w:rPr>
            <w:rStyle w:val="a7"/>
            <w:rFonts w:asciiTheme="majorBidi" w:hAnsiTheme="majorBidi" w:cstheme="majorBidi"/>
          </w:rPr>
          <w:t>-</w:t>
        </w:r>
        <w:r w:rsidRPr="006F0444">
          <w:rPr>
            <w:rStyle w:val="a7"/>
            <w:rFonts w:asciiTheme="majorBidi" w:hAnsiTheme="majorBidi" w:cstheme="majorBidi"/>
            <w:lang w:val="en-US"/>
          </w:rPr>
          <w:t>with</w:t>
        </w:r>
        <w:r w:rsidRPr="006F0444">
          <w:rPr>
            <w:rStyle w:val="a7"/>
            <w:rFonts w:asciiTheme="majorBidi" w:hAnsiTheme="majorBidi" w:cstheme="majorBidi"/>
          </w:rPr>
          <w:t>-</w:t>
        </w:r>
        <w:proofErr w:type="spellStart"/>
        <w:r w:rsidRPr="006F0444">
          <w:rPr>
            <w:rStyle w:val="a7"/>
            <w:rFonts w:asciiTheme="majorBidi" w:hAnsiTheme="majorBidi" w:cstheme="majorBidi"/>
            <w:lang w:val="en-US"/>
          </w:rPr>
          <w:t>saudi</w:t>
        </w:r>
        <w:proofErr w:type="spellEnd"/>
        <w:r w:rsidRPr="006F0444">
          <w:rPr>
            <w:rStyle w:val="a7"/>
            <w:rFonts w:asciiTheme="majorBidi" w:hAnsiTheme="majorBidi" w:cstheme="majorBidi"/>
          </w:rPr>
          <w:t>-</w:t>
        </w:r>
        <w:proofErr w:type="spellStart"/>
        <w:r w:rsidRPr="006F0444">
          <w:rPr>
            <w:rStyle w:val="a7"/>
            <w:rFonts w:asciiTheme="majorBidi" w:hAnsiTheme="majorBidi" w:cstheme="majorBidi"/>
            <w:lang w:val="en-US"/>
          </w:rPr>
          <w:t>arabia</w:t>
        </w:r>
        <w:proofErr w:type="spellEnd"/>
        <w:r w:rsidRPr="006F0444">
          <w:rPr>
            <w:rStyle w:val="a7"/>
            <w:rFonts w:asciiTheme="majorBidi" w:hAnsiTheme="majorBidi" w:cstheme="majorBidi"/>
          </w:rPr>
          <w:t>/</w:t>
        </w:r>
      </w:hyperlink>
      <w:r w:rsidRPr="006F0444">
        <w:rPr>
          <w:rFonts w:asciiTheme="majorBidi" w:hAnsiTheme="majorBidi" w:cstheme="majorBidi"/>
        </w:rPr>
        <w:t xml:space="preserve">  / Дата обращения:</w:t>
      </w:r>
      <w:r>
        <w:rPr>
          <w:rFonts w:asciiTheme="majorBidi" w:hAnsiTheme="majorBidi" w:cstheme="majorBidi"/>
        </w:rPr>
        <w:t>10.04.2020</w:t>
      </w:r>
    </w:p>
  </w:footnote>
  <w:footnote w:id="136">
    <w:p w:rsidR="003A041D" w:rsidRPr="000568C8" w:rsidRDefault="003A041D" w:rsidP="0015664D">
      <w:pPr>
        <w:pStyle w:val="a4"/>
        <w:rPr>
          <w:rFonts w:asciiTheme="majorBidi" w:hAnsiTheme="majorBidi" w:cstheme="majorBidi"/>
          <w:lang w:bidi="ar-DZ"/>
        </w:rPr>
      </w:pPr>
      <w:r w:rsidRPr="000568C8">
        <w:rPr>
          <w:rStyle w:val="a6"/>
          <w:rFonts w:asciiTheme="majorBidi" w:hAnsiTheme="majorBidi" w:cstheme="majorBidi"/>
        </w:rPr>
        <w:footnoteRef/>
      </w:r>
      <w:r w:rsidRPr="000568C8">
        <w:rPr>
          <w:rFonts w:asciiTheme="majorBidi" w:hAnsiTheme="majorBidi" w:cstheme="majorBidi"/>
          <w:lang w:val="en-US"/>
        </w:rPr>
        <w:t xml:space="preserve"> U.S</w:t>
      </w:r>
      <w:proofErr w:type="gramStart"/>
      <w:r w:rsidRPr="000568C8">
        <w:rPr>
          <w:rFonts w:asciiTheme="majorBidi" w:hAnsiTheme="majorBidi" w:cstheme="majorBidi"/>
          <w:lang w:val="en-US"/>
        </w:rPr>
        <w:t>.-</w:t>
      </w:r>
      <w:proofErr w:type="gramEnd"/>
      <w:r w:rsidRPr="000568C8">
        <w:rPr>
          <w:rFonts w:asciiTheme="majorBidi" w:hAnsiTheme="majorBidi" w:cstheme="majorBidi"/>
          <w:lang w:val="en-US"/>
        </w:rPr>
        <w:t xml:space="preserve"> GCC Business Initiative./ U.S. Chamber of Commerce. Official</w:t>
      </w:r>
      <w:r w:rsidRPr="000568C8">
        <w:rPr>
          <w:rFonts w:asciiTheme="majorBidi" w:hAnsiTheme="majorBidi" w:cstheme="majorBidi"/>
        </w:rPr>
        <w:t xml:space="preserve"> </w:t>
      </w:r>
      <w:r w:rsidRPr="000568C8">
        <w:rPr>
          <w:rFonts w:asciiTheme="majorBidi" w:hAnsiTheme="majorBidi" w:cstheme="majorBidi"/>
          <w:lang w:val="en-US"/>
        </w:rPr>
        <w:t>portal</w:t>
      </w:r>
      <w:r w:rsidRPr="000568C8">
        <w:rPr>
          <w:rFonts w:asciiTheme="majorBidi" w:hAnsiTheme="majorBidi" w:cstheme="majorBidi"/>
        </w:rPr>
        <w:t xml:space="preserve">.//[Электронный ресурс]/ </w:t>
      </w:r>
      <w:r w:rsidRPr="000568C8">
        <w:rPr>
          <w:rFonts w:asciiTheme="majorBidi" w:hAnsiTheme="majorBidi" w:cstheme="majorBidi"/>
          <w:lang w:val="en-US"/>
        </w:rPr>
        <w:t>URL</w:t>
      </w:r>
      <w:r w:rsidRPr="000568C8">
        <w:rPr>
          <w:rFonts w:asciiTheme="majorBidi" w:hAnsiTheme="majorBidi" w:cstheme="majorBidi"/>
        </w:rPr>
        <w:t xml:space="preserve">: </w:t>
      </w:r>
      <w:hyperlink r:id="rId24" w:history="1">
        <w:r w:rsidRPr="000568C8">
          <w:rPr>
            <w:rStyle w:val="a7"/>
            <w:rFonts w:asciiTheme="majorBidi" w:hAnsiTheme="majorBidi" w:cstheme="majorBidi"/>
            <w:lang w:val="en-US"/>
          </w:rPr>
          <w:t>https</w:t>
        </w:r>
        <w:r w:rsidRPr="000568C8">
          <w:rPr>
            <w:rStyle w:val="a7"/>
            <w:rFonts w:asciiTheme="majorBidi" w:hAnsiTheme="majorBidi" w:cstheme="majorBidi"/>
          </w:rPr>
          <w:t>://</w:t>
        </w:r>
        <w:r w:rsidRPr="000568C8">
          <w:rPr>
            <w:rStyle w:val="a7"/>
            <w:rFonts w:asciiTheme="majorBidi" w:hAnsiTheme="majorBidi" w:cstheme="majorBidi"/>
            <w:lang w:val="en-US"/>
          </w:rPr>
          <w:t>www</w:t>
        </w:r>
        <w:r w:rsidRPr="000568C8">
          <w:rPr>
            <w:rStyle w:val="a7"/>
            <w:rFonts w:asciiTheme="majorBidi" w:hAnsiTheme="majorBidi" w:cstheme="majorBidi"/>
          </w:rPr>
          <w:t>.</w:t>
        </w:r>
        <w:proofErr w:type="spellStart"/>
        <w:r w:rsidRPr="000568C8">
          <w:rPr>
            <w:rStyle w:val="a7"/>
            <w:rFonts w:asciiTheme="majorBidi" w:hAnsiTheme="majorBidi" w:cstheme="majorBidi"/>
            <w:lang w:val="en-US"/>
          </w:rPr>
          <w:t>uschamber</w:t>
        </w:r>
        <w:proofErr w:type="spellEnd"/>
        <w:r w:rsidRPr="000568C8">
          <w:rPr>
            <w:rStyle w:val="a7"/>
            <w:rFonts w:asciiTheme="majorBidi" w:hAnsiTheme="majorBidi" w:cstheme="majorBidi"/>
          </w:rPr>
          <w:t>.</w:t>
        </w:r>
        <w:r w:rsidRPr="000568C8">
          <w:rPr>
            <w:rStyle w:val="a7"/>
            <w:rFonts w:asciiTheme="majorBidi" w:hAnsiTheme="majorBidi" w:cstheme="majorBidi"/>
            <w:lang w:val="en-US"/>
          </w:rPr>
          <w:t>com</w:t>
        </w:r>
        <w:r w:rsidRPr="000568C8">
          <w:rPr>
            <w:rStyle w:val="a7"/>
            <w:rFonts w:asciiTheme="majorBidi" w:hAnsiTheme="majorBidi" w:cstheme="majorBidi"/>
          </w:rPr>
          <w:t>/</w:t>
        </w:r>
        <w:r w:rsidRPr="000568C8">
          <w:rPr>
            <w:rStyle w:val="a7"/>
            <w:rFonts w:asciiTheme="majorBidi" w:hAnsiTheme="majorBidi" w:cstheme="majorBidi"/>
            <w:lang w:val="en-US"/>
          </w:rPr>
          <w:t>international</w:t>
        </w:r>
        <w:r w:rsidRPr="000568C8">
          <w:rPr>
            <w:rStyle w:val="a7"/>
            <w:rFonts w:asciiTheme="majorBidi" w:hAnsiTheme="majorBidi" w:cstheme="majorBidi"/>
          </w:rPr>
          <w:t>/</w:t>
        </w:r>
        <w:r w:rsidRPr="000568C8">
          <w:rPr>
            <w:rStyle w:val="a7"/>
            <w:rFonts w:asciiTheme="majorBidi" w:hAnsiTheme="majorBidi" w:cstheme="majorBidi"/>
            <w:lang w:val="en-US"/>
          </w:rPr>
          <w:t>middle</w:t>
        </w:r>
        <w:r w:rsidRPr="000568C8">
          <w:rPr>
            <w:rStyle w:val="a7"/>
            <w:rFonts w:asciiTheme="majorBidi" w:hAnsiTheme="majorBidi" w:cstheme="majorBidi"/>
          </w:rPr>
          <w:t>-</w:t>
        </w:r>
        <w:r w:rsidRPr="000568C8">
          <w:rPr>
            <w:rStyle w:val="a7"/>
            <w:rFonts w:asciiTheme="majorBidi" w:hAnsiTheme="majorBidi" w:cstheme="majorBidi"/>
            <w:lang w:val="en-US"/>
          </w:rPr>
          <w:t>east</w:t>
        </w:r>
        <w:r w:rsidRPr="000568C8">
          <w:rPr>
            <w:rStyle w:val="a7"/>
            <w:rFonts w:asciiTheme="majorBidi" w:hAnsiTheme="majorBidi" w:cstheme="majorBidi"/>
          </w:rPr>
          <w:t>-</w:t>
        </w:r>
        <w:r w:rsidRPr="000568C8">
          <w:rPr>
            <w:rStyle w:val="a7"/>
            <w:rFonts w:asciiTheme="majorBidi" w:hAnsiTheme="majorBidi" w:cstheme="majorBidi"/>
            <w:lang w:val="en-US"/>
          </w:rPr>
          <w:t>and</w:t>
        </w:r>
        <w:r w:rsidRPr="000568C8">
          <w:rPr>
            <w:rStyle w:val="a7"/>
            <w:rFonts w:asciiTheme="majorBidi" w:hAnsiTheme="majorBidi" w:cstheme="majorBidi"/>
          </w:rPr>
          <w:t>-</w:t>
        </w:r>
        <w:r w:rsidRPr="000568C8">
          <w:rPr>
            <w:rStyle w:val="a7"/>
            <w:rFonts w:asciiTheme="majorBidi" w:hAnsiTheme="majorBidi" w:cstheme="majorBidi"/>
            <w:lang w:val="en-US"/>
          </w:rPr>
          <w:t>turkey</w:t>
        </w:r>
        <w:r w:rsidRPr="000568C8">
          <w:rPr>
            <w:rStyle w:val="a7"/>
            <w:rFonts w:asciiTheme="majorBidi" w:hAnsiTheme="majorBidi" w:cstheme="majorBidi"/>
          </w:rPr>
          <w:t>/</w:t>
        </w:r>
        <w:r w:rsidRPr="000568C8">
          <w:rPr>
            <w:rStyle w:val="a7"/>
            <w:rFonts w:asciiTheme="majorBidi" w:hAnsiTheme="majorBidi" w:cstheme="majorBidi"/>
            <w:lang w:val="en-US"/>
          </w:rPr>
          <w:t>us</w:t>
        </w:r>
        <w:r w:rsidRPr="000568C8">
          <w:rPr>
            <w:rStyle w:val="a7"/>
            <w:rFonts w:asciiTheme="majorBidi" w:hAnsiTheme="majorBidi" w:cstheme="majorBidi"/>
          </w:rPr>
          <w:t>-</w:t>
        </w:r>
        <w:proofErr w:type="spellStart"/>
        <w:r w:rsidRPr="000568C8">
          <w:rPr>
            <w:rStyle w:val="a7"/>
            <w:rFonts w:asciiTheme="majorBidi" w:hAnsiTheme="majorBidi" w:cstheme="majorBidi"/>
            <w:lang w:val="en-US"/>
          </w:rPr>
          <w:t>gcc</w:t>
        </w:r>
        <w:proofErr w:type="spellEnd"/>
        <w:r w:rsidRPr="000568C8">
          <w:rPr>
            <w:rStyle w:val="a7"/>
            <w:rFonts w:asciiTheme="majorBidi" w:hAnsiTheme="majorBidi" w:cstheme="majorBidi"/>
          </w:rPr>
          <w:t>-</w:t>
        </w:r>
        <w:r w:rsidRPr="000568C8">
          <w:rPr>
            <w:rStyle w:val="a7"/>
            <w:rFonts w:asciiTheme="majorBidi" w:hAnsiTheme="majorBidi" w:cstheme="majorBidi"/>
            <w:lang w:val="en-US"/>
          </w:rPr>
          <w:t>business</w:t>
        </w:r>
        <w:r w:rsidRPr="000568C8">
          <w:rPr>
            <w:rStyle w:val="a7"/>
            <w:rFonts w:asciiTheme="majorBidi" w:hAnsiTheme="majorBidi" w:cstheme="majorBidi"/>
          </w:rPr>
          <w:t>-</w:t>
        </w:r>
        <w:r w:rsidRPr="000568C8">
          <w:rPr>
            <w:rStyle w:val="a7"/>
            <w:rFonts w:asciiTheme="majorBidi" w:hAnsiTheme="majorBidi" w:cstheme="majorBidi"/>
            <w:lang w:val="en-US"/>
          </w:rPr>
          <w:t>initiative</w:t>
        </w:r>
      </w:hyperlink>
      <w:r w:rsidRPr="000568C8">
        <w:rPr>
          <w:rFonts w:asciiTheme="majorBidi" w:hAnsiTheme="majorBidi" w:cstheme="majorBidi"/>
        </w:rPr>
        <w:t xml:space="preserve">  / </w:t>
      </w:r>
      <w:r w:rsidRPr="000568C8">
        <w:rPr>
          <w:rFonts w:asciiTheme="majorBidi" w:hAnsiTheme="majorBidi" w:cstheme="majorBidi"/>
          <w:lang w:bidi="ar-DZ"/>
        </w:rPr>
        <w:t xml:space="preserve">Дата обращения: </w:t>
      </w:r>
      <w:r>
        <w:rPr>
          <w:rFonts w:asciiTheme="majorBidi" w:hAnsiTheme="majorBidi" w:cstheme="majorBidi"/>
          <w:lang w:bidi="ar-DZ"/>
        </w:rPr>
        <w:t>13.04</w:t>
      </w:r>
      <w:r w:rsidRPr="000568C8">
        <w:rPr>
          <w:rFonts w:asciiTheme="majorBidi" w:hAnsiTheme="majorBidi" w:cstheme="majorBidi"/>
          <w:lang w:bidi="ar-DZ"/>
        </w:rPr>
        <w:t>.2020</w:t>
      </w:r>
    </w:p>
  </w:footnote>
  <w:footnote w:id="137">
    <w:p w:rsidR="003A041D" w:rsidRPr="0005640F" w:rsidRDefault="003A041D" w:rsidP="0015664D">
      <w:pPr>
        <w:pStyle w:val="a4"/>
        <w:rPr>
          <w:rFonts w:asciiTheme="majorBidi" w:hAnsiTheme="majorBidi" w:cstheme="majorBidi"/>
          <w:lang w:val="en-US" w:bidi="ar-DZ"/>
        </w:rPr>
      </w:pPr>
      <w:r w:rsidRPr="0005640F">
        <w:rPr>
          <w:rStyle w:val="a6"/>
          <w:rFonts w:asciiTheme="majorBidi" w:hAnsiTheme="majorBidi" w:cstheme="majorBidi"/>
        </w:rPr>
        <w:footnoteRef/>
      </w:r>
      <w:r w:rsidRPr="0005640F">
        <w:rPr>
          <w:rFonts w:asciiTheme="majorBidi" w:hAnsiTheme="majorBidi" w:cstheme="majorBidi"/>
          <w:lang w:val="en-US"/>
        </w:rPr>
        <w:t xml:space="preserve"> </w:t>
      </w:r>
      <w:proofErr w:type="gramStart"/>
      <w:r w:rsidRPr="0005640F">
        <w:rPr>
          <w:rFonts w:asciiTheme="majorBidi" w:hAnsiTheme="majorBidi" w:cstheme="majorBidi"/>
          <w:lang w:val="en-US"/>
        </w:rPr>
        <w:t>The U.S.-U.A.E. Business Council.</w:t>
      </w:r>
      <w:proofErr w:type="gramEnd"/>
      <w:r w:rsidRPr="0005640F">
        <w:rPr>
          <w:rFonts w:asciiTheme="majorBidi" w:hAnsiTheme="majorBidi" w:cstheme="majorBidi"/>
          <w:lang w:val="en-US"/>
        </w:rPr>
        <w:t xml:space="preserve"> </w:t>
      </w:r>
      <w:proofErr w:type="gramStart"/>
      <w:r w:rsidRPr="0005640F">
        <w:rPr>
          <w:rFonts w:asciiTheme="majorBidi" w:hAnsiTheme="majorBidi" w:cstheme="majorBidi"/>
          <w:lang w:val="en-US"/>
        </w:rPr>
        <w:t>Trade, FDI, &amp; Manufacturing.</w:t>
      </w:r>
      <w:proofErr w:type="gramEnd"/>
      <w:r w:rsidRPr="0005640F">
        <w:rPr>
          <w:rFonts w:asciiTheme="majorBidi" w:hAnsiTheme="majorBidi" w:cstheme="majorBidi"/>
          <w:lang w:val="en-US"/>
        </w:rPr>
        <w:t xml:space="preserve"> / Official Portal of the U.S.-U.A.E. Business Council. //[</w:t>
      </w:r>
      <w:proofErr w:type="spellStart"/>
      <w:r w:rsidRPr="0005640F">
        <w:rPr>
          <w:rFonts w:asciiTheme="majorBidi" w:hAnsiTheme="majorBidi" w:cstheme="majorBidi"/>
          <w:lang w:val="en-US"/>
        </w:rPr>
        <w:t>Электронный</w:t>
      </w:r>
      <w:proofErr w:type="spellEnd"/>
      <w:r w:rsidRPr="0005640F">
        <w:rPr>
          <w:rFonts w:asciiTheme="majorBidi" w:hAnsiTheme="majorBidi" w:cstheme="majorBidi"/>
          <w:lang w:val="en-US"/>
        </w:rPr>
        <w:t xml:space="preserve"> </w:t>
      </w:r>
      <w:proofErr w:type="spellStart"/>
      <w:r w:rsidRPr="0005640F">
        <w:rPr>
          <w:rFonts w:asciiTheme="majorBidi" w:hAnsiTheme="majorBidi" w:cstheme="majorBidi"/>
          <w:lang w:val="en-US"/>
        </w:rPr>
        <w:t>ресурс</w:t>
      </w:r>
      <w:proofErr w:type="spellEnd"/>
      <w:r w:rsidRPr="0005640F">
        <w:rPr>
          <w:rFonts w:asciiTheme="majorBidi" w:hAnsiTheme="majorBidi" w:cstheme="majorBidi"/>
          <w:lang w:val="en-US"/>
        </w:rPr>
        <w:t xml:space="preserve">]/ URL: </w:t>
      </w:r>
      <w:r w:rsidR="00CB1B64">
        <w:fldChar w:fldCharType="begin"/>
      </w:r>
      <w:r w:rsidR="00CB1B64" w:rsidRPr="006E0929">
        <w:rPr>
          <w:lang w:val="en-US"/>
        </w:rPr>
        <w:instrText xml:space="preserve"> HYPERLINK "https://www.usuaebusiness.org/initiatives/commercial-trade-foreign-direct-investment/" </w:instrText>
      </w:r>
      <w:r w:rsidR="00CB1B64">
        <w:fldChar w:fldCharType="separate"/>
      </w:r>
      <w:r w:rsidRPr="0005640F">
        <w:rPr>
          <w:rStyle w:val="a7"/>
          <w:rFonts w:asciiTheme="majorBidi" w:hAnsiTheme="majorBidi" w:cstheme="majorBidi"/>
          <w:lang w:val="en-US"/>
        </w:rPr>
        <w:t>https://www.usuaebusiness.org/initiatives/commercial-trade-foreign-direct-investment/</w:t>
      </w:r>
      <w:r w:rsidR="00CB1B64">
        <w:rPr>
          <w:rStyle w:val="a7"/>
          <w:rFonts w:asciiTheme="majorBidi" w:hAnsiTheme="majorBidi" w:cstheme="majorBidi"/>
          <w:lang w:val="en-US"/>
        </w:rPr>
        <w:fldChar w:fldCharType="end"/>
      </w:r>
      <w:r w:rsidRPr="0005640F">
        <w:rPr>
          <w:rFonts w:asciiTheme="majorBidi" w:hAnsiTheme="majorBidi" w:cstheme="majorBidi"/>
          <w:lang w:val="en-US"/>
        </w:rPr>
        <w:t xml:space="preserve">  </w:t>
      </w:r>
      <w:r w:rsidRPr="0005640F">
        <w:rPr>
          <w:rFonts w:asciiTheme="majorBidi" w:hAnsiTheme="majorBidi" w:cstheme="majorBidi"/>
          <w:lang w:val="en-US" w:bidi="ar-DZ"/>
        </w:rPr>
        <w:t xml:space="preserve">/ </w:t>
      </w:r>
      <w:r w:rsidRPr="0005640F">
        <w:rPr>
          <w:rFonts w:asciiTheme="majorBidi" w:hAnsiTheme="majorBidi" w:cstheme="majorBidi"/>
          <w:lang w:bidi="ar-DZ"/>
        </w:rPr>
        <w:t>Дата</w:t>
      </w:r>
      <w:r w:rsidRPr="0005640F">
        <w:rPr>
          <w:rFonts w:asciiTheme="majorBidi" w:hAnsiTheme="majorBidi" w:cstheme="majorBidi"/>
          <w:lang w:val="en-US" w:bidi="ar-DZ"/>
        </w:rPr>
        <w:t xml:space="preserve"> </w:t>
      </w:r>
      <w:r w:rsidRPr="0005640F">
        <w:rPr>
          <w:rFonts w:asciiTheme="majorBidi" w:hAnsiTheme="majorBidi" w:cstheme="majorBidi"/>
          <w:lang w:bidi="ar-DZ"/>
        </w:rPr>
        <w:t>обращения</w:t>
      </w:r>
      <w:r>
        <w:rPr>
          <w:rFonts w:asciiTheme="majorBidi" w:hAnsiTheme="majorBidi" w:cstheme="majorBidi"/>
          <w:lang w:val="en-US" w:bidi="ar-DZ"/>
        </w:rPr>
        <w:t>: 1</w:t>
      </w:r>
      <w:r w:rsidRPr="00773818">
        <w:rPr>
          <w:rFonts w:asciiTheme="majorBidi" w:hAnsiTheme="majorBidi" w:cstheme="majorBidi"/>
          <w:lang w:val="en-US" w:bidi="ar-DZ"/>
        </w:rPr>
        <w:t>3</w:t>
      </w:r>
      <w:r>
        <w:rPr>
          <w:rFonts w:asciiTheme="majorBidi" w:hAnsiTheme="majorBidi" w:cstheme="majorBidi"/>
          <w:lang w:val="en-US" w:bidi="ar-DZ"/>
        </w:rPr>
        <w:t>.0</w:t>
      </w:r>
      <w:r w:rsidRPr="00773818">
        <w:rPr>
          <w:rFonts w:asciiTheme="majorBidi" w:hAnsiTheme="majorBidi" w:cstheme="majorBidi"/>
          <w:lang w:val="en-US" w:bidi="ar-DZ"/>
        </w:rPr>
        <w:t>4</w:t>
      </w:r>
      <w:r w:rsidRPr="0005640F">
        <w:rPr>
          <w:rFonts w:asciiTheme="majorBidi" w:hAnsiTheme="majorBidi" w:cstheme="majorBidi"/>
          <w:lang w:val="en-US" w:bidi="ar-DZ"/>
        </w:rPr>
        <w:t>.2020</w:t>
      </w:r>
    </w:p>
  </w:footnote>
  <w:footnote w:id="138">
    <w:p w:rsidR="003A041D" w:rsidRPr="005D3986" w:rsidRDefault="003A041D" w:rsidP="0015664D">
      <w:pPr>
        <w:pStyle w:val="a4"/>
      </w:pPr>
      <w:r>
        <w:rPr>
          <w:rStyle w:val="a6"/>
        </w:rPr>
        <w:footnoteRef/>
      </w:r>
      <w:r>
        <w:t xml:space="preserve"> </w:t>
      </w:r>
      <w:r w:rsidRPr="005E46AE">
        <w:rPr>
          <w:rFonts w:asciiTheme="majorBidi" w:hAnsiTheme="majorBidi" w:cstheme="majorBidi"/>
        </w:rPr>
        <w:t>Исследовательское интервью об уровне политических и социально-экономических условий для ведения предпринимательской деятельности в ОАЭ [</w:t>
      </w:r>
      <w:r w:rsidRPr="005E46AE">
        <w:rPr>
          <w:rFonts w:asciiTheme="majorBidi" w:hAnsiTheme="majorBidi" w:cstheme="majorBidi"/>
          <w:lang w:bidi="ar-DZ"/>
        </w:rPr>
        <w:t>Приложение</w:t>
      </w:r>
      <w:r w:rsidRPr="005E46AE">
        <w:rPr>
          <w:rFonts w:asciiTheme="majorBidi" w:hAnsiTheme="majorBidi" w:cstheme="majorBidi"/>
        </w:rPr>
        <w:t>]</w:t>
      </w:r>
    </w:p>
  </w:footnote>
  <w:footnote w:id="139">
    <w:p w:rsidR="003A041D" w:rsidRPr="00B54D29" w:rsidRDefault="003A041D" w:rsidP="0015664D">
      <w:pPr>
        <w:pStyle w:val="a4"/>
        <w:rPr>
          <w:lang w:val="en-US" w:bidi="ar-DZ"/>
        </w:rPr>
      </w:pPr>
      <w:r>
        <w:rPr>
          <w:rStyle w:val="a6"/>
        </w:rPr>
        <w:footnoteRef/>
      </w:r>
      <w:r w:rsidRPr="000D65D2">
        <w:rPr>
          <w:lang w:val="en-US"/>
        </w:rPr>
        <w:t xml:space="preserve"> </w:t>
      </w:r>
      <w:proofErr w:type="spellStart"/>
      <w:r w:rsidRPr="000D65D2">
        <w:rPr>
          <w:rFonts w:asciiTheme="majorBidi" w:hAnsiTheme="majorBidi" w:cstheme="majorBidi"/>
          <w:lang w:val="en-US"/>
        </w:rPr>
        <w:t>Olimat</w:t>
      </w:r>
      <w:proofErr w:type="spellEnd"/>
      <w:r>
        <w:rPr>
          <w:rFonts w:asciiTheme="majorBidi" w:hAnsiTheme="majorBidi" w:cstheme="majorBidi"/>
          <w:lang w:val="en-US"/>
        </w:rPr>
        <w:t xml:space="preserve"> M</w:t>
      </w:r>
      <w:r w:rsidRPr="000D65D2">
        <w:rPr>
          <w:rFonts w:asciiTheme="majorBidi" w:hAnsiTheme="majorBidi" w:cstheme="majorBidi"/>
          <w:lang w:val="en-US"/>
        </w:rPr>
        <w:t>.</w:t>
      </w:r>
      <w:r>
        <w:rPr>
          <w:rFonts w:asciiTheme="majorBidi" w:hAnsiTheme="majorBidi" w:cstheme="majorBidi"/>
          <w:lang w:val="en-US"/>
        </w:rPr>
        <w:t xml:space="preserve"> S.</w:t>
      </w:r>
      <w:r w:rsidRPr="000D65D2">
        <w:rPr>
          <w:rFonts w:asciiTheme="majorBidi" w:hAnsiTheme="majorBidi" w:cstheme="majorBidi"/>
          <w:lang w:val="en-US"/>
        </w:rPr>
        <w:t xml:space="preserve"> China and the Gulf Cooperation Council Countries: Strategic Partnership in a Changing World. Lexington Books</w:t>
      </w:r>
      <w:r w:rsidRPr="00B54D29">
        <w:rPr>
          <w:rFonts w:asciiTheme="majorBidi" w:hAnsiTheme="majorBidi" w:cstheme="majorBidi"/>
          <w:lang w:val="en-US"/>
        </w:rPr>
        <w:t xml:space="preserve">, 2016, </w:t>
      </w:r>
      <w:r w:rsidRPr="000D65D2">
        <w:rPr>
          <w:rFonts w:asciiTheme="majorBidi" w:hAnsiTheme="majorBidi" w:cstheme="majorBidi"/>
          <w:lang w:val="en-US"/>
        </w:rPr>
        <w:t xml:space="preserve">p. </w:t>
      </w:r>
      <w:r w:rsidRPr="00B54D29">
        <w:rPr>
          <w:rFonts w:asciiTheme="majorBidi" w:hAnsiTheme="majorBidi" w:cstheme="majorBidi"/>
          <w:lang w:val="en-US"/>
        </w:rPr>
        <w:t>23</w:t>
      </w:r>
    </w:p>
  </w:footnote>
  <w:footnote w:id="140">
    <w:p w:rsidR="003A041D" w:rsidRPr="00EC10F3" w:rsidRDefault="003A041D" w:rsidP="0015664D">
      <w:pPr>
        <w:pStyle w:val="a4"/>
        <w:rPr>
          <w:lang w:val="en-US"/>
        </w:rPr>
      </w:pPr>
      <w:r>
        <w:rPr>
          <w:rStyle w:val="a6"/>
        </w:rPr>
        <w:footnoteRef/>
      </w:r>
      <w:r w:rsidRPr="00E00E2B">
        <w:rPr>
          <w:lang w:val="en-US"/>
        </w:rPr>
        <w:t xml:space="preserve"> </w:t>
      </w:r>
      <w:proofErr w:type="spellStart"/>
      <w:proofErr w:type="gramStart"/>
      <w:r w:rsidRPr="00EC10F3">
        <w:rPr>
          <w:rFonts w:asciiTheme="majorBidi" w:hAnsiTheme="majorBidi" w:cstheme="majorBidi"/>
          <w:lang w:val="en-US"/>
        </w:rPr>
        <w:t>X</w:t>
      </w:r>
      <w:r>
        <w:rPr>
          <w:rFonts w:asciiTheme="majorBidi" w:hAnsiTheme="majorBidi" w:cstheme="majorBidi"/>
          <w:lang w:val="en-US"/>
        </w:rPr>
        <w:t>uming</w:t>
      </w:r>
      <w:proofErr w:type="spellEnd"/>
      <w:r>
        <w:rPr>
          <w:rFonts w:asciiTheme="majorBidi" w:hAnsiTheme="majorBidi" w:cstheme="majorBidi"/>
          <w:lang w:val="en-US"/>
        </w:rPr>
        <w:t xml:space="preserve"> Q., Fulton J</w:t>
      </w:r>
      <w:r w:rsidRPr="00EC10F3">
        <w:rPr>
          <w:rFonts w:asciiTheme="majorBidi" w:hAnsiTheme="majorBidi" w:cstheme="majorBidi"/>
          <w:lang w:val="en-US"/>
        </w:rPr>
        <w:t>. / China-Gulf Economic Relationship under the "Belt and Road" Initiative.</w:t>
      </w:r>
      <w:proofErr w:type="gramEnd"/>
      <w:r w:rsidRPr="00EC10F3">
        <w:rPr>
          <w:rFonts w:asciiTheme="majorBidi" w:hAnsiTheme="majorBidi" w:cstheme="majorBidi"/>
          <w:lang w:val="en-US"/>
        </w:rPr>
        <w:t xml:space="preserve"> // The Political Economy of China-GCC Relations. Asian Journal of Middle Eastern and Islamic Studies, Vol. 11, No. 3, 2017, p. 13</w:t>
      </w:r>
    </w:p>
  </w:footnote>
  <w:footnote w:id="141">
    <w:p w:rsidR="003A041D" w:rsidRPr="00166876" w:rsidRDefault="003A041D" w:rsidP="0015664D">
      <w:pPr>
        <w:pStyle w:val="a4"/>
        <w:rPr>
          <w:rFonts w:asciiTheme="majorBidi" w:hAnsiTheme="majorBidi" w:cstheme="majorBidi"/>
        </w:rPr>
      </w:pPr>
      <w:r>
        <w:rPr>
          <w:rStyle w:val="a6"/>
        </w:rPr>
        <w:footnoteRef/>
      </w:r>
      <w:proofErr w:type="spellStart"/>
      <w:proofErr w:type="gramStart"/>
      <w:r w:rsidRPr="00166876">
        <w:rPr>
          <w:rFonts w:asciiTheme="majorBidi" w:hAnsiTheme="majorBidi" w:cstheme="majorBidi"/>
          <w:lang w:val="en-US"/>
        </w:rPr>
        <w:t>Teslik</w:t>
      </w:r>
      <w:proofErr w:type="spellEnd"/>
      <w:r>
        <w:rPr>
          <w:rFonts w:asciiTheme="majorBidi" w:hAnsiTheme="majorBidi" w:cstheme="majorBidi"/>
          <w:lang w:val="en-US"/>
        </w:rPr>
        <w:t xml:space="preserve"> L</w:t>
      </w:r>
      <w:r w:rsidRPr="00166876">
        <w:rPr>
          <w:rFonts w:asciiTheme="majorBidi" w:hAnsiTheme="majorBidi" w:cstheme="majorBidi"/>
          <w:lang w:val="en-US"/>
        </w:rPr>
        <w:t>.</w:t>
      </w:r>
      <w:r>
        <w:rPr>
          <w:rFonts w:asciiTheme="majorBidi" w:hAnsiTheme="majorBidi" w:cstheme="majorBidi"/>
          <w:lang w:val="en-US"/>
        </w:rPr>
        <w:t xml:space="preserve"> H.</w:t>
      </w:r>
      <w:r w:rsidRPr="00166876">
        <w:rPr>
          <w:rFonts w:asciiTheme="majorBidi" w:hAnsiTheme="majorBidi" w:cstheme="majorBidi"/>
          <w:lang w:val="en-US"/>
        </w:rPr>
        <w:t xml:space="preserve"> / China-Gulf Economic Relations.</w:t>
      </w:r>
      <w:proofErr w:type="gramEnd"/>
      <w:r w:rsidRPr="00166876">
        <w:rPr>
          <w:rFonts w:asciiTheme="majorBidi" w:hAnsiTheme="majorBidi" w:cstheme="majorBidi"/>
          <w:lang w:val="en-US"/>
        </w:rPr>
        <w:t xml:space="preserve"> // Council on Foreign Relations. Foreign</w:t>
      </w:r>
      <w:r w:rsidRPr="00166876">
        <w:rPr>
          <w:rFonts w:asciiTheme="majorBidi" w:hAnsiTheme="majorBidi" w:cstheme="majorBidi"/>
        </w:rPr>
        <w:t xml:space="preserve"> </w:t>
      </w:r>
      <w:proofErr w:type="spellStart"/>
      <w:r w:rsidRPr="00166876">
        <w:rPr>
          <w:rFonts w:asciiTheme="majorBidi" w:hAnsiTheme="majorBidi" w:cstheme="majorBidi"/>
          <w:lang w:val="en-US"/>
        </w:rPr>
        <w:t>Affais</w:t>
      </w:r>
      <w:proofErr w:type="spellEnd"/>
      <w:r w:rsidRPr="00166876">
        <w:rPr>
          <w:rFonts w:asciiTheme="majorBidi" w:hAnsiTheme="majorBidi" w:cstheme="majorBidi"/>
        </w:rPr>
        <w:t xml:space="preserve">.// [Электронный ресурс] / </w:t>
      </w:r>
      <w:r w:rsidRPr="00166876">
        <w:rPr>
          <w:rFonts w:asciiTheme="majorBidi" w:hAnsiTheme="majorBidi" w:cstheme="majorBidi"/>
          <w:lang w:val="en-US"/>
        </w:rPr>
        <w:t>URL</w:t>
      </w:r>
      <w:r w:rsidRPr="00166876">
        <w:rPr>
          <w:rFonts w:asciiTheme="majorBidi" w:hAnsiTheme="majorBidi" w:cstheme="majorBidi"/>
        </w:rPr>
        <w:t xml:space="preserve">: </w:t>
      </w:r>
      <w:hyperlink r:id="rId25" w:history="1">
        <w:r w:rsidRPr="00166876">
          <w:rPr>
            <w:rStyle w:val="a7"/>
            <w:rFonts w:asciiTheme="majorBidi" w:hAnsiTheme="majorBidi" w:cstheme="majorBidi"/>
            <w:lang w:val="en-US"/>
          </w:rPr>
          <w:t>https</w:t>
        </w:r>
        <w:r w:rsidRPr="00166876">
          <w:rPr>
            <w:rStyle w:val="a7"/>
            <w:rFonts w:asciiTheme="majorBidi" w:hAnsiTheme="majorBidi" w:cstheme="majorBidi"/>
          </w:rPr>
          <w:t>://</w:t>
        </w:r>
        <w:r w:rsidRPr="00166876">
          <w:rPr>
            <w:rStyle w:val="a7"/>
            <w:rFonts w:asciiTheme="majorBidi" w:hAnsiTheme="majorBidi" w:cstheme="majorBidi"/>
            <w:lang w:val="en-US"/>
          </w:rPr>
          <w:t>www</w:t>
        </w:r>
        <w:r w:rsidRPr="00166876">
          <w:rPr>
            <w:rStyle w:val="a7"/>
            <w:rFonts w:asciiTheme="majorBidi" w:hAnsiTheme="majorBidi" w:cstheme="majorBidi"/>
          </w:rPr>
          <w:t>.</w:t>
        </w:r>
        <w:proofErr w:type="spellStart"/>
        <w:r w:rsidRPr="00166876">
          <w:rPr>
            <w:rStyle w:val="a7"/>
            <w:rFonts w:asciiTheme="majorBidi" w:hAnsiTheme="majorBidi" w:cstheme="majorBidi"/>
            <w:lang w:val="en-US"/>
          </w:rPr>
          <w:t>cfr</w:t>
        </w:r>
        <w:proofErr w:type="spellEnd"/>
        <w:r w:rsidRPr="00166876">
          <w:rPr>
            <w:rStyle w:val="a7"/>
            <w:rFonts w:asciiTheme="majorBidi" w:hAnsiTheme="majorBidi" w:cstheme="majorBidi"/>
          </w:rPr>
          <w:t>.</w:t>
        </w:r>
        <w:r w:rsidRPr="00166876">
          <w:rPr>
            <w:rStyle w:val="a7"/>
            <w:rFonts w:asciiTheme="majorBidi" w:hAnsiTheme="majorBidi" w:cstheme="majorBidi"/>
            <w:lang w:val="en-US"/>
          </w:rPr>
          <w:t>org</w:t>
        </w:r>
        <w:r w:rsidRPr="00166876">
          <w:rPr>
            <w:rStyle w:val="a7"/>
            <w:rFonts w:asciiTheme="majorBidi" w:hAnsiTheme="majorBidi" w:cstheme="majorBidi"/>
          </w:rPr>
          <w:t>/</w:t>
        </w:r>
        <w:r w:rsidRPr="00166876">
          <w:rPr>
            <w:rStyle w:val="a7"/>
            <w:rFonts w:asciiTheme="majorBidi" w:hAnsiTheme="majorBidi" w:cstheme="majorBidi"/>
            <w:lang w:val="en-US"/>
          </w:rPr>
          <w:t>backgrounder</w:t>
        </w:r>
        <w:r w:rsidRPr="00166876">
          <w:rPr>
            <w:rStyle w:val="a7"/>
            <w:rFonts w:asciiTheme="majorBidi" w:hAnsiTheme="majorBidi" w:cstheme="majorBidi"/>
          </w:rPr>
          <w:t>/</w:t>
        </w:r>
        <w:r w:rsidRPr="00166876">
          <w:rPr>
            <w:rStyle w:val="a7"/>
            <w:rFonts w:asciiTheme="majorBidi" w:hAnsiTheme="majorBidi" w:cstheme="majorBidi"/>
            <w:lang w:val="en-US"/>
          </w:rPr>
          <w:t>china</w:t>
        </w:r>
        <w:r w:rsidRPr="00166876">
          <w:rPr>
            <w:rStyle w:val="a7"/>
            <w:rFonts w:asciiTheme="majorBidi" w:hAnsiTheme="majorBidi" w:cstheme="majorBidi"/>
          </w:rPr>
          <w:t>-</w:t>
        </w:r>
        <w:r w:rsidRPr="00166876">
          <w:rPr>
            <w:rStyle w:val="a7"/>
            <w:rFonts w:asciiTheme="majorBidi" w:hAnsiTheme="majorBidi" w:cstheme="majorBidi"/>
            <w:lang w:val="en-US"/>
          </w:rPr>
          <w:t>gulf</w:t>
        </w:r>
        <w:r w:rsidRPr="00166876">
          <w:rPr>
            <w:rStyle w:val="a7"/>
            <w:rFonts w:asciiTheme="majorBidi" w:hAnsiTheme="majorBidi" w:cstheme="majorBidi"/>
          </w:rPr>
          <w:t>-</w:t>
        </w:r>
        <w:r w:rsidRPr="00166876">
          <w:rPr>
            <w:rStyle w:val="a7"/>
            <w:rFonts w:asciiTheme="majorBidi" w:hAnsiTheme="majorBidi" w:cstheme="majorBidi"/>
            <w:lang w:val="en-US"/>
          </w:rPr>
          <w:t>economic</w:t>
        </w:r>
        <w:r w:rsidRPr="00166876">
          <w:rPr>
            <w:rStyle w:val="a7"/>
            <w:rFonts w:asciiTheme="majorBidi" w:hAnsiTheme="majorBidi" w:cstheme="majorBidi"/>
          </w:rPr>
          <w:t>-</w:t>
        </w:r>
        <w:r w:rsidRPr="00166876">
          <w:rPr>
            <w:rStyle w:val="a7"/>
            <w:rFonts w:asciiTheme="majorBidi" w:hAnsiTheme="majorBidi" w:cstheme="majorBidi"/>
            <w:lang w:val="en-US"/>
          </w:rPr>
          <w:t>relations</w:t>
        </w:r>
      </w:hyperlink>
      <w:r w:rsidRPr="00166876">
        <w:rPr>
          <w:rFonts w:asciiTheme="majorBidi" w:hAnsiTheme="majorBidi" w:cstheme="majorBidi"/>
        </w:rPr>
        <w:t xml:space="preserve">  / </w:t>
      </w:r>
      <w:r w:rsidRPr="00166876">
        <w:rPr>
          <w:rFonts w:asciiTheme="majorBidi" w:hAnsiTheme="majorBidi" w:cstheme="majorBidi"/>
          <w:lang w:bidi="ar-DZ"/>
        </w:rPr>
        <w:t xml:space="preserve">Дата обращения: </w:t>
      </w:r>
      <w:r>
        <w:rPr>
          <w:rFonts w:asciiTheme="majorBidi" w:hAnsiTheme="majorBidi" w:cstheme="majorBidi"/>
          <w:lang w:bidi="ar-DZ"/>
        </w:rPr>
        <w:t>14.04.2020</w:t>
      </w:r>
      <w:r w:rsidRPr="00166876">
        <w:rPr>
          <w:rFonts w:asciiTheme="majorBidi" w:hAnsiTheme="majorBidi" w:cstheme="majorBidi"/>
        </w:rPr>
        <w:t xml:space="preserve"> </w:t>
      </w:r>
    </w:p>
  </w:footnote>
  <w:footnote w:id="142">
    <w:p w:rsidR="003A041D" w:rsidRPr="008E3FE8" w:rsidRDefault="003A041D" w:rsidP="0015664D">
      <w:pPr>
        <w:pStyle w:val="a4"/>
        <w:rPr>
          <w:lang w:bidi="ar-DZ"/>
        </w:rPr>
      </w:pPr>
      <w:r>
        <w:rPr>
          <w:rStyle w:val="a6"/>
        </w:rPr>
        <w:footnoteRef/>
      </w:r>
      <w:r w:rsidRPr="008E3FE8">
        <w:rPr>
          <w:lang w:val="en-US"/>
        </w:rPr>
        <w:t xml:space="preserve"> </w:t>
      </w:r>
      <w:r w:rsidRPr="008E3FE8">
        <w:rPr>
          <w:rFonts w:asciiTheme="majorBidi" w:hAnsiTheme="majorBidi" w:cstheme="majorBidi"/>
          <w:lang w:val="en-US"/>
        </w:rPr>
        <w:t xml:space="preserve">China leading trade partner of UAE: Al </w:t>
      </w:r>
      <w:proofErr w:type="spellStart"/>
      <w:r w:rsidRPr="008E3FE8">
        <w:rPr>
          <w:rFonts w:asciiTheme="majorBidi" w:hAnsiTheme="majorBidi" w:cstheme="majorBidi"/>
          <w:lang w:val="en-US"/>
        </w:rPr>
        <w:t>Mansouri</w:t>
      </w:r>
      <w:proofErr w:type="spellEnd"/>
      <w:proofErr w:type="gramStart"/>
      <w:r w:rsidRPr="008E3FE8">
        <w:rPr>
          <w:rFonts w:asciiTheme="majorBidi" w:hAnsiTheme="majorBidi" w:cstheme="majorBidi"/>
          <w:lang w:val="en-US"/>
        </w:rPr>
        <w:t>./</w:t>
      </w:r>
      <w:proofErr w:type="gramEnd"/>
      <w:r w:rsidRPr="008E3FE8">
        <w:rPr>
          <w:rFonts w:asciiTheme="majorBidi" w:hAnsiTheme="majorBidi" w:cstheme="majorBidi"/>
          <w:lang w:val="en-US"/>
        </w:rPr>
        <w:t xml:space="preserve"> UAE</w:t>
      </w:r>
      <w:r w:rsidRPr="008E3FE8">
        <w:rPr>
          <w:rFonts w:asciiTheme="majorBidi" w:hAnsiTheme="majorBidi" w:cstheme="majorBidi"/>
        </w:rPr>
        <w:t xml:space="preserve"> – </w:t>
      </w:r>
      <w:r w:rsidRPr="008E3FE8">
        <w:rPr>
          <w:rFonts w:asciiTheme="majorBidi" w:hAnsiTheme="majorBidi" w:cstheme="majorBidi"/>
          <w:lang w:val="en-US"/>
        </w:rPr>
        <w:t>Gulf</w:t>
      </w:r>
      <w:r w:rsidRPr="008E3FE8">
        <w:rPr>
          <w:rFonts w:asciiTheme="majorBidi" w:hAnsiTheme="majorBidi" w:cstheme="majorBidi"/>
        </w:rPr>
        <w:t xml:space="preserve"> </w:t>
      </w:r>
      <w:r w:rsidRPr="008E3FE8">
        <w:rPr>
          <w:rFonts w:asciiTheme="majorBidi" w:hAnsiTheme="majorBidi" w:cstheme="majorBidi"/>
          <w:lang w:val="en-US"/>
        </w:rPr>
        <w:t>News</w:t>
      </w:r>
      <w:r w:rsidRPr="008E3FE8">
        <w:rPr>
          <w:rFonts w:asciiTheme="majorBidi" w:hAnsiTheme="majorBidi" w:cstheme="majorBidi"/>
        </w:rPr>
        <w:t>. / [</w:t>
      </w:r>
      <w:r w:rsidRPr="008E3FE8">
        <w:rPr>
          <w:rFonts w:asciiTheme="majorBidi" w:hAnsiTheme="majorBidi" w:cstheme="majorBidi"/>
          <w:lang w:bidi="ar-DZ"/>
        </w:rPr>
        <w:t>Электронный ресурс</w:t>
      </w:r>
      <w:r w:rsidRPr="008E3FE8">
        <w:rPr>
          <w:rFonts w:asciiTheme="majorBidi" w:hAnsiTheme="majorBidi" w:cstheme="majorBidi"/>
        </w:rPr>
        <w:t xml:space="preserve">] / </w:t>
      </w:r>
      <w:r w:rsidRPr="008E3FE8">
        <w:rPr>
          <w:rFonts w:asciiTheme="majorBidi" w:hAnsiTheme="majorBidi" w:cstheme="majorBidi"/>
          <w:lang w:val="en-US"/>
        </w:rPr>
        <w:t>URL</w:t>
      </w:r>
      <w:r w:rsidRPr="008E3FE8">
        <w:rPr>
          <w:rFonts w:asciiTheme="majorBidi" w:hAnsiTheme="majorBidi" w:cstheme="majorBidi"/>
        </w:rPr>
        <w:t xml:space="preserve">: </w:t>
      </w:r>
      <w:hyperlink r:id="rId26" w:history="1">
        <w:r w:rsidRPr="008E3FE8">
          <w:rPr>
            <w:rStyle w:val="a7"/>
            <w:rFonts w:asciiTheme="majorBidi" w:hAnsiTheme="majorBidi" w:cstheme="majorBidi"/>
            <w:lang w:val="en-US"/>
          </w:rPr>
          <w:t>https</w:t>
        </w:r>
        <w:r w:rsidRPr="008E3FE8">
          <w:rPr>
            <w:rStyle w:val="a7"/>
            <w:rFonts w:asciiTheme="majorBidi" w:hAnsiTheme="majorBidi" w:cstheme="majorBidi"/>
          </w:rPr>
          <w:t>://</w:t>
        </w:r>
        <w:proofErr w:type="spellStart"/>
        <w:r w:rsidRPr="008E3FE8">
          <w:rPr>
            <w:rStyle w:val="a7"/>
            <w:rFonts w:asciiTheme="majorBidi" w:hAnsiTheme="majorBidi" w:cstheme="majorBidi"/>
            <w:lang w:val="en-US"/>
          </w:rPr>
          <w:t>gulfnews</w:t>
        </w:r>
        <w:proofErr w:type="spellEnd"/>
        <w:r w:rsidRPr="008E3FE8">
          <w:rPr>
            <w:rStyle w:val="a7"/>
            <w:rFonts w:asciiTheme="majorBidi" w:hAnsiTheme="majorBidi" w:cstheme="majorBidi"/>
          </w:rPr>
          <w:t>.</w:t>
        </w:r>
        <w:r w:rsidRPr="008E3FE8">
          <w:rPr>
            <w:rStyle w:val="a7"/>
            <w:rFonts w:asciiTheme="majorBidi" w:hAnsiTheme="majorBidi" w:cstheme="majorBidi"/>
            <w:lang w:val="en-US"/>
          </w:rPr>
          <w:t>com</w:t>
        </w:r>
        <w:r w:rsidRPr="008E3FE8">
          <w:rPr>
            <w:rStyle w:val="a7"/>
            <w:rFonts w:asciiTheme="majorBidi" w:hAnsiTheme="majorBidi" w:cstheme="majorBidi"/>
          </w:rPr>
          <w:t>/</w:t>
        </w:r>
        <w:proofErr w:type="spellStart"/>
        <w:r w:rsidRPr="008E3FE8">
          <w:rPr>
            <w:rStyle w:val="a7"/>
            <w:rFonts w:asciiTheme="majorBidi" w:hAnsiTheme="majorBidi" w:cstheme="majorBidi"/>
            <w:lang w:val="en-US"/>
          </w:rPr>
          <w:t>uae</w:t>
        </w:r>
        <w:proofErr w:type="spellEnd"/>
        <w:r w:rsidRPr="008E3FE8">
          <w:rPr>
            <w:rStyle w:val="a7"/>
            <w:rFonts w:asciiTheme="majorBidi" w:hAnsiTheme="majorBidi" w:cstheme="majorBidi"/>
          </w:rPr>
          <w:t>/</w:t>
        </w:r>
        <w:r w:rsidRPr="008E3FE8">
          <w:rPr>
            <w:rStyle w:val="a7"/>
            <w:rFonts w:asciiTheme="majorBidi" w:hAnsiTheme="majorBidi" w:cstheme="majorBidi"/>
            <w:lang w:val="en-US"/>
          </w:rPr>
          <w:t>china</w:t>
        </w:r>
        <w:r w:rsidRPr="008E3FE8">
          <w:rPr>
            <w:rStyle w:val="a7"/>
            <w:rFonts w:asciiTheme="majorBidi" w:hAnsiTheme="majorBidi" w:cstheme="majorBidi"/>
          </w:rPr>
          <w:t>-</w:t>
        </w:r>
        <w:r w:rsidRPr="008E3FE8">
          <w:rPr>
            <w:rStyle w:val="a7"/>
            <w:rFonts w:asciiTheme="majorBidi" w:hAnsiTheme="majorBidi" w:cstheme="majorBidi"/>
            <w:lang w:val="en-US"/>
          </w:rPr>
          <w:t>leading</w:t>
        </w:r>
        <w:r w:rsidRPr="008E3FE8">
          <w:rPr>
            <w:rStyle w:val="a7"/>
            <w:rFonts w:asciiTheme="majorBidi" w:hAnsiTheme="majorBidi" w:cstheme="majorBidi"/>
          </w:rPr>
          <w:t>-</w:t>
        </w:r>
        <w:r w:rsidRPr="008E3FE8">
          <w:rPr>
            <w:rStyle w:val="a7"/>
            <w:rFonts w:asciiTheme="majorBidi" w:hAnsiTheme="majorBidi" w:cstheme="majorBidi"/>
            <w:lang w:val="en-US"/>
          </w:rPr>
          <w:t>trade</w:t>
        </w:r>
        <w:r w:rsidRPr="008E3FE8">
          <w:rPr>
            <w:rStyle w:val="a7"/>
            <w:rFonts w:asciiTheme="majorBidi" w:hAnsiTheme="majorBidi" w:cstheme="majorBidi"/>
          </w:rPr>
          <w:t>-</w:t>
        </w:r>
        <w:r w:rsidRPr="008E3FE8">
          <w:rPr>
            <w:rStyle w:val="a7"/>
            <w:rFonts w:asciiTheme="majorBidi" w:hAnsiTheme="majorBidi" w:cstheme="majorBidi"/>
            <w:lang w:val="en-US"/>
          </w:rPr>
          <w:t>partner</w:t>
        </w:r>
        <w:r w:rsidRPr="008E3FE8">
          <w:rPr>
            <w:rStyle w:val="a7"/>
            <w:rFonts w:asciiTheme="majorBidi" w:hAnsiTheme="majorBidi" w:cstheme="majorBidi"/>
          </w:rPr>
          <w:t>-</w:t>
        </w:r>
        <w:r w:rsidRPr="008E3FE8">
          <w:rPr>
            <w:rStyle w:val="a7"/>
            <w:rFonts w:asciiTheme="majorBidi" w:hAnsiTheme="majorBidi" w:cstheme="majorBidi"/>
            <w:lang w:val="en-US"/>
          </w:rPr>
          <w:t>of</w:t>
        </w:r>
        <w:r w:rsidRPr="008E3FE8">
          <w:rPr>
            <w:rStyle w:val="a7"/>
            <w:rFonts w:asciiTheme="majorBidi" w:hAnsiTheme="majorBidi" w:cstheme="majorBidi"/>
          </w:rPr>
          <w:t>-</w:t>
        </w:r>
        <w:proofErr w:type="spellStart"/>
        <w:r w:rsidRPr="008E3FE8">
          <w:rPr>
            <w:rStyle w:val="a7"/>
            <w:rFonts w:asciiTheme="majorBidi" w:hAnsiTheme="majorBidi" w:cstheme="majorBidi"/>
            <w:lang w:val="en-US"/>
          </w:rPr>
          <w:t>uae</w:t>
        </w:r>
        <w:proofErr w:type="spellEnd"/>
        <w:r w:rsidRPr="008E3FE8">
          <w:rPr>
            <w:rStyle w:val="a7"/>
            <w:rFonts w:asciiTheme="majorBidi" w:hAnsiTheme="majorBidi" w:cstheme="majorBidi"/>
          </w:rPr>
          <w:t>-</w:t>
        </w:r>
        <w:r w:rsidRPr="008E3FE8">
          <w:rPr>
            <w:rStyle w:val="a7"/>
            <w:rFonts w:asciiTheme="majorBidi" w:hAnsiTheme="majorBidi" w:cstheme="majorBidi"/>
            <w:lang w:val="en-US"/>
          </w:rPr>
          <w:t>al</w:t>
        </w:r>
        <w:r w:rsidRPr="008E3FE8">
          <w:rPr>
            <w:rStyle w:val="a7"/>
            <w:rFonts w:asciiTheme="majorBidi" w:hAnsiTheme="majorBidi" w:cstheme="majorBidi"/>
          </w:rPr>
          <w:t>-</w:t>
        </w:r>
        <w:proofErr w:type="spellStart"/>
        <w:r w:rsidRPr="008E3FE8">
          <w:rPr>
            <w:rStyle w:val="a7"/>
            <w:rFonts w:asciiTheme="majorBidi" w:hAnsiTheme="majorBidi" w:cstheme="majorBidi"/>
            <w:lang w:val="en-US"/>
          </w:rPr>
          <w:t>mansouri</w:t>
        </w:r>
        <w:proofErr w:type="spellEnd"/>
        <w:r w:rsidRPr="008E3FE8">
          <w:rPr>
            <w:rStyle w:val="a7"/>
            <w:rFonts w:asciiTheme="majorBidi" w:hAnsiTheme="majorBidi" w:cstheme="majorBidi"/>
          </w:rPr>
          <w:t>-1.65370898</w:t>
        </w:r>
      </w:hyperlink>
      <w:r w:rsidRPr="008E3FE8">
        <w:rPr>
          <w:rFonts w:asciiTheme="majorBidi" w:hAnsiTheme="majorBidi" w:cstheme="majorBidi"/>
        </w:rPr>
        <w:t xml:space="preserve">  / </w:t>
      </w:r>
      <w:r>
        <w:rPr>
          <w:rFonts w:asciiTheme="majorBidi" w:hAnsiTheme="majorBidi" w:cstheme="majorBidi"/>
          <w:lang w:bidi="ar-DZ"/>
        </w:rPr>
        <w:t>Дата обращения: 16.04</w:t>
      </w:r>
      <w:r w:rsidRPr="008E3FE8">
        <w:rPr>
          <w:rFonts w:asciiTheme="majorBidi" w:hAnsiTheme="majorBidi" w:cstheme="majorBidi"/>
          <w:lang w:bidi="ar-DZ"/>
        </w:rPr>
        <w:t>.2020</w:t>
      </w:r>
    </w:p>
  </w:footnote>
  <w:footnote w:id="143">
    <w:p w:rsidR="003A041D" w:rsidRPr="00C80D03" w:rsidRDefault="003A041D" w:rsidP="0015664D">
      <w:pPr>
        <w:pStyle w:val="a4"/>
        <w:rPr>
          <w:lang w:val="en-US"/>
        </w:rPr>
      </w:pPr>
      <w:r>
        <w:rPr>
          <w:rStyle w:val="a6"/>
        </w:rPr>
        <w:footnoteRef/>
      </w:r>
      <w:r w:rsidRPr="00C80D03">
        <w:rPr>
          <w:lang w:val="en-US"/>
        </w:rPr>
        <w:t xml:space="preserve"> </w:t>
      </w:r>
      <w:r w:rsidRPr="00C80D03">
        <w:rPr>
          <w:rFonts w:asciiTheme="majorBidi" w:hAnsiTheme="majorBidi" w:cstheme="majorBidi"/>
          <w:lang w:val="en-US"/>
        </w:rPr>
        <w:t>Ibid.</w:t>
      </w:r>
    </w:p>
  </w:footnote>
  <w:footnote w:id="144">
    <w:p w:rsidR="003A041D" w:rsidRPr="008770F2" w:rsidRDefault="003A041D" w:rsidP="0015664D">
      <w:pPr>
        <w:pStyle w:val="a4"/>
        <w:rPr>
          <w:lang w:bidi="ar-DZ"/>
        </w:rPr>
      </w:pPr>
      <w:r>
        <w:rPr>
          <w:rStyle w:val="a6"/>
        </w:rPr>
        <w:footnoteRef/>
      </w:r>
      <w:r w:rsidRPr="008770F2">
        <w:rPr>
          <w:lang w:val="en-US"/>
        </w:rPr>
        <w:t xml:space="preserve"> </w:t>
      </w:r>
      <w:r w:rsidRPr="008770F2">
        <w:rPr>
          <w:rFonts w:asciiTheme="majorBidi" w:hAnsiTheme="majorBidi" w:cstheme="majorBidi"/>
          <w:lang w:val="en-US"/>
        </w:rPr>
        <w:t xml:space="preserve">Dubai has over 15,000 Chinese investors, says DED report. / News of Local Business. </w:t>
      </w:r>
      <w:proofErr w:type="spellStart"/>
      <w:proofErr w:type="gramStart"/>
      <w:r w:rsidRPr="008770F2">
        <w:rPr>
          <w:rFonts w:asciiTheme="majorBidi" w:hAnsiTheme="majorBidi" w:cstheme="majorBidi"/>
          <w:lang w:val="en-US"/>
        </w:rPr>
        <w:t>Khaleej</w:t>
      </w:r>
      <w:proofErr w:type="spellEnd"/>
      <w:r w:rsidRPr="008770F2">
        <w:rPr>
          <w:rFonts w:asciiTheme="majorBidi" w:hAnsiTheme="majorBidi" w:cstheme="majorBidi"/>
        </w:rPr>
        <w:t xml:space="preserve"> </w:t>
      </w:r>
      <w:r w:rsidRPr="008770F2">
        <w:rPr>
          <w:rFonts w:asciiTheme="majorBidi" w:hAnsiTheme="majorBidi" w:cstheme="majorBidi"/>
          <w:lang w:val="en-US"/>
        </w:rPr>
        <w:t>Times</w:t>
      </w:r>
      <w:r w:rsidRPr="008770F2">
        <w:rPr>
          <w:rFonts w:asciiTheme="majorBidi" w:hAnsiTheme="majorBidi" w:cstheme="majorBidi"/>
        </w:rPr>
        <w:t>.</w:t>
      </w:r>
      <w:proofErr w:type="gramEnd"/>
      <w:r w:rsidRPr="008770F2">
        <w:rPr>
          <w:rFonts w:asciiTheme="majorBidi" w:hAnsiTheme="majorBidi" w:cstheme="majorBidi"/>
        </w:rPr>
        <w:t xml:space="preserve"> / [Электронный ресурс] / </w:t>
      </w:r>
      <w:r w:rsidRPr="008770F2">
        <w:rPr>
          <w:rFonts w:asciiTheme="majorBidi" w:hAnsiTheme="majorBidi" w:cstheme="majorBidi"/>
          <w:lang w:val="en-US"/>
        </w:rPr>
        <w:t>URL</w:t>
      </w:r>
      <w:r w:rsidRPr="008770F2">
        <w:rPr>
          <w:rFonts w:asciiTheme="majorBidi" w:hAnsiTheme="majorBidi" w:cstheme="majorBidi"/>
        </w:rPr>
        <w:t xml:space="preserve">: </w:t>
      </w:r>
      <w:hyperlink r:id="rId27" w:history="1">
        <w:r w:rsidRPr="008770F2">
          <w:rPr>
            <w:rStyle w:val="a7"/>
            <w:rFonts w:asciiTheme="majorBidi" w:hAnsiTheme="majorBidi" w:cstheme="majorBidi"/>
            <w:lang w:val="en-US"/>
          </w:rPr>
          <w:t>https</w:t>
        </w:r>
        <w:r w:rsidRPr="008770F2">
          <w:rPr>
            <w:rStyle w:val="a7"/>
            <w:rFonts w:asciiTheme="majorBidi" w:hAnsiTheme="majorBidi" w:cstheme="majorBidi"/>
          </w:rPr>
          <w:t>://</w:t>
        </w:r>
        <w:r w:rsidRPr="008770F2">
          <w:rPr>
            <w:rStyle w:val="a7"/>
            <w:rFonts w:asciiTheme="majorBidi" w:hAnsiTheme="majorBidi" w:cstheme="majorBidi"/>
            <w:lang w:val="en-US"/>
          </w:rPr>
          <w:t>www</w:t>
        </w:r>
        <w:r w:rsidRPr="008770F2">
          <w:rPr>
            <w:rStyle w:val="a7"/>
            <w:rFonts w:asciiTheme="majorBidi" w:hAnsiTheme="majorBidi" w:cstheme="majorBidi"/>
          </w:rPr>
          <w:t>.</w:t>
        </w:r>
        <w:proofErr w:type="spellStart"/>
        <w:r w:rsidRPr="008770F2">
          <w:rPr>
            <w:rStyle w:val="a7"/>
            <w:rFonts w:asciiTheme="majorBidi" w:hAnsiTheme="majorBidi" w:cstheme="majorBidi"/>
            <w:lang w:val="en-US"/>
          </w:rPr>
          <w:t>khaleejtimes</w:t>
        </w:r>
        <w:proofErr w:type="spellEnd"/>
        <w:r w:rsidRPr="008770F2">
          <w:rPr>
            <w:rStyle w:val="a7"/>
            <w:rFonts w:asciiTheme="majorBidi" w:hAnsiTheme="majorBidi" w:cstheme="majorBidi"/>
          </w:rPr>
          <w:t>.</w:t>
        </w:r>
        <w:r w:rsidRPr="008770F2">
          <w:rPr>
            <w:rStyle w:val="a7"/>
            <w:rFonts w:asciiTheme="majorBidi" w:hAnsiTheme="majorBidi" w:cstheme="majorBidi"/>
            <w:lang w:val="en-US"/>
          </w:rPr>
          <w:t>com</w:t>
        </w:r>
        <w:r w:rsidRPr="008770F2">
          <w:rPr>
            <w:rStyle w:val="a7"/>
            <w:rFonts w:asciiTheme="majorBidi" w:hAnsiTheme="majorBidi" w:cstheme="majorBidi"/>
          </w:rPr>
          <w:t>/</w:t>
        </w:r>
        <w:proofErr w:type="spellStart"/>
        <w:r w:rsidRPr="008770F2">
          <w:rPr>
            <w:rStyle w:val="a7"/>
            <w:rFonts w:asciiTheme="majorBidi" w:hAnsiTheme="majorBidi" w:cstheme="majorBidi"/>
            <w:lang w:val="en-US"/>
          </w:rPr>
          <w:t>dubai</w:t>
        </w:r>
        <w:proofErr w:type="spellEnd"/>
        <w:r w:rsidRPr="008770F2">
          <w:rPr>
            <w:rStyle w:val="a7"/>
            <w:rFonts w:asciiTheme="majorBidi" w:hAnsiTheme="majorBidi" w:cstheme="majorBidi"/>
          </w:rPr>
          <w:t>-</w:t>
        </w:r>
        <w:r w:rsidRPr="008770F2">
          <w:rPr>
            <w:rStyle w:val="a7"/>
            <w:rFonts w:asciiTheme="majorBidi" w:hAnsiTheme="majorBidi" w:cstheme="majorBidi"/>
            <w:lang w:val="en-US"/>
          </w:rPr>
          <w:t>has</w:t>
        </w:r>
        <w:r w:rsidRPr="008770F2">
          <w:rPr>
            <w:rStyle w:val="a7"/>
            <w:rFonts w:asciiTheme="majorBidi" w:hAnsiTheme="majorBidi" w:cstheme="majorBidi"/>
          </w:rPr>
          <w:t>-</w:t>
        </w:r>
        <w:r w:rsidRPr="008770F2">
          <w:rPr>
            <w:rStyle w:val="a7"/>
            <w:rFonts w:asciiTheme="majorBidi" w:hAnsiTheme="majorBidi" w:cstheme="majorBidi"/>
            <w:lang w:val="en-US"/>
          </w:rPr>
          <w:t>over</w:t>
        </w:r>
        <w:r w:rsidRPr="008770F2">
          <w:rPr>
            <w:rStyle w:val="a7"/>
            <w:rFonts w:asciiTheme="majorBidi" w:hAnsiTheme="majorBidi" w:cstheme="majorBidi"/>
          </w:rPr>
          <w:t>-15000-</w:t>
        </w:r>
        <w:proofErr w:type="spellStart"/>
        <w:r w:rsidRPr="008770F2">
          <w:rPr>
            <w:rStyle w:val="a7"/>
            <w:rFonts w:asciiTheme="majorBidi" w:hAnsiTheme="majorBidi" w:cstheme="majorBidi"/>
            <w:lang w:val="en-US"/>
          </w:rPr>
          <w:t>chinese</w:t>
        </w:r>
        <w:proofErr w:type="spellEnd"/>
        <w:r w:rsidRPr="008770F2">
          <w:rPr>
            <w:rStyle w:val="a7"/>
            <w:rFonts w:asciiTheme="majorBidi" w:hAnsiTheme="majorBidi" w:cstheme="majorBidi"/>
          </w:rPr>
          <w:t>-</w:t>
        </w:r>
        <w:r w:rsidRPr="008770F2">
          <w:rPr>
            <w:rStyle w:val="a7"/>
            <w:rFonts w:asciiTheme="majorBidi" w:hAnsiTheme="majorBidi" w:cstheme="majorBidi"/>
            <w:lang w:val="en-US"/>
          </w:rPr>
          <w:t>investors</w:t>
        </w:r>
        <w:r w:rsidRPr="008770F2">
          <w:rPr>
            <w:rStyle w:val="a7"/>
            <w:rFonts w:asciiTheme="majorBidi" w:hAnsiTheme="majorBidi" w:cstheme="majorBidi"/>
          </w:rPr>
          <w:t>-</w:t>
        </w:r>
        <w:r w:rsidRPr="008770F2">
          <w:rPr>
            <w:rStyle w:val="a7"/>
            <w:rFonts w:asciiTheme="majorBidi" w:hAnsiTheme="majorBidi" w:cstheme="majorBidi"/>
            <w:lang w:val="en-US"/>
          </w:rPr>
          <w:t>says</w:t>
        </w:r>
        <w:r w:rsidRPr="008770F2">
          <w:rPr>
            <w:rStyle w:val="a7"/>
            <w:rFonts w:asciiTheme="majorBidi" w:hAnsiTheme="majorBidi" w:cstheme="majorBidi"/>
          </w:rPr>
          <w:t>-</w:t>
        </w:r>
        <w:proofErr w:type="spellStart"/>
        <w:r w:rsidRPr="008770F2">
          <w:rPr>
            <w:rStyle w:val="a7"/>
            <w:rFonts w:asciiTheme="majorBidi" w:hAnsiTheme="majorBidi" w:cstheme="majorBidi"/>
            <w:lang w:val="en-US"/>
          </w:rPr>
          <w:t>ded</w:t>
        </w:r>
        <w:proofErr w:type="spellEnd"/>
        <w:r w:rsidRPr="008770F2">
          <w:rPr>
            <w:rStyle w:val="a7"/>
            <w:rFonts w:asciiTheme="majorBidi" w:hAnsiTheme="majorBidi" w:cstheme="majorBidi"/>
          </w:rPr>
          <w:t>-</w:t>
        </w:r>
        <w:r w:rsidRPr="008770F2">
          <w:rPr>
            <w:rStyle w:val="a7"/>
            <w:rFonts w:asciiTheme="majorBidi" w:hAnsiTheme="majorBidi" w:cstheme="majorBidi"/>
            <w:lang w:val="en-US"/>
          </w:rPr>
          <w:t>report</w:t>
        </w:r>
      </w:hyperlink>
      <w:r w:rsidRPr="008770F2">
        <w:rPr>
          <w:rFonts w:asciiTheme="majorBidi" w:hAnsiTheme="majorBidi" w:cstheme="majorBidi"/>
        </w:rPr>
        <w:t xml:space="preserve">  / </w:t>
      </w:r>
      <w:r>
        <w:rPr>
          <w:rFonts w:asciiTheme="majorBidi" w:hAnsiTheme="majorBidi" w:cstheme="majorBidi"/>
          <w:lang w:bidi="ar-DZ"/>
        </w:rPr>
        <w:t>Дата обращения: 16.04</w:t>
      </w:r>
      <w:r w:rsidRPr="008770F2">
        <w:rPr>
          <w:rFonts w:asciiTheme="majorBidi" w:hAnsiTheme="majorBidi" w:cstheme="majorBidi"/>
          <w:lang w:bidi="ar-DZ"/>
        </w:rPr>
        <w:t>.2020</w:t>
      </w:r>
    </w:p>
  </w:footnote>
  <w:footnote w:id="145">
    <w:p w:rsidR="003A041D" w:rsidRPr="00A47C29" w:rsidRDefault="003A041D" w:rsidP="0015664D">
      <w:pPr>
        <w:pStyle w:val="a4"/>
        <w:rPr>
          <w:lang w:bidi="ar-DZ"/>
        </w:rPr>
      </w:pPr>
      <w:r>
        <w:rPr>
          <w:rStyle w:val="a6"/>
        </w:rPr>
        <w:footnoteRef/>
      </w:r>
      <w:r w:rsidRPr="00A47C29">
        <w:t xml:space="preserve"> </w:t>
      </w:r>
      <w:r w:rsidRPr="00A47C29">
        <w:rPr>
          <w:rFonts w:asciiTheme="majorBidi" w:hAnsiTheme="majorBidi" w:cstheme="majorBidi"/>
        </w:rPr>
        <w:t>Петрунина Ж.В., Китай укрепляет позиции в нефтегазоносном бассейне Персидского Залива. /  Проблемы Дальнего Востока, 2016, № 5 / [</w:t>
      </w:r>
      <w:r w:rsidRPr="00A47C29">
        <w:rPr>
          <w:rFonts w:asciiTheme="majorBidi" w:hAnsiTheme="majorBidi" w:cstheme="majorBidi"/>
          <w:lang w:bidi="ar-DZ"/>
        </w:rPr>
        <w:t>Электронный ресурс</w:t>
      </w:r>
      <w:r w:rsidRPr="00A47C29">
        <w:rPr>
          <w:rFonts w:asciiTheme="majorBidi" w:hAnsiTheme="majorBidi" w:cstheme="majorBidi"/>
        </w:rPr>
        <w:t xml:space="preserve">] / </w:t>
      </w:r>
      <w:r w:rsidRPr="00A47C29">
        <w:rPr>
          <w:rFonts w:asciiTheme="majorBidi" w:hAnsiTheme="majorBidi" w:cstheme="majorBidi"/>
          <w:lang w:val="en-US"/>
        </w:rPr>
        <w:t>URL</w:t>
      </w:r>
      <w:r w:rsidRPr="00A47C29">
        <w:rPr>
          <w:rFonts w:asciiTheme="majorBidi" w:hAnsiTheme="majorBidi" w:cstheme="majorBidi"/>
        </w:rPr>
        <w:t xml:space="preserve">: </w:t>
      </w:r>
      <w:hyperlink r:id="rId28" w:history="1">
        <w:r w:rsidRPr="00A47C29">
          <w:rPr>
            <w:rStyle w:val="a7"/>
            <w:rFonts w:asciiTheme="majorBidi" w:hAnsiTheme="majorBidi" w:cstheme="majorBidi"/>
          </w:rPr>
          <w:t>https://proxy.library.spbu.ru:2268/search/simple/doc?pager.offset=3&amp;id=47955266&amp;hl=Китай</w:t>
        </w:r>
      </w:hyperlink>
      <w:r w:rsidRPr="00A47C29">
        <w:rPr>
          <w:rFonts w:asciiTheme="majorBidi" w:hAnsiTheme="majorBidi" w:cstheme="majorBidi"/>
        </w:rPr>
        <w:t xml:space="preserve"> / </w:t>
      </w:r>
      <w:r>
        <w:rPr>
          <w:rFonts w:asciiTheme="majorBidi" w:hAnsiTheme="majorBidi" w:cstheme="majorBidi"/>
          <w:lang w:bidi="ar-DZ"/>
        </w:rPr>
        <w:t>Дата обращения: 16.04</w:t>
      </w:r>
      <w:r w:rsidRPr="00A47C29">
        <w:rPr>
          <w:rFonts w:asciiTheme="majorBidi" w:hAnsiTheme="majorBidi" w:cstheme="majorBidi"/>
          <w:lang w:bidi="ar-DZ"/>
        </w:rPr>
        <w:t>.2020</w:t>
      </w:r>
    </w:p>
  </w:footnote>
  <w:footnote w:id="146">
    <w:p w:rsidR="003A041D" w:rsidRPr="009521B4" w:rsidRDefault="003A041D" w:rsidP="0015664D">
      <w:pPr>
        <w:pStyle w:val="a4"/>
        <w:rPr>
          <w:lang w:val="en-US"/>
        </w:rPr>
      </w:pPr>
      <w:r>
        <w:rPr>
          <w:rStyle w:val="a6"/>
        </w:rPr>
        <w:footnoteRef/>
      </w:r>
      <w:r w:rsidRPr="009521B4">
        <w:rPr>
          <w:lang w:val="en-US"/>
        </w:rPr>
        <w:t xml:space="preserve"> </w:t>
      </w:r>
      <w:proofErr w:type="spellStart"/>
      <w:proofErr w:type="gramStart"/>
      <w:r w:rsidRPr="00EC10F3">
        <w:rPr>
          <w:rFonts w:asciiTheme="majorBidi" w:hAnsiTheme="majorBidi" w:cstheme="majorBidi"/>
          <w:lang w:val="en-US"/>
        </w:rPr>
        <w:t>X</w:t>
      </w:r>
      <w:r>
        <w:rPr>
          <w:rFonts w:asciiTheme="majorBidi" w:hAnsiTheme="majorBidi" w:cstheme="majorBidi"/>
          <w:lang w:val="en-US"/>
        </w:rPr>
        <w:t>uming</w:t>
      </w:r>
      <w:proofErr w:type="spellEnd"/>
      <w:r>
        <w:rPr>
          <w:rFonts w:asciiTheme="majorBidi" w:hAnsiTheme="majorBidi" w:cstheme="majorBidi"/>
          <w:lang w:val="en-US"/>
        </w:rPr>
        <w:t xml:space="preserve"> Q., Fulton J</w:t>
      </w:r>
      <w:r w:rsidRPr="00EC10F3">
        <w:rPr>
          <w:rFonts w:asciiTheme="majorBidi" w:hAnsiTheme="majorBidi" w:cstheme="majorBidi"/>
          <w:lang w:val="en-US"/>
        </w:rPr>
        <w:t>. / China-Gulf Economic Relationship under th</w:t>
      </w:r>
      <w:r>
        <w:rPr>
          <w:rFonts w:asciiTheme="majorBidi" w:hAnsiTheme="majorBidi" w:cstheme="majorBidi"/>
          <w:lang w:val="en-US"/>
        </w:rPr>
        <w:t>e "Belt and Road" Initiative.</w:t>
      </w:r>
      <w:proofErr w:type="gramEnd"/>
      <w:r>
        <w:rPr>
          <w:rFonts w:asciiTheme="majorBidi" w:hAnsiTheme="majorBidi" w:cstheme="majorBidi"/>
          <w:lang w:val="en-US"/>
        </w:rPr>
        <w:t xml:space="preserve"> /</w:t>
      </w:r>
      <w:r w:rsidRPr="00EC10F3">
        <w:rPr>
          <w:rFonts w:asciiTheme="majorBidi" w:hAnsiTheme="majorBidi" w:cstheme="majorBidi"/>
          <w:lang w:val="en-US"/>
        </w:rPr>
        <w:t xml:space="preserve"> The Political Economy of China-GCC Relations. Asian Journal of Middle Eastern and Islamic Studies, Vol. 11, No. 3, 2017, p.</w:t>
      </w:r>
      <w:r w:rsidRPr="009521B4">
        <w:rPr>
          <w:rFonts w:asciiTheme="majorBidi" w:hAnsiTheme="majorBidi" w:cstheme="majorBidi"/>
          <w:lang w:val="en-US"/>
        </w:rPr>
        <w:t xml:space="preserve"> 16</w:t>
      </w:r>
    </w:p>
  </w:footnote>
  <w:footnote w:id="147">
    <w:p w:rsidR="003A041D" w:rsidRDefault="003A041D" w:rsidP="0015664D">
      <w:pPr>
        <w:pStyle w:val="a4"/>
      </w:pPr>
      <w:r>
        <w:rPr>
          <w:rStyle w:val="a6"/>
        </w:rPr>
        <w:footnoteRef/>
      </w:r>
      <w:r w:rsidRPr="009B47DB">
        <w:rPr>
          <w:lang w:val="en-US"/>
        </w:rPr>
        <w:t xml:space="preserve"> </w:t>
      </w:r>
      <w:proofErr w:type="spellStart"/>
      <w:proofErr w:type="gramStart"/>
      <w:r w:rsidRPr="00166876">
        <w:rPr>
          <w:rFonts w:asciiTheme="majorBidi" w:hAnsiTheme="majorBidi" w:cstheme="majorBidi"/>
          <w:lang w:val="en-US"/>
        </w:rPr>
        <w:t>Teslik</w:t>
      </w:r>
      <w:proofErr w:type="spellEnd"/>
      <w:r w:rsidRPr="009B47DB">
        <w:rPr>
          <w:rFonts w:asciiTheme="majorBidi" w:hAnsiTheme="majorBidi" w:cstheme="majorBidi"/>
          <w:lang w:val="en-US"/>
        </w:rPr>
        <w:t xml:space="preserve"> </w:t>
      </w:r>
      <w:r>
        <w:rPr>
          <w:rFonts w:asciiTheme="majorBidi" w:hAnsiTheme="majorBidi" w:cstheme="majorBidi"/>
          <w:lang w:val="en-US"/>
        </w:rPr>
        <w:t>L</w:t>
      </w:r>
      <w:r w:rsidRPr="00166876">
        <w:rPr>
          <w:rFonts w:asciiTheme="majorBidi" w:hAnsiTheme="majorBidi" w:cstheme="majorBidi"/>
          <w:lang w:val="en-US"/>
        </w:rPr>
        <w:t xml:space="preserve">. </w:t>
      </w:r>
      <w:r>
        <w:rPr>
          <w:rFonts w:asciiTheme="majorBidi" w:hAnsiTheme="majorBidi" w:cstheme="majorBidi"/>
          <w:lang w:val="en-US"/>
        </w:rPr>
        <w:t>H.</w:t>
      </w:r>
      <w:r w:rsidRPr="00454028">
        <w:rPr>
          <w:rFonts w:asciiTheme="majorBidi" w:hAnsiTheme="majorBidi" w:cstheme="majorBidi"/>
          <w:lang w:val="en-US"/>
        </w:rPr>
        <w:t>,</w:t>
      </w:r>
      <w:r>
        <w:rPr>
          <w:rFonts w:asciiTheme="majorBidi" w:hAnsiTheme="majorBidi" w:cstheme="majorBidi"/>
          <w:lang w:val="en-US"/>
        </w:rPr>
        <w:t xml:space="preserve"> </w:t>
      </w:r>
      <w:r w:rsidRPr="00166876">
        <w:rPr>
          <w:rFonts w:asciiTheme="majorBidi" w:hAnsiTheme="majorBidi" w:cstheme="majorBidi"/>
          <w:lang w:val="en-US"/>
        </w:rPr>
        <w:t>C</w:t>
      </w:r>
      <w:r>
        <w:rPr>
          <w:rFonts w:asciiTheme="majorBidi" w:hAnsiTheme="majorBidi" w:cstheme="majorBidi"/>
          <w:lang w:val="en-US"/>
        </w:rPr>
        <w:t>hina-Gulf Economic Relations.</w:t>
      </w:r>
      <w:proofErr w:type="gramEnd"/>
      <w:r>
        <w:rPr>
          <w:rFonts w:asciiTheme="majorBidi" w:hAnsiTheme="majorBidi" w:cstheme="majorBidi"/>
          <w:lang w:val="en-US"/>
        </w:rPr>
        <w:t xml:space="preserve"> /</w:t>
      </w:r>
      <w:r w:rsidRPr="00166876">
        <w:rPr>
          <w:rFonts w:asciiTheme="majorBidi" w:hAnsiTheme="majorBidi" w:cstheme="majorBidi"/>
          <w:lang w:val="en-US"/>
        </w:rPr>
        <w:t xml:space="preserve"> Council on Foreign Relations. Foreign</w:t>
      </w:r>
      <w:r w:rsidRPr="00166876">
        <w:rPr>
          <w:rFonts w:asciiTheme="majorBidi" w:hAnsiTheme="majorBidi" w:cstheme="majorBidi"/>
        </w:rPr>
        <w:t xml:space="preserve"> </w:t>
      </w:r>
      <w:proofErr w:type="spellStart"/>
      <w:r w:rsidRPr="00166876">
        <w:rPr>
          <w:rFonts w:asciiTheme="majorBidi" w:hAnsiTheme="majorBidi" w:cstheme="majorBidi"/>
          <w:lang w:val="en-US"/>
        </w:rPr>
        <w:t>Affais</w:t>
      </w:r>
      <w:proofErr w:type="spellEnd"/>
      <w:r>
        <w:rPr>
          <w:rFonts w:asciiTheme="majorBidi" w:hAnsiTheme="majorBidi" w:cstheme="majorBidi"/>
        </w:rPr>
        <w:t>./</w:t>
      </w:r>
      <w:r w:rsidRPr="00166876">
        <w:rPr>
          <w:rFonts w:asciiTheme="majorBidi" w:hAnsiTheme="majorBidi" w:cstheme="majorBidi"/>
        </w:rPr>
        <w:t xml:space="preserve"> [Электронный ресурс] / </w:t>
      </w:r>
      <w:r w:rsidRPr="00166876">
        <w:rPr>
          <w:rFonts w:asciiTheme="majorBidi" w:hAnsiTheme="majorBidi" w:cstheme="majorBidi"/>
          <w:lang w:val="en-US"/>
        </w:rPr>
        <w:t>URL</w:t>
      </w:r>
      <w:r w:rsidRPr="00166876">
        <w:rPr>
          <w:rFonts w:asciiTheme="majorBidi" w:hAnsiTheme="majorBidi" w:cstheme="majorBidi"/>
        </w:rPr>
        <w:t xml:space="preserve">: </w:t>
      </w:r>
      <w:hyperlink r:id="rId29" w:history="1">
        <w:r w:rsidRPr="00166876">
          <w:rPr>
            <w:rStyle w:val="a7"/>
            <w:rFonts w:asciiTheme="majorBidi" w:hAnsiTheme="majorBidi" w:cstheme="majorBidi"/>
            <w:lang w:val="en-US"/>
          </w:rPr>
          <w:t>https</w:t>
        </w:r>
        <w:r w:rsidRPr="00166876">
          <w:rPr>
            <w:rStyle w:val="a7"/>
            <w:rFonts w:asciiTheme="majorBidi" w:hAnsiTheme="majorBidi" w:cstheme="majorBidi"/>
          </w:rPr>
          <w:t>://</w:t>
        </w:r>
        <w:r w:rsidRPr="00166876">
          <w:rPr>
            <w:rStyle w:val="a7"/>
            <w:rFonts w:asciiTheme="majorBidi" w:hAnsiTheme="majorBidi" w:cstheme="majorBidi"/>
            <w:lang w:val="en-US"/>
          </w:rPr>
          <w:t>www</w:t>
        </w:r>
        <w:r w:rsidRPr="00166876">
          <w:rPr>
            <w:rStyle w:val="a7"/>
            <w:rFonts w:asciiTheme="majorBidi" w:hAnsiTheme="majorBidi" w:cstheme="majorBidi"/>
          </w:rPr>
          <w:t>.</w:t>
        </w:r>
        <w:proofErr w:type="spellStart"/>
        <w:r w:rsidRPr="00166876">
          <w:rPr>
            <w:rStyle w:val="a7"/>
            <w:rFonts w:asciiTheme="majorBidi" w:hAnsiTheme="majorBidi" w:cstheme="majorBidi"/>
            <w:lang w:val="en-US"/>
          </w:rPr>
          <w:t>cfr</w:t>
        </w:r>
        <w:proofErr w:type="spellEnd"/>
        <w:r w:rsidRPr="00166876">
          <w:rPr>
            <w:rStyle w:val="a7"/>
            <w:rFonts w:asciiTheme="majorBidi" w:hAnsiTheme="majorBidi" w:cstheme="majorBidi"/>
          </w:rPr>
          <w:t>.</w:t>
        </w:r>
        <w:r w:rsidRPr="00166876">
          <w:rPr>
            <w:rStyle w:val="a7"/>
            <w:rFonts w:asciiTheme="majorBidi" w:hAnsiTheme="majorBidi" w:cstheme="majorBidi"/>
            <w:lang w:val="en-US"/>
          </w:rPr>
          <w:t>org</w:t>
        </w:r>
        <w:r w:rsidRPr="00166876">
          <w:rPr>
            <w:rStyle w:val="a7"/>
            <w:rFonts w:asciiTheme="majorBidi" w:hAnsiTheme="majorBidi" w:cstheme="majorBidi"/>
          </w:rPr>
          <w:t>/</w:t>
        </w:r>
        <w:r w:rsidRPr="00166876">
          <w:rPr>
            <w:rStyle w:val="a7"/>
            <w:rFonts w:asciiTheme="majorBidi" w:hAnsiTheme="majorBidi" w:cstheme="majorBidi"/>
            <w:lang w:val="en-US"/>
          </w:rPr>
          <w:t>backgrounder</w:t>
        </w:r>
        <w:r w:rsidRPr="00166876">
          <w:rPr>
            <w:rStyle w:val="a7"/>
            <w:rFonts w:asciiTheme="majorBidi" w:hAnsiTheme="majorBidi" w:cstheme="majorBidi"/>
          </w:rPr>
          <w:t>/</w:t>
        </w:r>
        <w:r w:rsidRPr="00166876">
          <w:rPr>
            <w:rStyle w:val="a7"/>
            <w:rFonts w:asciiTheme="majorBidi" w:hAnsiTheme="majorBidi" w:cstheme="majorBidi"/>
            <w:lang w:val="en-US"/>
          </w:rPr>
          <w:t>china</w:t>
        </w:r>
        <w:r w:rsidRPr="00166876">
          <w:rPr>
            <w:rStyle w:val="a7"/>
            <w:rFonts w:asciiTheme="majorBidi" w:hAnsiTheme="majorBidi" w:cstheme="majorBidi"/>
          </w:rPr>
          <w:t>-</w:t>
        </w:r>
        <w:r w:rsidRPr="00166876">
          <w:rPr>
            <w:rStyle w:val="a7"/>
            <w:rFonts w:asciiTheme="majorBidi" w:hAnsiTheme="majorBidi" w:cstheme="majorBidi"/>
            <w:lang w:val="en-US"/>
          </w:rPr>
          <w:t>gulf</w:t>
        </w:r>
        <w:r w:rsidRPr="00166876">
          <w:rPr>
            <w:rStyle w:val="a7"/>
            <w:rFonts w:asciiTheme="majorBidi" w:hAnsiTheme="majorBidi" w:cstheme="majorBidi"/>
          </w:rPr>
          <w:t>-</w:t>
        </w:r>
        <w:r w:rsidRPr="00166876">
          <w:rPr>
            <w:rStyle w:val="a7"/>
            <w:rFonts w:asciiTheme="majorBidi" w:hAnsiTheme="majorBidi" w:cstheme="majorBidi"/>
            <w:lang w:val="en-US"/>
          </w:rPr>
          <w:t>economic</w:t>
        </w:r>
        <w:r w:rsidRPr="00166876">
          <w:rPr>
            <w:rStyle w:val="a7"/>
            <w:rFonts w:asciiTheme="majorBidi" w:hAnsiTheme="majorBidi" w:cstheme="majorBidi"/>
          </w:rPr>
          <w:t>-</w:t>
        </w:r>
        <w:r w:rsidRPr="00166876">
          <w:rPr>
            <w:rStyle w:val="a7"/>
            <w:rFonts w:asciiTheme="majorBidi" w:hAnsiTheme="majorBidi" w:cstheme="majorBidi"/>
            <w:lang w:val="en-US"/>
          </w:rPr>
          <w:t>relations</w:t>
        </w:r>
      </w:hyperlink>
      <w:r w:rsidRPr="00166876">
        <w:rPr>
          <w:rFonts w:asciiTheme="majorBidi" w:hAnsiTheme="majorBidi" w:cstheme="majorBidi"/>
        </w:rPr>
        <w:t xml:space="preserve">  / </w:t>
      </w:r>
      <w:r w:rsidRPr="00166876">
        <w:rPr>
          <w:rFonts w:asciiTheme="majorBidi" w:hAnsiTheme="majorBidi" w:cstheme="majorBidi"/>
          <w:lang w:bidi="ar-DZ"/>
        </w:rPr>
        <w:t xml:space="preserve">Дата обращения: </w:t>
      </w:r>
      <w:r>
        <w:rPr>
          <w:rFonts w:asciiTheme="majorBidi" w:hAnsiTheme="majorBidi" w:cstheme="majorBidi"/>
          <w:lang w:bidi="ar-DZ"/>
        </w:rPr>
        <w:t>16.04.2020</w:t>
      </w:r>
    </w:p>
  </w:footnote>
  <w:footnote w:id="148">
    <w:p w:rsidR="003A041D" w:rsidRPr="00783623" w:rsidRDefault="003A041D" w:rsidP="0015664D">
      <w:pPr>
        <w:pStyle w:val="a4"/>
        <w:rPr>
          <w:lang w:bidi="ar-DZ"/>
        </w:rPr>
      </w:pPr>
      <w:r>
        <w:rPr>
          <w:rStyle w:val="a6"/>
        </w:rPr>
        <w:footnoteRef/>
      </w:r>
      <w:r>
        <w:t xml:space="preserve"> </w:t>
      </w:r>
      <w:r w:rsidRPr="00783623">
        <w:rPr>
          <w:rFonts w:asciiTheme="majorBidi" w:hAnsiTheme="majorBidi" w:cstheme="majorBidi"/>
        </w:rPr>
        <w:t xml:space="preserve">В фокусе внимания Китая: Китай и Саудовская Аравия намерены продвигать сопряжение инициативы "Пояс и путь" и программы "Видение-2030". / </w:t>
      </w:r>
      <w:proofErr w:type="spellStart"/>
      <w:r w:rsidRPr="00783623">
        <w:rPr>
          <w:rFonts w:asciiTheme="majorBidi" w:hAnsiTheme="majorBidi" w:cstheme="majorBidi"/>
        </w:rPr>
        <w:t>Russian.News.Cn</w:t>
      </w:r>
      <w:proofErr w:type="spellEnd"/>
      <w:r w:rsidRPr="00783623">
        <w:rPr>
          <w:rFonts w:asciiTheme="majorBidi" w:hAnsiTheme="majorBidi" w:cstheme="majorBidi"/>
        </w:rPr>
        <w:t xml:space="preserve">. / [Электронный ресурс] / </w:t>
      </w:r>
      <w:r w:rsidRPr="00783623">
        <w:rPr>
          <w:rFonts w:asciiTheme="majorBidi" w:hAnsiTheme="majorBidi" w:cstheme="majorBidi"/>
          <w:lang w:val="en-US"/>
        </w:rPr>
        <w:t>URL</w:t>
      </w:r>
      <w:r w:rsidRPr="00783623">
        <w:rPr>
          <w:rFonts w:asciiTheme="majorBidi" w:hAnsiTheme="majorBidi" w:cstheme="majorBidi"/>
        </w:rPr>
        <w:t xml:space="preserve">: </w:t>
      </w:r>
      <w:hyperlink r:id="rId30" w:history="1">
        <w:r w:rsidRPr="00783623">
          <w:rPr>
            <w:rStyle w:val="a7"/>
            <w:rFonts w:asciiTheme="majorBidi" w:hAnsiTheme="majorBidi" w:cstheme="majorBidi"/>
          </w:rPr>
          <w:t>http://russian.news.cn/2017-03/24/c_136154857.htm</w:t>
        </w:r>
      </w:hyperlink>
      <w:r w:rsidRPr="00783623">
        <w:rPr>
          <w:rFonts w:asciiTheme="majorBidi" w:hAnsiTheme="majorBidi" w:cstheme="majorBidi"/>
        </w:rPr>
        <w:t xml:space="preserve">  / </w:t>
      </w:r>
      <w:r>
        <w:rPr>
          <w:rFonts w:asciiTheme="majorBidi" w:hAnsiTheme="majorBidi" w:cstheme="majorBidi"/>
          <w:lang w:bidi="ar-DZ"/>
        </w:rPr>
        <w:t>Дата обращения: 17.04</w:t>
      </w:r>
      <w:r w:rsidRPr="00783623">
        <w:rPr>
          <w:rFonts w:asciiTheme="majorBidi" w:hAnsiTheme="majorBidi" w:cstheme="majorBidi"/>
          <w:lang w:bidi="ar-DZ"/>
        </w:rPr>
        <w:t>.2020</w:t>
      </w:r>
    </w:p>
  </w:footnote>
  <w:footnote w:id="149">
    <w:p w:rsidR="003A041D" w:rsidRPr="00402250" w:rsidRDefault="003A041D" w:rsidP="00496FFE">
      <w:pPr>
        <w:pStyle w:val="a4"/>
      </w:pPr>
      <w:r>
        <w:rPr>
          <w:rStyle w:val="a6"/>
        </w:rPr>
        <w:footnoteRef/>
      </w:r>
      <w:r w:rsidRPr="00402250">
        <w:rPr>
          <w:rFonts w:asciiTheme="majorBidi" w:hAnsiTheme="majorBidi" w:cstheme="majorBidi"/>
          <w:lang w:val="en-US"/>
        </w:rPr>
        <w:t xml:space="preserve"> </w:t>
      </w:r>
      <w:proofErr w:type="spellStart"/>
      <w:r w:rsidRPr="00402250">
        <w:rPr>
          <w:rFonts w:asciiTheme="majorBidi" w:hAnsiTheme="majorBidi" w:cstheme="majorBidi"/>
          <w:lang w:val="en-US"/>
        </w:rPr>
        <w:t>Devaux</w:t>
      </w:r>
      <w:proofErr w:type="spellEnd"/>
      <w:r w:rsidRPr="00402250">
        <w:rPr>
          <w:rFonts w:asciiTheme="majorBidi" w:hAnsiTheme="majorBidi" w:cstheme="majorBidi"/>
          <w:lang w:val="en-US"/>
        </w:rPr>
        <w:t xml:space="preserve"> P. Economic diversification in the GCC: dynamic drive needs to be confirmed // </w:t>
      </w:r>
      <w:proofErr w:type="spellStart"/>
      <w:r w:rsidRPr="00402250">
        <w:rPr>
          <w:rFonts w:asciiTheme="majorBidi" w:hAnsiTheme="majorBidi" w:cstheme="majorBidi"/>
          <w:lang w:val="en-US"/>
        </w:rPr>
        <w:t>Conjoncture</w:t>
      </w:r>
      <w:proofErr w:type="spellEnd"/>
      <w:r w:rsidRPr="00402250">
        <w:rPr>
          <w:rFonts w:asciiTheme="majorBidi" w:hAnsiTheme="majorBidi" w:cstheme="majorBidi"/>
          <w:lang w:val="en-US"/>
        </w:rPr>
        <w:t xml:space="preserve">: BNP-Paribas. </w:t>
      </w:r>
      <w:proofErr w:type="spellStart"/>
      <w:r w:rsidRPr="00402250">
        <w:rPr>
          <w:rFonts w:asciiTheme="majorBidi" w:hAnsiTheme="majorBidi" w:cstheme="majorBidi"/>
        </w:rPr>
        <w:t>July-August</w:t>
      </w:r>
      <w:proofErr w:type="spellEnd"/>
      <w:r w:rsidRPr="00402250">
        <w:rPr>
          <w:rFonts w:asciiTheme="majorBidi" w:hAnsiTheme="majorBidi" w:cstheme="majorBidi"/>
        </w:rPr>
        <w:t xml:space="preserve"> 2013, p.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C9"/>
    <w:multiLevelType w:val="hybridMultilevel"/>
    <w:tmpl w:val="34C61D3C"/>
    <w:lvl w:ilvl="0" w:tplc="F1586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956325"/>
    <w:multiLevelType w:val="hybridMultilevel"/>
    <w:tmpl w:val="CACA32C6"/>
    <w:lvl w:ilvl="0" w:tplc="504CF8B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C9D702A"/>
    <w:multiLevelType w:val="hybridMultilevel"/>
    <w:tmpl w:val="B87C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B36CF"/>
    <w:multiLevelType w:val="hybridMultilevel"/>
    <w:tmpl w:val="E63295C0"/>
    <w:lvl w:ilvl="0" w:tplc="A9105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D22864"/>
    <w:multiLevelType w:val="hybridMultilevel"/>
    <w:tmpl w:val="6216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53952"/>
    <w:multiLevelType w:val="multilevel"/>
    <w:tmpl w:val="6B1C836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F556CB7"/>
    <w:multiLevelType w:val="multilevel"/>
    <w:tmpl w:val="9FF27CF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AFE4774"/>
    <w:multiLevelType w:val="hybridMultilevel"/>
    <w:tmpl w:val="84483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B6596B"/>
    <w:multiLevelType w:val="hybridMultilevel"/>
    <w:tmpl w:val="7A323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451A8"/>
    <w:multiLevelType w:val="hybridMultilevel"/>
    <w:tmpl w:val="B87C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0F7290"/>
    <w:multiLevelType w:val="hybridMultilevel"/>
    <w:tmpl w:val="ED8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700CD2"/>
    <w:multiLevelType w:val="hybridMultilevel"/>
    <w:tmpl w:val="9056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7A4921"/>
    <w:multiLevelType w:val="hybridMultilevel"/>
    <w:tmpl w:val="B9988728"/>
    <w:lvl w:ilvl="0" w:tplc="2496F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3"/>
  </w:num>
  <w:num w:numId="4">
    <w:abstractNumId w:val="11"/>
  </w:num>
  <w:num w:numId="5">
    <w:abstractNumId w:val="10"/>
  </w:num>
  <w:num w:numId="6">
    <w:abstractNumId w:val="8"/>
  </w:num>
  <w:num w:numId="7">
    <w:abstractNumId w:val="2"/>
  </w:num>
  <w:num w:numId="8">
    <w:abstractNumId w:val="5"/>
  </w:num>
  <w:num w:numId="9">
    <w:abstractNumId w:val="6"/>
  </w:num>
  <w:num w:numId="10">
    <w:abstractNumId w:val="1"/>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DB"/>
    <w:rsid w:val="00004702"/>
    <w:rsid w:val="000158AD"/>
    <w:rsid w:val="00020B02"/>
    <w:rsid w:val="000247F9"/>
    <w:rsid w:val="00027300"/>
    <w:rsid w:val="00036BFA"/>
    <w:rsid w:val="00042CAE"/>
    <w:rsid w:val="000453C9"/>
    <w:rsid w:val="00056F98"/>
    <w:rsid w:val="000720F2"/>
    <w:rsid w:val="00073CEC"/>
    <w:rsid w:val="00085FC6"/>
    <w:rsid w:val="000950A7"/>
    <w:rsid w:val="0009564A"/>
    <w:rsid w:val="000A3CC2"/>
    <w:rsid w:val="000A7FB2"/>
    <w:rsid w:val="000B0C51"/>
    <w:rsid w:val="000C52E9"/>
    <w:rsid w:val="000D2C70"/>
    <w:rsid w:val="000D3A4D"/>
    <w:rsid w:val="00100D33"/>
    <w:rsid w:val="00110A64"/>
    <w:rsid w:val="00110CA6"/>
    <w:rsid w:val="00115E85"/>
    <w:rsid w:val="00120050"/>
    <w:rsid w:val="00125B8F"/>
    <w:rsid w:val="00133392"/>
    <w:rsid w:val="00153B85"/>
    <w:rsid w:val="00153D44"/>
    <w:rsid w:val="0015664D"/>
    <w:rsid w:val="001577D7"/>
    <w:rsid w:val="00161A22"/>
    <w:rsid w:val="00177284"/>
    <w:rsid w:val="00181409"/>
    <w:rsid w:val="001822E2"/>
    <w:rsid w:val="00190A1A"/>
    <w:rsid w:val="00192106"/>
    <w:rsid w:val="00194484"/>
    <w:rsid w:val="00194C7F"/>
    <w:rsid w:val="00194CAD"/>
    <w:rsid w:val="001975B3"/>
    <w:rsid w:val="001C32D2"/>
    <w:rsid w:val="001C335C"/>
    <w:rsid w:val="001C62BC"/>
    <w:rsid w:val="001C69EE"/>
    <w:rsid w:val="001D56BD"/>
    <w:rsid w:val="001D7878"/>
    <w:rsid w:val="001E73FA"/>
    <w:rsid w:val="001E75BD"/>
    <w:rsid w:val="001F72C2"/>
    <w:rsid w:val="001F7427"/>
    <w:rsid w:val="00202FC6"/>
    <w:rsid w:val="002143C4"/>
    <w:rsid w:val="0021534C"/>
    <w:rsid w:val="00220EA1"/>
    <w:rsid w:val="00224A62"/>
    <w:rsid w:val="002326C2"/>
    <w:rsid w:val="00236E63"/>
    <w:rsid w:val="00236EEC"/>
    <w:rsid w:val="002410DB"/>
    <w:rsid w:val="00243EBE"/>
    <w:rsid w:val="00255B1D"/>
    <w:rsid w:val="00257433"/>
    <w:rsid w:val="0026744F"/>
    <w:rsid w:val="002739C5"/>
    <w:rsid w:val="00273A69"/>
    <w:rsid w:val="00277841"/>
    <w:rsid w:val="00283AA7"/>
    <w:rsid w:val="00287C5D"/>
    <w:rsid w:val="00291EFE"/>
    <w:rsid w:val="00297024"/>
    <w:rsid w:val="002A066B"/>
    <w:rsid w:val="002A7864"/>
    <w:rsid w:val="002B2A4F"/>
    <w:rsid w:val="002B4854"/>
    <w:rsid w:val="002B59F6"/>
    <w:rsid w:val="002D484F"/>
    <w:rsid w:val="002F39B9"/>
    <w:rsid w:val="002F5113"/>
    <w:rsid w:val="002F7EEB"/>
    <w:rsid w:val="00312A3E"/>
    <w:rsid w:val="00312CE6"/>
    <w:rsid w:val="00334328"/>
    <w:rsid w:val="00340D2E"/>
    <w:rsid w:val="003414AC"/>
    <w:rsid w:val="00342BA9"/>
    <w:rsid w:val="0035020A"/>
    <w:rsid w:val="00353100"/>
    <w:rsid w:val="003534A3"/>
    <w:rsid w:val="00357ADF"/>
    <w:rsid w:val="00361EFC"/>
    <w:rsid w:val="0037763E"/>
    <w:rsid w:val="00381239"/>
    <w:rsid w:val="00394160"/>
    <w:rsid w:val="00396FC8"/>
    <w:rsid w:val="003A041D"/>
    <w:rsid w:val="003A092C"/>
    <w:rsid w:val="003A5E0D"/>
    <w:rsid w:val="003B0FE8"/>
    <w:rsid w:val="003B5880"/>
    <w:rsid w:val="003D06C0"/>
    <w:rsid w:val="003D385E"/>
    <w:rsid w:val="003D7D13"/>
    <w:rsid w:val="003E0002"/>
    <w:rsid w:val="003E08AA"/>
    <w:rsid w:val="003E0DE4"/>
    <w:rsid w:val="003E7973"/>
    <w:rsid w:val="0040160D"/>
    <w:rsid w:val="00402250"/>
    <w:rsid w:val="00403BC1"/>
    <w:rsid w:val="00403E2B"/>
    <w:rsid w:val="00414C9F"/>
    <w:rsid w:val="004261D8"/>
    <w:rsid w:val="00426FAB"/>
    <w:rsid w:val="00433D51"/>
    <w:rsid w:val="00440E3A"/>
    <w:rsid w:val="0044597A"/>
    <w:rsid w:val="004473FE"/>
    <w:rsid w:val="00465892"/>
    <w:rsid w:val="00472756"/>
    <w:rsid w:val="004879A6"/>
    <w:rsid w:val="004879BC"/>
    <w:rsid w:val="00490F57"/>
    <w:rsid w:val="00496FFE"/>
    <w:rsid w:val="004B46DD"/>
    <w:rsid w:val="004D4ACB"/>
    <w:rsid w:val="004D61CA"/>
    <w:rsid w:val="004E612C"/>
    <w:rsid w:val="004F2453"/>
    <w:rsid w:val="00500485"/>
    <w:rsid w:val="005114E4"/>
    <w:rsid w:val="00516B8A"/>
    <w:rsid w:val="005201D2"/>
    <w:rsid w:val="00526665"/>
    <w:rsid w:val="00530265"/>
    <w:rsid w:val="00531465"/>
    <w:rsid w:val="005347C9"/>
    <w:rsid w:val="00537AEB"/>
    <w:rsid w:val="0054664D"/>
    <w:rsid w:val="00553C74"/>
    <w:rsid w:val="005568F0"/>
    <w:rsid w:val="00560419"/>
    <w:rsid w:val="0056185D"/>
    <w:rsid w:val="00562DB9"/>
    <w:rsid w:val="00564B7C"/>
    <w:rsid w:val="00577A16"/>
    <w:rsid w:val="00582CF1"/>
    <w:rsid w:val="00586131"/>
    <w:rsid w:val="00597137"/>
    <w:rsid w:val="005A13F6"/>
    <w:rsid w:val="005B00C3"/>
    <w:rsid w:val="005B2D48"/>
    <w:rsid w:val="005C0B7C"/>
    <w:rsid w:val="005C62C5"/>
    <w:rsid w:val="005C7AB0"/>
    <w:rsid w:val="005D4F9C"/>
    <w:rsid w:val="005D79A4"/>
    <w:rsid w:val="005E0529"/>
    <w:rsid w:val="005E3171"/>
    <w:rsid w:val="005E68C4"/>
    <w:rsid w:val="005F0078"/>
    <w:rsid w:val="005F4600"/>
    <w:rsid w:val="006066AC"/>
    <w:rsid w:val="0061021F"/>
    <w:rsid w:val="00613156"/>
    <w:rsid w:val="00616DCF"/>
    <w:rsid w:val="006250BB"/>
    <w:rsid w:val="00635F27"/>
    <w:rsid w:val="006450F5"/>
    <w:rsid w:val="00653FB0"/>
    <w:rsid w:val="0065666D"/>
    <w:rsid w:val="006645A8"/>
    <w:rsid w:val="0066583A"/>
    <w:rsid w:val="00674D27"/>
    <w:rsid w:val="00676B1D"/>
    <w:rsid w:val="0068028F"/>
    <w:rsid w:val="0068563C"/>
    <w:rsid w:val="0068658D"/>
    <w:rsid w:val="006909A5"/>
    <w:rsid w:val="00697575"/>
    <w:rsid w:val="006D124C"/>
    <w:rsid w:val="006E0929"/>
    <w:rsid w:val="006E3740"/>
    <w:rsid w:val="006E48BB"/>
    <w:rsid w:val="006E523D"/>
    <w:rsid w:val="006F12CB"/>
    <w:rsid w:val="006F3413"/>
    <w:rsid w:val="006F51DD"/>
    <w:rsid w:val="0070372C"/>
    <w:rsid w:val="00703EA7"/>
    <w:rsid w:val="0070575F"/>
    <w:rsid w:val="007070E9"/>
    <w:rsid w:val="00722643"/>
    <w:rsid w:val="007245D6"/>
    <w:rsid w:val="0072777E"/>
    <w:rsid w:val="0073049B"/>
    <w:rsid w:val="00731901"/>
    <w:rsid w:val="00744CA8"/>
    <w:rsid w:val="007451B1"/>
    <w:rsid w:val="0074688E"/>
    <w:rsid w:val="00747667"/>
    <w:rsid w:val="00747FDB"/>
    <w:rsid w:val="0075248D"/>
    <w:rsid w:val="00755559"/>
    <w:rsid w:val="007559A5"/>
    <w:rsid w:val="0076423B"/>
    <w:rsid w:val="0076517F"/>
    <w:rsid w:val="00773818"/>
    <w:rsid w:val="007811D4"/>
    <w:rsid w:val="00783CA5"/>
    <w:rsid w:val="007B315E"/>
    <w:rsid w:val="007B4BB3"/>
    <w:rsid w:val="007C73FF"/>
    <w:rsid w:val="007D08EF"/>
    <w:rsid w:val="007D3E53"/>
    <w:rsid w:val="007D600E"/>
    <w:rsid w:val="007D68B4"/>
    <w:rsid w:val="007E0BC0"/>
    <w:rsid w:val="007E5E92"/>
    <w:rsid w:val="00801A53"/>
    <w:rsid w:val="00807322"/>
    <w:rsid w:val="00817993"/>
    <w:rsid w:val="008245FC"/>
    <w:rsid w:val="00843194"/>
    <w:rsid w:val="00862300"/>
    <w:rsid w:val="008629A0"/>
    <w:rsid w:val="00871B39"/>
    <w:rsid w:val="00873D45"/>
    <w:rsid w:val="00875A8F"/>
    <w:rsid w:val="008815DB"/>
    <w:rsid w:val="00882090"/>
    <w:rsid w:val="00886871"/>
    <w:rsid w:val="0089498D"/>
    <w:rsid w:val="00894F73"/>
    <w:rsid w:val="0089666E"/>
    <w:rsid w:val="008A068B"/>
    <w:rsid w:val="008A5A04"/>
    <w:rsid w:val="008B6CC0"/>
    <w:rsid w:val="008C45E8"/>
    <w:rsid w:val="008D04F2"/>
    <w:rsid w:val="008D1D50"/>
    <w:rsid w:val="008D4185"/>
    <w:rsid w:val="008D4AAF"/>
    <w:rsid w:val="008E5EB4"/>
    <w:rsid w:val="008F6C31"/>
    <w:rsid w:val="00901C61"/>
    <w:rsid w:val="009042B1"/>
    <w:rsid w:val="009075EE"/>
    <w:rsid w:val="00926FAE"/>
    <w:rsid w:val="00960ADC"/>
    <w:rsid w:val="00961A22"/>
    <w:rsid w:val="00961FE8"/>
    <w:rsid w:val="009654E4"/>
    <w:rsid w:val="009660BC"/>
    <w:rsid w:val="00966A2E"/>
    <w:rsid w:val="00981F64"/>
    <w:rsid w:val="009835A9"/>
    <w:rsid w:val="00992578"/>
    <w:rsid w:val="00995AFA"/>
    <w:rsid w:val="009960AC"/>
    <w:rsid w:val="009A55F2"/>
    <w:rsid w:val="009A774F"/>
    <w:rsid w:val="009B0267"/>
    <w:rsid w:val="009B3D1A"/>
    <w:rsid w:val="009B5289"/>
    <w:rsid w:val="009B5450"/>
    <w:rsid w:val="009C40F2"/>
    <w:rsid w:val="009C6222"/>
    <w:rsid w:val="009D77DD"/>
    <w:rsid w:val="009E1EF3"/>
    <w:rsid w:val="009F02AD"/>
    <w:rsid w:val="009F1F67"/>
    <w:rsid w:val="009F2D2E"/>
    <w:rsid w:val="00A0191B"/>
    <w:rsid w:val="00A0472E"/>
    <w:rsid w:val="00A31888"/>
    <w:rsid w:val="00A408AD"/>
    <w:rsid w:val="00A46150"/>
    <w:rsid w:val="00A47294"/>
    <w:rsid w:val="00A51E45"/>
    <w:rsid w:val="00A5404A"/>
    <w:rsid w:val="00A54064"/>
    <w:rsid w:val="00A54A5D"/>
    <w:rsid w:val="00A60F42"/>
    <w:rsid w:val="00A62680"/>
    <w:rsid w:val="00A74ECE"/>
    <w:rsid w:val="00A76948"/>
    <w:rsid w:val="00A76E52"/>
    <w:rsid w:val="00A83909"/>
    <w:rsid w:val="00A866D5"/>
    <w:rsid w:val="00A9762E"/>
    <w:rsid w:val="00AA57C0"/>
    <w:rsid w:val="00AB463B"/>
    <w:rsid w:val="00AC5881"/>
    <w:rsid w:val="00AD0FF9"/>
    <w:rsid w:val="00AD4AF7"/>
    <w:rsid w:val="00AD7CD0"/>
    <w:rsid w:val="00AE1550"/>
    <w:rsid w:val="00AE483D"/>
    <w:rsid w:val="00AF4C84"/>
    <w:rsid w:val="00B017B7"/>
    <w:rsid w:val="00B03809"/>
    <w:rsid w:val="00B1268C"/>
    <w:rsid w:val="00B2046B"/>
    <w:rsid w:val="00B25F21"/>
    <w:rsid w:val="00B34A76"/>
    <w:rsid w:val="00B42A33"/>
    <w:rsid w:val="00B5072A"/>
    <w:rsid w:val="00B516D4"/>
    <w:rsid w:val="00B570B6"/>
    <w:rsid w:val="00B72A52"/>
    <w:rsid w:val="00B73594"/>
    <w:rsid w:val="00B7513A"/>
    <w:rsid w:val="00B7552E"/>
    <w:rsid w:val="00B81244"/>
    <w:rsid w:val="00B859D9"/>
    <w:rsid w:val="00B976C9"/>
    <w:rsid w:val="00B97DAE"/>
    <w:rsid w:val="00BA4911"/>
    <w:rsid w:val="00BA701F"/>
    <w:rsid w:val="00BB0C0F"/>
    <w:rsid w:val="00BB25DA"/>
    <w:rsid w:val="00BD1A74"/>
    <w:rsid w:val="00BD2B9D"/>
    <w:rsid w:val="00BE0816"/>
    <w:rsid w:val="00BE75AF"/>
    <w:rsid w:val="00BF4D7A"/>
    <w:rsid w:val="00C003B7"/>
    <w:rsid w:val="00C04CFC"/>
    <w:rsid w:val="00C14C8D"/>
    <w:rsid w:val="00C16B60"/>
    <w:rsid w:val="00C362A9"/>
    <w:rsid w:val="00C3680E"/>
    <w:rsid w:val="00C50022"/>
    <w:rsid w:val="00C55B7B"/>
    <w:rsid w:val="00C56A16"/>
    <w:rsid w:val="00C722D0"/>
    <w:rsid w:val="00C731A7"/>
    <w:rsid w:val="00C7524F"/>
    <w:rsid w:val="00C762FC"/>
    <w:rsid w:val="00C81538"/>
    <w:rsid w:val="00C8176E"/>
    <w:rsid w:val="00CA2994"/>
    <w:rsid w:val="00CB0530"/>
    <w:rsid w:val="00CB1B64"/>
    <w:rsid w:val="00CB572C"/>
    <w:rsid w:val="00CC3BAD"/>
    <w:rsid w:val="00CC644F"/>
    <w:rsid w:val="00CC76D6"/>
    <w:rsid w:val="00CD32EE"/>
    <w:rsid w:val="00CE0A29"/>
    <w:rsid w:val="00D07BE8"/>
    <w:rsid w:val="00D110A0"/>
    <w:rsid w:val="00D11945"/>
    <w:rsid w:val="00D14E6A"/>
    <w:rsid w:val="00D265CD"/>
    <w:rsid w:val="00D3375D"/>
    <w:rsid w:val="00D34C7E"/>
    <w:rsid w:val="00D41B4D"/>
    <w:rsid w:val="00D429D6"/>
    <w:rsid w:val="00D46321"/>
    <w:rsid w:val="00D87A42"/>
    <w:rsid w:val="00D90BC0"/>
    <w:rsid w:val="00D91B19"/>
    <w:rsid w:val="00DA2D1F"/>
    <w:rsid w:val="00DA72E9"/>
    <w:rsid w:val="00DB04A3"/>
    <w:rsid w:val="00DB078C"/>
    <w:rsid w:val="00DB24FC"/>
    <w:rsid w:val="00DC5261"/>
    <w:rsid w:val="00DC548A"/>
    <w:rsid w:val="00DD35AD"/>
    <w:rsid w:val="00DE44FD"/>
    <w:rsid w:val="00DF0B13"/>
    <w:rsid w:val="00DF1047"/>
    <w:rsid w:val="00DF4CAE"/>
    <w:rsid w:val="00E029C3"/>
    <w:rsid w:val="00E03DDF"/>
    <w:rsid w:val="00E05231"/>
    <w:rsid w:val="00E05B27"/>
    <w:rsid w:val="00E05E42"/>
    <w:rsid w:val="00E224C8"/>
    <w:rsid w:val="00E2549F"/>
    <w:rsid w:val="00E27AE6"/>
    <w:rsid w:val="00E5180B"/>
    <w:rsid w:val="00E52289"/>
    <w:rsid w:val="00E5697A"/>
    <w:rsid w:val="00E6203A"/>
    <w:rsid w:val="00E624DE"/>
    <w:rsid w:val="00E62A23"/>
    <w:rsid w:val="00E645F4"/>
    <w:rsid w:val="00E671F6"/>
    <w:rsid w:val="00E700E7"/>
    <w:rsid w:val="00E83400"/>
    <w:rsid w:val="00E8427D"/>
    <w:rsid w:val="00E90FD1"/>
    <w:rsid w:val="00E96604"/>
    <w:rsid w:val="00E975A4"/>
    <w:rsid w:val="00EA4E54"/>
    <w:rsid w:val="00ED6D79"/>
    <w:rsid w:val="00EE28F3"/>
    <w:rsid w:val="00EE7E63"/>
    <w:rsid w:val="00F0138A"/>
    <w:rsid w:val="00F0473B"/>
    <w:rsid w:val="00F05DB9"/>
    <w:rsid w:val="00F13EAF"/>
    <w:rsid w:val="00F166DC"/>
    <w:rsid w:val="00F21649"/>
    <w:rsid w:val="00F27881"/>
    <w:rsid w:val="00F33C0C"/>
    <w:rsid w:val="00F47D19"/>
    <w:rsid w:val="00F54BDF"/>
    <w:rsid w:val="00F5552F"/>
    <w:rsid w:val="00F55CA0"/>
    <w:rsid w:val="00F56161"/>
    <w:rsid w:val="00F63AC1"/>
    <w:rsid w:val="00F66738"/>
    <w:rsid w:val="00F73163"/>
    <w:rsid w:val="00F859D8"/>
    <w:rsid w:val="00F92957"/>
    <w:rsid w:val="00F9577E"/>
    <w:rsid w:val="00FB1DA2"/>
    <w:rsid w:val="00FB3DB0"/>
    <w:rsid w:val="00FB6B4A"/>
    <w:rsid w:val="00FE4D9D"/>
    <w:rsid w:val="00FF47EC"/>
    <w:rsid w:val="00FF60C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01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B1"/>
    <w:pPr>
      <w:ind w:left="720"/>
      <w:contextualSpacing/>
    </w:pPr>
  </w:style>
  <w:style w:type="paragraph" w:styleId="a4">
    <w:name w:val="footnote text"/>
    <w:basedOn w:val="a"/>
    <w:link w:val="a5"/>
    <w:uiPriority w:val="99"/>
    <w:semiHidden/>
    <w:unhideWhenUsed/>
    <w:rsid w:val="007070E9"/>
    <w:pPr>
      <w:spacing w:after="0" w:line="240" w:lineRule="auto"/>
    </w:pPr>
    <w:rPr>
      <w:sz w:val="20"/>
      <w:szCs w:val="20"/>
    </w:rPr>
  </w:style>
  <w:style w:type="character" w:customStyle="1" w:styleId="a5">
    <w:name w:val="Текст сноски Знак"/>
    <w:basedOn w:val="a0"/>
    <w:link w:val="a4"/>
    <w:uiPriority w:val="99"/>
    <w:semiHidden/>
    <w:rsid w:val="007070E9"/>
    <w:rPr>
      <w:sz w:val="20"/>
      <w:szCs w:val="20"/>
    </w:rPr>
  </w:style>
  <w:style w:type="character" w:styleId="a6">
    <w:name w:val="footnote reference"/>
    <w:basedOn w:val="a0"/>
    <w:uiPriority w:val="99"/>
    <w:semiHidden/>
    <w:unhideWhenUsed/>
    <w:rsid w:val="007070E9"/>
    <w:rPr>
      <w:vertAlign w:val="superscript"/>
    </w:rPr>
  </w:style>
  <w:style w:type="character" w:styleId="a7">
    <w:name w:val="Hyperlink"/>
    <w:basedOn w:val="a0"/>
    <w:uiPriority w:val="99"/>
    <w:unhideWhenUsed/>
    <w:rsid w:val="003534A3"/>
    <w:rPr>
      <w:color w:val="0000FF" w:themeColor="hyperlink"/>
      <w:u w:val="single"/>
    </w:rPr>
  </w:style>
  <w:style w:type="paragraph" w:styleId="a8">
    <w:name w:val="header"/>
    <w:basedOn w:val="a"/>
    <w:link w:val="a9"/>
    <w:uiPriority w:val="99"/>
    <w:unhideWhenUsed/>
    <w:rsid w:val="00C16B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6B60"/>
  </w:style>
  <w:style w:type="paragraph" w:styleId="aa">
    <w:name w:val="footer"/>
    <w:basedOn w:val="a"/>
    <w:link w:val="ab"/>
    <w:uiPriority w:val="99"/>
    <w:unhideWhenUsed/>
    <w:rsid w:val="00C16B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6B60"/>
  </w:style>
  <w:style w:type="paragraph" w:styleId="ac">
    <w:name w:val="Normal (Web)"/>
    <w:basedOn w:val="a"/>
    <w:uiPriority w:val="99"/>
    <w:unhideWhenUsed/>
    <w:rsid w:val="00F27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01D2"/>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5201D2"/>
    <w:pPr>
      <w:outlineLvl w:val="9"/>
    </w:pPr>
    <w:rPr>
      <w:lang w:eastAsia="ru-RU"/>
    </w:rPr>
  </w:style>
  <w:style w:type="paragraph" w:styleId="ae">
    <w:name w:val="Balloon Text"/>
    <w:basedOn w:val="a"/>
    <w:link w:val="af"/>
    <w:uiPriority w:val="99"/>
    <w:semiHidden/>
    <w:unhideWhenUsed/>
    <w:rsid w:val="005201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201D2"/>
    <w:rPr>
      <w:rFonts w:ascii="Tahoma" w:hAnsi="Tahoma" w:cs="Tahoma"/>
      <w:sz w:val="16"/>
      <w:szCs w:val="16"/>
    </w:rPr>
  </w:style>
  <w:style w:type="paragraph" w:styleId="11">
    <w:name w:val="toc 1"/>
    <w:basedOn w:val="a"/>
    <w:next w:val="a"/>
    <w:autoRedefine/>
    <w:uiPriority w:val="39"/>
    <w:unhideWhenUsed/>
    <w:rsid w:val="005201D2"/>
    <w:pPr>
      <w:spacing w:after="100"/>
    </w:pPr>
  </w:style>
  <w:style w:type="character" w:customStyle="1" w:styleId="20">
    <w:name w:val="Заголовок 2 Знак"/>
    <w:basedOn w:val="a0"/>
    <w:link w:val="2"/>
    <w:uiPriority w:val="9"/>
    <w:rsid w:val="005201D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5201D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01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B1"/>
    <w:pPr>
      <w:ind w:left="720"/>
      <w:contextualSpacing/>
    </w:pPr>
  </w:style>
  <w:style w:type="paragraph" w:styleId="a4">
    <w:name w:val="footnote text"/>
    <w:basedOn w:val="a"/>
    <w:link w:val="a5"/>
    <w:uiPriority w:val="99"/>
    <w:semiHidden/>
    <w:unhideWhenUsed/>
    <w:rsid w:val="007070E9"/>
    <w:pPr>
      <w:spacing w:after="0" w:line="240" w:lineRule="auto"/>
    </w:pPr>
    <w:rPr>
      <w:sz w:val="20"/>
      <w:szCs w:val="20"/>
    </w:rPr>
  </w:style>
  <w:style w:type="character" w:customStyle="1" w:styleId="a5">
    <w:name w:val="Текст сноски Знак"/>
    <w:basedOn w:val="a0"/>
    <w:link w:val="a4"/>
    <w:uiPriority w:val="99"/>
    <w:semiHidden/>
    <w:rsid w:val="007070E9"/>
    <w:rPr>
      <w:sz w:val="20"/>
      <w:szCs w:val="20"/>
    </w:rPr>
  </w:style>
  <w:style w:type="character" w:styleId="a6">
    <w:name w:val="footnote reference"/>
    <w:basedOn w:val="a0"/>
    <w:uiPriority w:val="99"/>
    <w:semiHidden/>
    <w:unhideWhenUsed/>
    <w:rsid w:val="007070E9"/>
    <w:rPr>
      <w:vertAlign w:val="superscript"/>
    </w:rPr>
  </w:style>
  <w:style w:type="character" w:styleId="a7">
    <w:name w:val="Hyperlink"/>
    <w:basedOn w:val="a0"/>
    <w:uiPriority w:val="99"/>
    <w:unhideWhenUsed/>
    <w:rsid w:val="003534A3"/>
    <w:rPr>
      <w:color w:val="0000FF" w:themeColor="hyperlink"/>
      <w:u w:val="single"/>
    </w:rPr>
  </w:style>
  <w:style w:type="paragraph" w:styleId="a8">
    <w:name w:val="header"/>
    <w:basedOn w:val="a"/>
    <w:link w:val="a9"/>
    <w:uiPriority w:val="99"/>
    <w:unhideWhenUsed/>
    <w:rsid w:val="00C16B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6B60"/>
  </w:style>
  <w:style w:type="paragraph" w:styleId="aa">
    <w:name w:val="footer"/>
    <w:basedOn w:val="a"/>
    <w:link w:val="ab"/>
    <w:uiPriority w:val="99"/>
    <w:unhideWhenUsed/>
    <w:rsid w:val="00C16B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6B60"/>
  </w:style>
  <w:style w:type="paragraph" w:styleId="ac">
    <w:name w:val="Normal (Web)"/>
    <w:basedOn w:val="a"/>
    <w:uiPriority w:val="99"/>
    <w:unhideWhenUsed/>
    <w:rsid w:val="00F27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01D2"/>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5201D2"/>
    <w:pPr>
      <w:outlineLvl w:val="9"/>
    </w:pPr>
    <w:rPr>
      <w:lang w:eastAsia="ru-RU"/>
    </w:rPr>
  </w:style>
  <w:style w:type="paragraph" w:styleId="ae">
    <w:name w:val="Balloon Text"/>
    <w:basedOn w:val="a"/>
    <w:link w:val="af"/>
    <w:uiPriority w:val="99"/>
    <w:semiHidden/>
    <w:unhideWhenUsed/>
    <w:rsid w:val="005201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201D2"/>
    <w:rPr>
      <w:rFonts w:ascii="Tahoma" w:hAnsi="Tahoma" w:cs="Tahoma"/>
      <w:sz w:val="16"/>
      <w:szCs w:val="16"/>
    </w:rPr>
  </w:style>
  <w:style w:type="paragraph" w:styleId="11">
    <w:name w:val="toc 1"/>
    <w:basedOn w:val="a"/>
    <w:next w:val="a"/>
    <w:autoRedefine/>
    <w:uiPriority w:val="39"/>
    <w:unhideWhenUsed/>
    <w:rsid w:val="005201D2"/>
    <w:pPr>
      <w:spacing w:after="100"/>
    </w:pPr>
  </w:style>
  <w:style w:type="character" w:customStyle="1" w:styleId="20">
    <w:name w:val="Заголовок 2 Знак"/>
    <w:basedOn w:val="a0"/>
    <w:link w:val="2"/>
    <w:uiPriority w:val="9"/>
    <w:rsid w:val="005201D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5201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ss.ru/obschestvo/531867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national.ae/business/s-p-affirms-abu-dhabi-s-credit-rating-1.171355" TargetMode="External"/><Relationship Id="rId13" Type="http://schemas.openxmlformats.org/officeDocument/2006/relationships/hyperlink" Target="http://documents.worldbank.org/curated/en/886531574883246643/pdf/Economic-Diversification-for-a-Sustainable-and-Resilient-GCC.pdf" TargetMode="External"/><Relationship Id="rId18" Type="http://schemas.openxmlformats.org/officeDocument/2006/relationships/hyperlink" Target="http://www.mid.ru/ru/maps/ae/?currentpage=main-country" TargetMode="External"/><Relationship Id="rId26" Type="http://schemas.openxmlformats.org/officeDocument/2006/relationships/hyperlink" Target="https://gulfnews.com/uae/china-leading-trade-partner-of-uae-al-mansouri-1.65370898" TargetMode="External"/><Relationship Id="rId3" Type="http://schemas.openxmlformats.org/officeDocument/2006/relationships/hyperlink" Target="http://aawsat.com/home/article/530181" TargetMode="External"/><Relationship Id="rId21" Type="http://schemas.openxmlformats.org/officeDocument/2006/relationships/hyperlink" Target="https://www.aljazeera.com/indepth/opinion/russian-influence-gulf-limits-190404133832327.html" TargetMode="External"/><Relationship Id="rId7" Type="http://schemas.openxmlformats.org/officeDocument/2006/relationships/hyperlink" Target="https://santandertrade.com/en/portal/establish-overseas/united-arab-emirates/foreign-investment" TargetMode="External"/><Relationship Id="rId12" Type="http://schemas.openxmlformats.org/officeDocument/2006/relationships/hyperlink" Target="http://gcc-sg.org/en-us/AboutGCC/Pages/Primarylaw.aspx%20/" TargetMode="External"/><Relationship Id="rId17" Type="http://schemas.openxmlformats.org/officeDocument/2006/relationships/hyperlink" Target="https://www.worldbank.org/en/country/gcc/overview" TargetMode="External"/><Relationship Id="rId25" Type="http://schemas.openxmlformats.org/officeDocument/2006/relationships/hyperlink" Target="https://www.cfr.org/backgrounder/china-gulf-economic-relations" TargetMode="External"/><Relationship Id="rId2" Type="http://schemas.openxmlformats.org/officeDocument/2006/relationships/hyperlink" Target="https://worldconstitutions.ru/?p=86" TargetMode="External"/><Relationship Id="rId16" Type="http://schemas.openxmlformats.org/officeDocument/2006/relationships/hyperlink" Target="http://gcc-sg.org/en-us/CooperationAndAchievements/Achievements/RegionalCooperationandEconomicRelationswithotherCountriesandGroupings/Pages/NegotiationswiththeEU.aspx" TargetMode="External"/><Relationship Id="rId20" Type="http://schemas.openxmlformats.org/officeDocument/2006/relationships/hyperlink" Target="https://rg.ru/2020/03/09/pochemu-rossiia-vyshla-iz-neftianoj-sdelki-opek.html" TargetMode="External"/><Relationship Id="rId29" Type="http://schemas.openxmlformats.org/officeDocument/2006/relationships/hyperlink" Target="https://www.cfr.org/backgrounder/china-gulf-economic-relations" TargetMode="External"/><Relationship Id="rId1" Type="http://schemas.openxmlformats.org/officeDocument/2006/relationships/hyperlink" Target="http://proxy.library.spbu.ru:4129/table/2.1" TargetMode="External"/><Relationship Id="rId6" Type="http://schemas.openxmlformats.org/officeDocument/2006/relationships/hyperlink" Target="http://worldconstitutions.ru/?p=89" TargetMode="External"/><Relationship Id="rId11" Type="http://schemas.openxmlformats.org/officeDocument/2006/relationships/hyperlink" Target="https://santandertrade.com/en/portal/establish-overseas/united-arab-emirates/foreign-investment" TargetMode="External"/><Relationship Id="rId24" Type="http://schemas.openxmlformats.org/officeDocument/2006/relationships/hyperlink" Target="https://www.uschamber.com/international/middle-east-and-turkey/us-gcc-business-initiative" TargetMode="External"/><Relationship Id="rId5" Type="http://schemas.openxmlformats.org/officeDocument/2006/relationships/hyperlink" Target="https://tass.ru/obschestvo/5318671" TargetMode="External"/><Relationship Id="rId15" Type="http://schemas.openxmlformats.org/officeDocument/2006/relationships/hyperlink" Target="https://www.gcc-sg.org/en-us/CooperationAndAchievements/Achievements/RegionalCooperationandEconomicRelationswithotherCountriesandGroupings/Pages/NegotiationswithArabCountries.aspx" TargetMode="External"/><Relationship Id="rId23" Type="http://schemas.openxmlformats.org/officeDocument/2006/relationships/hyperlink" Target="https://www.state.gov/u-s-relations-with-saudi-arabia/" TargetMode="External"/><Relationship Id="rId28" Type="http://schemas.openxmlformats.org/officeDocument/2006/relationships/hyperlink" Target="https://proxy.library.spbu.ru:2268/search/simple/doc?pager.offset=3&amp;id=47955266&amp;hl=&#1050;&#1080;&#1090;&#1072;&#1081;" TargetMode="External"/><Relationship Id="rId10" Type="http://schemas.openxmlformats.org/officeDocument/2006/relationships/hyperlink" Target="https://www.fdiintelligence.com/article/73024" TargetMode="External"/><Relationship Id="rId19" Type="http://schemas.openxmlformats.org/officeDocument/2006/relationships/hyperlink" Target="https://www.aljazeera.com/news/2019/10/putin-visits-saudi-arabia-sign-growing-ties-191014171206513.html" TargetMode="External"/><Relationship Id="rId4" Type="http://schemas.openxmlformats.org/officeDocument/2006/relationships/hyperlink" Target="https://vision2030.gov.sa/ar/node" TargetMode="External"/><Relationship Id="rId9" Type="http://schemas.openxmlformats.org/officeDocument/2006/relationships/hyperlink" Target="https://www.expo2020dubai.com/ru/discover/about" TargetMode="External"/><Relationship Id="rId14" Type="http://schemas.openxmlformats.org/officeDocument/2006/relationships/hyperlink" Target="http://documents.worldbank.org/curated/en/886531574883246643/pdf/Economic-Diversification-for-a-Sustainable-and-Resilient-GCC.pdf" TargetMode="External"/><Relationship Id="rId22" Type="http://schemas.openxmlformats.org/officeDocument/2006/relationships/hyperlink" Target="https://scholarship.claremont.edu/cgi/viewcontent.cgi?referer=https://www.google.ru/&amp;httpsredir=1&amp;article=2355&amp;context=cmc_theses" TargetMode="External"/><Relationship Id="rId27" Type="http://schemas.openxmlformats.org/officeDocument/2006/relationships/hyperlink" Target="https://www.khaleejtimes.com/dubai-has-over-15000-chinese-investors-says-ded-report" TargetMode="External"/><Relationship Id="rId30" Type="http://schemas.openxmlformats.org/officeDocument/2006/relationships/hyperlink" Target="http://russian.news.cn/2017-03/24/c_1361548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18C0-4E1A-4AC0-8FC2-E3C6A705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5414</TotalTime>
  <Pages>96</Pages>
  <Words>22684</Words>
  <Characters>129300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72</cp:revision>
  <dcterms:created xsi:type="dcterms:W3CDTF">2020-02-17T20:16:00Z</dcterms:created>
  <dcterms:modified xsi:type="dcterms:W3CDTF">2020-05-26T16:22:00Z</dcterms:modified>
</cp:coreProperties>
</file>