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638FB" w:rsidRPr="00240EF3" w:rsidRDefault="008638FB" w:rsidP="008638FB">
      <w:pPr>
        <w:jc w:val="center"/>
        <w:rPr>
          <w:szCs w:val="28"/>
        </w:rPr>
      </w:pPr>
      <w:bookmarkStart w:id="0" w:name="_Hlk41431938"/>
      <w:bookmarkEnd w:id="0"/>
      <w:r w:rsidRPr="00240EF3">
        <w:rPr>
          <w:szCs w:val="28"/>
        </w:rPr>
        <w:t>Санкт-Петербургский государственный университет</w:t>
      </w:r>
    </w:p>
    <w:p w:rsidR="008638FB" w:rsidRPr="00FC1A0C" w:rsidRDefault="008638FB" w:rsidP="008638FB">
      <w:pPr>
        <w:spacing w:before="2040" w:after="240" w:line="360" w:lineRule="auto"/>
        <w:jc w:val="center"/>
        <w:rPr>
          <w:b/>
          <w:bCs/>
          <w:i/>
          <w:iCs/>
          <w:sz w:val="28"/>
          <w:szCs w:val="28"/>
        </w:rPr>
      </w:pPr>
      <w:r>
        <w:rPr>
          <w:b/>
          <w:bCs/>
          <w:i/>
          <w:iCs/>
          <w:sz w:val="28"/>
          <w:szCs w:val="28"/>
        </w:rPr>
        <w:t xml:space="preserve">ПАПАТЕНКО </w:t>
      </w:r>
      <w:r w:rsidR="00C11820">
        <w:rPr>
          <w:b/>
          <w:bCs/>
          <w:i/>
          <w:iCs/>
          <w:sz w:val="28"/>
          <w:szCs w:val="28"/>
        </w:rPr>
        <w:t>Максим</w:t>
      </w:r>
      <w:r>
        <w:rPr>
          <w:b/>
          <w:bCs/>
          <w:i/>
          <w:iCs/>
          <w:sz w:val="28"/>
          <w:szCs w:val="28"/>
        </w:rPr>
        <w:t xml:space="preserve"> </w:t>
      </w:r>
      <w:r w:rsidR="00C11820">
        <w:rPr>
          <w:b/>
          <w:bCs/>
          <w:i/>
          <w:iCs/>
          <w:sz w:val="28"/>
          <w:szCs w:val="28"/>
        </w:rPr>
        <w:t>Дмитриевич</w:t>
      </w:r>
    </w:p>
    <w:p w:rsidR="008638FB" w:rsidRPr="00FC1A0C" w:rsidRDefault="008638FB" w:rsidP="008638FB">
      <w:pPr>
        <w:spacing w:after="240" w:line="360" w:lineRule="auto"/>
        <w:jc w:val="center"/>
        <w:rPr>
          <w:b/>
          <w:bCs/>
          <w:sz w:val="28"/>
          <w:szCs w:val="28"/>
        </w:rPr>
      </w:pPr>
      <w:r w:rsidRPr="00FC1A0C">
        <w:rPr>
          <w:b/>
          <w:bCs/>
          <w:sz w:val="28"/>
          <w:szCs w:val="28"/>
        </w:rPr>
        <w:t>Выпускная квалификационная работа</w:t>
      </w:r>
    </w:p>
    <w:p w:rsidR="008638FB" w:rsidRPr="00CB2302" w:rsidRDefault="008638FB" w:rsidP="008638FB">
      <w:pPr>
        <w:spacing w:after="840" w:line="360" w:lineRule="auto"/>
        <w:jc w:val="center"/>
        <w:rPr>
          <w:b/>
          <w:bCs/>
          <w:i/>
          <w:sz w:val="28"/>
          <w:szCs w:val="28"/>
        </w:rPr>
      </w:pPr>
      <w:r w:rsidRPr="00CB2302">
        <w:rPr>
          <w:b/>
          <w:bCs/>
          <w:i/>
          <w:sz w:val="28"/>
          <w:szCs w:val="28"/>
        </w:rPr>
        <w:t>«</w:t>
      </w:r>
      <w:r w:rsidR="00C11820" w:rsidRPr="00CB2302">
        <w:rPr>
          <w:b/>
          <w:bCs/>
          <w:i/>
          <w:sz w:val="28"/>
          <w:szCs w:val="28"/>
        </w:rPr>
        <w:t>Применение экономико-математических моделей в управлении складом</w:t>
      </w:r>
      <w:r w:rsidRPr="00CB2302">
        <w:rPr>
          <w:b/>
          <w:bCs/>
          <w:i/>
          <w:sz w:val="28"/>
          <w:szCs w:val="28"/>
        </w:rPr>
        <w:t>»</w:t>
      </w:r>
    </w:p>
    <w:p w:rsidR="008638FB" w:rsidRPr="00240EF3" w:rsidRDefault="008638FB" w:rsidP="008638FB">
      <w:pPr>
        <w:spacing w:before="720" w:after="100" w:afterAutospacing="1"/>
        <w:contextualSpacing/>
        <w:jc w:val="center"/>
        <w:rPr>
          <w:szCs w:val="28"/>
        </w:rPr>
      </w:pPr>
      <w:r w:rsidRPr="00240EF3">
        <w:rPr>
          <w:szCs w:val="28"/>
        </w:rPr>
        <w:t>Уровень образования:</w:t>
      </w:r>
    </w:p>
    <w:p w:rsidR="008638FB" w:rsidRPr="00240EF3" w:rsidRDefault="008638FB" w:rsidP="008638FB">
      <w:pPr>
        <w:spacing w:before="100" w:beforeAutospacing="1" w:after="100" w:afterAutospacing="1"/>
        <w:contextualSpacing/>
        <w:jc w:val="center"/>
        <w:rPr>
          <w:i/>
          <w:iCs/>
          <w:szCs w:val="28"/>
        </w:rPr>
      </w:pPr>
      <w:r w:rsidRPr="00240EF3">
        <w:rPr>
          <w:szCs w:val="28"/>
        </w:rPr>
        <w:t xml:space="preserve">Направление </w:t>
      </w:r>
      <w:r w:rsidRPr="00240EF3">
        <w:rPr>
          <w:i/>
          <w:iCs/>
          <w:szCs w:val="28"/>
        </w:rPr>
        <w:t>38.03.01 «Экономика»</w:t>
      </w:r>
    </w:p>
    <w:p w:rsidR="005C4669" w:rsidRPr="00240EF3" w:rsidRDefault="008638FB" w:rsidP="005F79E5">
      <w:pPr>
        <w:spacing w:before="100" w:beforeAutospacing="1" w:after="1080"/>
        <w:jc w:val="center"/>
        <w:rPr>
          <w:szCs w:val="28"/>
        </w:rPr>
      </w:pPr>
      <w:r w:rsidRPr="00240EF3">
        <w:rPr>
          <w:szCs w:val="28"/>
        </w:rPr>
        <w:t>Основная образовательная программа</w:t>
      </w:r>
      <w:r w:rsidR="00CB2302" w:rsidRPr="00CB2302">
        <w:rPr>
          <w:szCs w:val="28"/>
        </w:rPr>
        <w:t xml:space="preserve"> </w:t>
      </w:r>
      <w:r w:rsidR="00CB2302">
        <w:rPr>
          <w:szCs w:val="28"/>
        </w:rPr>
        <w:t>СВ.</w:t>
      </w:r>
      <w:r w:rsidR="00F23912">
        <w:rPr>
          <w:szCs w:val="28"/>
        </w:rPr>
        <w:t>5104.</w:t>
      </w:r>
      <w:r w:rsidR="005F79E5" w:rsidRPr="005F79E5">
        <w:rPr>
          <w:szCs w:val="28"/>
        </w:rPr>
        <w:t xml:space="preserve">2016 </w:t>
      </w:r>
      <w:r w:rsidRPr="00240EF3">
        <w:rPr>
          <w:szCs w:val="28"/>
        </w:rPr>
        <w:t>«Экономико-математические методы»</w:t>
      </w:r>
    </w:p>
    <w:p w:rsidR="008638FB" w:rsidRPr="00240EF3" w:rsidRDefault="008638FB" w:rsidP="008638FB">
      <w:pPr>
        <w:spacing w:before="840" w:after="100" w:afterAutospacing="1"/>
        <w:ind w:left="5387"/>
        <w:contextualSpacing/>
        <w:jc w:val="both"/>
      </w:pPr>
      <w:r w:rsidRPr="00240EF3">
        <w:t xml:space="preserve">Научный руководитель: доцент, </w:t>
      </w:r>
      <w:r w:rsidR="005C4669">
        <w:t>К</w:t>
      </w:r>
      <w:r w:rsidRPr="00240EF3">
        <w:t xml:space="preserve">афедра экономической кибернетики, кандидат экономических наук, </w:t>
      </w:r>
    </w:p>
    <w:p w:rsidR="008638FB" w:rsidRPr="00240EF3" w:rsidRDefault="005C4669" w:rsidP="008638FB">
      <w:pPr>
        <w:spacing w:before="100" w:beforeAutospacing="1" w:after="360"/>
        <w:ind w:left="5387"/>
        <w:contextualSpacing/>
        <w:jc w:val="both"/>
      </w:pPr>
      <w:r>
        <w:t xml:space="preserve">Кузнецова Анна Сергеевна </w:t>
      </w:r>
    </w:p>
    <w:p w:rsidR="008638FB" w:rsidRDefault="008638FB" w:rsidP="008638FB">
      <w:pPr>
        <w:spacing w:before="480" w:after="360"/>
        <w:ind w:left="5387"/>
        <w:contextualSpacing/>
        <w:jc w:val="both"/>
      </w:pPr>
    </w:p>
    <w:p w:rsidR="008638FB" w:rsidRDefault="008638FB" w:rsidP="008638FB">
      <w:pPr>
        <w:spacing w:before="480" w:after="360"/>
        <w:ind w:left="5387"/>
        <w:contextualSpacing/>
        <w:jc w:val="both"/>
      </w:pPr>
    </w:p>
    <w:p w:rsidR="005C4669" w:rsidRDefault="008638FB" w:rsidP="005C4669">
      <w:pPr>
        <w:spacing w:before="480" w:after="360"/>
        <w:ind w:left="5387"/>
        <w:contextualSpacing/>
        <w:jc w:val="both"/>
      </w:pPr>
      <w:r w:rsidRPr="00240EF3">
        <w:t xml:space="preserve">Рецензент: </w:t>
      </w:r>
      <w:r w:rsidR="005C4669">
        <w:t>доцент, Кафедра теории кредита и финансового менеджмента,</w:t>
      </w:r>
    </w:p>
    <w:p w:rsidR="005C4669" w:rsidRDefault="005C4669" w:rsidP="005C4669">
      <w:pPr>
        <w:spacing w:before="480" w:after="360"/>
        <w:ind w:left="5387"/>
        <w:contextualSpacing/>
        <w:jc w:val="both"/>
      </w:pPr>
      <w:r>
        <w:t>кандидат экономических наук,</w:t>
      </w:r>
    </w:p>
    <w:p w:rsidR="008638FB" w:rsidRDefault="005C4669" w:rsidP="005C4669">
      <w:pPr>
        <w:spacing w:before="480" w:after="360"/>
        <w:ind w:left="5387"/>
        <w:contextualSpacing/>
        <w:jc w:val="both"/>
      </w:pPr>
      <w:r>
        <w:t>Титов Виктор Олегович</w:t>
      </w:r>
    </w:p>
    <w:p w:rsidR="008638FB" w:rsidRDefault="008638FB" w:rsidP="005C4669"/>
    <w:p w:rsidR="008638FB" w:rsidRDefault="008638FB" w:rsidP="008638FB">
      <w:pPr>
        <w:jc w:val="center"/>
      </w:pPr>
    </w:p>
    <w:p w:rsidR="005C4669" w:rsidRDefault="005C4669" w:rsidP="008638FB">
      <w:pPr>
        <w:jc w:val="center"/>
      </w:pPr>
    </w:p>
    <w:p w:rsidR="005C4669" w:rsidRDefault="005C4669" w:rsidP="005C4669"/>
    <w:p w:rsidR="005C4669" w:rsidRPr="00356BF6" w:rsidRDefault="005C4669" w:rsidP="005C4669"/>
    <w:p w:rsidR="005C4669" w:rsidRDefault="005C4669" w:rsidP="008638FB">
      <w:pPr>
        <w:jc w:val="center"/>
      </w:pPr>
    </w:p>
    <w:p w:rsidR="005C4669" w:rsidRDefault="005C4669" w:rsidP="008638FB">
      <w:pPr>
        <w:jc w:val="center"/>
      </w:pPr>
    </w:p>
    <w:p w:rsidR="008638FB" w:rsidRDefault="008638FB" w:rsidP="008638FB">
      <w:pPr>
        <w:jc w:val="center"/>
      </w:pPr>
    </w:p>
    <w:p w:rsidR="008638FB" w:rsidRDefault="008638FB" w:rsidP="008638FB">
      <w:pPr>
        <w:jc w:val="center"/>
      </w:pPr>
      <w:r>
        <w:t>Санкт-Петербург</w:t>
      </w:r>
    </w:p>
    <w:p w:rsidR="008638FB" w:rsidRDefault="008638FB" w:rsidP="008638FB">
      <w:pPr>
        <w:jc w:val="center"/>
      </w:pPr>
      <w:r>
        <w:t>2020</w:t>
      </w:r>
    </w:p>
    <w:p w:rsidR="003148C8" w:rsidRPr="003148C8" w:rsidRDefault="003148C8" w:rsidP="00275904">
      <w:pPr>
        <w:autoSpaceDE w:val="0"/>
        <w:autoSpaceDN w:val="0"/>
        <w:adjustRightInd w:val="0"/>
        <w:spacing w:line="360" w:lineRule="auto"/>
        <w:contextualSpacing/>
        <w:rPr>
          <w:lang w:eastAsia="ru-RU"/>
        </w:rPr>
        <w:sectPr w:rsidR="003148C8" w:rsidRPr="003148C8" w:rsidSect="00FA114F">
          <w:headerReference w:type="even" r:id="rId8"/>
          <w:headerReference w:type="default" r:id="rId9"/>
          <w:footerReference w:type="even" r:id="rId10"/>
          <w:pgSz w:w="11906" w:h="16838"/>
          <w:pgMar w:top="1134" w:right="850" w:bottom="1134" w:left="1701" w:header="708" w:footer="708" w:gutter="0"/>
          <w:pgNumType w:start="1"/>
          <w:cols w:space="708"/>
          <w:titlePg/>
          <w:docGrid w:linePitch="360"/>
        </w:sectPr>
      </w:pPr>
    </w:p>
    <w:p w:rsidR="00F13F66" w:rsidRPr="0045028A" w:rsidRDefault="00F13F66" w:rsidP="00275904">
      <w:pPr>
        <w:spacing w:line="360" w:lineRule="auto"/>
        <w:jc w:val="center"/>
      </w:pPr>
      <w:r w:rsidRPr="00F13F66">
        <w:rPr>
          <w:b/>
          <w:sz w:val="32"/>
          <w:szCs w:val="32"/>
        </w:rPr>
        <w:lastRenderedPageBreak/>
        <w:t>Оглавление</w:t>
      </w:r>
    </w:p>
    <w:sdt>
      <w:sdtPr>
        <w:rPr>
          <w:rFonts w:ascii="Times New Roman" w:eastAsiaTheme="minorHAnsi" w:hAnsi="Times New Roman" w:cs="Times New Roman"/>
          <w:b w:val="0"/>
          <w:bCs w:val="0"/>
          <w:color w:val="auto"/>
          <w:sz w:val="24"/>
          <w:szCs w:val="24"/>
          <w:lang w:eastAsia="en-US"/>
        </w:rPr>
        <w:id w:val="-126928128"/>
        <w:docPartObj>
          <w:docPartGallery w:val="Table of Contents"/>
          <w:docPartUnique/>
        </w:docPartObj>
      </w:sdtPr>
      <w:sdtEndPr>
        <w:rPr>
          <w:rFonts w:eastAsia="Times New Roman"/>
          <w:noProof/>
          <w:lang w:eastAsia="zh-CN"/>
        </w:rPr>
      </w:sdtEndPr>
      <w:sdtContent>
        <w:p w:rsidR="00F13F66" w:rsidRPr="00FF5104" w:rsidRDefault="00F13F66" w:rsidP="00275904">
          <w:pPr>
            <w:pStyle w:val="ad"/>
            <w:spacing w:before="0" w:line="360" w:lineRule="auto"/>
            <w:rPr>
              <w:lang w:val="en-US"/>
            </w:rPr>
          </w:pPr>
        </w:p>
        <w:p w:rsidR="003B2005" w:rsidRDefault="00F13F66">
          <w:pPr>
            <w:pStyle w:val="11"/>
            <w:tabs>
              <w:tab w:val="right" w:leader="dot" w:pos="9339"/>
            </w:tabs>
            <w:rPr>
              <w:rFonts w:eastAsiaTheme="minorEastAsia" w:cstheme="minorBidi"/>
              <w:b w:val="0"/>
              <w:bCs w:val="0"/>
              <w:i w:val="0"/>
              <w:iCs w:val="0"/>
              <w:noProof/>
            </w:rPr>
          </w:pPr>
          <w:r w:rsidRPr="00F13F66">
            <w:rPr>
              <w:rFonts w:ascii="Times New Roman" w:hAnsi="Times New Roman"/>
              <w:b w:val="0"/>
              <w:bCs w:val="0"/>
            </w:rPr>
            <w:fldChar w:fldCharType="begin"/>
          </w:r>
          <w:r w:rsidRPr="00F13F66">
            <w:rPr>
              <w:rFonts w:ascii="Times New Roman" w:hAnsi="Times New Roman"/>
            </w:rPr>
            <w:instrText>TOC \o "1-3" \h \z \u</w:instrText>
          </w:r>
          <w:r w:rsidRPr="00F13F66">
            <w:rPr>
              <w:rFonts w:ascii="Times New Roman" w:hAnsi="Times New Roman"/>
              <w:b w:val="0"/>
              <w:bCs w:val="0"/>
            </w:rPr>
            <w:fldChar w:fldCharType="separate"/>
          </w:r>
          <w:hyperlink w:anchor="_Toc41858691" w:history="1">
            <w:r w:rsidR="003B2005" w:rsidRPr="00EF2280">
              <w:rPr>
                <w:rStyle w:val="ae"/>
                <w:rFonts w:ascii="Times New Roman" w:hAnsi="Times New Roman"/>
                <w:noProof/>
              </w:rPr>
              <w:t>Введение</w:t>
            </w:r>
            <w:r w:rsidR="003B2005">
              <w:rPr>
                <w:noProof/>
                <w:webHidden/>
              </w:rPr>
              <w:tab/>
            </w:r>
            <w:r w:rsidR="003B2005">
              <w:rPr>
                <w:noProof/>
                <w:webHidden/>
              </w:rPr>
              <w:fldChar w:fldCharType="begin"/>
            </w:r>
            <w:r w:rsidR="003B2005">
              <w:rPr>
                <w:noProof/>
                <w:webHidden/>
              </w:rPr>
              <w:instrText xml:space="preserve"> PAGEREF _Toc41858691 \h </w:instrText>
            </w:r>
            <w:r w:rsidR="003B2005">
              <w:rPr>
                <w:noProof/>
                <w:webHidden/>
              </w:rPr>
            </w:r>
            <w:r w:rsidR="003B2005">
              <w:rPr>
                <w:noProof/>
                <w:webHidden/>
              </w:rPr>
              <w:fldChar w:fldCharType="separate"/>
            </w:r>
            <w:r w:rsidR="003B2005">
              <w:rPr>
                <w:noProof/>
                <w:webHidden/>
              </w:rPr>
              <w:t>3</w:t>
            </w:r>
            <w:r w:rsidR="003B2005">
              <w:rPr>
                <w:noProof/>
                <w:webHidden/>
              </w:rPr>
              <w:fldChar w:fldCharType="end"/>
            </w:r>
          </w:hyperlink>
        </w:p>
        <w:p w:rsidR="003B2005" w:rsidRDefault="003B2005">
          <w:pPr>
            <w:pStyle w:val="11"/>
            <w:tabs>
              <w:tab w:val="right" w:leader="dot" w:pos="9339"/>
            </w:tabs>
            <w:rPr>
              <w:rFonts w:eastAsiaTheme="minorEastAsia" w:cstheme="minorBidi"/>
              <w:b w:val="0"/>
              <w:bCs w:val="0"/>
              <w:i w:val="0"/>
              <w:iCs w:val="0"/>
              <w:noProof/>
            </w:rPr>
          </w:pPr>
          <w:hyperlink w:anchor="_Toc41858692" w:history="1">
            <w:r w:rsidRPr="00EF2280">
              <w:rPr>
                <w:rStyle w:val="ae"/>
                <w:rFonts w:ascii="Times New Roman" w:hAnsi="Times New Roman"/>
                <w:noProof/>
              </w:rPr>
              <w:t>Глава 1 Основные составляющие, виды и функции современного склада</w:t>
            </w:r>
            <w:r>
              <w:rPr>
                <w:noProof/>
                <w:webHidden/>
              </w:rPr>
              <w:tab/>
            </w:r>
            <w:r>
              <w:rPr>
                <w:noProof/>
                <w:webHidden/>
              </w:rPr>
              <w:fldChar w:fldCharType="begin"/>
            </w:r>
            <w:r>
              <w:rPr>
                <w:noProof/>
                <w:webHidden/>
              </w:rPr>
              <w:instrText xml:space="preserve"> PAGEREF _Toc41858692 \h </w:instrText>
            </w:r>
            <w:r>
              <w:rPr>
                <w:noProof/>
                <w:webHidden/>
              </w:rPr>
            </w:r>
            <w:r>
              <w:rPr>
                <w:noProof/>
                <w:webHidden/>
              </w:rPr>
              <w:fldChar w:fldCharType="separate"/>
            </w:r>
            <w:r>
              <w:rPr>
                <w:noProof/>
                <w:webHidden/>
              </w:rPr>
              <w:t>6</w:t>
            </w:r>
            <w:r>
              <w:rPr>
                <w:noProof/>
                <w:webHidden/>
              </w:rPr>
              <w:fldChar w:fldCharType="end"/>
            </w:r>
          </w:hyperlink>
        </w:p>
        <w:p w:rsidR="003B2005" w:rsidRDefault="003B2005">
          <w:pPr>
            <w:pStyle w:val="21"/>
            <w:tabs>
              <w:tab w:val="right" w:leader="dot" w:pos="9339"/>
            </w:tabs>
            <w:rPr>
              <w:rFonts w:eastAsiaTheme="minorEastAsia" w:cstheme="minorBidi"/>
              <w:b w:val="0"/>
              <w:bCs w:val="0"/>
              <w:noProof/>
              <w:sz w:val="24"/>
              <w:szCs w:val="24"/>
            </w:rPr>
          </w:pPr>
          <w:hyperlink w:anchor="_Toc41858693" w:history="1">
            <w:r w:rsidRPr="00EF2280">
              <w:rPr>
                <w:rStyle w:val="ae"/>
                <w:rFonts w:ascii="Times New Roman" w:hAnsi="Times New Roman"/>
                <w:noProof/>
              </w:rPr>
              <w:t>1.1 Виды и функции складских помещений.</w:t>
            </w:r>
            <w:r>
              <w:rPr>
                <w:noProof/>
                <w:webHidden/>
              </w:rPr>
              <w:tab/>
            </w:r>
            <w:r>
              <w:rPr>
                <w:noProof/>
                <w:webHidden/>
              </w:rPr>
              <w:fldChar w:fldCharType="begin"/>
            </w:r>
            <w:r>
              <w:rPr>
                <w:noProof/>
                <w:webHidden/>
              </w:rPr>
              <w:instrText xml:space="preserve"> PAGEREF _Toc41858693 \h </w:instrText>
            </w:r>
            <w:r>
              <w:rPr>
                <w:noProof/>
                <w:webHidden/>
              </w:rPr>
            </w:r>
            <w:r>
              <w:rPr>
                <w:noProof/>
                <w:webHidden/>
              </w:rPr>
              <w:fldChar w:fldCharType="separate"/>
            </w:r>
            <w:r>
              <w:rPr>
                <w:noProof/>
                <w:webHidden/>
              </w:rPr>
              <w:t>7</w:t>
            </w:r>
            <w:r>
              <w:rPr>
                <w:noProof/>
                <w:webHidden/>
              </w:rPr>
              <w:fldChar w:fldCharType="end"/>
            </w:r>
          </w:hyperlink>
        </w:p>
        <w:p w:rsidR="003B2005" w:rsidRDefault="003B2005">
          <w:pPr>
            <w:pStyle w:val="21"/>
            <w:tabs>
              <w:tab w:val="right" w:leader="dot" w:pos="9339"/>
            </w:tabs>
            <w:rPr>
              <w:rFonts w:eastAsiaTheme="minorEastAsia" w:cstheme="minorBidi"/>
              <w:b w:val="0"/>
              <w:bCs w:val="0"/>
              <w:noProof/>
              <w:sz w:val="24"/>
              <w:szCs w:val="24"/>
            </w:rPr>
          </w:pPr>
          <w:hyperlink w:anchor="_Toc41858694" w:history="1">
            <w:r w:rsidRPr="00EF2280">
              <w:rPr>
                <w:rStyle w:val="ae"/>
                <w:rFonts w:ascii="Times New Roman" w:hAnsi="Times New Roman"/>
                <w:noProof/>
              </w:rPr>
              <w:t>1.2 Кросс-докинг</w:t>
            </w:r>
            <w:r>
              <w:rPr>
                <w:noProof/>
                <w:webHidden/>
              </w:rPr>
              <w:tab/>
            </w:r>
            <w:r>
              <w:rPr>
                <w:noProof/>
                <w:webHidden/>
              </w:rPr>
              <w:fldChar w:fldCharType="begin"/>
            </w:r>
            <w:r>
              <w:rPr>
                <w:noProof/>
                <w:webHidden/>
              </w:rPr>
              <w:instrText xml:space="preserve"> PAGEREF _Toc41858694 \h </w:instrText>
            </w:r>
            <w:r>
              <w:rPr>
                <w:noProof/>
                <w:webHidden/>
              </w:rPr>
            </w:r>
            <w:r>
              <w:rPr>
                <w:noProof/>
                <w:webHidden/>
              </w:rPr>
              <w:fldChar w:fldCharType="separate"/>
            </w:r>
            <w:r>
              <w:rPr>
                <w:noProof/>
                <w:webHidden/>
              </w:rPr>
              <w:t>10</w:t>
            </w:r>
            <w:r>
              <w:rPr>
                <w:noProof/>
                <w:webHidden/>
              </w:rPr>
              <w:fldChar w:fldCharType="end"/>
            </w:r>
          </w:hyperlink>
        </w:p>
        <w:p w:rsidR="003B2005" w:rsidRDefault="003B2005">
          <w:pPr>
            <w:pStyle w:val="21"/>
            <w:tabs>
              <w:tab w:val="right" w:leader="dot" w:pos="9339"/>
            </w:tabs>
            <w:rPr>
              <w:rFonts w:eastAsiaTheme="minorEastAsia" w:cstheme="minorBidi"/>
              <w:b w:val="0"/>
              <w:bCs w:val="0"/>
              <w:noProof/>
              <w:sz w:val="24"/>
              <w:szCs w:val="24"/>
            </w:rPr>
          </w:pPr>
          <w:hyperlink w:anchor="_Toc41858695" w:history="1">
            <w:r w:rsidRPr="00EF2280">
              <w:rPr>
                <w:rStyle w:val="ae"/>
                <w:rFonts w:ascii="Times New Roman" w:hAnsi="Times New Roman"/>
                <w:noProof/>
              </w:rPr>
              <w:t>1.3 Площадь складского помещения</w:t>
            </w:r>
            <w:r>
              <w:rPr>
                <w:noProof/>
                <w:webHidden/>
              </w:rPr>
              <w:tab/>
            </w:r>
            <w:r>
              <w:rPr>
                <w:noProof/>
                <w:webHidden/>
              </w:rPr>
              <w:fldChar w:fldCharType="begin"/>
            </w:r>
            <w:r>
              <w:rPr>
                <w:noProof/>
                <w:webHidden/>
              </w:rPr>
              <w:instrText xml:space="preserve"> PAGEREF _Toc41858695 \h </w:instrText>
            </w:r>
            <w:r>
              <w:rPr>
                <w:noProof/>
                <w:webHidden/>
              </w:rPr>
            </w:r>
            <w:r>
              <w:rPr>
                <w:noProof/>
                <w:webHidden/>
              </w:rPr>
              <w:fldChar w:fldCharType="separate"/>
            </w:r>
            <w:r>
              <w:rPr>
                <w:noProof/>
                <w:webHidden/>
              </w:rPr>
              <w:t>14</w:t>
            </w:r>
            <w:r>
              <w:rPr>
                <w:noProof/>
                <w:webHidden/>
              </w:rPr>
              <w:fldChar w:fldCharType="end"/>
            </w:r>
          </w:hyperlink>
        </w:p>
        <w:p w:rsidR="003B2005" w:rsidRDefault="003B2005">
          <w:pPr>
            <w:pStyle w:val="21"/>
            <w:tabs>
              <w:tab w:val="right" w:leader="dot" w:pos="9339"/>
            </w:tabs>
            <w:rPr>
              <w:rFonts w:eastAsiaTheme="minorEastAsia" w:cstheme="minorBidi"/>
              <w:b w:val="0"/>
              <w:bCs w:val="0"/>
              <w:noProof/>
              <w:sz w:val="24"/>
              <w:szCs w:val="24"/>
            </w:rPr>
          </w:pPr>
          <w:hyperlink w:anchor="_Toc41858696" w:history="1">
            <w:r w:rsidRPr="00EF2280">
              <w:rPr>
                <w:rStyle w:val="ae"/>
                <w:rFonts w:ascii="Times New Roman" w:hAnsi="Times New Roman"/>
                <w:noProof/>
              </w:rPr>
              <w:t>1.4 Виды и функции запасов</w:t>
            </w:r>
            <w:r>
              <w:rPr>
                <w:noProof/>
                <w:webHidden/>
              </w:rPr>
              <w:tab/>
            </w:r>
            <w:r>
              <w:rPr>
                <w:noProof/>
                <w:webHidden/>
              </w:rPr>
              <w:fldChar w:fldCharType="begin"/>
            </w:r>
            <w:r>
              <w:rPr>
                <w:noProof/>
                <w:webHidden/>
              </w:rPr>
              <w:instrText xml:space="preserve"> PAGEREF _Toc41858696 \h </w:instrText>
            </w:r>
            <w:r>
              <w:rPr>
                <w:noProof/>
                <w:webHidden/>
              </w:rPr>
            </w:r>
            <w:r>
              <w:rPr>
                <w:noProof/>
                <w:webHidden/>
              </w:rPr>
              <w:fldChar w:fldCharType="separate"/>
            </w:r>
            <w:r>
              <w:rPr>
                <w:noProof/>
                <w:webHidden/>
              </w:rPr>
              <w:t>18</w:t>
            </w:r>
            <w:r>
              <w:rPr>
                <w:noProof/>
                <w:webHidden/>
              </w:rPr>
              <w:fldChar w:fldCharType="end"/>
            </w:r>
          </w:hyperlink>
        </w:p>
        <w:p w:rsidR="003B2005" w:rsidRDefault="003B2005">
          <w:pPr>
            <w:pStyle w:val="11"/>
            <w:tabs>
              <w:tab w:val="right" w:leader="dot" w:pos="9339"/>
            </w:tabs>
            <w:rPr>
              <w:rFonts w:eastAsiaTheme="minorEastAsia" w:cstheme="minorBidi"/>
              <w:b w:val="0"/>
              <w:bCs w:val="0"/>
              <w:i w:val="0"/>
              <w:iCs w:val="0"/>
              <w:noProof/>
            </w:rPr>
          </w:pPr>
          <w:hyperlink w:anchor="_Toc41858697" w:history="1">
            <w:r w:rsidRPr="00EF2280">
              <w:rPr>
                <w:rStyle w:val="ae"/>
                <w:rFonts w:ascii="Times New Roman" w:hAnsi="Times New Roman"/>
                <w:noProof/>
              </w:rPr>
              <w:t>Глава 2 Экономико-математические подходы в управлении складом</w:t>
            </w:r>
            <w:r>
              <w:rPr>
                <w:noProof/>
                <w:webHidden/>
              </w:rPr>
              <w:tab/>
            </w:r>
            <w:r>
              <w:rPr>
                <w:noProof/>
                <w:webHidden/>
              </w:rPr>
              <w:fldChar w:fldCharType="begin"/>
            </w:r>
            <w:r>
              <w:rPr>
                <w:noProof/>
                <w:webHidden/>
              </w:rPr>
              <w:instrText xml:space="preserve"> PAGEREF _Toc41858697 \h </w:instrText>
            </w:r>
            <w:r>
              <w:rPr>
                <w:noProof/>
                <w:webHidden/>
              </w:rPr>
            </w:r>
            <w:r>
              <w:rPr>
                <w:noProof/>
                <w:webHidden/>
              </w:rPr>
              <w:fldChar w:fldCharType="separate"/>
            </w:r>
            <w:r>
              <w:rPr>
                <w:noProof/>
                <w:webHidden/>
              </w:rPr>
              <w:t>23</w:t>
            </w:r>
            <w:r>
              <w:rPr>
                <w:noProof/>
                <w:webHidden/>
              </w:rPr>
              <w:fldChar w:fldCharType="end"/>
            </w:r>
          </w:hyperlink>
        </w:p>
        <w:p w:rsidR="003B2005" w:rsidRDefault="003B2005">
          <w:pPr>
            <w:pStyle w:val="21"/>
            <w:tabs>
              <w:tab w:val="right" w:leader="dot" w:pos="9339"/>
            </w:tabs>
            <w:rPr>
              <w:rFonts w:eastAsiaTheme="minorEastAsia" w:cstheme="minorBidi"/>
              <w:b w:val="0"/>
              <w:bCs w:val="0"/>
              <w:noProof/>
              <w:sz w:val="24"/>
              <w:szCs w:val="24"/>
            </w:rPr>
          </w:pPr>
          <w:hyperlink w:anchor="_Toc41858698" w:history="1">
            <w:r w:rsidRPr="00EF2280">
              <w:rPr>
                <w:rStyle w:val="ae"/>
                <w:rFonts w:ascii="Times New Roman" w:hAnsi="Times New Roman"/>
                <w:noProof/>
              </w:rPr>
              <w:t>2.1 Методы нахождения оптимального месторасположения склада</w:t>
            </w:r>
            <w:r>
              <w:rPr>
                <w:noProof/>
                <w:webHidden/>
              </w:rPr>
              <w:tab/>
            </w:r>
            <w:r>
              <w:rPr>
                <w:noProof/>
                <w:webHidden/>
              </w:rPr>
              <w:fldChar w:fldCharType="begin"/>
            </w:r>
            <w:r>
              <w:rPr>
                <w:noProof/>
                <w:webHidden/>
              </w:rPr>
              <w:instrText xml:space="preserve"> PAGEREF _Toc41858698 \h </w:instrText>
            </w:r>
            <w:r>
              <w:rPr>
                <w:noProof/>
                <w:webHidden/>
              </w:rPr>
            </w:r>
            <w:r>
              <w:rPr>
                <w:noProof/>
                <w:webHidden/>
              </w:rPr>
              <w:fldChar w:fldCharType="separate"/>
            </w:r>
            <w:r>
              <w:rPr>
                <w:noProof/>
                <w:webHidden/>
              </w:rPr>
              <w:t>23</w:t>
            </w:r>
            <w:r>
              <w:rPr>
                <w:noProof/>
                <w:webHidden/>
              </w:rPr>
              <w:fldChar w:fldCharType="end"/>
            </w:r>
          </w:hyperlink>
        </w:p>
        <w:p w:rsidR="003B2005" w:rsidRDefault="003B2005">
          <w:pPr>
            <w:pStyle w:val="21"/>
            <w:tabs>
              <w:tab w:val="right" w:leader="dot" w:pos="9339"/>
            </w:tabs>
            <w:rPr>
              <w:rFonts w:eastAsiaTheme="minorEastAsia" w:cstheme="minorBidi"/>
              <w:b w:val="0"/>
              <w:bCs w:val="0"/>
              <w:noProof/>
              <w:sz w:val="24"/>
              <w:szCs w:val="24"/>
            </w:rPr>
          </w:pPr>
          <w:hyperlink w:anchor="_Toc41858699" w:history="1">
            <w:r w:rsidRPr="00EF2280">
              <w:rPr>
                <w:rStyle w:val="ae"/>
                <w:rFonts w:ascii="Times New Roman" w:hAnsi="Times New Roman"/>
                <w:noProof/>
              </w:rPr>
              <w:t>2.2 Подходы к определению необходимой площади склада</w:t>
            </w:r>
            <w:r>
              <w:rPr>
                <w:noProof/>
                <w:webHidden/>
              </w:rPr>
              <w:tab/>
            </w:r>
            <w:r>
              <w:rPr>
                <w:noProof/>
                <w:webHidden/>
              </w:rPr>
              <w:fldChar w:fldCharType="begin"/>
            </w:r>
            <w:r>
              <w:rPr>
                <w:noProof/>
                <w:webHidden/>
              </w:rPr>
              <w:instrText xml:space="preserve"> PAGEREF _Toc41858699 \h </w:instrText>
            </w:r>
            <w:r>
              <w:rPr>
                <w:noProof/>
                <w:webHidden/>
              </w:rPr>
            </w:r>
            <w:r>
              <w:rPr>
                <w:noProof/>
                <w:webHidden/>
              </w:rPr>
              <w:fldChar w:fldCharType="separate"/>
            </w:r>
            <w:r>
              <w:rPr>
                <w:noProof/>
                <w:webHidden/>
              </w:rPr>
              <w:t>24</w:t>
            </w:r>
            <w:r>
              <w:rPr>
                <w:noProof/>
                <w:webHidden/>
              </w:rPr>
              <w:fldChar w:fldCharType="end"/>
            </w:r>
          </w:hyperlink>
        </w:p>
        <w:p w:rsidR="003B2005" w:rsidRDefault="003B2005">
          <w:pPr>
            <w:pStyle w:val="21"/>
            <w:tabs>
              <w:tab w:val="right" w:leader="dot" w:pos="9339"/>
            </w:tabs>
            <w:rPr>
              <w:rFonts w:eastAsiaTheme="minorEastAsia" w:cstheme="minorBidi"/>
              <w:b w:val="0"/>
              <w:bCs w:val="0"/>
              <w:noProof/>
              <w:sz w:val="24"/>
              <w:szCs w:val="24"/>
            </w:rPr>
          </w:pPr>
          <w:hyperlink w:anchor="_Toc41858700" w:history="1">
            <w:r w:rsidRPr="00EF2280">
              <w:rPr>
                <w:rStyle w:val="ae"/>
                <w:rFonts w:ascii="Times New Roman" w:hAnsi="Times New Roman"/>
                <w:noProof/>
              </w:rPr>
              <w:t>2.3 Модели управления запасами</w:t>
            </w:r>
            <w:r>
              <w:rPr>
                <w:noProof/>
                <w:webHidden/>
              </w:rPr>
              <w:tab/>
            </w:r>
            <w:r>
              <w:rPr>
                <w:noProof/>
                <w:webHidden/>
              </w:rPr>
              <w:fldChar w:fldCharType="begin"/>
            </w:r>
            <w:r>
              <w:rPr>
                <w:noProof/>
                <w:webHidden/>
              </w:rPr>
              <w:instrText xml:space="preserve"> PAGEREF _Toc41858700 \h </w:instrText>
            </w:r>
            <w:r>
              <w:rPr>
                <w:noProof/>
                <w:webHidden/>
              </w:rPr>
            </w:r>
            <w:r>
              <w:rPr>
                <w:noProof/>
                <w:webHidden/>
              </w:rPr>
              <w:fldChar w:fldCharType="separate"/>
            </w:r>
            <w:r>
              <w:rPr>
                <w:noProof/>
                <w:webHidden/>
              </w:rPr>
              <w:t>30</w:t>
            </w:r>
            <w:r>
              <w:rPr>
                <w:noProof/>
                <w:webHidden/>
              </w:rPr>
              <w:fldChar w:fldCharType="end"/>
            </w:r>
          </w:hyperlink>
        </w:p>
        <w:p w:rsidR="003B2005" w:rsidRDefault="003B2005">
          <w:pPr>
            <w:pStyle w:val="11"/>
            <w:tabs>
              <w:tab w:val="right" w:leader="dot" w:pos="9339"/>
            </w:tabs>
            <w:rPr>
              <w:rFonts w:eastAsiaTheme="minorEastAsia" w:cstheme="minorBidi"/>
              <w:b w:val="0"/>
              <w:bCs w:val="0"/>
              <w:i w:val="0"/>
              <w:iCs w:val="0"/>
              <w:noProof/>
            </w:rPr>
          </w:pPr>
          <w:hyperlink w:anchor="_Toc41858701" w:history="1">
            <w:r w:rsidRPr="00EF2280">
              <w:rPr>
                <w:rStyle w:val="ae"/>
                <w:rFonts w:ascii="Times New Roman" w:hAnsi="Times New Roman"/>
                <w:noProof/>
              </w:rPr>
              <w:t>Глава 3 Практическое применение моделей на примере бизнес-проекта управления складом</w:t>
            </w:r>
            <w:r>
              <w:rPr>
                <w:noProof/>
                <w:webHidden/>
              </w:rPr>
              <w:tab/>
            </w:r>
            <w:r>
              <w:rPr>
                <w:noProof/>
                <w:webHidden/>
              </w:rPr>
              <w:fldChar w:fldCharType="begin"/>
            </w:r>
            <w:r>
              <w:rPr>
                <w:noProof/>
                <w:webHidden/>
              </w:rPr>
              <w:instrText xml:space="preserve"> PAGEREF _Toc41858701 \h </w:instrText>
            </w:r>
            <w:r>
              <w:rPr>
                <w:noProof/>
                <w:webHidden/>
              </w:rPr>
            </w:r>
            <w:r>
              <w:rPr>
                <w:noProof/>
                <w:webHidden/>
              </w:rPr>
              <w:fldChar w:fldCharType="separate"/>
            </w:r>
            <w:r>
              <w:rPr>
                <w:noProof/>
                <w:webHidden/>
              </w:rPr>
              <w:t>38</w:t>
            </w:r>
            <w:r>
              <w:rPr>
                <w:noProof/>
                <w:webHidden/>
              </w:rPr>
              <w:fldChar w:fldCharType="end"/>
            </w:r>
          </w:hyperlink>
        </w:p>
        <w:p w:rsidR="003B2005" w:rsidRDefault="003B2005">
          <w:pPr>
            <w:pStyle w:val="21"/>
            <w:tabs>
              <w:tab w:val="right" w:leader="dot" w:pos="9339"/>
            </w:tabs>
            <w:rPr>
              <w:rFonts w:eastAsiaTheme="minorEastAsia" w:cstheme="minorBidi"/>
              <w:b w:val="0"/>
              <w:bCs w:val="0"/>
              <w:noProof/>
              <w:sz w:val="24"/>
              <w:szCs w:val="24"/>
            </w:rPr>
          </w:pPr>
          <w:hyperlink w:anchor="_Toc41858702" w:history="1">
            <w:r w:rsidRPr="00EF2280">
              <w:rPr>
                <w:rStyle w:val="ae"/>
                <w:rFonts w:ascii="Times New Roman" w:hAnsi="Times New Roman"/>
                <w:noProof/>
              </w:rPr>
              <w:t>3.1 Нахождение оптимального месторасположение склада</w:t>
            </w:r>
            <w:r>
              <w:rPr>
                <w:noProof/>
                <w:webHidden/>
              </w:rPr>
              <w:tab/>
            </w:r>
            <w:r>
              <w:rPr>
                <w:noProof/>
                <w:webHidden/>
              </w:rPr>
              <w:fldChar w:fldCharType="begin"/>
            </w:r>
            <w:r>
              <w:rPr>
                <w:noProof/>
                <w:webHidden/>
              </w:rPr>
              <w:instrText xml:space="preserve"> PAGEREF _Toc41858702 \h </w:instrText>
            </w:r>
            <w:r>
              <w:rPr>
                <w:noProof/>
                <w:webHidden/>
              </w:rPr>
            </w:r>
            <w:r>
              <w:rPr>
                <w:noProof/>
                <w:webHidden/>
              </w:rPr>
              <w:fldChar w:fldCharType="separate"/>
            </w:r>
            <w:r>
              <w:rPr>
                <w:noProof/>
                <w:webHidden/>
              </w:rPr>
              <w:t>38</w:t>
            </w:r>
            <w:r>
              <w:rPr>
                <w:noProof/>
                <w:webHidden/>
              </w:rPr>
              <w:fldChar w:fldCharType="end"/>
            </w:r>
          </w:hyperlink>
        </w:p>
        <w:p w:rsidR="003B2005" w:rsidRDefault="003B2005">
          <w:pPr>
            <w:pStyle w:val="21"/>
            <w:tabs>
              <w:tab w:val="right" w:leader="dot" w:pos="9339"/>
            </w:tabs>
            <w:rPr>
              <w:rFonts w:eastAsiaTheme="minorEastAsia" w:cstheme="minorBidi"/>
              <w:b w:val="0"/>
              <w:bCs w:val="0"/>
              <w:noProof/>
              <w:sz w:val="24"/>
              <w:szCs w:val="24"/>
            </w:rPr>
          </w:pPr>
          <w:hyperlink w:anchor="_Toc41858703" w:history="1">
            <w:r w:rsidRPr="00EF2280">
              <w:rPr>
                <w:rStyle w:val="ae"/>
                <w:rFonts w:ascii="Times New Roman" w:hAnsi="Times New Roman"/>
                <w:noProof/>
              </w:rPr>
              <w:t>3.2 Расчет оптимальной площади склада</w:t>
            </w:r>
            <w:r>
              <w:rPr>
                <w:noProof/>
                <w:webHidden/>
              </w:rPr>
              <w:tab/>
            </w:r>
            <w:r>
              <w:rPr>
                <w:noProof/>
                <w:webHidden/>
              </w:rPr>
              <w:fldChar w:fldCharType="begin"/>
            </w:r>
            <w:r>
              <w:rPr>
                <w:noProof/>
                <w:webHidden/>
              </w:rPr>
              <w:instrText xml:space="preserve"> PAGEREF _Toc41858703 \h </w:instrText>
            </w:r>
            <w:r>
              <w:rPr>
                <w:noProof/>
                <w:webHidden/>
              </w:rPr>
            </w:r>
            <w:r>
              <w:rPr>
                <w:noProof/>
                <w:webHidden/>
              </w:rPr>
              <w:fldChar w:fldCharType="separate"/>
            </w:r>
            <w:r>
              <w:rPr>
                <w:noProof/>
                <w:webHidden/>
              </w:rPr>
              <w:t>43</w:t>
            </w:r>
            <w:r>
              <w:rPr>
                <w:noProof/>
                <w:webHidden/>
              </w:rPr>
              <w:fldChar w:fldCharType="end"/>
            </w:r>
          </w:hyperlink>
        </w:p>
        <w:p w:rsidR="003B2005" w:rsidRDefault="003B2005">
          <w:pPr>
            <w:pStyle w:val="21"/>
            <w:tabs>
              <w:tab w:val="right" w:leader="dot" w:pos="9339"/>
            </w:tabs>
            <w:rPr>
              <w:rFonts w:eastAsiaTheme="minorEastAsia" w:cstheme="minorBidi"/>
              <w:b w:val="0"/>
              <w:bCs w:val="0"/>
              <w:noProof/>
              <w:sz w:val="24"/>
              <w:szCs w:val="24"/>
            </w:rPr>
          </w:pPr>
          <w:hyperlink w:anchor="_Toc41858704" w:history="1">
            <w:r w:rsidRPr="00EF2280">
              <w:rPr>
                <w:rStyle w:val="ae"/>
                <w:rFonts w:ascii="Times New Roman" w:hAnsi="Times New Roman"/>
                <w:noProof/>
              </w:rPr>
              <w:t>3.3 Определение схемы организации склада</w:t>
            </w:r>
            <w:r>
              <w:rPr>
                <w:noProof/>
                <w:webHidden/>
              </w:rPr>
              <w:tab/>
            </w:r>
            <w:r>
              <w:rPr>
                <w:noProof/>
                <w:webHidden/>
              </w:rPr>
              <w:fldChar w:fldCharType="begin"/>
            </w:r>
            <w:r>
              <w:rPr>
                <w:noProof/>
                <w:webHidden/>
              </w:rPr>
              <w:instrText xml:space="preserve"> PAGEREF _Toc41858704 \h </w:instrText>
            </w:r>
            <w:r>
              <w:rPr>
                <w:noProof/>
                <w:webHidden/>
              </w:rPr>
            </w:r>
            <w:r>
              <w:rPr>
                <w:noProof/>
                <w:webHidden/>
              </w:rPr>
              <w:fldChar w:fldCharType="separate"/>
            </w:r>
            <w:r>
              <w:rPr>
                <w:noProof/>
                <w:webHidden/>
              </w:rPr>
              <w:t>49</w:t>
            </w:r>
            <w:r>
              <w:rPr>
                <w:noProof/>
                <w:webHidden/>
              </w:rPr>
              <w:fldChar w:fldCharType="end"/>
            </w:r>
          </w:hyperlink>
        </w:p>
        <w:p w:rsidR="003B2005" w:rsidRDefault="003B2005">
          <w:pPr>
            <w:pStyle w:val="21"/>
            <w:tabs>
              <w:tab w:val="right" w:leader="dot" w:pos="9339"/>
            </w:tabs>
            <w:rPr>
              <w:rFonts w:eastAsiaTheme="minorEastAsia" w:cstheme="minorBidi"/>
              <w:b w:val="0"/>
              <w:bCs w:val="0"/>
              <w:noProof/>
              <w:sz w:val="24"/>
              <w:szCs w:val="24"/>
            </w:rPr>
          </w:pPr>
          <w:hyperlink w:anchor="_Toc41858705" w:history="1">
            <w:r w:rsidRPr="00EF2280">
              <w:rPr>
                <w:rStyle w:val="ae"/>
                <w:rFonts w:ascii="Times New Roman" w:hAnsi="Times New Roman"/>
                <w:noProof/>
              </w:rPr>
              <w:t>3.4 Оптимальная стратегия управления запасами на складе.</w:t>
            </w:r>
            <w:r>
              <w:rPr>
                <w:noProof/>
                <w:webHidden/>
              </w:rPr>
              <w:tab/>
            </w:r>
            <w:r>
              <w:rPr>
                <w:noProof/>
                <w:webHidden/>
              </w:rPr>
              <w:fldChar w:fldCharType="begin"/>
            </w:r>
            <w:r>
              <w:rPr>
                <w:noProof/>
                <w:webHidden/>
              </w:rPr>
              <w:instrText xml:space="preserve"> PAGEREF _Toc41858705 \h </w:instrText>
            </w:r>
            <w:r>
              <w:rPr>
                <w:noProof/>
                <w:webHidden/>
              </w:rPr>
            </w:r>
            <w:r>
              <w:rPr>
                <w:noProof/>
                <w:webHidden/>
              </w:rPr>
              <w:fldChar w:fldCharType="separate"/>
            </w:r>
            <w:r>
              <w:rPr>
                <w:noProof/>
                <w:webHidden/>
              </w:rPr>
              <w:t>50</w:t>
            </w:r>
            <w:r>
              <w:rPr>
                <w:noProof/>
                <w:webHidden/>
              </w:rPr>
              <w:fldChar w:fldCharType="end"/>
            </w:r>
          </w:hyperlink>
        </w:p>
        <w:p w:rsidR="003B2005" w:rsidRDefault="003B2005">
          <w:pPr>
            <w:pStyle w:val="11"/>
            <w:tabs>
              <w:tab w:val="right" w:leader="dot" w:pos="9339"/>
            </w:tabs>
            <w:rPr>
              <w:rFonts w:eastAsiaTheme="minorEastAsia" w:cstheme="minorBidi"/>
              <w:b w:val="0"/>
              <w:bCs w:val="0"/>
              <w:i w:val="0"/>
              <w:iCs w:val="0"/>
              <w:noProof/>
            </w:rPr>
          </w:pPr>
          <w:hyperlink w:anchor="_Toc41858706" w:history="1">
            <w:r w:rsidRPr="00EF2280">
              <w:rPr>
                <w:rStyle w:val="ae"/>
                <w:rFonts w:ascii="Times New Roman" w:hAnsi="Times New Roman"/>
                <w:noProof/>
              </w:rPr>
              <w:t>Заключение</w:t>
            </w:r>
            <w:r>
              <w:rPr>
                <w:noProof/>
                <w:webHidden/>
              </w:rPr>
              <w:tab/>
            </w:r>
            <w:r>
              <w:rPr>
                <w:noProof/>
                <w:webHidden/>
              </w:rPr>
              <w:fldChar w:fldCharType="begin"/>
            </w:r>
            <w:r>
              <w:rPr>
                <w:noProof/>
                <w:webHidden/>
              </w:rPr>
              <w:instrText xml:space="preserve"> PAGEREF _Toc41858706 \h </w:instrText>
            </w:r>
            <w:r>
              <w:rPr>
                <w:noProof/>
                <w:webHidden/>
              </w:rPr>
            </w:r>
            <w:r>
              <w:rPr>
                <w:noProof/>
                <w:webHidden/>
              </w:rPr>
              <w:fldChar w:fldCharType="separate"/>
            </w:r>
            <w:r>
              <w:rPr>
                <w:noProof/>
                <w:webHidden/>
              </w:rPr>
              <w:t>54</w:t>
            </w:r>
            <w:r>
              <w:rPr>
                <w:noProof/>
                <w:webHidden/>
              </w:rPr>
              <w:fldChar w:fldCharType="end"/>
            </w:r>
          </w:hyperlink>
        </w:p>
        <w:p w:rsidR="003B2005" w:rsidRDefault="003B2005">
          <w:pPr>
            <w:pStyle w:val="11"/>
            <w:tabs>
              <w:tab w:val="right" w:leader="dot" w:pos="9339"/>
            </w:tabs>
            <w:rPr>
              <w:rFonts w:eastAsiaTheme="minorEastAsia" w:cstheme="minorBidi"/>
              <w:b w:val="0"/>
              <w:bCs w:val="0"/>
              <w:i w:val="0"/>
              <w:iCs w:val="0"/>
              <w:noProof/>
            </w:rPr>
          </w:pPr>
          <w:hyperlink w:anchor="_Toc41858707" w:history="1">
            <w:r w:rsidRPr="00EF2280">
              <w:rPr>
                <w:rStyle w:val="ae"/>
                <w:rFonts w:ascii="Times New Roman" w:hAnsi="Times New Roman"/>
                <w:noProof/>
              </w:rPr>
              <w:t>Библиографический список</w:t>
            </w:r>
            <w:r>
              <w:rPr>
                <w:noProof/>
                <w:webHidden/>
              </w:rPr>
              <w:tab/>
            </w:r>
            <w:r>
              <w:rPr>
                <w:noProof/>
                <w:webHidden/>
              </w:rPr>
              <w:fldChar w:fldCharType="begin"/>
            </w:r>
            <w:r>
              <w:rPr>
                <w:noProof/>
                <w:webHidden/>
              </w:rPr>
              <w:instrText xml:space="preserve"> PAGEREF _Toc41858707 \h </w:instrText>
            </w:r>
            <w:r>
              <w:rPr>
                <w:noProof/>
                <w:webHidden/>
              </w:rPr>
            </w:r>
            <w:r>
              <w:rPr>
                <w:noProof/>
                <w:webHidden/>
              </w:rPr>
              <w:fldChar w:fldCharType="separate"/>
            </w:r>
            <w:r>
              <w:rPr>
                <w:noProof/>
                <w:webHidden/>
              </w:rPr>
              <w:t>56</w:t>
            </w:r>
            <w:r>
              <w:rPr>
                <w:noProof/>
                <w:webHidden/>
              </w:rPr>
              <w:fldChar w:fldCharType="end"/>
            </w:r>
          </w:hyperlink>
        </w:p>
        <w:p w:rsidR="003B2005" w:rsidRDefault="003B2005">
          <w:pPr>
            <w:pStyle w:val="11"/>
            <w:tabs>
              <w:tab w:val="right" w:leader="dot" w:pos="9339"/>
            </w:tabs>
            <w:rPr>
              <w:rFonts w:eastAsiaTheme="minorEastAsia" w:cstheme="minorBidi"/>
              <w:b w:val="0"/>
              <w:bCs w:val="0"/>
              <w:i w:val="0"/>
              <w:iCs w:val="0"/>
              <w:noProof/>
            </w:rPr>
          </w:pPr>
          <w:hyperlink w:anchor="_Toc41858708" w:history="1">
            <w:r w:rsidRPr="00EF2280">
              <w:rPr>
                <w:rStyle w:val="ae"/>
                <w:rFonts w:ascii="Times New Roman" w:hAnsi="Times New Roman"/>
                <w:noProof/>
              </w:rPr>
              <w:t>Приложения</w:t>
            </w:r>
            <w:r>
              <w:rPr>
                <w:noProof/>
                <w:webHidden/>
              </w:rPr>
              <w:tab/>
            </w:r>
            <w:r>
              <w:rPr>
                <w:noProof/>
                <w:webHidden/>
              </w:rPr>
              <w:fldChar w:fldCharType="begin"/>
            </w:r>
            <w:r>
              <w:rPr>
                <w:noProof/>
                <w:webHidden/>
              </w:rPr>
              <w:instrText xml:space="preserve"> PAGEREF _Toc41858708 \h </w:instrText>
            </w:r>
            <w:r>
              <w:rPr>
                <w:noProof/>
                <w:webHidden/>
              </w:rPr>
            </w:r>
            <w:r>
              <w:rPr>
                <w:noProof/>
                <w:webHidden/>
              </w:rPr>
              <w:fldChar w:fldCharType="separate"/>
            </w:r>
            <w:r>
              <w:rPr>
                <w:noProof/>
                <w:webHidden/>
              </w:rPr>
              <w:t>58</w:t>
            </w:r>
            <w:r>
              <w:rPr>
                <w:noProof/>
                <w:webHidden/>
              </w:rPr>
              <w:fldChar w:fldCharType="end"/>
            </w:r>
          </w:hyperlink>
        </w:p>
        <w:p w:rsidR="0068728A" w:rsidRDefault="00F13F66" w:rsidP="00275904">
          <w:pPr>
            <w:spacing w:line="360" w:lineRule="auto"/>
          </w:pPr>
          <w:r w:rsidRPr="00F13F66">
            <w:rPr>
              <w:b/>
              <w:bCs/>
              <w:noProof/>
            </w:rPr>
            <w:fldChar w:fldCharType="end"/>
          </w:r>
        </w:p>
      </w:sdtContent>
    </w:sdt>
    <w:p w:rsidR="000C0A18" w:rsidRDefault="000C0A18">
      <w:pPr>
        <w:rPr>
          <w:rFonts w:eastAsiaTheme="majorEastAsia"/>
          <w:b/>
          <w:bCs/>
          <w:color w:val="000000" w:themeColor="text1"/>
          <w:sz w:val="32"/>
          <w:szCs w:val="32"/>
        </w:rPr>
      </w:pPr>
      <w:r>
        <w:rPr>
          <w:color w:val="000000" w:themeColor="text1"/>
        </w:rPr>
        <w:br w:type="page"/>
      </w:r>
    </w:p>
    <w:p w:rsidR="00F13F66" w:rsidRPr="00EC5E84" w:rsidRDefault="0068728A" w:rsidP="00EC5E84">
      <w:pPr>
        <w:pStyle w:val="1"/>
        <w:spacing w:before="0" w:line="720" w:lineRule="auto"/>
        <w:jc w:val="center"/>
        <w:rPr>
          <w:rFonts w:ascii="Times New Roman" w:hAnsi="Times New Roman" w:cs="Times New Roman"/>
          <w:color w:val="000000" w:themeColor="text1"/>
          <w:sz w:val="28"/>
          <w:szCs w:val="28"/>
        </w:rPr>
      </w:pPr>
      <w:bookmarkStart w:id="1" w:name="_Toc41858691"/>
      <w:r w:rsidRPr="00EC5E84">
        <w:rPr>
          <w:rFonts w:ascii="Times New Roman" w:hAnsi="Times New Roman" w:cs="Times New Roman"/>
          <w:color w:val="000000" w:themeColor="text1"/>
          <w:sz w:val="28"/>
          <w:szCs w:val="28"/>
        </w:rPr>
        <w:lastRenderedPageBreak/>
        <w:t>Введение</w:t>
      </w:r>
      <w:bookmarkEnd w:id="1"/>
    </w:p>
    <w:p w:rsidR="002D7529" w:rsidRDefault="002D7529" w:rsidP="002D7529">
      <w:pPr>
        <w:spacing w:line="360" w:lineRule="auto"/>
        <w:ind w:firstLine="708"/>
        <w:jc w:val="both"/>
      </w:pPr>
      <w:r>
        <w:t xml:space="preserve">На современном этапе развития экономики каждая торговая фирма при входе на рынок погружается в жесткую конкурентную среду, в которой вынуждена осуществлять борьбу за привлечение наибольшего количества потребителей.  Одним из возможных конкурентных преимуществ может стать эффективная организация логистических процессов в компании. </w:t>
      </w:r>
    </w:p>
    <w:p w:rsidR="002D7529" w:rsidRDefault="002D7529" w:rsidP="002D7529">
      <w:pPr>
        <w:spacing w:line="360" w:lineRule="auto"/>
        <w:ind w:firstLine="708"/>
        <w:jc w:val="both"/>
      </w:pPr>
      <w:r>
        <w:t xml:space="preserve">Грамотное внедрение складского помещения в логистическую цепочку позволяет существенно минимизировать логистические затраты фирмы и повысить уровень восполнения спроса потребителей.  </w:t>
      </w:r>
      <w:r w:rsidRPr="001A1775">
        <w:t xml:space="preserve">Оптимальное месторасположение склада </w:t>
      </w:r>
      <w:r>
        <w:t>является</w:t>
      </w:r>
      <w:r w:rsidRPr="001A1775">
        <w:t xml:space="preserve"> одн</w:t>
      </w:r>
      <w:r>
        <w:t>им</w:t>
      </w:r>
      <w:r w:rsidRPr="001A1775">
        <w:t xml:space="preserve"> из важнейших условий эффективности логистической цепи</w:t>
      </w:r>
      <w:r>
        <w:t xml:space="preserve">, потому что позволяет сократить время доставки заказа, что, в свою очередь, играет немаловажную роль в борьбе за потребителей. Также, быстрая доставка может стать частью рекламной кампании фирмы, что мы наблюдаем на примере ТВ рекламы одной из компаний по доставке строительных материалов. </w:t>
      </w:r>
    </w:p>
    <w:p w:rsidR="002D7529" w:rsidRDefault="002D7529" w:rsidP="002D7529">
      <w:pPr>
        <w:spacing w:line="360" w:lineRule="auto"/>
        <w:ind w:firstLine="708"/>
        <w:jc w:val="both"/>
      </w:pPr>
      <w:r>
        <w:t>Н</w:t>
      </w:r>
      <w:r w:rsidRPr="001A1775">
        <w:t xml:space="preserve">аряду с </w:t>
      </w:r>
      <w:r>
        <w:t>местоположением</w:t>
      </w:r>
      <w:r w:rsidRPr="001A1775">
        <w:t xml:space="preserve"> </w:t>
      </w:r>
      <w:r>
        <w:t>можно также выделить</w:t>
      </w:r>
      <w:r w:rsidRPr="001A1775">
        <w:t xml:space="preserve"> </w:t>
      </w:r>
      <w:r>
        <w:t>значимость параметров самого</w:t>
      </w:r>
      <w:r w:rsidRPr="001A1775">
        <w:t xml:space="preserve"> склада</w:t>
      </w:r>
      <w:r>
        <w:t>. Размерность и планировка склада в свою очередь определяются спецификой хранимого товара и имеют также огромное значение. Б</w:t>
      </w:r>
      <w:r w:rsidRPr="001A1775">
        <w:t>ез расчета необходимой площади</w:t>
      </w:r>
      <w:r>
        <w:t xml:space="preserve"> и рационализации расположения зон, необходимых для функционирования</w:t>
      </w:r>
      <w:r w:rsidRPr="001A1775">
        <w:t xml:space="preserve"> склада, оптимизация </w:t>
      </w:r>
      <w:r>
        <w:t xml:space="preserve">только </w:t>
      </w:r>
      <w:r w:rsidRPr="001A1775">
        <w:t xml:space="preserve">месторасположения </w:t>
      </w:r>
      <w:r>
        <w:t>не может быть достаточной. Например, неправильная планировка может привести</w:t>
      </w:r>
      <w:r w:rsidRPr="001A1775">
        <w:t xml:space="preserve"> к скапливанию автомобилей поставщиков в зоне приемки</w:t>
      </w:r>
      <w:r>
        <w:t>. Из-з</w:t>
      </w:r>
      <w:r w:rsidRPr="001A1775">
        <w:t>а недостаточного пространства склад</w:t>
      </w:r>
      <w:r>
        <w:t>а</w:t>
      </w:r>
      <w:r w:rsidRPr="001A1775">
        <w:t xml:space="preserve"> </w:t>
      </w:r>
      <w:r>
        <w:t>может возникнуть угроза дефицита складских объемов.</w:t>
      </w:r>
      <w:r w:rsidRPr="001A1775">
        <w:t xml:space="preserve">  </w:t>
      </w:r>
      <w:r>
        <w:t>И</w:t>
      </w:r>
      <w:r w:rsidRPr="001A1775">
        <w:t xml:space="preserve">злишне </w:t>
      </w:r>
      <w:r>
        <w:t>большие складские помещения так</w:t>
      </w:r>
      <w:r w:rsidRPr="001A1775">
        <w:t>же имеют негативные последствия</w:t>
      </w:r>
      <w:r w:rsidRPr="009D05F7">
        <w:t xml:space="preserve">. Большая площадь помещения может привести к рассредоточению груза, в связи с чем время поиска и загрузки товара будет увеличиваться. Также, незадействованная площадь склада требует денег на содержание, но не приносит предприятию прибыли. </w:t>
      </w:r>
      <w:r>
        <w:t>Грамотно распланированные зоны склада позволят сократить время выполнения всех процессов</w:t>
      </w:r>
      <w:r w:rsidRPr="009D05F7">
        <w:t xml:space="preserve">: </w:t>
      </w:r>
      <w:r>
        <w:t xml:space="preserve">погрузки/разгрузки, комплектации заказа и т.д., а также избежать потерь и повреждений продукции. Оптимизация размерности склада и его планировки положительным образом влияет как на уровень обслуживания потребителей, так и на конечные затраты фирмы. </w:t>
      </w:r>
    </w:p>
    <w:p w:rsidR="002D7529" w:rsidRDefault="002D7529" w:rsidP="002D7529">
      <w:pPr>
        <w:autoSpaceDE w:val="0"/>
        <w:autoSpaceDN w:val="0"/>
        <w:adjustRightInd w:val="0"/>
        <w:spacing w:line="360" w:lineRule="auto"/>
        <w:ind w:firstLine="708"/>
        <w:jc w:val="both"/>
        <w:rPr>
          <w:rFonts w:eastAsiaTheme="minorEastAsia"/>
          <w:color w:val="000000"/>
        </w:rPr>
      </w:pPr>
      <w:r w:rsidRPr="00276CDD">
        <w:rPr>
          <w:rFonts w:eastAsiaTheme="minorEastAsia"/>
          <w:color w:val="000000"/>
        </w:rPr>
        <w:t xml:space="preserve">Управление запасами </w:t>
      </w:r>
      <w:r>
        <w:rPr>
          <w:rFonts w:eastAsiaTheme="minorEastAsia"/>
          <w:color w:val="000000"/>
        </w:rPr>
        <w:t>на складе является также</w:t>
      </w:r>
      <w:r w:rsidRPr="00276CDD">
        <w:rPr>
          <w:rFonts w:eastAsiaTheme="minorEastAsia"/>
          <w:color w:val="000000"/>
        </w:rPr>
        <w:t xml:space="preserve"> неотъемлемой частью логистической цепочки и отличается большим уровнем риска. Под риском, в данном случае, </w:t>
      </w:r>
      <w:r w:rsidRPr="00276CDD">
        <w:rPr>
          <w:rFonts w:eastAsiaTheme="minorEastAsia"/>
          <w:color w:val="000000"/>
        </w:rPr>
        <w:lastRenderedPageBreak/>
        <w:t xml:space="preserve">подразумевается то, что количество </w:t>
      </w:r>
      <w:r>
        <w:rPr>
          <w:rFonts w:eastAsiaTheme="minorEastAsia"/>
          <w:color w:val="000000"/>
        </w:rPr>
        <w:t>хранимой</w:t>
      </w:r>
      <w:r w:rsidRPr="00276CDD">
        <w:rPr>
          <w:rFonts w:eastAsiaTheme="minorEastAsia"/>
          <w:color w:val="000000"/>
        </w:rPr>
        <w:t xml:space="preserve"> продукции </w:t>
      </w:r>
      <w:r>
        <w:rPr>
          <w:rFonts w:eastAsiaTheme="minorEastAsia"/>
          <w:color w:val="000000"/>
        </w:rPr>
        <w:t>может отличаться</w:t>
      </w:r>
      <w:r w:rsidRPr="00276CDD">
        <w:rPr>
          <w:rFonts w:eastAsiaTheme="minorEastAsia"/>
          <w:color w:val="000000"/>
        </w:rPr>
        <w:t xml:space="preserve"> от ожидаемого спроса, причем отличную в большую или меньшую сторону. С одной стороны, при недостаточном уровне запасов </w:t>
      </w:r>
      <w:r>
        <w:rPr>
          <w:rFonts w:eastAsiaTheme="minorEastAsia"/>
          <w:color w:val="000000"/>
        </w:rPr>
        <w:t>на складе,</w:t>
      </w:r>
      <w:r w:rsidRPr="00276CDD">
        <w:rPr>
          <w:rFonts w:eastAsiaTheme="minorEastAsia"/>
          <w:color w:val="000000"/>
        </w:rPr>
        <w:t xml:space="preserve"> возникает дефицит, иными словами отсутствие возможности удовлетворить спрос потребителей в полном объеме, что в свою очередь влечет за собой упущенную прибыль, снижение репутации компании и потер</w:t>
      </w:r>
      <w:r>
        <w:rPr>
          <w:rFonts w:eastAsiaTheme="minorEastAsia"/>
          <w:color w:val="000000"/>
        </w:rPr>
        <w:t>ю</w:t>
      </w:r>
      <w:r w:rsidRPr="00276CDD">
        <w:rPr>
          <w:rFonts w:eastAsiaTheme="minorEastAsia"/>
          <w:color w:val="000000"/>
        </w:rPr>
        <w:t xml:space="preserve"> потребителей в пользу конкурентов. С другой стороны, когда количество запаса продукции превосходит спрос на эту продукцию, компания терпит убытки </w:t>
      </w:r>
      <w:r>
        <w:rPr>
          <w:rFonts w:eastAsiaTheme="minorEastAsia"/>
          <w:color w:val="000000"/>
        </w:rPr>
        <w:t>из-</w:t>
      </w:r>
      <w:r w:rsidRPr="00276CDD">
        <w:rPr>
          <w:rFonts w:eastAsiaTheme="minorEastAsia"/>
          <w:color w:val="000000"/>
        </w:rPr>
        <w:t>за хранени</w:t>
      </w:r>
      <w:r>
        <w:rPr>
          <w:rFonts w:eastAsiaTheme="minorEastAsia"/>
          <w:color w:val="000000"/>
        </w:rPr>
        <w:t>я</w:t>
      </w:r>
      <w:r w:rsidRPr="00276CDD">
        <w:rPr>
          <w:rFonts w:eastAsiaTheme="minorEastAsia"/>
          <w:color w:val="000000"/>
        </w:rPr>
        <w:t xml:space="preserve"> этого количества продукции, а также устаре</w:t>
      </w:r>
      <w:r>
        <w:rPr>
          <w:rFonts w:eastAsiaTheme="minorEastAsia"/>
          <w:color w:val="000000"/>
        </w:rPr>
        <w:t>вания</w:t>
      </w:r>
      <w:r w:rsidRPr="00276CDD">
        <w:rPr>
          <w:rFonts w:eastAsiaTheme="minorEastAsia"/>
          <w:color w:val="000000"/>
        </w:rPr>
        <w:t xml:space="preserve"> и</w:t>
      </w:r>
      <w:r>
        <w:rPr>
          <w:rFonts w:eastAsiaTheme="minorEastAsia"/>
          <w:color w:val="000000"/>
        </w:rPr>
        <w:t>ли</w:t>
      </w:r>
      <w:r w:rsidRPr="00276CDD">
        <w:rPr>
          <w:rFonts w:eastAsiaTheme="minorEastAsia"/>
          <w:color w:val="000000"/>
        </w:rPr>
        <w:t xml:space="preserve"> потер</w:t>
      </w:r>
      <w:r>
        <w:rPr>
          <w:rFonts w:eastAsiaTheme="minorEastAsia"/>
          <w:color w:val="000000"/>
        </w:rPr>
        <w:t>и</w:t>
      </w:r>
      <w:r w:rsidRPr="00276CDD">
        <w:rPr>
          <w:rFonts w:eastAsiaTheme="minorEastAsia"/>
          <w:color w:val="000000"/>
        </w:rPr>
        <w:t xml:space="preserve"> </w:t>
      </w:r>
      <w:r>
        <w:rPr>
          <w:rFonts w:eastAsiaTheme="minorEastAsia"/>
          <w:color w:val="000000"/>
        </w:rPr>
        <w:t>потребительских качеств</w:t>
      </w:r>
      <w:r w:rsidRPr="00276CDD">
        <w:rPr>
          <w:rFonts w:eastAsiaTheme="minorEastAsia"/>
          <w:color w:val="000000"/>
        </w:rPr>
        <w:t>.</w:t>
      </w:r>
    </w:p>
    <w:p w:rsidR="002D7529" w:rsidRDefault="002D7529" w:rsidP="002D7529">
      <w:pPr>
        <w:spacing w:line="360" w:lineRule="auto"/>
        <w:ind w:firstLine="708"/>
        <w:jc w:val="both"/>
      </w:pPr>
      <w:r>
        <w:t xml:space="preserve">Как видно из перечисленных выше ситуаций, торговые компании в своей деятельности сталкиваются с проблемами оптимального управления складом, что, в свою очередь, доказывает актуальность выбранной темы исследования. Количество привлеченных потребителей и количество полученной прибыли напрямую зависит от эффективности работы складской логистики. Можно выделить факторы, которые влияют на эффективность работы с точки зрения логистики. Это месторасположение склада, внутренняя организация склада (вид склада, система складирования), применяемая модель управления запасами на складе. Исследование математических подходов к решению данных проблем легло в основу текущего исследования. </w:t>
      </w:r>
    </w:p>
    <w:p w:rsidR="002D7529" w:rsidRDefault="002D7529" w:rsidP="002D7529">
      <w:pPr>
        <w:spacing w:line="360" w:lineRule="auto"/>
        <w:jc w:val="both"/>
      </w:pPr>
      <w:r>
        <w:t>Для реализации цели потребовалось решить следующие исследовательские задачи</w:t>
      </w:r>
      <w:r w:rsidRPr="00DA435E">
        <w:t>:</w:t>
      </w:r>
    </w:p>
    <w:p w:rsidR="002D7529" w:rsidRPr="00DA435E" w:rsidRDefault="002D7529" w:rsidP="002D7529">
      <w:pPr>
        <w:spacing w:line="360" w:lineRule="auto"/>
        <w:jc w:val="both"/>
      </w:pPr>
      <w:r>
        <w:t xml:space="preserve">в области </w:t>
      </w:r>
      <w:r w:rsidRPr="008C3CF8">
        <w:rPr>
          <w:i/>
        </w:rPr>
        <w:t>оптимального местоположения</w:t>
      </w:r>
    </w:p>
    <w:p w:rsidR="002D7529" w:rsidRPr="00E458AA" w:rsidRDefault="002D7529" w:rsidP="00BD5003">
      <w:pPr>
        <w:pStyle w:val="a3"/>
        <w:numPr>
          <w:ilvl w:val="0"/>
          <w:numId w:val="28"/>
        </w:numPr>
        <w:spacing w:line="360" w:lineRule="auto"/>
        <w:jc w:val="both"/>
      </w:pPr>
      <w:r>
        <w:t>Исследовать виды складов, определить их приемущества и недостатки</w:t>
      </w:r>
      <w:r w:rsidRPr="00DA435E">
        <w:t>;</w:t>
      </w:r>
    </w:p>
    <w:p w:rsidR="002D7529" w:rsidRPr="00E458AA" w:rsidRDefault="002D7529" w:rsidP="00BD5003">
      <w:pPr>
        <w:pStyle w:val="a3"/>
        <w:numPr>
          <w:ilvl w:val="0"/>
          <w:numId w:val="28"/>
        </w:numPr>
        <w:spacing w:line="360" w:lineRule="auto"/>
        <w:jc w:val="both"/>
      </w:pPr>
      <w:r>
        <w:t>Изучить специфику современной системы складирования</w:t>
      </w:r>
      <w:r w:rsidRPr="00DA435E">
        <w:t>;</w:t>
      </w:r>
    </w:p>
    <w:p w:rsidR="002D7529" w:rsidRDefault="002D7529" w:rsidP="00BD5003">
      <w:pPr>
        <w:pStyle w:val="a3"/>
        <w:numPr>
          <w:ilvl w:val="0"/>
          <w:numId w:val="28"/>
        </w:numPr>
        <w:spacing w:line="360" w:lineRule="auto"/>
        <w:jc w:val="both"/>
      </w:pPr>
      <w:r>
        <w:t>Рассмотреть методы определения точки, уравновешивающей грузопотоки фирмы.</w:t>
      </w:r>
    </w:p>
    <w:p w:rsidR="002D7529" w:rsidRPr="00DA435E" w:rsidRDefault="002D7529" w:rsidP="002D7529">
      <w:pPr>
        <w:spacing w:line="360" w:lineRule="auto"/>
        <w:jc w:val="both"/>
      </w:pPr>
      <w:r>
        <w:t xml:space="preserve"> в области </w:t>
      </w:r>
      <w:r w:rsidRPr="00B70DB6">
        <w:rPr>
          <w:i/>
        </w:rPr>
        <w:t>оптимальной планировки склада</w:t>
      </w:r>
    </w:p>
    <w:p w:rsidR="002D7529" w:rsidRPr="00694481" w:rsidRDefault="002D7529" w:rsidP="00BD5003">
      <w:pPr>
        <w:pStyle w:val="a3"/>
        <w:numPr>
          <w:ilvl w:val="0"/>
          <w:numId w:val="31"/>
        </w:numPr>
        <w:spacing w:line="360" w:lineRule="auto"/>
        <w:jc w:val="both"/>
      </w:pPr>
      <w:r w:rsidRPr="00694481">
        <w:t>Проанализировать процессы</w:t>
      </w:r>
      <w:r>
        <w:t>,</w:t>
      </w:r>
      <w:r w:rsidRPr="00694481">
        <w:t xml:space="preserve"> осуществляемые на складе, определить необходимые зоны для их реализации</w:t>
      </w:r>
      <w:r w:rsidRPr="009D05F7">
        <w:t>;</w:t>
      </w:r>
    </w:p>
    <w:p w:rsidR="002D7529" w:rsidRPr="00694481" w:rsidRDefault="002D7529" w:rsidP="00BD5003">
      <w:pPr>
        <w:pStyle w:val="a3"/>
        <w:numPr>
          <w:ilvl w:val="0"/>
          <w:numId w:val="31"/>
        </w:numPr>
        <w:spacing w:line="360" w:lineRule="auto"/>
        <w:jc w:val="both"/>
      </w:pPr>
      <w:r w:rsidRPr="00694481">
        <w:t>Рассмотреть методы определения оптимальной площади для каждой из зон</w:t>
      </w:r>
      <w:r w:rsidRPr="009D05F7">
        <w:t>;</w:t>
      </w:r>
    </w:p>
    <w:p w:rsidR="002D7529" w:rsidRPr="001D0761" w:rsidRDefault="002D7529" w:rsidP="00BD5003">
      <w:pPr>
        <w:pStyle w:val="a3"/>
        <w:numPr>
          <w:ilvl w:val="0"/>
          <w:numId w:val="31"/>
        </w:numPr>
        <w:spacing w:line="360" w:lineRule="auto"/>
        <w:jc w:val="both"/>
      </w:pPr>
      <w:r w:rsidRPr="00694481">
        <w:t>Изучить различные виды планировок склада</w:t>
      </w:r>
      <w:r w:rsidRPr="009D05F7">
        <w:t>;</w:t>
      </w:r>
    </w:p>
    <w:p w:rsidR="002D7529" w:rsidRPr="00374E10" w:rsidRDefault="002D7529" w:rsidP="00BD5003">
      <w:pPr>
        <w:pStyle w:val="a3"/>
        <w:numPr>
          <w:ilvl w:val="0"/>
          <w:numId w:val="31"/>
        </w:numPr>
        <w:spacing w:line="360" w:lineRule="auto"/>
        <w:jc w:val="both"/>
      </w:pPr>
      <w:r>
        <w:t>Произвести расчет площади склада</w:t>
      </w:r>
      <w:r>
        <w:rPr>
          <w:lang w:val="en-US"/>
        </w:rPr>
        <w:t>;</w:t>
      </w:r>
    </w:p>
    <w:p w:rsidR="002D7529" w:rsidRPr="00694481" w:rsidRDefault="002D7529" w:rsidP="002D7529">
      <w:pPr>
        <w:spacing w:line="360" w:lineRule="auto"/>
        <w:jc w:val="both"/>
      </w:pPr>
      <w:r>
        <w:t xml:space="preserve">в области </w:t>
      </w:r>
      <w:r>
        <w:rPr>
          <w:i/>
        </w:rPr>
        <w:t>управления запасами на складе</w:t>
      </w:r>
    </w:p>
    <w:p w:rsidR="002D7529" w:rsidRPr="00694481" w:rsidRDefault="002D7529" w:rsidP="00BD5003">
      <w:pPr>
        <w:pStyle w:val="a3"/>
        <w:numPr>
          <w:ilvl w:val="0"/>
          <w:numId w:val="32"/>
        </w:numPr>
        <w:spacing w:line="360" w:lineRule="auto"/>
        <w:jc w:val="both"/>
      </w:pPr>
      <w:r>
        <w:t>Рассмотреть различные виды и функции управляемых запасов</w:t>
      </w:r>
      <w:r w:rsidRPr="009D05F7">
        <w:t>;</w:t>
      </w:r>
    </w:p>
    <w:p w:rsidR="002D7529" w:rsidRPr="00694481" w:rsidRDefault="002D7529" w:rsidP="00BD5003">
      <w:pPr>
        <w:pStyle w:val="a3"/>
        <w:numPr>
          <w:ilvl w:val="0"/>
          <w:numId w:val="32"/>
        </w:numPr>
        <w:spacing w:line="360" w:lineRule="auto"/>
        <w:jc w:val="both"/>
      </w:pPr>
      <w:r>
        <w:t>Исследовать основные классификации моделей управления запасами</w:t>
      </w:r>
      <w:r w:rsidRPr="009D05F7">
        <w:t>;</w:t>
      </w:r>
    </w:p>
    <w:p w:rsidR="002D7529" w:rsidRPr="00196C60" w:rsidRDefault="002D7529" w:rsidP="00BD5003">
      <w:pPr>
        <w:pStyle w:val="a3"/>
        <w:numPr>
          <w:ilvl w:val="0"/>
          <w:numId w:val="32"/>
        </w:numPr>
        <w:spacing w:line="360" w:lineRule="auto"/>
        <w:jc w:val="both"/>
      </w:pPr>
      <w:r>
        <w:t>Изучить алгоритмы расчетов по различным видам моделей</w:t>
      </w:r>
      <w:r w:rsidRPr="009D05F7">
        <w:t>;</w:t>
      </w:r>
    </w:p>
    <w:p w:rsidR="002D7529" w:rsidRPr="00ED534D" w:rsidRDefault="002D7529" w:rsidP="00BD5003">
      <w:pPr>
        <w:pStyle w:val="a3"/>
        <w:numPr>
          <w:ilvl w:val="0"/>
          <w:numId w:val="32"/>
        </w:numPr>
        <w:spacing w:line="360" w:lineRule="auto"/>
        <w:jc w:val="both"/>
      </w:pPr>
      <w:r w:rsidRPr="00AD78DA">
        <w:t>Произве</w:t>
      </w:r>
      <w:r>
        <w:t>сти</w:t>
      </w:r>
      <w:r w:rsidRPr="00AD78DA">
        <w:t xml:space="preserve"> </w:t>
      </w:r>
      <w:r>
        <w:t>расчет оптимальных моментов прихода поставок на склад</w:t>
      </w:r>
      <w:r w:rsidRPr="00AD78DA">
        <w:t>;</w:t>
      </w:r>
    </w:p>
    <w:p w:rsidR="002D7529" w:rsidRDefault="002D7529" w:rsidP="002D7529">
      <w:pPr>
        <w:spacing w:line="360" w:lineRule="auto"/>
        <w:ind w:firstLine="360"/>
        <w:jc w:val="both"/>
      </w:pPr>
      <w:r w:rsidRPr="00374E10">
        <w:lastRenderedPageBreak/>
        <w:t>Методологической базой исследования являются труды отечественных и зарубежных авторов по теме исследования, таких ка</w:t>
      </w:r>
      <w:r w:rsidRPr="00B47CF5">
        <w:t xml:space="preserve">к Гаджинский А.М., </w:t>
      </w:r>
      <w:r w:rsidR="00B47CF5" w:rsidRPr="00221169">
        <w:rPr>
          <w:color w:val="000000" w:themeColor="text1"/>
        </w:rPr>
        <w:t>Стерлигова А.Н</w:t>
      </w:r>
      <w:r w:rsidRPr="00B47CF5">
        <w:t xml:space="preserve">, </w:t>
      </w:r>
      <w:r w:rsidR="00B47CF5" w:rsidRPr="00221169">
        <w:rPr>
          <w:iCs/>
          <w:color w:val="000000" w:themeColor="text1"/>
        </w:rPr>
        <w:t>Первозванская</w:t>
      </w:r>
      <w:r w:rsidR="00B47CF5">
        <w:rPr>
          <w:iCs/>
          <w:color w:val="000000" w:themeColor="text1"/>
        </w:rPr>
        <w:t xml:space="preserve"> </w:t>
      </w:r>
      <w:r w:rsidR="00B47CF5" w:rsidRPr="00221169">
        <w:rPr>
          <w:iCs/>
          <w:color w:val="000000" w:themeColor="text1"/>
        </w:rPr>
        <w:t>Т. Н.</w:t>
      </w:r>
      <w:r w:rsidRPr="00B47CF5">
        <w:t xml:space="preserve">, </w:t>
      </w:r>
      <w:r w:rsidR="00B47CF5" w:rsidRPr="00221169">
        <w:rPr>
          <w:iCs/>
          <w:color w:val="000000" w:themeColor="text1"/>
        </w:rPr>
        <w:t>Рыжиков Ю. И.</w:t>
      </w:r>
      <w:r w:rsidRPr="00B47CF5">
        <w:t xml:space="preserve">, Бауэрсокс Д.Дж., Клосс Д. Дж., Сток Дж.Р. </w:t>
      </w:r>
      <w:r>
        <w:t xml:space="preserve">и др. </w:t>
      </w:r>
    </w:p>
    <w:p w:rsidR="002D7529" w:rsidRPr="002D7529" w:rsidRDefault="002D7529" w:rsidP="002D7529"/>
    <w:p w:rsidR="00960484" w:rsidRPr="002E4C53" w:rsidRDefault="00944B59" w:rsidP="00526039">
      <w:pPr>
        <w:autoSpaceDE w:val="0"/>
        <w:autoSpaceDN w:val="0"/>
        <w:adjustRightInd w:val="0"/>
        <w:spacing w:line="360" w:lineRule="auto"/>
        <w:jc w:val="both"/>
        <w:rPr>
          <w:rFonts w:eastAsiaTheme="minorEastAsia"/>
          <w:color w:val="000000"/>
        </w:rPr>
      </w:pPr>
      <w:r>
        <w:tab/>
      </w:r>
      <w:r w:rsidR="00D71377">
        <w:rPr>
          <w:rFonts w:eastAsiaTheme="minorEastAsia"/>
          <w:color w:val="000000"/>
        </w:rPr>
        <w:t xml:space="preserve"> </w:t>
      </w:r>
      <w:bookmarkStart w:id="2" w:name="_Toc29829987"/>
    </w:p>
    <w:p w:rsidR="00526039" w:rsidRDefault="00526039">
      <w:pPr>
        <w:rPr>
          <w:rFonts w:eastAsiaTheme="majorEastAsia"/>
          <w:b/>
          <w:bCs/>
          <w:color w:val="000000" w:themeColor="text1"/>
          <w:sz w:val="32"/>
          <w:szCs w:val="32"/>
        </w:rPr>
      </w:pPr>
      <w:r>
        <w:rPr>
          <w:color w:val="000000" w:themeColor="text1"/>
        </w:rPr>
        <w:br w:type="page"/>
      </w:r>
    </w:p>
    <w:p w:rsidR="003F458D" w:rsidRPr="00EC5E84" w:rsidRDefault="00F13F66" w:rsidP="00EC5E84">
      <w:pPr>
        <w:pStyle w:val="1"/>
        <w:spacing w:before="0" w:line="720" w:lineRule="auto"/>
        <w:jc w:val="center"/>
        <w:rPr>
          <w:rFonts w:ascii="Times New Roman" w:hAnsi="Times New Roman" w:cs="Times New Roman"/>
          <w:color w:val="000000" w:themeColor="text1"/>
          <w:sz w:val="28"/>
          <w:szCs w:val="28"/>
        </w:rPr>
      </w:pPr>
      <w:bookmarkStart w:id="3" w:name="_Toc41858692"/>
      <w:r w:rsidRPr="00EC5E84">
        <w:rPr>
          <w:rFonts w:ascii="Times New Roman" w:hAnsi="Times New Roman" w:cs="Times New Roman"/>
          <w:color w:val="000000" w:themeColor="text1"/>
          <w:sz w:val="28"/>
          <w:szCs w:val="28"/>
        </w:rPr>
        <w:lastRenderedPageBreak/>
        <w:t>Глава 1</w:t>
      </w:r>
      <w:r w:rsidRPr="00EC5E84">
        <w:rPr>
          <w:rFonts w:ascii="Times New Roman" w:hAnsi="Times New Roman" w:cs="Times New Roman"/>
          <w:sz w:val="28"/>
          <w:szCs w:val="28"/>
        </w:rPr>
        <w:t xml:space="preserve"> </w:t>
      </w:r>
      <w:r w:rsidRPr="00EC5E84">
        <w:rPr>
          <w:rFonts w:ascii="Times New Roman" w:hAnsi="Times New Roman" w:cs="Times New Roman"/>
          <w:color w:val="000000" w:themeColor="text1"/>
          <w:sz w:val="28"/>
          <w:szCs w:val="28"/>
        </w:rPr>
        <w:t>Основные</w:t>
      </w:r>
      <w:r w:rsidR="003F458D" w:rsidRPr="00EC5E84">
        <w:rPr>
          <w:rFonts w:ascii="Times New Roman" w:hAnsi="Times New Roman" w:cs="Times New Roman"/>
          <w:color w:val="000000" w:themeColor="text1"/>
          <w:sz w:val="28"/>
          <w:szCs w:val="28"/>
        </w:rPr>
        <w:t xml:space="preserve"> составляющие,</w:t>
      </w:r>
      <w:r w:rsidRPr="00EC5E84">
        <w:rPr>
          <w:rFonts w:ascii="Times New Roman" w:hAnsi="Times New Roman" w:cs="Times New Roman"/>
          <w:color w:val="000000" w:themeColor="text1"/>
          <w:sz w:val="28"/>
          <w:szCs w:val="28"/>
        </w:rPr>
        <w:t xml:space="preserve"> виды</w:t>
      </w:r>
      <w:r w:rsidR="003F458D" w:rsidRPr="00EC5E84">
        <w:rPr>
          <w:rFonts w:ascii="Times New Roman" w:hAnsi="Times New Roman" w:cs="Times New Roman"/>
          <w:color w:val="000000" w:themeColor="text1"/>
          <w:sz w:val="28"/>
          <w:szCs w:val="28"/>
        </w:rPr>
        <w:t xml:space="preserve"> и </w:t>
      </w:r>
      <w:r w:rsidRPr="00EC5E84">
        <w:rPr>
          <w:rFonts w:ascii="Times New Roman" w:hAnsi="Times New Roman" w:cs="Times New Roman"/>
          <w:color w:val="000000" w:themeColor="text1"/>
          <w:sz w:val="28"/>
          <w:szCs w:val="28"/>
        </w:rPr>
        <w:t>функци</w:t>
      </w:r>
      <w:r w:rsidR="003F458D" w:rsidRPr="00EC5E84">
        <w:rPr>
          <w:rFonts w:ascii="Times New Roman" w:hAnsi="Times New Roman" w:cs="Times New Roman"/>
          <w:color w:val="000000" w:themeColor="text1"/>
          <w:sz w:val="28"/>
          <w:szCs w:val="28"/>
        </w:rPr>
        <w:t>и</w:t>
      </w:r>
      <w:bookmarkEnd w:id="2"/>
      <w:r w:rsidR="003F458D" w:rsidRPr="00EC5E84">
        <w:rPr>
          <w:rFonts w:ascii="Times New Roman" w:hAnsi="Times New Roman" w:cs="Times New Roman"/>
          <w:color w:val="000000" w:themeColor="text1"/>
          <w:sz w:val="28"/>
          <w:szCs w:val="28"/>
        </w:rPr>
        <w:t xml:space="preserve"> современного склада</w:t>
      </w:r>
      <w:bookmarkEnd w:id="3"/>
    </w:p>
    <w:p w:rsidR="00B21761" w:rsidRDefault="00275904" w:rsidP="00275904">
      <w:pPr>
        <w:spacing w:line="360" w:lineRule="auto"/>
        <w:jc w:val="both"/>
      </w:pPr>
      <w:r>
        <w:tab/>
      </w:r>
      <w:r w:rsidR="00B21761">
        <w:t xml:space="preserve">Привлечение потребителей и минимизация издержек – две основные и постоянно актуальные задачи для любой фирмы, нацеленной на монополизацию рынка в своей сфере и получение максимальной прибыли. В сфере торговли существенную роль играет система складирования, ведь хорошо отлаженная система складирования позволяет с наименьшими финансовыми потерями заработать надежную репутацию на рынке и доверие потребителей к компании. В связи с этим основная цель и задача склада – это удовлетворять спрос заказчика, минимизируя общие затраты. В современном мире методы реализации данной задачи очень разнообразны и каждое торговое предприятие выбирает свою тактику оптимизации складской системы. </w:t>
      </w:r>
    </w:p>
    <w:p w:rsidR="00B21761" w:rsidRPr="00885FCD" w:rsidRDefault="00B21761" w:rsidP="00275904">
      <w:pPr>
        <w:spacing w:line="360" w:lineRule="auto"/>
        <w:jc w:val="both"/>
      </w:pPr>
      <w:r>
        <w:t>Данные методы можно разбить на две основные группы</w:t>
      </w:r>
      <w:r w:rsidRPr="00885FCD">
        <w:t>:</w:t>
      </w:r>
    </w:p>
    <w:p w:rsidR="00B21761" w:rsidRDefault="00B21761" w:rsidP="00BD5003">
      <w:pPr>
        <w:pStyle w:val="a3"/>
        <w:numPr>
          <w:ilvl w:val="0"/>
          <w:numId w:val="16"/>
        </w:numPr>
        <w:spacing w:line="360" w:lineRule="auto"/>
        <w:jc w:val="both"/>
      </w:pPr>
      <w:r>
        <w:t>Сокращающие общие издержки предприятия.</w:t>
      </w:r>
    </w:p>
    <w:p w:rsidR="00B21761" w:rsidRPr="002B1A37" w:rsidRDefault="00B21761" w:rsidP="00BD5003">
      <w:pPr>
        <w:pStyle w:val="a3"/>
        <w:numPr>
          <w:ilvl w:val="0"/>
          <w:numId w:val="16"/>
        </w:numPr>
        <w:spacing w:line="360" w:lineRule="auto"/>
        <w:jc w:val="both"/>
      </w:pPr>
      <w:r>
        <w:t>Привлекающие новых заказчиков, а значит повышающие общую выручку фирмы.</w:t>
      </w:r>
    </w:p>
    <w:p w:rsidR="00B21761" w:rsidRPr="00F13F66" w:rsidRDefault="00B21761" w:rsidP="00275904">
      <w:pPr>
        <w:spacing w:line="360" w:lineRule="auto"/>
        <w:jc w:val="both"/>
      </w:pPr>
      <w:r>
        <w:t>В свою очередь к первым относятся</w:t>
      </w:r>
      <w:r w:rsidRPr="00F13F66">
        <w:t xml:space="preserve">: </w:t>
      </w:r>
    </w:p>
    <w:p w:rsidR="00275904" w:rsidRDefault="00721169" w:rsidP="00BD5003">
      <w:pPr>
        <w:pStyle w:val="a3"/>
        <w:numPr>
          <w:ilvl w:val="0"/>
          <w:numId w:val="17"/>
        </w:numPr>
        <w:spacing w:line="360" w:lineRule="auto"/>
        <w:jc w:val="both"/>
      </w:pPr>
      <w:r>
        <w:t>сокращение</w:t>
      </w:r>
      <w:r w:rsidR="00B21761">
        <w:t xml:space="preserve"> логистических издержек посредством консолидации грузов на складе от разных поставщиков, предназначенных для одного заказчика</w:t>
      </w:r>
      <w:r w:rsidRPr="00721169">
        <w:t>;</w:t>
      </w:r>
    </w:p>
    <w:p w:rsidR="00B21761" w:rsidRDefault="000C0A18" w:rsidP="00275904">
      <w:pPr>
        <w:spacing w:line="360" w:lineRule="auto"/>
        <w:jc w:val="both"/>
      </w:pPr>
      <w:r>
        <w:tab/>
      </w:r>
      <w:r w:rsidR="00B21761">
        <w:t xml:space="preserve">Предположим, существует три фирмы-поставщика товара </w:t>
      </w:r>
      <w:r w:rsidR="00B21761" w:rsidRPr="00275904">
        <w:rPr>
          <w:lang w:val="en-US"/>
        </w:rPr>
        <w:t>A</w:t>
      </w:r>
      <w:r w:rsidR="00B21761" w:rsidRPr="00F13F66">
        <w:t>,</w:t>
      </w:r>
      <w:r w:rsidR="00B21761" w:rsidRPr="004F6845">
        <w:t xml:space="preserve"> </w:t>
      </w:r>
      <w:r w:rsidR="00B21761" w:rsidRPr="00275904">
        <w:rPr>
          <w:lang w:val="en-US"/>
        </w:rPr>
        <w:t>B</w:t>
      </w:r>
      <w:r w:rsidR="00B21761" w:rsidRPr="00F13F66">
        <w:t xml:space="preserve"> </w:t>
      </w:r>
      <w:r w:rsidR="00B21761">
        <w:t>и С.</w:t>
      </w:r>
    </w:p>
    <w:p w:rsidR="00B21761" w:rsidRDefault="00B21761" w:rsidP="00275904">
      <w:pPr>
        <w:spacing w:line="360" w:lineRule="auto"/>
        <w:jc w:val="both"/>
      </w:pPr>
      <w:r>
        <w:t xml:space="preserve">Товар А выгоднее приобрести (с учетом транспортных и перераспределительных издержек) у первой фирмы, товар В у второй и товар С у третьей. В этом случае для выполнения заказа А+В+С рациональнее заказать данные товары у разных поставщиков, консолидировать на складе и отправить конечному заказчику. В этом случае также избегаются возможные заторы поставщиков у заказчика. </w:t>
      </w:r>
    </w:p>
    <w:p w:rsidR="00B21761" w:rsidRDefault="00721169" w:rsidP="00BD5003">
      <w:pPr>
        <w:pStyle w:val="a3"/>
        <w:numPr>
          <w:ilvl w:val="0"/>
          <w:numId w:val="17"/>
        </w:numPr>
        <w:spacing w:line="360" w:lineRule="auto"/>
        <w:jc w:val="both"/>
      </w:pPr>
      <w:r>
        <w:t>с</w:t>
      </w:r>
      <w:r w:rsidR="00B21761">
        <w:t>окращение затрат на хранение</w:t>
      </w:r>
      <w:r>
        <w:rPr>
          <w:lang w:val="en-US"/>
        </w:rPr>
        <w:t>;</w:t>
      </w:r>
    </w:p>
    <w:p w:rsidR="00B21761" w:rsidRDefault="000C0A18" w:rsidP="00275904">
      <w:pPr>
        <w:spacing w:line="360" w:lineRule="auto"/>
        <w:jc w:val="both"/>
      </w:pPr>
      <w:r>
        <w:tab/>
      </w:r>
      <w:r w:rsidR="00B21761">
        <w:t>Многие заказчики нуждаются в своей собственной, особенной упаковке того или иного изделия от поставщика. Под особенной упаковкой может подразумеваться торговая марка, специфичные маркировки или же заказчик нуждается в упаковке с применением на ней другого языка, ведь язык страны-заказчика может отличаться от языка страны-производителя. В случае, когда таких, «привередливых» заказчиков много, отложив упаковочный этап до предъявления спроса на него конкретным заказчиком, можно сократить общий объем хранения данного продукта, а значит и сократить расходы.</w:t>
      </w:r>
    </w:p>
    <w:p w:rsidR="00B21761" w:rsidRPr="00F13F66" w:rsidRDefault="00B21761" w:rsidP="00275904">
      <w:pPr>
        <w:pStyle w:val="a3"/>
        <w:spacing w:line="360" w:lineRule="auto"/>
        <w:ind w:left="0"/>
        <w:jc w:val="both"/>
      </w:pPr>
      <w:r>
        <w:t>Ко вторым же можно отнести следующие методы</w:t>
      </w:r>
      <w:r w:rsidRPr="00F13F66">
        <w:t>:</w:t>
      </w:r>
    </w:p>
    <w:p w:rsidR="00B21761" w:rsidRDefault="00B21761" w:rsidP="00BD5003">
      <w:pPr>
        <w:pStyle w:val="a3"/>
        <w:numPr>
          <w:ilvl w:val="0"/>
          <w:numId w:val="17"/>
        </w:numPr>
        <w:spacing w:line="360" w:lineRule="auto"/>
        <w:jc w:val="both"/>
      </w:pPr>
      <w:r>
        <w:t>Подготовка склада к пиковым периодам спроса.</w:t>
      </w:r>
    </w:p>
    <w:p w:rsidR="00B21761" w:rsidRDefault="000C0A18" w:rsidP="007A7FD8">
      <w:pPr>
        <w:spacing w:line="360" w:lineRule="auto"/>
        <w:jc w:val="both"/>
      </w:pPr>
      <w:r>
        <w:lastRenderedPageBreak/>
        <w:tab/>
      </w:r>
      <w:r w:rsidR="00B21761">
        <w:t>Существует группа товаров спрос на которые не постоянен и имеет скачкообразный график. Такие товары называют сезонными. Например, Экипировка для летних видов спорта не будет пользоваться спросом зимой, но будет крайне востребованной в летний период. Для того, чтобы не упустить потребителей и удовлетворить их спрос следует заполнить склад необходимым объемом товара перед сезоном его пикового спроса.</w:t>
      </w:r>
    </w:p>
    <w:p w:rsidR="00B21761" w:rsidRDefault="00B21761" w:rsidP="00BD5003">
      <w:pPr>
        <w:pStyle w:val="a3"/>
        <w:numPr>
          <w:ilvl w:val="0"/>
          <w:numId w:val="17"/>
        </w:numPr>
        <w:spacing w:line="360" w:lineRule="auto"/>
        <w:jc w:val="both"/>
      </w:pPr>
      <w:r>
        <w:t>Сокращение времени доставки заказа.</w:t>
      </w:r>
    </w:p>
    <w:p w:rsidR="00B21761" w:rsidRDefault="00B21761" w:rsidP="007A7FD8">
      <w:pPr>
        <w:spacing w:line="360" w:lineRule="auto"/>
        <w:jc w:val="both"/>
      </w:pPr>
      <w:r>
        <w:t>Оптимальное расположение складского помещения между поставщиками и заказчиками позволяет сократить время доставки необходимого товара, а значит являться более предпочтительным вариантом на рынке для потенциальных заказчиков.</w:t>
      </w:r>
    </w:p>
    <w:p w:rsidR="00B21761" w:rsidRDefault="00B21761" w:rsidP="00BD5003">
      <w:pPr>
        <w:pStyle w:val="a3"/>
        <w:numPr>
          <w:ilvl w:val="0"/>
          <w:numId w:val="17"/>
        </w:numPr>
        <w:spacing w:line="360" w:lineRule="auto"/>
        <w:jc w:val="both"/>
      </w:pPr>
      <w:r>
        <w:t>Формирование ассортимента из сопутствующих товаров.</w:t>
      </w:r>
    </w:p>
    <w:p w:rsidR="00B21761" w:rsidRDefault="000C0A18" w:rsidP="007A7FD8">
      <w:pPr>
        <w:spacing w:line="360" w:lineRule="auto"/>
        <w:jc w:val="both"/>
      </w:pPr>
      <w:r>
        <w:tab/>
      </w:r>
      <w:r w:rsidR="00B21761">
        <w:t xml:space="preserve">Сформировав на складе ассортимент основной продукции, важно продумать возможность внедрения и объемы хранения товаров, сопутствующих к ней. Например, от потребителя, купившего автомобильное масло, ожидается проявление спроса на масляный фильтр, что будет являться сопутствующим товаром для масла. Также, важно отметить, что в этой ситуации спрос на основной и сопутствующий товар проявляется в неравной пропорции, что необходимо учитывать при формировании склад. Внедрение сопутствующих изделий поможет значительно увеличить общую выручку и вместе с тем удовлетворить спрос потребителя. </w:t>
      </w:r>
      <w:r w:rsidR="00B21761" w:rsidRPr="00F13F66">
        <w:t>[</w:t>
      </w:r>
      <w:r w:rsidR="00965F5F">
        <w:t>2</w:t>
      </w:r>
      <w:r w:rsidR="00B21761" w:rsidRPr="00F13F66">
        <w:t xml:space="preserve">, </w:t>
      </w:r>
      <w:r w:rsidR="00B21761">
        <w:t>ст.353].</w:t>
      </w:r>
    </w:p>
    <w:p w:rsidR="008D3D70" w:rsidRPr="00F13F66" w:rsidRDefault="008D3D70" w:rsidP="007A7FD8">
      <w:pPr>
        <w:spacing w:line="360" w:lineRule="auto"/>
        <w:jc w:val="both"/>
      </w:pPr>
    </w:p>
    <w:p w:rsidR="008D3D70" w:rsidRPr="000A6BFD" w:rsidRDefault="001A7A38" w:rsidP="000A6BFD">
      <w:pPr>
        <w:pStyle w:val="2"/>
        <w:spacing w:line="720" w:lineRule="auto"/>
        <w:jc w:val="center"/>
        <w:rPr>
          <w:rFonts w:ascii="Times New Roman" w:hAnsi="Times New Roman" w:cs="Times New Roman"/>
          <w:b/>
          <w:color w:val="000000" w:themeColor="text1"/>
          <w:sz w:val="24"/>
          <w:szCs w:val="24"/>
        </w:rPr>
      </w:pPr>
      <w:bookmarkStart w:id="4" w:name="_Toc41858693"/>
      <w:r w:rsidRPr="00E24D72">
        <w:rPr>
          <w:rFonts w:ascii="Times New Roman" w:hAnsi="Times New Roman" w:cs="Times New Roman"/>
          <w:b/>
          <w:color w:val="000000" w:themeColor="text1"/>
          <w:sz w:val="24"/>
          <w:szCs w:val="24"/>
        </w:rPr>
        <w:t xml:space="preserve">1.1 </w:t>
      </w:r>
      <w:r w:rsidR="00B21761" w:rsidRPr="001A7A38">
        <w:rPr>
          <w:rFonts w:ascii="Times New Roman" w:hAnsi="Times New Roman" w:cs="Times New Roman"/>
          <w:b/>
          <w:color w:val="000000" w:themeColor="text1"/>
          <w:sz w:val="24"/>
          <w:szCs w:val="24"/>
        </w:rPr>
        <w:t xml:space="preserve">Виды </w:t>
      </w:r>
      <w:r w:rsidR="005A3931" w:rsidRPr="001A7A38">
        <w:rPr>
          <w:rFonts w:ascii="Times New Roman" w:hAnsi="Times New Roman" w:cs="Times New Roman"/>
          <w:b/>
          <w:color w:val="000000" w:themeColor="text1"/>
          <w:sz w:val="24"/>
          <w:szCs w:val="24"/>
        </w:rPr>
        <w:t xml:space="preserve">и функции </w:t>
      </w:r>
      <w:r w:rsidR="00B21761" w:rsidRPr="001A7A38">
        <w:rPr>
          <w:rFonts w:ascii="Times New Roman" w:hAnsi="Times New Roman" w:cs="Times New Roman"/>
          <w:b/>
          <w:color w:val="000000" w:themeColor="text1"/>
          <w:sz w:val="24"/>
          <w:szCs w:val="24"/>
        </w:rPr>
        <w:t>складских помещений.</w:t>
      </w:r>
      <w:bookmarkEnd w:id="4"/>
    </w:p>
    <w:p w:rsidR="00960484" w:rsidRDefault="000C0A18" w:rsidP="00E2744B">
      <w:pPr>
        <w:pStyle w:val="a3"/>
        <w:spacing w:line="360" w:lineRule="auto"/>
        <w:ind w:left="0" w:firstLine="11"/>
        <w:jc w:val="both"/>
      </w:pPr>
      <w:r>
        <w:tab/>
      </w:r>
      <w:r w:rsidR="00B21761">
        <w:t>Выбор стратегии – это очень значимый этап в эффективной организации системы складирования, но вместе с тем не нужно забывать о выборе самого складского помещения. Выделяются следующие три типа склада</w:t>
      </w:r>
      <w:r w:rsidR="00B21761" w:rsidRPr="00F13F66">
        <w:t xml:space="preserve">: </w:t>
      </w:r>
      <w:r w:rsidR="00B21761">
        <w:t>частный, общий и контрактный. Каждый из них обладает своими преимуществами и недостатками и требует более детального рассмотрения.</w:t>
      </w:r>
    </w:p>
    <w:p w:rsidR="00B21761" w:rsidRDefault="00B21761" w:rsidP="00275904">
      <w:pPr>
        <w:pStyle w:val="a3"/>
        <w:spacing w:line="360" w:lineRule="auto"/>
        <w:ind w:left="0" w:firstLine="11"/>
        <w:jc w:val="both"/>
      </w:pPr>
      <w:r>
        <w:t>Частный склад.</w:t>
      </w:r>
    </w:p>
    <w:p w:rsidR="00B21761" w:rsidRDefault="00B21761" w:rsidP="00275904">
      <w:pPr>
        <w:pStyle w:val="a3"/>
        <w:spacing w:line="360" w:lineRule="auto"/>
        <w:ind w:left="0" w:firstLine="11"/>
        <w:jc w:val="both"/>
      </w:pPr>
      <w:r>
        <w:t xml:space="preserve">Преимущества. </w:t>
      </w:r>
    </w:p>
    <w:p w:rsidR="00B21761" w:rsidRDefault="00B21761" w:rsidP="00BD5003">
      <w:pPr>
        <w:pStyle w:val="a3"/>
        <w:numPr>
          <w:ilvl w:val="0"/>
          <w:numId w:val="17"/>
        </w:numPr>
        <w:spacing w:line="360" w:lineRule="auto"/>
        <w:jc w:val="both"/>
      </w:pPr>
      <w:r>
        <w:t xml:space="preserve">Собственный склад обеспечивает компании более надежный контроль за всеми процессами, связанными с приемом, распределением и хранением товаров, что позволяет компании эффективнее внедрять систему складирования в общую цепочку её логических процессов. </w:t>
      </w:r>
    </w:p>
    <w:p w:rsidR="00B21761" w:rsidRDefault="00B21761" w:rsidP="00BD5003">
      <w:pPr>
        <w:pStyle w:val="a3"/>
        <w:numPr>
          <w:ilvl w:val="0"/>
          <w:numId w:val="17"/>
        </w:numPr>
        <w:spacing w:line="360" w:lineRule="auto"/>
        <w:jc w:val="both"/>
      </w:pPr>
      <w:r>
        <w:lastRenderedPageBreak/>
        <w:t>Также, на ря</w:t>
      </w:r>
      <w:r w:rsidR="00E20389">
        <w:t>д</w:t>
      </w:r>
      <w:r>
        <w:t xml:space="preserve">у с контролем, частный склад подразумевает возможность индивидуального проектирования помещения, выбор этажности, формы здания, высоты стеллажей, расположения стеллажей и </w:t>
      </w:r>
      <w:r w:rsidR="00E20389">
        <w:t>т.д.</w:t>
      </w:r>
      <w:r w:rsidR="00E20389" w:rsidRPr="00412EDA">
        <w:t>.</w:t>
      </w:r>
      <w:r>
        <w:t xml:space="preserve"> Такая адаптация складского помещения под личные потребности предприятия позволяет сократить как минимум время сбора заказа.</w:t>
      </w:r>
    </w:p>
    <w:p w:rsidR="00B21761" w:rsidRDefault="00B21761" w:rsidP="00BD5003">
      <w:pPr>
        <w:pStyle w:val="a3"/>
        <w:numPr>
          <w:ilvl w:val="0"/>
          <w:numId w:val="17"/>
        </w:numPr>
        <w:spacing w:line="360" w:lineRule="auto"/>
        <w:jc w:val="both"/>
      </w:pPr>
      <w:r>
        <w:t xml:space="preserve">Наличие собственного склада вызывает чувство доверия потребителей к поставщику, повышая конкурентоспособность компании на рынке. </w:t>
      </w:r>
    </w:p>
    <w:p w:rsidR="00B21761" w:rsidRDefault="00B21761" w:rsidP="00275904">
      <w:pPr>
        <w:pStyle w:val="a3"/>
        <w:spacing w:line="360" w:lineRule="auto"/>
        <w:ind w:left="0"/>
        <w:jc w:val="both"/>
      </w:pPr>
      <w:r>
        <w:t>Недостатки.</w:t>
      </w:r>
    </w:p>
    <w:p w:rsidR="00B21761" w:rsidRDefault="00B21761" w:rsidP="00BD5003">
      <w:pPr>
        <w:pStyle w:val="a3"/>
        <w:numPr>
          <w:ilvl w:val="0"/>
          <w:numId w:val="18"/>
        </w:numPr>
        <w:spacing w:line="360" w:lineRule="auto"/>
        <w:jc w:val="both"/>
      </w:pPr>
      <w:r>
        <w:t xml:space="preserve">Основным недостатком индивидуального склада является его фиксированный размер. Любая торговая фирма, развиваясь, повышает свой ассортимент и количество входящих и исходящих поставок. Из-за фиксированности размеров частного склада, компания может просто исчерпать его ресурс и объемов этого склада будет недостаточно для хранения большего количества товаров. </w:t>
      </w:r>
    </w:p>
    <w:p w:rsidR="00B21761" w:rsidRDefault="00B21761" w:rsidP="00275904">
      <w:pPr>
        <w:pStyle w:val="a3"/>
        <w:spacing w:line="360" w:lineRule="auto"/>
        <w:ind w:left="0"/>
        <w:jc w:val="both"/>
      </w:pPr>
      <w:r>
        <w:t xml:space="preserve">Склад совместного пользования. </w:t>
      </w:r>
    </w:p>
    <w:p w:rsidR="00B21761" w:rsidRDefault="00B21761" w:rsidP="00275904">
      <w:pPr>
        <w:pStyle w:val="a3"/>
        <w:spacing w:line="360" w:lineRule="auto"/>
        <w:ind w:left="0"/>
        <w:jc w:val="both"/>
      </w:pPr>
      <w:r>
        <w:t xml:space="preserve">Склады коллективного пользования разделяются на шесть разных видов, в зависимости от специализации. </w:t>
      </w:r>
    </w:p>
    <w:p w:rsidR="00B21761" w:rsidRDefault="00B21761" w:rsidP="00BD5003">
      <w:pPr>
        <w:pStyle w:val="a3"/>
        <w:numPr>
          <w:ilvl w:val="0"/>
          <w:numId w:val="19"/>
        </w:numPr>
        <w:spacing w:line="360" w:lineRule="auto"/>
        <w:jc w:val="both"/>
      </w:pPr>
      <w:r>
        <w:t>Склады-рефрижераторы, поддерживающие необходимую температуру хранения.</w:t>
      </w:r>
    </w:p>
    <w:p w:rsidR="00B21761" w:rsidRDefault="00B21761" w:rsidP="00BD5003">
      <w:pPr>
        <w:pStyle w:val="a3"/>
        <w:numPr>
          <w:ilvl w:val="0"/>
          <w:numId w:val="19"/>
        </w:numPr>
        <w:spacing w:line="360" w:lineRule="auto"/>
        <w:jc w:val="both"/>
      </w:pPr>
      <w:r>
        <w:t xml:space="preserve">Склады товаров массового потребления и мебели. </w:t>
      </w:r>
    </w:p>
    <w:p w:rsidR="00B21761" w:rsidRDefault="00B21761" w:rsidP="00BD5003">
      <w:pPr>
        <w:pStyle w:val="a3"/>
        <w:numPr>
          <w:ilvl w:val="0"/>
          <w:numId w:val="19"/>
        </w:numPr>
        <w:spacing w:line="360" w:lineRule="auto"/>
        <w:jc w:val="both"/>
      </w:pPr>
      <w:r>
        <w:t>Таможенные склады.</w:t>
      </w:r>
    </w:p>
    <w:p w:rsidR="00B21761" w:rsidRDefault="00B21761" w:rsidP="00BD5003">
      <w:pPr>
        <w:pStyle w:val="a3"/>
        <w:numPr>
          <w:ilvl w:val="0"/>
          <w:numId w:val="19"/>
        </w:numPr>
        <w:spacing w:line="360" w:lineRule="auto"/>
        <w:jc w:val="both"/>
      </w:pPr>
      <w:r>
        <w:t>Склады для хранения специальной продукции.</w:t>
      </w:r>
    </w:p>
    <w:p w:rsidR="00B21761" w:rsidRDefault="00B21761" w:rsidP="00BD5003">
      <w:pPr>
        <w:pStyle w:val="a3"/>
        <w:numPr>
          <w:ilvl w:val="0"/>
          <w:numId w:val="19"/>
        </w:numPr>
        <w:spacing w:line="360" w:lineRule="auto"/>
        <w:jc w:val="both"/>
      </w:pPr>
      <w:r>
        <w:t>Склад для хранения бестарной продукции.</w:t>
      </w:r>
    </w:p>
    <w:p w:rsidR="00B21761" w:rsidRDefault="00B21761" w:rsidP="00BD5003">
      <w:pPr>
        <w:pStyle w:val="a3"/>
        <w:numPr>
          <w:ilvl w:val="0"/>
          <w:numId w:val="19"/>
        </w:numPr>
        <w:spacing w:line="360" w:lineRule="auto"/>
        <w:jc w:val="both"/>
      </w:pPr>
      <w:r>
        <w:t xml:space="preserve">Склады общего назначения (тарно-штучных товаров) </w:t>
      </w:r>
    </w:p>
    <w:p w:rsidR="00B21761" w:rsidRDefault="00B21761" w:rsidP="00275904">
      <w:pPr>
        <w:pStyle w:val="a3"/>
        <w:spacing w:line="360" w:lineRule="auto"/>
        <w:ind w:left="0"/>
        <w:jc w:val="both"/>
      </w:pPr>
      <w:r>
        <w:t>Преимущества.</w:t>
      </w:r>
    </w:p>
    <w:p w:rsidR="00B21761" w:rsidRDefault="00CC6501" w:rsidP="00BD5003">
      <w:pPr>
        <w:pStyle w:val="a3"/>
        <w:numPr>
          <w:ilvl w:val="0"/>
          <w:numId w:val="18"/>
        </w:numPr>
        <w:spacing w:line="360" w:lineRule="auto"/>
        <w:jc w:val="both"/>
      </w:pPr>
      <w:r>
        <w:t>с</w:t>
      </w:r>
      <w:r w:rsidR="00B21761">
        <w:t>клад общего пользования в отличии от собственного склада не имеет такого показателя как фиксированная площадь помещения, что дает возможность компании варьировать минимально необходимый объем складского помещения, в зависимости от пиков спроса товара и платить только за фактически занимаемый товаром объем</w:t>
      </w:r>
      <w:r w:rsidRPr="00CC6501">
        <w:t>;</w:t>
      </w:r>
    </w:p>
    <w:p w:rsidR="00B21761" w:rsidRDefault="00CC6501" w:rsidP="00BD5003">
      <w:pPr>
        <w:pStyle w:val="a3"/>
        <w:numPr>
          <w:ilvl w:val="0"/>
          <w:numId w:val="18"/>
        </w:numPr>
        <w:spacing w:line="360" w:lineRule="auto"/>
        <w:jc w:val="both"/>
      </w:pPr>
      <w:r>
        <w:t>с</w:t>
      </w:r>
      <w:r w:rsidR="00B21761">
        <w:t>клад общего пользования имеет географическую гибкость, обусловленную краткосрочным периодом контракта. В связи с чем, организация получает возможность стратегического перемещения своей продукции в соответствии с изменением местоположения поставщиков и заказчиков</w:t>
      </w:r>
      <w:r w:rsidRPr="00CC6501">
        <w:t>;</w:t>
      </w:r>
    </w:p>
    <w:p w:rsidR="00B21761" w:rsidRDefault="00CC6501" w:rsidP="00BD5003">
      <w:pPr>
        <w:pStyle w:val="a3"/>
        <w:numPr>
          <w:ilvl w:val="0"/>
          <w:numId w:val="18"/>
        </w:numPr>
        <w:spacing w:line="360" w:lineRule="auto"/>
        <w:jc w:val="both"/>
      </w:pPr>
      <w:r>
        <w:t>в</w:t>
      </w:r>
      <w:r w:rsidR="00B21761">
        <w:t>ысвобождения капитала для инвестирования других областей</w:t>
      </w:r>
      <w:r>
        <w:t>.</w:t>
      </w:r>
    </w:p>
    <w:p w:rsidR="00B21761" w:rsidRDefault="00B21761" w:rsidP="00275904">
      <w:pPr>
        <w:pStyle w:val="a3"/>
        <w:spacing w:line="360" w:lineRule="auto"/>
        <w:ind w:left="0"/>
        <w:jc w:val="both"/>
      </w:pPr>
      <w:r>
        <w:lastRenderedPageBreak/>
        <w:t>Недостатки.</w:t>
      </w:r>
    </w:p>
    <w:p w:rsidR="00B21761" w:rsidRDefault="00CC6501" w:rsidP="00BD5003">
      <w:pPr>
        <w:pStyle w:val="a3"/>
        <w:numPr>
          <w:ilvl w:val="0"/>
          <w:numId w:val="20"/>
        </w:numPr>
        <w:spacing w:line="360" w:lineRule="auto"/>
        <w:jc w:val="both"/>
      </w:pPr>
      <w:r>
        <w:t>н</w:t>
      </w:r>
      <w:r w:rsidR="00B21761">
        <w:t>е предоставляет возможности проектирования складского помещения под потребности арендатора</w:t>
      </w:r>
      <w:r w:rsidRPr="00CC6501">
        <w:t>;</w:t>
      </w:r>
    </w:p>
    <w:p w:rsidR="00B21761" w:rsidRDefault="00CC6501" w:rsidP="00BD5003">
      <w:pPr>
        <w:pStyle w:val="a3"/>
        <w:numPr>
          <w:ilvl w:val="0"/>
          <w:numId w:val="20"/>
        </w:numPr>
        <w:spacing w:line="360" w:lineRule="auto"/>
        <w:jc w:val="both"/>
      </w:pPr>
      <w:r>
        <w:t>н</w:t>
      </w:r>
      <w:r w:rsidR="00B21761">
        <w:t>е позволяет полностью контролировать потоки входящих/исходящих поставок, организацию складирования и перемещение продукции внутри склада</w:t>
      </w:r>
      <w:r w:rsidRPr="00CC6501">
        <w:t>.</w:t>
      </w:r>
    </w:p>
    <w:p w:rsidR="00B21761" w:rsidRDefault="00B21761" w:rsidP="00275904">
      <w:pPr>
        <w:pStyle w:val="a3"/>
        <w:spacing w:line="360" w:lineRule="auto"/>
        <w:ind w:left="0"/>
        <w:jc w:val="both"/>
      </w:pPr>
      <w:r>
        <w:t>Контрактный склад или складской аутсорсинг.</w:t>
      </w:r>
    </w:p>
    <w:p w:rsidR="00B21761" w:rsidRPr="00F13F66" w:rsidRDefault="000C0A18" w:rsidP="00275904">
      <w:pPr>
        <w:pStyle w:val="a3"/>
        <w:spacing w:line="360" w:lineRule="auto"/>
        <w:ind w:left="0"/>
        <w:jc w:val="both"/>
      </w:pPr>
      <w:r>
        <w:tab/>
      </w:r>
      <w:r w:rsidR="00B21761">
        <w:t xml:space="preserve">Контрактный склад – это складское помещение, предоставляемое по договорному соглашению между клиентом и поставщиком складских услуг на долгосрочной и взаимоответственной основе. Контрактный склад объединяет в себе преимущества двух предыдущих типов складирования. Долгосрочность взаимодействия друг с другом позволяет выработать у провайдера складских услуг понимание особых потребностей своего партнера и предоставляет возможность внедрения специализированной и адаптированной под партнера проектировки помещения. </w:t>
      </w:r>
      <w:r w:rsidR="00B21761" w:rsidRPr="00F13F66">
        <w:t>[</w:t>
      </w:r>
      <w:r w:rsidR="00852FCF">
        <w:t>15</w:t>
      </w:r>
      <w:r w:rsidR="00B21761">
        <w:t>, ст.369</w:t>
      </w:r>
      <w:r w:rsidR="00B21761" w:rsidRPr="00F13F66">
        <w:t>].</w:t>
      </w:r>
    </w:p>
    <w:p w:rsidR="00B21761" w:rsidRDefault="000C0A18" w:rsidP="00275904">
      <w:pPr>
        <w:pStyle w:val="a3"/>
        <w:spacing w:line="360" w:lineRule="auto"/>
        <w:ind w:left="0"/>
        <w:jc w:val="both"/>
      </w:pPr>
      <w:r>
        <w:tab/>
      </w:r>
      <w:r w:rsidR="00B21761">
        <w:t>Многие фирмы используют складской аутсорсинг в решении задач эффективного хранения и перемещения своей продукции.</w:t>
      </w:r>
    </w:p>
    <w:p w:rsidR="00B21761" w:rsidRDefault="000C0A18" w:rsidP="00275904">
      <w:pPr>
        <w:pStyle w:val="a3"/>
        <w:spacing w:line="360" w:lineRule="auto"/>
        <w:ind w:left="0"/>
        <w:jc w:val="both"/>
      </w:pPr>
      <w:r>
        <w:tab/>
      </w:r>
      <w:r w:rsidR="00B21761">
        <w:t>Складской аутсорсинг – это система организации, когда компания, нуждающаяся в складских услугах, полностью передает права и ответственность в сфере складирования сторонней фирме, специализирующейся в предоставлении услуг хранения.</w:t>
      </w:r>
    </w:p>
    <w:p w:rsidR="00B21761" w:rsidRPr="00F13F66" w:rsidRDefault="00B21761" w:rsidP="00275904">
      <w:pPr>
        <w:pStyle w:val="a3"/>
        <w:spacing w:line="360" w:lineRule="auto"/>
        <w:ind w:left="0"/>
        <w:jc w:val="both"/>
      </w:pPr>
      <w:r>
        <w:t>Многие руководители крупных компаний отмечают ряд преимуществ от внедрения складского аутсорсинга в свою логистическую систему</w:t>
      </w:r>
      <w:r w:rsidRPr="00F13F66">
        <w:t>:</w:t>
      </w:r>
    </w:p>
    <w:p w:rsidR="00B21761" w:rsidRPr="00F13F66" w:rsidRDefault="00B21761" w:rsidP="00BD5003">
      <w:pPr>
        <w:pStyle w:val="a3"/>
        <w:numPr>
          <w:ilvl w:val="0"/>
          <w:numId w:val="21"/>
        </w:numPr>
        <w:spacing w:line="360" w:lineRule="auto"/>
        <w:jc w:val="both"/>
      </w:pPr>
      <w:r w:rsidRPr="00F13F66">
        <w:t>Возможность уделять больше внимания другим процессам в деятельности компании.</w:t>
      </w:r>
    </w:p>
    <w:p w:rsidR="00B21761" w:rsidRPr="00F13F66" w:rsidRDefault="00B21761" w:rsidP="00BD5003">
      <w:pPr>
        <w:pStyle w:val="a3"/>
        <w:numPr>
          <w:ilvl w:val="0"/>
          <w:numId w:val="21"/>
        </w:numPr>
        <w:spacing w:line="360" w:lineRule="auto"/>
        <w:jc w:val="both"/>
      </w:pPr>
      <w:r w:rsidRPr="00F13F66">
        <w:t>Меньшие расходы на развитие своей собственной системы складирования.</w:t>
      </w:r>
    </w:p>
    <w:p w:rsidR="00B21761" w:rsidRPr="008D3D70" w:rsidRDefault="00B21761" w:rsidP="00BD5003">
      <w:pPr>
        <w:pStyle w:val="a3"/>
        <w:numPr>
          <w:ilvl w:val="0"/>
          <w:numId w:val="21"/>
        </w:numPr>
        <w:spacing w:line="360" w:lineRule="auto"/>
        <w:jc w:val="both"/>
        <w:rPr>
          <w:lang w:val="en-US"/>
        </w:rPr>
      </w:pPr>
      <w:r w:rsidRPr="00F13F66">
        <w:t xml:space="preserve">Использование аутсорсинга повышает престиж компании. </w:t>
      </w:r>
      <w:r>
        <w:rPr>
          <w:lang w:val="en-US"/>
        </w:rPr>
        <w:t>[</w:t>
      </w:r>
      <w:r w:rsidR="00852FCF">
        <w:t>6</w:t>
      </w:r>
      <w:r>
        <w:rPr>
          <w:lang w:val="en-US"/>
        </w:rPr>
        <w:t>].</w:t>
      </w:r>
    </w:p>
    <w:p w:rsidR="00B21761" w:rsidRDefault="00B21761" w:rsidP="00275904">
      <w:pPr>
        <w:pStyle w:val="a3"/>
        <w:spacing w:line="360" w:lineRule="auto"/>
        <w:ind w:left="0"/>
        <w:jc w:val="both"/>
      </w:pPr>
      <w:r w:rsidRPr="00F13F66">
        <w:t>Также, существуют и другие классификации складов по различным критериям, таким как:</w:t>
      </w:r>
    </w:p>
    <w:p w:rsidR="00B21761" w:rsidRDefault="00B21761" w:rsidP="00BD5003">
      <w:pPr>
        <w:pStyle w:val="a3"/>
        <w:numPr>
          <w:ilvl w:val="0"/>
          <w:numId w:val="22"/>
        </w:numPr>
        <w:spacing w:line="360" w:lineRule="auto"/>
        <w:jc w:val="both"/>
      </w:pPr>
      <w:r>
        <w:t>Высота укладки грузов.</w:t>
      </w:r>
    </w:p>
    <w:p w:rsidR="00B21761" w:rsidRDefault="00B21761" w:rsidP="00BD5003">
      <w:pPr>
        <w:pStyle w:val="a3"/>
        <w:numPr>
          <w:ilvl w:val="0"/>
          <w:numId w:val="22"/>
        </w:numPr>
        <w:spacing w:line="360" w:lineRule="auto"/>
        <w:jc w:val="both"/>
      </w:pPr>
      <w:r>
        <w:t>Вид конструкции</w:t>
      </w:r>
      <w:r w:rsidRPr="00F13F66">
        <w:t xml:space="preserve">: </w:t>
      </w:r>
      <w:r>
        <w:t>закрытые, полузакрытые, открытые.</w:t>
      </w:r>
    </w:p>
    <w:p w:rsidR="00B21761" w:rsidRDefault="00B21761" w:rsidP="00BD5003">
      <w:pPr>
        <w:pStyle w:val="a3"/>
        <w:numPr>
          <w:ilvl w:val="0"/>
          <w:numId w:val="22"/>
        </w:numPr>
        <w:spacing w:line="360" w:lineRule="auto"/>
        <w:jc w:val="both"/>
      </w:pPr>
      <w:r>
        <w:t>Степень механизации складских процессов</w:t>
      </w:r>
      <w:r w:rsidRPr="00F13F66">
        <w:t xml:space="preserve">: </w:t>
      </w:r>
      <w:r>
        <w:t>немеханизированные, комплексно-механизированные, автоматизированные, автоматические.</w:t>
      </w:r>
    </w:p>
    <w:p w:rsidR="00B21761" w:rsidRPr="009A0FC3" w:rsidRDefault="00B21761" w:rsidP="00BD5003">
      <w:pPr>
        <w:pStyle w:val="a3"/>
        <w:numPr>
          <w:ilvl w:val="0"/>
          <w:numId w:val="22"/>
        </w:numPr>
        <w:spacing w:line="360" w:lineRule="auto"/>
        <w:jc w:val="both"/>
      </w:pPr>
      <w:r>
        <w:t>Возможность перевозки грузов с использованием железнодорожного и водного транспорта</w:t>
      </w:r>
      <w:r w:rsidRPr="00F13F66">
        <w:t>: пристанционные, портовые, прирельсовые, глубинные.</w:t>
      </w:r>
    </w:p>
    <w:p w:rsidR="00B21761" w:rsidRDefault="00B21761" w:rsidP="00BD5003">
      <w:pPr>
        <w:pStyle w:val="a3"/>
        <w:numPr>
          <w:ilvl w:val="0"/>
          <w:numId w:val="22"/>
        </w:numPr>
        <w:spacing w:line="360" w:lineRule="auto"/>
        <w:jc w:val="both"/>
      </w:pPr>
      <w:r w:rsidRPr="00F13F66">
        <w:t>Широта ассортимента продукции:</w:t>
      </w:r>
      <w:r>
        <w:t xml:space="preserve"> специализированные, смешанные, универсальные.</w:t>
      </w:r>
    </w:p>
    <w:p w:rsidR="008D3D70" w:rsidRDefault="008D3D70" w:rsidP="008D3D70">
      <w:pPr>
        <w:spacing w:line="360" w:lineRule="auto"/>
        <w:jc w:val="both"/>
      </w:pPr>
    </w:p>
    <w:p w:rsidR="00EC5E84" w:rsidRPr="00CE08E9" w:rsidRDefault="00EC5E84" w:rsidP="008D3D70">
      <w:pPr>
        <w:spacing w:line="360" w:lineRule="auto"/>
        <w:jc w:val="both"/>
      </w:pPr>
    </w:p>
    <w:p w:rsidR="008D3D70" w:rsidRPr="000A6BFD" w:rsidRDefault="00B21761" w:rsidP="000A6BFD">
      <w:pPr>
        <w:spacing w:line="720" w:lineRule="auto"/>
        <w:jc w:val="center"/>
        <w:rPr>
          <w:b/>
        </w:rPr>
      </w:pPr>
      <w:r w:rsidRPr="002E4C53">
        <w:rPr>
          <w:b/>
        </w:rPr>
        <w:lastRenderedPageBreak/>
        <w:t>Функции склада</w:t>
      </w:r>
    </w:p>
    <w:p w:rsidR="00B21761" w:rsidRDefault="00B21761" w:rsidP="00275904">
      <w:pPr>
        <w:pStyle w:val="a3"/>
        <w:spacing w:line="360" w:lineRule="auto"/>
        <w:ind w:left="0"/>
        <w:jc w:val="both"/>
      </w:pPr>
      <w:r>
        <w:t>Несмотря на все разновидности систем складирования, они имеют функции присущие каждой из них.</w:t>
      </w:r>
    </w:p>
    <w:p w:rsidR="00B21761" w:rsidRPr="009A0FC3" w:rsidRDefault="00B21761" w:rsidP="00BD5003">
      <w:pPr>
        <w:pStyle w:val="a3"/>
        <w:numPr>
          <w:ilvl w:val="0"/>
          <w:numId w:val="23"/>
        </w:numPr>
        <w:spacing w:line="360" w:lineRule="auto"/>
        <w:jc w:val="both"/>
        <w:rPr>
          <w:lang w:val="en-US"/>
        </w:rPr>
      </w:pPr>
      <w:r>
        <w:t>Хранение требуемого ассортимента.</w:t>
      </w:r>
    </w:p>
    <w:p w:rsidR="00B21761" w:rsidRPr="00F13F66" w:rsidRDefault="00B21761" w:rsidP="00BD5003">
      <w:pPr>
        <w:pStyle w:val="a3"/>
        <w:numPr>
          <w:ilvl w:val="0"/>
          <w:numId w:val="23"/>
        </w:numPr>
        <w:spacing w:line="360" w:lineRule="auto"/>
        <w:jc w:val="both"/>
      </w:pPr>
      <w:r>
        <w:t>Перемещение и перереспределение товаров в цепочке поставщик-заказчик.</w:t>
      </w:r>
    </w:p>
    <w:p w:rsidR="00B21761" w:rsidRDefault="0010462F" w:rsidP="00275904">
      <w:pPr>
        <w:pStyle w:val="a3"/>
        <w:spacing w:line="360" w:lineRule="auto"/>
        <w:ind w:left="0"/>
        <w:jc w:val="both"/>
      </w:pPr>
      <w:r>
        <w:tab/>
      </w:r>
      <w:r w:rsidR="00B21761" w:rsidRPr="00F13F66">
        <w:t xml:space="preserve">Тенденция развития систем складирования в современном мире выстраивается таким образом, что склад все больше и больше утрачивает роль долгосрочного хранения товаров. Наиболее отчетливо это прослеживается на примере </w:t>
      </w:r>
      <w:r w:rsidR="00CD5228" w:rsidRPr="00F13F66">
        <w:t>крупных компаний,</w:t>
      </w:r>
      <w:r w:rsidR="00B21761" w:rsidRPr="00F13F66">
        <w:t xml:space="preserve"> занимающихся розничной торговлей (</w:t>
      </w:r>
      <w:r w:rsidR="00B21761">
        <w:t>«</w:t>
      </w:r>
      <w:r w:rsidR="00B21761">
        <w:rPr>
          <w:lang w:val="en-US"/>
        </w:rPr>
        <w:t>retail</w:t>
      </w:r>
      <w:r w:rsidR="00B21761" w:rsidRPr="00F13F66">
        <w:t xml:space="preserve"> </w:t>
      </w:r>
      <w:r w:rsidR="00B21761">
        <w:rPr>
          <w:lang w:val="en-US"/>
        </w:rPr>
        <w:t>companies</w:t>
      </w:r>
      <w:r w:rsidR="00B21761">
        <w:t>»), которые внедряют кросс-докинг в свою систему складирования.</w:t>
      </w:r>
    </w:p>
    <w:p w:rsidR="008D3D70" w:rsidRPr="00960484" w:rsidRDefault="008D3D70" w:rsidP="00275904">
      <w:pPr>
        <w:pStyle w:val="a3"/>
        <w:spacing w:line="360" w:lineRule="auto"/>
        <w:ind w:left="0"/>
        <w:jc w:val="both"/>
      </w:pPr>
    </w:p>
    <w:p w:rsidR="008D3D70" w:rsidRPr="000A6BFD" w:rsidRDefault="00E24D72" w:rsidP="000A6BFD">
      <w:pPr>
        <w:pStyle w:val="2"/>
        <w:spacing w:line="720" w:lineRule="auto"/>
        <w:jc w:val="center"/>
        <w:rPr>
          <w:rFonts w:ascii="Times New Roman" w:hAnsi="Times New Roman" w:cs="Times New Roman"/>
          <w:b/>
          <w:color w:val="000000" w:themeColor="text1"/>
          <w:sz w:val="24"/>
          <w:szCs w:val="24"/>
        </w:rPr>
      </w:pPr>
      <w:bookmarkStart w:id="5" w:name="_Toc41858694"/>
      <w:r w:rsidRPr="00AA7FB5">
        <w:rPr>
          <w:rFonts w:ascii="Times New Roman" w:hAnsi="Times New Roman" w:cs="Times New Roman"/>
          <w:b/>
          <w:color w:val="000000" w:themeColor="text1"/>
          <w:sz w:val="24"/>
          <w:szCs w:val="24"/>
        </w:rPr>
        <w:t xml:space="preserve">1.2 </w:t>
      </w:r>
      <w:r w:rsidR="006C155F" w:rsidRPr="00E24D72">
        <w:rPr>
          <w:rFonts w:ascii="Times New Roman" w:hAnsi="Times New Roman" w:cs="Times New Roman"/>
          <w:b/>
          <w:color w:val="000000" w:themeColor="text1"/>
          <w:sz w:val="24"/>
          <w:szCs w:val="24"/>
        </w:rPr>
        <w:t>Кросс-докинг</w:t>
      </w:r>
      <w:bookmarkEnd w:id="5"/>
    </w:p>
    <w:p w:rsidR="000E1446" w:rsidRDefault="0010462F" w:rsidP="00275904">
      <w:pPr>
        <w:pStyle w:val="a3"/>
        <w:spacing w:line="360" w:lineRule="auto"/>
        <w:ind w:left="0"/>
        <w:jc w:val="both"/>
      </w:pPr>
      <w:r>
        <w:tab/>
      </w:r>
      <w:r w:rsidR="000E1446">
        <w:t xml:space="preserve">В данной работе мы рассматриваем управление складом для хранения, однако современной тенденцией </w:t>
      </w:r>
      <w:r w:rsidR="000E4D4B">
        <w:t>складирования является система</w:t>
      </w:r>
      <w:r w:rsidR="006C155F">
        <w:t xml:space="preserve"> кросс-докинга</w:t>
      </w:r>
      <w:r w:rsidR="000E4D4B">
        <w:t xml:space="preserve">, для которой все рассмотренные методы управления также актуальны и применимы. </w:t>
      </w:r>
    </w:p>
    <w:p w:rsidR="00B21761" w:rsidRDefault="00B21761" w:rsidP="00275904">
      <w:pPr>
        <w:pStyle w:val="a3"/>
        <w:spacing w:line="360" w:lineRule="auto"/>
        <w:ind w:left="0"/>
        <w:jc w:val="both"/>
      </w:pPr>
      <w:r>
        <w:rPr>
          <w:lang w:val="en-US"/>
        </w:rPr>
        <w:t>Cross</w:t>
      </w:r>
      <w:r w:rsidRPr="00F13F66">
        <w:t>-</w:t>
      </w:r>
      <w:r>
        <w:rPr>
          <w:lang w:val="en-US"/>
        </w:rPr>
        <w:t>docking</w:t>
      </w:r>
      <w:r w:rsidRPr="00F13F66">
        <w:t xml:space="preserve"> </w:t>
      </w:r>
      <w:r>
        <w:rPr>
          <w:lang w:val="en-US"/>
        </w:rPr>
        <w:t>system</w:t>
      </w:r>
      <w:r w:rsidRPr="00F13F66">
        <w:t xml:space="preserve"> (</w:t>
      </w:r>
      <w:r>
        <w:t xml:space="preserve">«Система сквозного складирования») </w:t>
      </w:r>
      <w:r w:rsidRPr="00F13F66">
        <w:t xml:space="preserve">– </w:t>
      </w:r>
      <w:r>
        <w:t>современная система хранения товаров, где склад выступает в роли перераспределительного помещения, кросс-докинг центра. Кросс-докинг центр, он же распределительный центр (далее РЦ</w:t>
      </w:r>
      <w:r w:rsidR="000E4D4B">
        <w:t>)</w:t>
      </w:r>
      <w:r>
        <w:t>, принимает продукцию от поставщиков, перераспределяет ее в соответствии с заказами и отправляет ее к конечному потребителю. Основным отличием данной системы является то, что продукция не размещается в зоне долгосрочного складирования, что способствует повышению общей эффективности работы, снижению затрат на хранение, сбор и транспортировку товаров, а также сокращению времени поставок в сравнении с традиционными концепциями складирования.</w:t>
      </w:r>
    </w:p>
    <w:p w:rsidR="00B21761" w:rsidRPr="00F13F66" w:rsidRDefault="00B21761" w:rsidP="00275904">
      <w:pPr>
        <w:pStyle w:val="a3"/>
        <w:spacing w:line="360" w:lineRule="auto"/>
        <w:ind w:left="0"/>
        <w:jc w:val="both"/>
      </w:pPr>
      <w:r>
        <w:t>Рассмотрим преимущества кросс-докинга над традиционным складированием</w:t>
      </w:r>
      <w:r w:rsidRPr="00F13F66">
        <w:t>:</w:t>
      </w:r>
    </w:p>
    <w:p w:rsidR="00B21761" w:rsidRDefault="00E270C2" w:rsidP="00BD5003">
      <w:pPr>
        <w:pStyle w:val="a3"/>
        <w:numPr>
          <w:ilvl w:val="0"/>
          <w:numId w:val="24"/>
        </w:numPr>
        <w:spacing w:line="360" w:lineRule="auto"/>
        <w:jc w:val="both"/>
      </w:pPr>
      <w:r>
        <w:t>э</w:t>
      </w:r>
      <w:r w:rsidR="00B21761">
        <w:t>кономия средств из-за отсутствия издержек на долгосрочное содержание продукции на складе</w:t>
      </w:r>
      <w:r w:rsidRPr="00E270C2">
        <w:t>;</w:t>
      </w:r>
    </w:p>
    <w:p w:rsidR="00B21761" w:rsidRDefault="00E270C2" w:rsidP="00BD5003">
      <w:pPr>
        <w:pStyle w:val="a3"/>
        <w:numPr>
          <w:ilvl w:val="0"/>
          <w:numId w:val="24"/>
        </w:numPr>
        <w:spacing w:line="360" w:lineRule="auto"/>
        <w:jc w:val="both"/>
      </w:pPr>
      <w:r>
        <w:t>з</w:t>
      </w:r>
      <w:r w:rsidR="00B21761">
        <w:t>начительное сокращение времени доставки за счет того, что товар не размещается в секторе долгосрочного хранения, а сразу же отправляется конечному потребителю</w:t>
      </w:r>
      <w:r w:rsidRPr="00E270C2">
        <w:t>;</w:t>
      </w:r>
    </w:p>
    <w:p w:rsidR="00B21761" w:rsidRDefault="00E270C2" w:rsidP="00BD5003">
      <w:pPr>
        <w:pStyle w:val="a3"/>
        <w:numPr>
          <w:ilvl w:val="0"/>
          <w:numId w:val="24"/>
        </w:numPr>
        <w:spacing w:line="360" w:lineRule="auto"/>
        <w:jc w:val="both"/>
      </w:pPr>
      <w:r>
        <w:t>с</w:t>
      </w:r>
      <w:r w:rsidR="00B21761">
        <w:t>нижение рисков связанных с истечением сроков годности товаров, за счет быстрой отправки продукции конечному заказчику</w:t>
      </w:r>
      <w:r>
        <w:t>.</w:t>
      </w:r>
    </w:p>
    <w:p w:rsidR="00B21761" w:rsidRPr="00F13F66" w:rsidRDefault="00B21761" w:rsidP="00275904">
      <w:pPr>
        <w:pStyle w:val="a3"/>
        <w:spacing w:line="360" w:lineRule="auto"/>
        <w:ind w:left="0"/>
        <w:jc w:val="both"/>
      </w:pPr>
      <w:r>
        <w:lastRenderedPageBreak/>
        <w:t>На ряду с преимуществами кросс-докинг также имеет и недостатки</w:t>
      </w:r>
      <w:r w:rsidRPr="00F13F66">
        <w:t>:</w:t>
      </w:r>
    </w:p>
    <w:p w:rsidR="00B21761" w:rsidRPr="00F13F66" w:rsidRDefault="00E270C2" w:rsidP="00BD5003">
      <w:pPr>
        <w:pStyle w:val="a3"/>
        <w:numPr>
          <w:ilvl w:val="0"/>
          <w:numId w:val="25"/>
        </w:numPr>
        <w:spacing w:line="360" w:lineRule="auto"/>
        <w:jc w:val="both"/>
      </w:pPr>
      <w:r>
        <w:t>с</w:t>
      </w:r>
      <w:r w:rsidR="00B21761" w:rsidRPr="00F13F66">
        <w:t>ложность в контролировании потоков товара</w:t>
      </w:r>
      <w:r w:rsidRPr="00E270C2">
        <w:t>;</w:t>
      </w:r>
      <w:r w:rsidR="00B21761" w:rsidRPr="00F13F66">
        <w:t xml:space="preserve"> </w:t>
      </w:r>
    </w:p>
    <w:p w:rsidR="00B21761" w:rsidRPr="00F13F66" w:rsidRDefault="00E270C2" w:rsidP="00BD5003">
      <w:pPr>
        <w:pStyle w:val="a3"/>
        <w:numPr>
          <w:ilvl w:val="0"/>
          <w:numId w:val="25"/>
        </w:numPr>
        <w:spacing w:line="360" w:lineRule="auto"/>
        <w:jc w:val="both"/>
      </w:pPr>
      <w:r>
        <w:t>п</w:t>
      </w:r>
      <w:r w:rsidR="00B21761" w:rsidRPr="00F13F66">
        <w:t>овышение вероятности повреждения хрупких грузов из-за большего колличества перевалок</w:t>
      </w:r>
      <w:r w:rsidRPr="00E270C2">
        <w:t>.</w:t>
      </w:r>
    </w:p>
    <w:p w:rsidR="00B21761" w:rsidRPr="00F13F66" w:rsidRDefault="00B21761" w:rsidP="00275904">
      <w:pPr>
        <w:pStyle w:val="a3"/>
        <w:spacing w:line="360" w:lineRule="auto"/>
        <w:ind w:left="0"/>
        <w:jc w:val="both"/>
      </w:pPr>
      <w:r w:rsidRPr="00F13F66">
        <w:t>Познакомимся поподробнее с видами кросс-докинга:</w:t>
      </w:r>
    </w:p>
    <w:p w:rsidR="00B21761" w:rsidRDefault="004112F1" w:rsidP="00BD5003">
      <w:pPr>
        <w:pStyle w:val="a3"/>
        <w:numPr>
          <w:ilvl w:val="0"/>
          <w:numId w:val="29"/>
        </w:numPr>
        <w:spacing w:line="360" w:lineRule="auto"/>
        <w:jc w:val="both"/>
      </w:pPr>
      <w:r>
        <w:t>О</w:t>
      </w:r>
      <w:r w:rsidR="00B21761">
        <w:t>дноэтапный</w:t>
      </w:r>
      <w:r>
        <w:t>.</w:t>
      </w:r>
    </w:p>
    <w:p w:rsidR="00B21761" w:rsidRDefault="00B21761" w:rsidP="0010462F">
      <w:pPr>
        <w:spacing w:line="360" w:lineRule="auto"/>
        <w:jc w:val="both"/>
      </w:pPr>
      <w:r>
        <w:t>Подразумевает в себе то, что товар в неизменном виде перегружается в другую фуру и отправляется заказчику, либо разделяется на несколько машин, которые доставляют его к потребителям. В этом случае клиент не оплачивает хранение товара, а только перевалку.</w:t>
      </w:r>
    </w:p>
    <w:p w:rsidR="00B21761" w:rsidRDefault="00B21761" w:rsidP="00BD5003">
      <w:pPr>
        <w:pStyle w:val="a3"/>
        <w:numPr>
          <w:ilvl w:val="0"/>
          <w:numId w:val="29"/>
        </w:numPr>
        <w:spacing w:line="360" w:lineRule="auto"/>
        <w:jc w:val="both"/>
      </w:pPr>
      <w:r>
        <w:t>Двухэтапный.</w:t>
      </w:r>
    </w:p>
    <w:p w:rsidR="00B21761" w:rsidRDefault="00B21761" w:rsidP="00275904">
      <w:pPr>
        <w:spacing w:line="360" w:lineRule="auto"/>
        <w:jc w:val="both"/>
      </w:pPr>
      <w:r>
        <w:t>Данный вид кросс-докинга предполагает то, что товар от поставщика разбивается на более мелкие партии и отправляется не мгновенно и неравномерно. То есть некоторые партии могут быть размещены в зоне отгрузки, до момента их отправки. [</w:t>
      </w:r>
      <w:r w:rsidR="00852FCF">
        <w:t>6</w:t>
      </w:r>
      <w:r>
        <w:t>].</w:t>
      </w:r>
    </w:p>
    <w:p w:rsidR="008D3D70" w:rsidRDefault="008D3D70" w:rsidP="00275904">
      <w:pPr>
        <w:spacing w:line="360" w:lineRule="auto"/>
        <w:jc w:val="both"/>
      </w:pPr>
    </w:p>
    <w:p w:rsidR="008D3D70" w:rsidRPr="000A6BFD" w:rsidRDefault="00B21761" w:rsidP="000A6BFD">
      <w:pPr>
        <w:spacing w:line="720" w:lineRule="auto"/>
        <w:jc w:val="center"/>
        <w:rPr>
          <w:b/>
        </w:rPr>
      </w:pPr>
      <w:r w:rsidRPr="002E4C53">
        <w:rPr>
          <w:b/>
        </w:rPr>
        <w:t>Опыт внедрения кросс-докинга</w:t>
      </w:r>
    </w:p>
    <w:p w:rsidR="00B21761" w:rsidRDefault="00790106" w:rsidP="00275904">
      <w:pPr>
        <w:pStyle w:val="a3"/>
        <w:spacing w:line="360" w:lineRule="auto"/>
        <w:ind w:left="0"/>
        <w:jc w:val="both"/>
      </w:pPr>
      <w:r>
        <w:tab/>
      </w:r>
      <w:r w:rsidR="00B21761">
        <w:t>В Россию система кросс-докинга впервые пришла в 1998 году. Крупная сеть супермаркетов «Перекресток» открыла первый в истории Российских розничных сетей распределительный центр. Данная система хорошо себя зарекомендовала и в последующем времени была использована многими крупными розничными компаниями.</w:t>
      </w:r>
    </w:p>
    <w:p w:rsidR="00B21761" w:rsidRPr="000C3A02" w:rsidRDefault="00790106" w:rsidP="00275904">
      <w:pPr>
        <w:pStyle w:val="a3"/>
        <w:spacing w:line="360" w:lineRule="auto"/>
        <w:ind w:left="0"/>
        <w:jc w:val="both"/>
      </w:pPr>
      <w:r>
        <w:tab/>
      </w:r>
      <w:r w:rsidR="00B21761">
        <w:t>Так, в апреле 2009 года европейская розничная сеть «</w:t>
      </w:r>
      <w:r w:rsidR="00B21761">
        <w:rPr>
          <w:lang w:val="en-US"/>
        </w:rPr>
        <w:t>OBI</w:t>
      </w:r>
      <w:r w:rsidR="00B21761">
        <w:t>»</w:t>
      </w:r>
      <w:r w:rsidR="00B21761" w:rsidRPr="00F13F66">
        <w:t xml:space="preserve"> совместно с международной консалтинговой компанией </w:t>
      </w:r>
      <w:r w:rsidR="00B21761">
        <w:t>«</w:t>
      </w:r>
      <w:r w:rsidR="00B21761">
        <w:rPr>
          <w:lang w:val="en-US"/>
        </w:rPr>
        <w:t>Columbus</w:t>
      </w:r>
      <w:r w:rsidR="00B21761" w:rsidRPr="00F13F66">
        <w:t xml:space="preserve"> </w:t>
      </w:r>
      <w:r w:rsidR="00B21761">
        <w:rPr>
          <w:lang w:val="en-US"/>
        </w:rPr>
        <w:t>IT</w:t>
      </w:r>
      <w:r w:rsidR="00B21761">
        <w:t>»</w:t>
      </w:r>
      <w:r w:rsidR="00B21761" w:rsidRPr="00F13F66">
        <w:t xml:space="preserve"> </w:t>
      </w:r>
      <w:r w:rsidR="00B21761">
        <w:t xml:space="preserve">внедрила автоматизированную систему </w:t>
      </w:r>
      <w:r w:rsidR="00B21761" w:rsidRPr="000C3A02">
        <w:t>управления распределительным центром. В результате реализации данного проекта была использована схема кросс-докинга, позволяющая товару не задерживаться в РЦ более одних суток.</w:t>
      </w:r>
    </w:p>
    <w:p w:rsidR="00B21761" w:rsidRPr="000C3A02" w:rsidRDefault="00B21761" w:rsidP="00275904">
      <w:pPr>
        <w:spacing w:line="360" w:lineRule="auto"/>
        <w:jc w:val="both"/>
        <w:rPr>
          <w:color w:val="000000"/>
          <w:shd w:val="clear" w:color="auto" w:fill="FFFFFF"/>
          <w:lang w:eastAsia="ru-RU"/>
        </w:rPr>
      </w:pPr>
      <w:r w:rsidRPr="000C3A02">
        <w:rPr>
          <w:b/>
          <w:bCs/>
          <w:color w:val="000000"/>
          <w:lang w:eastAsia="ru-RU"/>
        </w:rPr>
        <w:t>Филипп Лемэр</w:t>
      </w:r>
      <w:r w:rsidRPr="000C3A02">
        <w:rPr>
          <w:color w:val="000000"/>
          <w:shd w:val="clear" w:color="auto" w:fill="FFFFFF"/>
          <w:lang w:eastAsia="ru-RU"/>
        </w:rPr>
        <w:t>, генеральный директор ООО «ОБИ Импорт и Логистика Рус»:</w:t>
      </w:r>
    </w:p>
    <w:p w:rsidR="00B21761" w:rsidRDefault="00B21761" w:rsidP="00275904">
      <w:pPr>
        <w:spacing w:line="360" w:lineRule="auto"/>
        <w:jc w:val="both"/>
        <w:rPr>
          <w:color w:val="000000"/>
          <w:shd w:val="clear" w:color="auto" w:fill="FFFFFF"/>
          <w:lang w:eastAsia="ru-RU"/>
        </w:rPr>
      </w:pPr>
      <w:r w:rsidRPr="000C3A02">
        <w:rPr>
          <w:color w:val="000000"/>
          <w:shd w:val="clear" w:color="auto" w:fill="FFFFFF"/>
          <w:lang w:eastAsia="ru-RU"/>
        </w:rPr>
        <w:t>«Внедренная система позволила нам заметно увеличить товарооборот и сократить время складской обработки груза; кроме того, наши логистические процессы стали гораздо прозрачнее – теперь у нас есть возможность проследить путь груза в каждой точке от склада поставщика до полки магазина. Значительно упростилась и процедура согласования деталей закупок с поставщиками»</w:t>
      </w:r>
    </w:p>
    <w:p w:rsidR="00B21761" w:rsidRPr="00F13F66" w:rsidRDefault="00B21761" w:rsidP="00275904">
      <w:pPr>
        <w:spacing w:line="360" w:lineRule="auto"/>
        <w:jc w:val="both"/>
        <w:rPr>
          <w:color w:val="000000"/>
          <w:shd w:val="clear" w:color="auto" w:fill="FFFFFF"/>
          <w:lang w:eastAsia="ru-RU"/>
        </w:rPr>
      </w:pPr>
      <w:r>
        <w:rPr>
          <w:color w:val="000000"/>
          <w:shd w:val="clear" w:color="auto" w:fill="FFFFFF"/>
          <w:lang w:eastAsia="ru-RU"/>
        </w:rPr>
        <w:t>На момент 2009 года в России насчитывалось 14 гипермаркетов «</w:t>
      </w:r>
      <w:r>
        <w:rPr>
          <w:color w:val="000000"/>
          <w:shd w:val="clear" w:color="auto" w:fill="FFFFFF"/>
          <w:lang w:val="en-US" w:eastAsia="ru-RU"/>
        </w:rPr>
        <w:t>OBI</w:t>
      </w:r>
      <w:r>
        <w:rPr>
          <w:color w:val="000000"/>
          <w:shd w:val="clear" w:color="auto" w:fill="FFFFFF"/>
          <w:lang w:eastAsia="ru-RU"/>
        </w:rPr>
        <w:t>»</w:t>
      </w:r>
      <w:r w:rsidRPr="00F13F66">
        <w:rPr>
          <w:color w:val="000000"/>
          <w:shd w:val="clear" w:color="auto" w:fill="FFFFFF"/>
          <w:lang w:eastAsia="ru-RU"/>
        </w:rPr>
        <w:t>.</w:t>
      </w:r>
    </w:p>
    <w:p w:rsidR="00B21761" w:rsidRDefault="00790106" w:rsidP="007A7FD8">
      <w:pPr>
        <w:spacing w:line="360" w:lineRule="auto"/>
        <w:jc w:val="both"/>
        <w:rPr>
          <w:color w:val="000000"/>
          <w:lang w:eastAsia="ru-RU"/>
        </w:rPr>
      </w:pPr>
      <w:r>
        <w:rPr>
          <w:lang w:eastAsia="ru-RU"/>
        </w:rPr>
        <w:lastRenderedPageBreak/>
        <w:tab/>
      </w:r>
      <w:r w:rsidR="00B21761">
        <w:rPr>
          <w:lang w:eastAsia="ru-RU"/>
        </w:rPr>
        <w:t>На сегодняшний же день под маркой «</w:t>
      </w:r>
      <w:r w:rsidR="00B21761">
        <w:rPr>
          <w:lang w:val="en-US" w:eastAsia="ru-RU"/>
        </w:rPr>
        <w:t>OBI</w:t>
      </w:r>
      <w:r w:rsidR="00B21761">
        <w:rPr>
          <w:lang w:eastAsia="ru-RU"/>
        </w:rPr>
        <w:t>»</w:t>
      </w:r>
      <w:r w:rsidR="00B21761" w:rsidRPr="00F13F66">
        <w:rPr>
          <w:lang w:eastAsia="ru-RU"/>
        </w:rPr>
        <w:t xml:space="preserve"> </w:t>
      </w:r>
      <w:r w:rsidR="00B21761">
        <w:rPr>
          <w:lang w:eastAsia="ru-RU"/>
        </w:rPr>
        <w:t xml:space="preserve">успешно функционируют уже 27 гипермаркетов в 13 </w:t>
      </w:r>
      <w:r w:rsidR="00B21761">
        <w:rPr>
          <w:color w:val="000000"/>
          <w:lang w:eastAsia="ru-RU"/>
        </w:rPr>
        <w:t xml:space="preserve">городах </w:t>
      </w:r>
      <w:r w:rsidR="00B21761" w:rsidRPr="000C3A02">
        <w:rPr>
          <w:color w:val="000000"/>
          <w:lang w:eastAsia="ru-RU"/>
        </w:rPr>
        <w:t>России. Более 50 000 наименований товаров п</w:t>
      </w:r>
      <w:r w:rsidR="00B21761">
        <w:rPr>
          <w:color w:val="000000"/>
          <w:lang w:eastAsia="ru-RU"/>
        </w:rPr>
        <w:t>редставлено на полках магазина и более 5 500 задействованных сотрудников.</w:t>
      </w:r>
    </w:p>
    <w:p w:rsidR="00B73E02" w:rsidRPr="007A7FD8" w:rsidRDefault="00B73E02" w:rsidP="007A7FD8">
      <w:pPr>
        <w:spacing w:line="360" w:lineRule="auto"/>
        <w:jc w:val="both"/>
        <w:rPr>
          <w:color w:val="000000"/>
          <w:lang w:eastAsia="ru-RU"/>
        </w:rPr>
      </w:pPr>
    </w:p>
    <w:p w:rsidR="00B21761" w:rsidRDefault="004F4D4E" w:rsidP="00275904">
      <w:pPr>
        <w:pStyle w:val="a3"/>
        <w:spacing w:line="360" w:lineRule="auto"/>
        <w:ind w:left="0"/>
        <w:jc w:val="both"/>
      </w:pPr>
      <w:r>
        <w:t>К</w:t>
      </w:r>
      <w:r w:rsidR="00B21761">
        <w:t>рупная сеть спортивных магазинов «Спортмастер» также внедрила систему кросс-докинга в свою логистическую цепь объявив о успешной реализации проекта «Кросс-докинг в точках входа». В ходе этого проекта было предложено внедрение системы кросс-докинга с целью оптимизации доставки товара от поставщиков через федеральные распределительные центры на региональные склады.</w:t>
      </w:r>
    </w:p>
    <w:p w:rsidR="00B21761" w:rsidRPr="00F13F66" w:rsidRDefault="00B21761" w:rsidP="00275904">
      <w:pPr>
        <w:pStyle w:val="a3"/>
        <w:tabs>
          <w:tab w:val="left" w:pos="6388"/>
        </w:tabs>
        <w:spacing w:line="360" w:lineRule="auto"/>
        <w:ind w:left="0"/>
        <w:jc w:val="both"/>
        <w:rPr>
          <w:color w:val="000000"/>
        </w:rPr>
      </w:pPr>
      <w:r>
        <w:t xml:space="preserve">Предварительные расчеты показали, что применение технологии кросс-докинга на </w:t>
      </w:r>
      <w:r w:rsidRPr="00480F79">
        <w:t>внешней цепи поставок</w:t>
      </w:r>
      <w:r w:rsidRPr="00F13F66">
        <w:rPr>
          <w:color w:val="000000"/>
        </w:rPr>
        <w:t xml:space="preserve"> позволит значительно повысить эффективность федерального РЦ и сократить трудозатраты по обработке товаров.</w:t>
      </w:r>
    </w:p>
    <w:p w:rsidR="00B21761" w:rsidRPr="00B6735B" w:rsidRDefault="00B21761" w:rsidP="00275904">
      <w:pPr>
        <w:spacing w:line="360" w:lineRule="auto"/>
        <w:jc w:val="both"/>
        <w:rPr>
          <w:b/>
          <w:bCs/>
          <w:color w:val="000000"/>
          <w:lang w:eastAsia="ru-RU"/>
        </w:rPr>
      </w:pPr>
      <w:r w:rsidRPr="00495406">
        <w:rPr>
          <w:b/>
          <w:bCs/>
          <w:color w:val="000000"/>
          <w:lang w:eastAsia="ru-RU"/>
        </w:rPr>
        <w:t>Александр Скиндерев</w:t>
      </w:r>
      <w:r w:rsidRPr="00495406">
        <w:rPr>
          <w:color w:val="000000"/>
          <w:shd w:val="clear" w:color="auto" w:fill="FFFFFF"/>
          <w:lang w:eastAsia="ru-RU"/>
        </w:rPr>
        <w:t xml:space="preserve">, директор департамента разработки и внедрения услуг управления информационных </w:t>
      </w:r>
      <w:r>
        <w:rPr>
          <w:color w:val="000000"/>
          <w:shd w:val="clear" w:color="auto" w:fill="FFFFFF"/>
          <w:lang w:eastAsia="ru-RU"/>
        </w:rPr>
        <w:t>сервисов компании «Спортмастер»</w:t>
      </w:r>
      <w:r w:rsidRPr="00F13F66">
        <w:rPr>
          <w:color w:val="000000"/>
          <w:shd w:val="clear" w:color="auto" w:fill="FFFFFF"/>
          <w:lang w:eastAsia="ru-RU"/>
        </w:rPr>
        <w:t>:</w:t>
      </w:r>
    </w:p>
    <w:p w:rsidR="00B21761" w:rsidRDefault="00B21761" w:rsidP="00275904">
      <w:pPr>
        <w:spacing w:line="360" w:lineRule="auto"/>
        <w:jc w:val="both"/>
        <w:rPr>
          <w:color w:val="000000"/>
          <w:shd w:val="clear" w:color="auto" w:fill="FFFFFF"/>
          <w:lang w:eastAsia="ru-RU"/>
        </w:rPr>
      </w:pPr>
      <w:r w:rsidRPr="00495406">
        <w:rPr>
          <w:color w:val="000000"/>
          <w:shd w:val="clear" w:color="auto" w:fill="FFFFFF"/>
          <w:lang w:eastAsia="ru-RU"/>
        </w:rPr>
        <w:t xml:space="preserve">«Реализованный совместно с компанией </w:t>
      </w:r>
      <w:r>
        <w:rPr>
          <w:color w:val="000000"/>
          <w:shd w:val="clear" w:color="auto" w:fill="FFFFFF"/>
          <w:lang w:eastAsia="ru-RU"/>
        </w:rPr>
        <w:t>«</w:t>
      </w:r>
      <w:r w:rsidRPr="00495406">
        <w:rPr>
          <w:color w:val="000000"/>
          <w:shd w:val="clear" w:color="auto" w:fill="FFFFFF"/>
          <w:lang w:eastAsia="ru-RU"/>
        </w:rPr>
        <w:t>Custis</w:t>
      </w:r>
      <w:r>
        <w:rPr>
          <w:color w:val="000000"/>
          <w:shd w:val="clear" w:color="auto" w:fill="FFFFFF"/>
          <w:lang w:eastAsia="ru-RU"/>
        </w:rPr>
        <w:t>»</w:t>
      </w:r>
      <w:r w:rsidRPr="00495406">
        <w:rPr>
          <w:color w:val="000000"/>
          <w:shd w:val="clear" w:color="auto" w:fill="FFFFFF"/>
          <w:lang w:eastAsia="ru-RU"/>
        </w:rPr>
        <w:t xml:space="preserve"> проект "Кросс-докинг в точках входа" позволил более эффективно пополнять региональные склады…</w:t>
      </w:r>
      <w:r>
        <w:rPr>
          <w:color w:val="000000"/>
          <w:shd w:val="clear" w:color="auto" w:fill="FFFFFF"/>
          <w:lang w:eastAsia="ru-RU"/>
        </w:rPr>
        <w:t xml:space="preserve">. </w:t>
      </w:r>
      <w:r w:rsidRPr="00495406">
        <w:rPr>
          <w:color w:val="000000"/>
          <w:shd w:val="clear" w:color="auto" w:fill="FFFFFF"/>
          <w:lang w:eastAsia="ru-RU"/>
        </w:rPr>
        <w:t>Благодаря новому подходу сократились затраты на складские операции и увеличилась производительность федеральных распределительных центров. Проект по повышению эффективности логистики был успешно реализован с нашими ИТ-партнерами в заданный срок».</w:t>
      </w:r>
    </w:p>
    <w:p w:rsidR="00B21761" w:rsidRDefault="00B21761" w:rsidP="00275904">
      <w:pPr>
        <w:spacing w:line="360" w:lineRule="auto"/>
        <w:jc w:val="both"/>
        <w:rPr>
          <w:color w:val="000000"/>
          <w:shd w:val="clear" w:color="auto" w:fill="FFFFFF"/>
          <w:lang w:eastAsia="ru-RU"/>
        </w:rPr>
      </w:pPr>
      <w:r>
        <w:rPr>
          <w:color w:val="000000"/>
          <w:shd w:val="clear" w:color="auto" w:fill="FFFFFF"/>
          <w:lang w:eastAsia="ru-RU"/>
        </w:rPr>
        <w:t xml:space="preserve">В настоящее время данный проект реализован во всех распределительных центрах торговой сети, через которое производиться снабжение региональных складов «Спортмастера» в России. </w:t>
      </w:r>
    </w:p>
    <w:p w:rsidR="00B21761" w:rsidRDefault="00790106" w:rsidP="00275904">
      <w:pPr>
        <w:spacing w:line="360" w:lineRule="auto"/>
        <w:jc w:val="both"/>
        <w:rPr>
          <w:color w:val="000000"/>
          <w:shd w:val="clear" w:color="auto" w:fill="FFFFFF"/>
          <w:lang w:eastAsia="ru-RU"/>
        </w:rPr>
      </w:pPr>
      <w:r>
        <w:rPr>
          <w:color w:val="000000"/>
          <w:shd w:val="clear" w:color="auto" w:fill="FFFFFF"/>
          <w:lang w:eastAsia="ru-RU"/>
        </w:rPr>
        <w:tab/>
      </w:r>
      <w:r w:rsidR="00B21761">
        <w:rPr>
          <w:color w:val="000000"/>
          <w:shd w:val="clear" w:color="auto" w:fill="FFFFFF"/>
          <w:lang w:eastAsia="ru-RU"/>
        </w:rPr>
        <w:t>На сегодняшний день «Спортмастер» входит в топ 10 в мире среди спортивных ритейлеров и насчитывает более 450 магазинов расположенных в пяти крупных странах, таких как</w:t>
      </w:r>
      <w:r w:rsidR="00B21761" w:rsidRPr="00F13F66">
        <w:rPr>
          <w:color w:val="000000"/>
          <w:shd w:val="clear" w:color="auto" w:fill="FFFFFF"/>
          <w:lang w:eastAsia="ru-RU"/>
        </w:rPr>
        <w:t xml:space="preserve">: </w:t>
      </w:r>
      <w:r w:rsidR="00B21761">
        <w:rPr>
          <w:color w:val="000000"/>
          <w:shd w:val="clear" w:color="auto" w:fill="FFFFFF"/>
          <w:lang w:eastAsia="ru-RU"/>
        </w:rPr>
        <w:t>Россия, Украина, Беларусь, Казахстан и Китай. [</w:t>
      </w:r>
      <w:r w:rsidR="00852FCF">
        <w:rPr>
          <w:color w:val="000000"/>
          <w:shd w:val="clear" w:color="auto" w:fill="FFFFFF"/>
          <w:lang w:eastAsia="ru-RU"/>
        </w:rPr>
        <w:t>10</w:t>
      </w:r>
      <w:r w:rsidR="00B21761">
        <w:rPr>
          <w:color w:val="000000"/>
          <w:shd w:val="clear" w:color="auto" w:fill="FFFFFF"/>
          <w:lang w:eastAsia="ru-RU"/>
        </w:rPr>
        <w:t>].</w:t>
      </w:r>
    </w:p>
    <w:p w:rsidR="00B73E02" w:rsidRPr="00A63F13" w:rsidRDefault="00B73E02" w:rsidP="00275904">
      <w:pPr>
        <w:spacing w:line="360" w:lineRule="auto"/>
        <w:jc w:val="both"/>
        <w:rPr>
          <w:color w:val="000000"/>
          <w:shd w:val="clear" w:color="auto" w:fill="FFFFFF"/>
          <w:lang w:eastAsia="ru-RU"/>
        </w:rPr>
      </w:pPr>
    </w:p>
    <w:p w:rsidR="00B21761" w:rsidRPr="00684A37" w:rsidRDefault="00B21761" w:rsidP="00275904">
      <w:pPr>
        <w:spacing w:line="360" w:lineRule="auto"/>
        <w:jc w:val="both"/>
        <w:rPr>
          <w:b/>
          <w:color w:val="000000"/>
          <w:shd w:val="clear" w:color="auto" w:fill="FFFFFF"/>
          <w:lang w:eastAsia="ru-RU"/>
        </w:rPr>
      </w:pPr>
      <w:r w:rsidRPr="00684A37">
        <w:rPr>
          <w:b/>
          <w:color w:val="000000"/>
          <w:shd w:val="clear" w:color="auto" w:fill="FFFFFF"/>
          <w:lang w:eastAsia="ru-RU"/>
        </w:rPr>
        <w:t>«Леруа Мерлен»</w:t>
      </w:r>
    </w:p>
    <w:p w:rsidR="00B21761" w:rsidRDefault="00B21761" w:rsidP="00275904">
      <w:pPr>
        <w:spacing w:line="360" w:lineRule="auto"/>
        <w:jc w:val="both"/>
        <w:rPr>
          <w:color w:val="000000"/>
          <w:shd w:val="clear" w:color="auto" w:fill="FFFFFF"/>
          <w:lang w:eastAsia="ru-RU"/>
        </w:rPr>
      </w:pPr>
      <w:r>
        <w:rPr>
          <w:color w:val="000000"/>
          <w:shd w:val="clear" w:color="auto" w:fill="FFFFFF"/>
          <w:lang w:eastAsia="ru-RU"/>
        </w:rPr>
        <w:t>В декабре 2016 года генеральный директор международной компании-ритейлера «Леруа Мерлен», специализирующейся на продажи товаров для строительства, Венсана Жанти отметил в своем интервью прогрессивное развитие сети «Леруа Мерлен» с эффективным использованием распределительных центров в своей деятельности.</w:t>
      </w:r>
    </w:p>
    <w:p w:rsidR="00B21761" w:rsidRPr="00BC0A2B" w:rsidRDefault="00B21761" w:rsidP="00275904">
      <w:pPr>
        <w:spacing w:line="360" w:lineRule="auto"/>
        <w:jc w:val="both"/>
        <w:rPr>
          <w:bCs/>
          <w:color w:val="000000"/>
          <w:lang w:eastAsia="ru-RU"/>
        </w:rPr>
      </w:pPr>
      <w:r>
        <w:rPr>
          <w:b/>
          <w:bCs/>
          <w:color w:val="000000"/>
          <w:lang w:eastAsia="ru-RU"/>
        </w:rPr>
        <w:t>Сергей Шульгин</w:t>
      </w:r>
      <w:r w:rsidRPr="00BC0A2B">
        <w:rPr>
          <w:bCs/>
          <w:color w:val="000000"/>
          <w:lang w:eastAsia="ru-RU"/>
        </w:rPr>
        <w:t xml:space="preserve">, </w:t>
      </w:r>
      <w:r w:rsidRPr="00281466">
        <w:rPr>
          <w:bCs/>
          <w:color w:val="000000"/>
          <w:lang w:eastAsia="ru-RU"/>
        </w:rPr>
        <w:t>руководитель отдела качества логистичес</w:t>
      </w:r>
      <w:r>
        <w:rPr>
          <w:bCs/>
          <w:color w:val="000000"/>
          <w:lang w:eastAsia="ru-RU"/>
        </w:rPr>
        <w:t>ких услуг «Леруа Мерлен Россия»:</w:t>
      </w:r>
    </w:p>
    <w:p w:rsidR="00B21761" w:rsidRPr="00281466" w:rsidRDefault="00B21761" w:rsidP="00275904">
      <w:pPr>
        <w:spacing w:line="360" w:lineRule="auto"/>
        <w:jc w:val="both"/>
        <w:rPr>
          <w:lang w:eastAsia="ru-RU"/>
        </w:rPr>
      </w:pPr>
      <w:r w:rsidRPr="00281466">
        <w:rPr>
          <w:color w:val="000000"/>
          <w:shd w:val="clear" w:color="auto" w:fill="FFFFFF"/>
          <w:lang w:eastAsia="ru-RU"/>
        </w:rPr>
        <w:lastRenderedPageBreak/>
        <w:t>«С запуском нового склада количество машин, приходящих в магазин, сократится на 20%. Магазину выгоднее получать одну машину с РЦ, чем десятки автомобилей от разных поставщиков, тем более что 20-тонные фуры вмещают больше паллет (около 28), тогда как машины от поставщиков – значительно меньше – 15 паллет. В среднем в магазин</w:t>
      </w:r>
      <w:r>
        <w:rPr>
          <w:color w:val="000000"/>
          <w:shd w:val="clear" w:color="auto" w:fill="FFFFFF"/>
          <w:lang w:eastAsia="ru-RU"/>
        </w:rPr>
        <w:t xml:space="preserve"> в неделю приходит 500 паллет».</w:t>
      </w:r>
    </w:p>
    <w:p w:rsidR="00B21761" w:rsidRDefault="00B21761" w:rsidP="00275904">
      <w:pPr>
        <w:spacing w:line="360" w:lineRule="auto"/>
        <w:jc w:val="both"/>
        <w:rPr>
          <w:color w:val="000000"/>
          <w:shd w:val="clear" w:color="auto" w:fill="FFFFFF"/>
          <w:lang w:eastAsia="ru-RU"/>
        </w:rPr>
      </w:pPr>
      <w:r>
        <w:rPr>
          <w:color w:val="000000"/>
          <w:shd w:val="clear" w:color="auto" w:fill="FFFFFF"/>
          <w:lang w:eastAsia="ru-RU"/>
        </w:rPr>
        <w:t>В настоящее время «Леруа Мерлен» насчитывает 325 магазинов по всему миру. [</w:t>
      </w:r>
      <w:r w:rsidR="00852FCF">
        <w:rPr>
          <w:color w:val="000000"/>
          <w:shd w:val="clear" w:color="auto" w:fill="FFFFFF"/>
          <w:lang w:eastAsia="ru-RU"/>
        </w:rPr>
        <w:t>11</w:t>
      </w:r>
      <w:r>
        <w:rPr>
          <w:color w:val="000000"/>
          <w:shd w:val="clear" w:color="auto" w:fill="FFFFFF"/>
          <w:lang w:eastAsia="ru-RU"/>
        </w:rPr>
        <w:t>].</w:t>
      </w:r>
    </w:p>
    <w:p w:rsidR="00B73E02" w:rsidRDefault="00B73E02" w:rsidP="00275904">
      <w:pPr>
        <w:spacing w:line="360" w:lineRule="auto"/>
        <w:jc w:val="both"/>
        <w:rPr>
          <w:color w:val="000000"/>
          <w:shd w:val="clear" w:color="auto" w:fill="FFFFFF"/>
          <w:lang w:eastAsia="ru-RU"/>
        </w:rPr>
      </w:pPr>
    </w:p>
    <w:p w:rsidR="00457F1E" w:rsidRPr="00457F1E" w:rsidRDefault="00457F1E" w:rsidP="00275904">
      <w:pPr>
        <w:spacing w:line="360" w:lineRule="auto"/>
        <w:jc w:val="both"/>
        <w:rPr>
          <w:b/>
          <w:color w:val="000000"/>
          <w:shd w:val="clear" w:color="auto" w:fill="FFFFFF"/>
          <w:lang w:eastAsia="ru-RU"/>
        </w:rPr>
      </w:pPr>
      <w:r w:rsidRPr="00457F1E">
        <w:rPr>
          <w:b/>
          <w:color w:val="000000"/>
          <w:shd w:val="clear" w:color="auto" w:fill="FFFFFF"/>
          <w:lang w:eastAsia="ru-RU"/>
        </w:rPr>
        <w:t>«Первая Экспедиционная Компания»</w:t>
      </w:r>
    </w:p>
    <w:p w:rsidR="00205478" w:rsidRPr="008D3D70" w:rsidRDefault="00457F1E" w:rsidP="00275904">
      <w:pPr>
        <w:spacing w:line="360" w:lineRule="auto"/>
        <w:jc w:val="both"/>
        <w:rPr>
          <w:color w:val="000000"/>
          <w:shd w:val="clear" w:color="auto" w:fill="FFFFFF"/>
        </w:rPr>
      </w:pPr>
      <w:r w:rsidRPr="00457F1E">
        <w:rPr>
          <w:color w:val="000000"/>
          <w:shd w:val="clear" w:color="auto" w:fill="FFFFFF"/>
          <w:lang w:eastAsia="ru-RU"/>
        </w:rPr>
        <w:t>Компания «ПЭК» в 2019 году инвестировала в складские технологии</w:t>
      </w:r>
      <w:r>
        <w:rPr>
          <w:color w:val="000000"/>
          <w:shd w:val="clear" w:color="auto" w:fill="FFFFFF"/>
          <w:lang w:eastAsia="ru-RU"/>
        </w:rPr>
        <w:t xml:space="preserve"> и построила складской комплекс, п</w:t>
      </w:r>
      <w:r w:rsidRPr="00457F1E">
        <w:rPr>
          <w:color w:val="000000"/>
          <w:shd w:val="clear" w:color="auto" w:fill="FFFFFF"/>
          <w:lang w:eastAsia="ru-RU"/>
        </w:rPr>
        <w:t>лощадь территории склада</w:t>
      </w:r>
      <w:r>
        <w:rPr>
          <w:color w:val="000000"/>
          <w:shd w:val="clear" w:color="auto" w:fill="FFFFFF"/>
          <w:lang w:eastAsia="ru-RU"/>
        </w:rPr>
        <w:t xml:space="preserve">, которого, </w:t>
      </w:r>
      <w:r w:rsidRPr="00457F1E">
        <w:rPr>
          <w:color w:val="000000"/>
          <w:shd w:val="clear" w:color="auto" w:fill="FFFFFF"/>
          <w:lang w:eastAsia="ru-RU"/>
        </w:rPr>
        <w:t xml:space="preserve">превышает 11 000 кв.м.. </w:t>
      </w:r>
      <w:r w:rsidRPr="00457F1E">
        <w:rPr>
          <w:color w:val="000000"/>
          <w:shd w:val="clear" w:color="auto" w:fill="FFFFFF"/>
        </w:rPr>
        <w:t>Комплекс предназначен для обслуживания клиентов компании «ПЭК»: сетевых ритейлеров в сегментах электроники и бытовой техники, продуктов питания, одежды, а также предприятий сферы интернет-торговли. Зона погрузки и разгрузки оборудована 10 и 11 воротами соответственно, что позволяет внедрить технологию кросс-докинга (сквозное складирование без размещения в зоне долговременного хранения) в классическом виде. Это позволит заметно увеличить пропускную способность склада.</w:t>
      </w:r>
    </w:p>
    <w:p w:rsidR="00205478" w:rsidRPr="00205478" w:rsidRDefault="00205478" w:rsidP="00275904">
      <w:pPr>
        <w:spacing w:line="360" w:lineRule="auto"/>
        <w:jc w:val="both"/>
      </w:pPr>
      <w:r w:rsidRPr="00457F1E">
        <w:rPr>
          <w:b/>
          <w:color w:val="000000"/>
          <w:shd w:val="clear" w:color="auto" w:fill="FFFFFF"/>
        </w:rPr>
        <w:t>Игорь Нагорнюк</w:t>
      </w:r>
      <w:r w:rsidRPr="00457F1E">
        <w:rPr>
          <w:color w:val="000000"/>
          <w:shd w:val="clear" w:color="auto" w:fill="FFFFFF"/>
        </w:rPr>
        <w:t>, директор новосибирского филиала компании «ПЭК»</w:t>
      </w:r>
      <w:r w:rsidRPr="00205478">
        <w:rPr>
          <w:color w:val="000000"/>
          <w:shd w:val="clear" w:color="auto" w:fill="FFFFFF"/>
        </w:rPr>
        <w:t xml:space="preserve">: </w:t>
      </w:r>
    </w:p>
    <w:p w:rsidR="00457F1E" w:rsidRDefault="00457F1E" w:rsidP="00275904">
      <w:pPr>
        <w:spacing w:line="360" w:lineRule="auto"/>
        <w:jc w:val="both"/>
        <w:rPr>
          <w:color w:val="000000"/>
          <w:shd w:val="clear" w:color="auto" w:fill="FFFFFF"/>
        </w:rPr>
      </w:pPr>
      <w:r w:rsidRPr="00457F1E">
        <w:rPr>
          <w:color w:val="000000"/>
          <w:shd w:val="clear" w:color="auto" w:fill="FFFFFF"/>
        </w:rPr>
        <w:t>«Новое отделение позволяет расширить присутствие компании в регионе, улучшить транспортную доступность склада для клиентов, а также получить дополнительные конкурентные преимущества на региональном рынке перевозок»</w:t>
      </w:r>
    </w:p>
    <w:p w:rsidR="00FD3C8D" w:rsidRPr="00432BD7" w:rsidRDefault="00FD3C8D" w:rsidP="00432BD7">
      <w:pPr>
        <w:spacing w:line="360" w:lineRule="auto"/>
        <w:jc w:val="both"/>
        <w:rPr>
          <w:shd w:val="clear" w:color="auto" w:fill="FFFFFF"/>
        </w:rPr>
      </w:pPr>
    </w:p>
    <w:p w:rsidR="00FD3C8D" w:rsidRPr="00432BD7" w:rsidRDefault="00FD3C8D" w:rsidP="00432BD7">
      <w:pPr>
        <w:spacing w:line="360" w:lineRule="auto"/>
        <w:jc w:val="both"/>
        <w:rPr>
          <w:color w:val="000000" w:themeColor="text1"/>
        </w:rPr>
      </w:pPr>
      <w:r w:rsidRPr="00432BD7">
        <w:rPr>
          <w:rStyle w:val="af5"/>
          <w:rFonts w:eastAsiaTheme="majorEastAsia"/>
          <w:i w:val="0"/>
          <w:color w:val="000000" w:themeColor="text1"/>
        </w:rPr>
        <w:t xml:space="preserve">Торговая сеть «Слата» </w:t>
      </w:r>
      <w:r w:rsidRPr="00432BD7">
        <w:rPr>
          <w:bCs/>
        </w:rPr>
        <w:t xml:space="preserve">взяла курс на улучшение логистики в период пандемии и </w:t>
      </w:r>
      <w:r w:rsidRPr="00432BD7">
        <w:rPr>
          <w:rStyle w:val="af5"/>
          <w:rFonts w:eastAsiaTheme="majorEastAsia"/>
          <w:i w:val="0"/>
          <w:color w:val="000000" w:themeColor="text1"/>
        </w:rPr>
        <w:t>внедряет современные подходы к логистике.</w:t>
      </w:r>
      <w:r w:rsidRPr="00432BD7">
        <w:rPr>
          <w:rStyle w:val="af5"/>
          <w:i w:val="0"/>
          <w:color w:val="000000" w:themeColor="text1"/>
        </w:rPr>
        <w:t xml:space="preserve"> </w:t>
      </w:r>
      <w:r w:rsidRPr="00432BD7">
        <w:rPr>
          <w:color w:val="000000" w:themeColor="text1"/>
        </w:rPr>
        <w:t xml:space="preserve">Доля кросс-докинга, когда процесс приёмки и отгрузки грузов идет напрямую, без размещения в зоне долговременного хранения, увеличена в сети до 25%. </w:t>
      </w:r>
      <w:r w:rsidR="003F2481" w:rsidRPr="00432BD7">
        <w:rPr>
          <w:color w:val="000000" w:themeColor="text1"/>
        </w:rPr>
        <w:t>— это</w:t>
      </w:r>
      <w:r w:rsidRPr="00432BD7">
        <w:rPr>
          <w:color w:val="000000" w:themeColor="text1"/>
        </w:rPr>
        <w:t xml:space="preserve"> позволяет нам делать более быструю доставку продукции к пунктам назначения, снизив инвестиции на склады и их площади с 12-13 тыс. м2 до 5 тыс. м2, - пояснили в компании</w:t>
      </w:r>
      <w:r w:rsidR="003F2481" w:rsidRPr="00432BD7">
        <w:rPr>
          <w:color w:val="000000" w:themeColor="text1"/>
        </w:rPr>
        <w:t>[</w:t>
      </w:r>
      <w:r w:rsidR="007D4673" w:rsidRPr="00432BD7">
        <w:rPr>
          <w:color w:val="000000" w:themeColor="text1"/>
        </w:rPr>
        <w:t>20]</w:t>
      </w:r>
      <w:r w:rsidRPr="00432BD7">
        <w:rPr>
          <w:color w:val="000000" w:themeColor="text1"/>
        </w:rPr>
        <w:t>. </w:t>
      </w:r>
    </w:p>
    <w:p w:rsidR="00B73E02" w:rsidRPr="00B73E02" w:rsidRDefault="00B73E02" w:rsidP="00B73E02"/>
    <w:p w:rsidR="00B21761" w:rsidRDefault="00B21761" w:rsidP="00275904">
      <w:pPr>
        <w:pStyle w:val="a3"/>
        <w:tabs>
          <w:tab w:val="left" w:pos="6388"/>
        </w:tabs>
        <w:spacing w:line="360" w:lineRule="auto"/>
        <w:ind w:left="0"/>
        <w:jc w:val="both"/>
        <w:rPr>
          <w:color w:val="000000"/>
        </w:rPr>
      </w:pPr>
      <w:r w:rsidRPr="00F13F66">
        <w:rPr>
          <w:color w:val="000000"/>
        </w:rPr>
        <w:t xml:space="preserve">На примере выше рассмотренных крупных рознечных сетей можно сделать вывод, что на сегодяшний день кросс-докинг так и остается наиболее предпочтительной системой складирования </w:t>
      </w:r>
      <w:r w:rsidR="00721169" w:rsidRPr="00F13F66">
        <w:rPr>
          <w:color w:val="000000"/>
        </w:rPr>
        <w:t>среди ритейл</w:t>
      </w:r>
      <w:r w:rsidRPr="00F13F66">
        <w:rPr>
          <w:color w:val="000000"/>
        </w:rPr>
        <w:t xml:space="preserve"> компаний, позволяющей за кротчайшее время доставлять товар до потребителей с минимальными издержками</w:t>
      </w:r>
      <w:r w:rsidR="000E1446">
        <w:rPr>
          <w:color w:val="000000"/>
        </w:rPr>
        <w:t>.</w:t>
      </w:r>
    </w:p>
    <w:p w:rsidR="008D3D70" w:rsidRPr="00F13F66" w:rsidRDefault="008D3D70" w:rsidP="00275904">
      <w:pPr>
        <w:pStyle w:val="a3"/>
        <w:tabs>
          <w:tab w:val="left" w:pos="6388"/>
        </w:tabs>
        <w:spacing w:line="360" w:lineRule="auto"/>
        <w:ind w:left="0"/>
        <w:jc w:val="both"/>
        <w:rPr>
          <w:color w:val="000000"/>
        </w:rPr>
      </w:pPr>
    </w:p>
    <w:p w:rsidR="008D3D70" w:rsidRPr="000A6BFD" w:rsidRDefault="009C2230" w:rsidP="000A6BFD">
      <w:pPr>
        <w:pStyle w:val="2"/>
        <w:spacing w:line="720" w:lineRule="auto"/>
        <w:jc w:val="center"/>
        <w:rPr>
          <w:rFonts w:ascii="Times New Roman" w:hAnsi="Times New Roman" w:cs="Times New Roman"/>
          <w:b/>
          <w:color w:val="000000" w:themeColor="text1"/>
          <w:sz w:val="24"/>
          <w:szCs w:val="24"/>
        </w:rPr>
      </w:pPr>
      <w:bookmarkStart w:id="6" w:name="_Toc41858695"/>
      <w:r w:rsidRPr="00AA7FB5">
        <w:rPr>
          <w:rFonts w:ascii="Times New Roman" w:hAnsi="Times New Roman" w:cs="Times New Roman"/>
          <w:b/>
          <w:color w:val="000000" w:themeColor="text1"/>
          <w:sz w:val="24"/>
          <w:szCs w:val="24"/>
        </w:rPr>
        <w:lastRenderedPageBreak/>
        <w:t>1</w:t>
      </w:r>
      <w:r>
        <w:rPr>
          <w:rFonts w:ascii="Times New Roman" w:hAnsi="Times New Roman" w:cs="Times New Roman"/>
          <w:b/>
          <w:color w:val="000000" w:themeColor="text1"/>
          <w:sz w:val="24"/>
          <w:szCs w:val="24"/>
        </w:rPr>
        <w:t xml:space="preserve">.3 </w:t>
      </w:r>
      <w:r w:rsidR="003F458D" w:rsidRPr="009C2230">
        <w:rPr>
          <w:rFonts w:ascii="Times New Roman" w:hAnsi="Times New Roman" w:cs="Times New Roman"/>
          <w:b/>
          <w:color w:val="000000" w:themeColor="text1"/>
          <w:sz w:val="24"/>
          <w:szCs w:val="24"/>
        </w:rPr>
        <w:t>Площадь складского помещения</w:t>
      </w:r>
      <w:bookmarkEnd w:id="6"/>
    </w:p>
    <w:p w:rsidR="00B21761" w:rsidRPr="001A1775" w:rsidRDefault="00B21761" w:rsidP="00275904">
      <w:pPr>
        <w:spacing w:line="360" w:lineRule="auto"/>
        <w:ind w:firstLine="360"/>
        <w:jc w:val="both"/>
      </w:pPr>
      <w:r w:rsidRPr="009D05F7">
        <w:t xml:space="preserve">Для того, чтобы определить необходимую общую площадь для функционирования современного склада, требуется понять из чего она складывается. Рассмотрим основные процессы и операции, которые осуществляются на каждом </w:t>
      </w:r>
      <w:r w:rsidRPr="001A1775">
        <w:t>складе.</w:t>
      </w:r>
    </w:p>
    <w:p w:rsidR="00B21761" w:rsidRPr="00605330" w:rsidRDefault="00B21761" w:rsidP="00BD5003">
      <w:pPr>
        <w:pStyle w:val="a3"/>
        <w:numPr>
          <w:ilvl w:val="0"/>
          <w:numId w:val="9"/>
        </w:numPr>
        <w:spacing w:line="360" w:lineRule="auto"/>
        <w:jc w:val="both"/>
      </w:pPr>
      <w:r>
        <w:t>Разгрузка</w:t>
      </w:r>
      <w:r w:rsidRPr="00605330">
        <w:t xml:space="preserve"> прибывших автомобилей</w:t>
      </w:r>
      <w:r w:rsidR="00EC49B0">
        <w:rPr>
          <w:lang w:val="en-US"/>
        </w:rPr>
        <w:t>.</w:t>
      </w:r>
    </w:p>
    <w:p w:rsidR="00B21761" w:rsidRPr="00605330" w:rsidRDefault="00B21761" w:rsidP="00BD5003">
      <w:pPr>
        <w:pStyle w:val="a3"/>
        <w:numPr>
          <w:ilvl w:val="0"/>
          <w:numId w:val="9"/>
        </w:numPr>
        <w:spacing w:line="360" w:lineRule="auto"/>
        <w:jc w:val="both"/>
      </w:pPr>
      <w:r w:rsidRPr="00605330">
        <w:t>Приемка продукции</w:t>
      </w:r>
      <w:r w:rsidR="00EC49B0">
        <w:rPr>
          <w:lang w:val="en-US"/>
        </w:rPr>
        <w:t>.</w:t>
      </w:r>
    </w:p>
    <w:p w:rsidR="00B21761" w:rsidRPr="00605330" w:rsidRDefault="00B21761" w:rsidP="00BD5003">
      <w:pPr>
        <w:pStyle w:val="a3"/>
        <w:numPr>
          <w:ilvl w:val="0"/>
          <w:numId w:val="9"/>
        </w:numPr>
        <w:spacing w:line="360" w:lineRule="auto"/>
        <w:jc w:val="both"/>
      </w:pPr>
      <w:r w:rsidRPr="00605330">
        <w:t>Размещение на хранение</w:t>
      </w:r>
      <w:r w:rsidR="00EC49B0">
        <w:rPr>
          <w:lang w:val="en-US"/>
        </w:rPr>
        <w:t>.</w:t>
      </w:r>
    </w:p>
    <w:p w:rsidR="00B21761" w:rsidRPr="00605330" w:rsidRDefault="00B21761" w:rsidP="00BD5003">
      <w:pPr>
        <w:pStyle w:val="a3"/>
        <w:numPr>
          <w:ilvl w:val="0"/>
          <w:numId w:val="9"/>
        </w:numPr>
        <w:spacing w:line="360" w:lineRule="auto"/>
        <w:jc w:val="both"/>
      </w:pPr>
      <w:r w:rsidRPr="00605330">
        <w:t>Отборка товаров из мест хранения</w:t>
      </w:r>
      <w:r w:rsidR="00EC49B0" w:rsidRPr="00EC49B0">
        <w:t>.</w:t>
      </w:r>
    </w:p>
    <w:p w:rsidR="00B21761" w:rsidRPr="00605330" w:rsidRDefault="00B21761" w:rsidP="00BD5003">
      <w:pPr>
        <w:pStyle w:val="a3"/>
        <w:numPr>
          <w:ilvl w:val="0"/>
          <w:numId w:val="9"/>
        </w:numPr>
        <w:spacing w:line="360" w:lineRule="auto"/>
        <w:jc w:val="both"/>
      </w:pPr>
      <w:r w:rsidRPr="00605330">
        <w:t>Сборка и маркировка товаров</w:t>
      </w:r>
      <w:r w:rsidR="00EC49B0">
        <w:rPr>
          <w:lang w:val="en-US"/>
        </w:rPr>
        <w:t>.</w:t>
      </w:r>
    </w:p>
    <w:p w:rsidR="00B21761" w:rsidRPr="00605330" w:rsidRDefault="00B21761" w:rsidP="00BD5003">
      <w:pPr>
        <w:pStyle w:val="a3"/>
        <w:numPr>
          <w:ilvl w:val="0"/>
          <w:numId w:val="9"/>
        </w:numPr>
        <w:spacing w:line="360" w:lineRule="auto"/>
        <w:jc w:val="both"/>
      </w:pPr>
      <w:r w:rsidRPr="00605330">
        <w:t>Погрузка</w:t>
      </w:r>
      <w:r w:rsidR="00EC49B0">
        <w:rPr>
          <w:lang w:val="en-US"/>
        </w:rPr>
        <w:t>.</w:t>
      </w:r>
    </w:p>
    <w:p w:rsidR="00B21761" w:rsidRPr="00605330" w:rsidRDefault="00B21761" w:rsidP="00BD5003">
      <w:pPr>
        <w:pStyle w:val="a3"/>
        <w:numPr>
          <w:ilvl w:val="0"/>
          <w:numId w:val="9"/>
        </w:numPr>
        <w:spacing w:line="360" w:lineRule="auto"/>
        <w:jc w:val="both"/>
      </w:pPr>
      <w:r w:rsidRPr="00605330">
        <w:t>Внутрискладское перемещение груза</w:t>
      </w:r>
      <w:r w:rsidR="00EC49B0">
        <w:rPr>
          <w:lang w:val="en-US"/>
        </w:rPr>
        <w:t>.</w:t>
      </w:r>
    </w:p>
    <w:p w:rsidR="00B21761" w:rsidRPr="00605330" w:rsidRDefault="00B21761" w:rsidP="00275904">
      <w:pPr>
        <w:spacing w:line="360" w:lineRule="auto"/>
        <w:jc w:val="both"/>
      </w:pPr>
      <w:r w:rsidRPr="00605330">
        <w:t>Исходя из выше рассмотренных складских процессов можно выделить следующие, необходимые для их реализации, зоны.</w:t>
      </w:r>
    </w:p>
    <w:p w:rsidR="00B21761" w:rsidRPr="00605330" w:rsidRDefault="00EC49B0" w:rsidP="00BD5003">
      <w:pPr>
        <w:pStyle w:val="a3"/>
        <w:numPr>
          <w:ilvl w:val="0"/>
          <w:numId w:val="10"/>
        </w:numPr>
        <w:spacing w:line="360" w:lineRule="auto"/>
        <w:jc w:val="both"/>
      </w:pPr>
      <w:r>
        <w:t>в</w:t>
      </w:r>
      <w:r w:rsidR="00B21761" w:rsidRPr="00605330">
        <w:t>ходная автомобильная рампа</w:t>
      </w:r>
      <w:r>
        <w:rPr>
          <w:lang w:val="en-US"/>
        </w:rPr>
        <w:t>;</w:t>
      </w:r>
    </w:p>
    <w:p w:rsidR="00B21761" w:rsidRPr="00605330" w:rsidRDefault="00EC49B0" w:rsidP="00BD5003">
      <w:pPr>
        <w:pStyle w:val="a3"/>
        <w:numPr>
          <w:ilvl w:val="0"/>
          <w:numId w:val="10"/>
        </w:numPr>
        <w:spacing w:line="360" w:lineRule="auto"/>
        <w:jc w:val="both"/>
      </w:pPr>
      <w:r>
        <w:t>з</w:t>
      </w:r>
      <w:r w:rsidR="00B21761" w:rsidRPr="00605330">
        <w:t xml:space="preserve">она приёмки ( </w:t>
      </w:r>
      <m:oMath>
        <m:sSub>
          <m:sSubPr>
            <m:ctrlPr>
              <w:rPr>
                <w:rFonts w:ascii="Cambria Math" w:hAnsi="Cambria Math"/>
                <w:i/>
              </w:rPr>
            </m:ctrlPr>
          </m:sSubPr>
          <m:e>
            <m:r>
              <w:rPr>
                <w:rFonts w:ascii="Cambria Math" w:hAnsi="Cambria Math"/>
              </w:rPr>
              <m:t>S</m:t>
            </m:r>
          </m:e>
          <m:sub>
            <m:r>
              <w:rPr>
                <w:rFonts w:ascii="Cambria Math" w:hAnsi="Cambria Math"/>
              </w:rPr>
              <m:t>пр</m:t>
            </m:r>
          </m:sub>
        </m:sSub>
      </m:oMath>
      <w:r w:rsidR="00B21761" w:rsidRPr="00605330">
        <w:rPr>
          <w:rFonts w:eastAsiaTheme="minorEastAsia"/>
        </w:rPr>
        <w:t xml:space="preserve"> )</w:t>
      </w:r>
      <w:r>
        <w:rPr>
          <w:rFonts w:eastAsiaTheme="minorEastAsia"/>
          <w:lang w:val="en-US"/>
        </w:rPr>
        <w:t>;</w:t>
      </w:r>
    </w:p>
    <w:p w:rsidR="00B21761" w:rsidRPr="00605330" w:rsidRDefault="00EC49B0" w:rsidP="00BD5003">
      <w:pPr>
        <w:pStyle w:val="a3"/>
        <w:numPr>
          <w:ilvl w:val="0"/>
          <w:numId w:val="10"/>
        </w:numPr>
        <w:spacing w:line="360" w:lineRule="auto"/>
        <w:jc w:val="both"/>
      </w:pPr>
      <w:r>
        <w:t>з</w:t>
      </w:r>
      <w:r w:rsidR="00B21761" w:rsidRPr="00605330">
        <w:t xml:space="preserve">она хранения ( </w:t>
      </w:r>
      <m:oMath>
        <m:sSub>
          <m:sSubPr>
            <m:ctrlPr>
              <w:rPr>
                <w:rFonts w:ascii="Cambria Math" w:hAnsi="Cambria Math"/>
                <w:i/>
              </w:rPr>
            </m:ctrlPr>
          </m:sSubPr>
          <m:e>
            <m:r>
              <w:rPr>
                <w:rFonts w:ascii="Cambria Math" w:hAnsi="Cambria Math"/>
                <w:lang w:val="en-US"/>
              </w:rPr>
              <m:t>S</m:t>
            </m:r>
          </m:e>
          <m:sub>
            <m:r>
              <w:rPr>
                <w:rFonts w:ascii="Cambria Math" w:hAnsi="Cambria Math"/>
              </w:rPr>
              <m:t>груз</m:t>
            </m:r>
          </m:sub>
        </m:sSub>
        <m:r>
          <w:rPr>
            <w:rFonts w:ascii="Cambria Math" w:hAnsi="Cambria Math"/>
          </w:rPr>
          <m:t>+</m:t>
        </m:r>
        <m:sSub>
          <m:sSubPr>
            <m:ctrlPr>
              <w:rPr>
                <w:rFonts w:ascii="Cambria Math" w:hAnsi="Cambria Math"/>
                <w:i/>
              </w:rPr>
            </m:ctrlPr>
          </m:sSubPr>
          <m:e>
            <m:r>
              <w:rPr>
                <w:rFonts w:ascii="Cambria Math" w:hAnsi="Cambria Math"/>
                <w:lang w:val="en-US"/>
              </w:rPr>
              <m:t>S</m:t>
            </m:r>
          </m:e>
          <m:sub>
            <m:r>
              <w:rPr>
                <w:rFonts w:ascii="Cambria Math" w:hAnsi="Cambria Math"/>
              </w:rPr>
              <m:t>всп</m:t>
            </m:r>
          </m:sub>
        </m:sSub>
        <m:r>
          <w:rPr>
            <w:rFonts w:ascii="Cambria Math" w:hAnsi="Cambria Math"/>
          </w:rPr>
          <m:t xml:space="preserve"> )</m:t>
        </m:r>
      </m:oMath>
      <w:r w:rsidRPr="00EC49B0">
        <w:rPr>
          <w:rFonts w:eastAsiaTheme="minorEastAsia"/>
        </w:rPr>
        <w:t>;</w:t>
      </w:r>
    </w:p>
    <w:p w:rsidR="00B21761" w:rsidRPr="00AA4461" w:rsidRDefault="00EC49B0" w:rsidP="00BD5003">
      <w:pPr>
        <w:pStyle w:val="a3"/>
        <w:numPr>
          <w:ilvl w:val="0"/>
          <w:numId w:val="10"/>
        </w:numPr>
        <w:spacing w:line="360" w:lineRule="auto"/>
        <w:jc w:val="both"/>
      </w:pPr>
      <w:r>
        <w:t>з</w:t>
      </w:r>
      <w:r w:rsidR="00B21761" w:rsidRPr="00605330">
        <w:t>она комплектовки</w:t>
      </w:r>
      <w:r w:rsidR="00B21761">
        <w:t xml:space="preserve"> </w:t>
      </w:r>
      <w:r w:rsidR="00B21761" w:rsidRPr="00605330">
        <w:t>(</w:t>
      </w:r>
      <m:oMath>
        <m:r>
          <w:rPr>
            <w:rFonts w:ascii="Cambria Math" w:hAnsi="Cambria Math"/>
          </w:rPr>
          <m:t xml:space="preserve"> </m:t>
        </m:r>
        <m:sSub>
          <m:sSubPr>
            <m:ctrlPr>
              <w:rPr>
                <w:rFonts w:ascii="Cambria Math" w:hAnsi="Cambria Math"/>
                <w:i/>
              </w:rPr>
            </m:ctrlPr>
          </m:sSubPr>
          <m:e>
            <m:r>
              <w:rPr>
                <w:rFonts w:ascii="Cambria Math" w:hAnsi="Cambria Math"/>
                <w:lang w:val="en-US"/>
              </w:rPr>
              <m:t>S</m:t>
            </m:r>
          </m:e>
          <m:sub>
            <m:r>
              <w:rPr>
                <w:rFonts w:ascii="Cambria Math" w:hAnsi="Cambria Math"/>
              </w:rPr>
              <m:t>км</m:t>
            </m:r>
          </m:sub>
        </m:sSub>
        <m:r>
          <w:rPr>
            <w:rFonts w:ascii="Cambria Math" w:hAnsi="Cambria Math"/>
          </w:rPr>
          <m:t xml:space="preserve"> )</m:t>
        </m:r>
      </m:oMath>
      <w:r>
        <w:rPr>
          <w:rFonts w:eastAsiaTheme="minorEastAsia"/>
          <w:lang w:val="en-US"/>
        </w:rPr>
        <w:t>;</w:t>
      </w:r>
    </w:p>
    <w:p w:rsidR="00B21761" w:rsidRPr="00605330" w:rsidRDefault="00EC49B0" w:rsidP="00BD5003">
      <w:pPr>
        <w:pStyle w:val="a3"/>
        <w:numPr>
          <w:ilvl w:val="0"/>
          <w:numId w:val="10"/>
        </w:numPr>
        <w:spacing w:line="360" w:lineRule="auto"/>
        <w:jc w:val="both"/>
      </w:pPr>
      <w:r>
        <w:rPr>
          <w:rFonts w:eastAsiaTheme="minorEastAsia"/>
        </w:rPr>
        <w:t>з</w:t>
      </w:r>
      <w:r w:rsidR="00B21761">
        <w:rPr>
          <w:rFonts w:eastAsiaTheme="minorEastAsia"/>
        </w:rPr>
        <w:t>она погрузки (</w:t>
      </w:r>
      <m:oMath>
        <m:sSub>
          <m:sSubPr>
            <m:ctrlPr>
              <w:rPr>
                <w:rFonts w:ascii="Cambria Math" w:hAnsi="Cambria Math"/>
                <w:i/>
              </w:rPr>
            </m:ctrlPr>
          </m:sSubPr>
          <m:e>
            <m:r>
              <w:rPr>
                <w:rFonts w:ascii="Cambria Math" w:hAnsi="Cambria Math"/>
                <w:lang w:val="en-US"/>
              </w:rPr>
              <m:t>S</m:t>
            </m:r>
          </m:e>
          <m:sub>
            <m:r>
              <w:rPr>
                <w:rFonts w:ascii="Cambria Math" w:hAnsi="Cambria Math"/>
              </w:rPr>
              <m:t>отпр</m:t>
            </m:r>
          </m:sub>
        </m:sSub>
        <m:r>
          <w:rPr>
            <w:rFonts w:ascii="Cambria Math" w:hAnsi="Cambria Math"/>
          </w:rPr>
          <m:t>)</m:t>
        </m:r>
      </m:oMath>
      <w:r>
        <w:rPr>
          <w:rFonts w:eastAsiaTheme="minorEastAsia"/>
          <w:lang w:val="en-US"/>
        </w:rPr>
        <w:t>;</w:t>
      </w:r>
    </w:p>
    <w:p w:rsidR="00B21761" w:rsidRPr="00605330" w:rsidRDefault="00EC49B0" w:rsidP="00BD5003">
      <w:pPr>
        <w:pStyle w:val="a3"/>
        <w:numPr>
          <w:ilvl w:val="0"/>
          <w:numId w:val="10"/>
        </w:numPr>
        <w:spacing w:line="360" w:lineRule="auto"/>
        <w:jc w:val="both"/>
      </w:pPr>
      <w:r>
        <w:t>в</w:t>
      </w:r>
      <w:r w:rsidR="00B21761" w:rsidRPr="00605330">
        <w:t>ыходная автомобильная рампа</w:t>
      </w:r>
      <w:r>
        <w:rPr>
          <w:lang w:val="en-US"/>
        </w:rPr>
        <w:t>.</w:t>
      </w:r>
    </w:p>
    <w:p w:rsidR="00B21761" w:rsidRDefault="00B21761" w:rsidP="00275904">
      <w:pPr>
        <w:spacing w:line="360" w:lineRule="auto"/>
        <w:jc w:val="both"/>
      </w:pPr>
      <w:r>
        <w:t xml:space="preserve">Также </w:t>
      </w:r>
      <w:r w:rsidRPr="00605330">
        <w:t xml:space="preserve">могут существовать и прочие зоны, такие как санитарно-бытовые и административные помещения. </w:t>
      </w:r>
    </w:p>
    <w:p w:rsidR="008D3D70" w:rsidRDefault="008D3D70" w:rsidP="00275904">
      <w:pPr>
        <w:spacing w:line="360" w:lineRule="auto"/>
        <w:jc w:val="both"/>
      </w:pPr>
    </w:p>
    <w:p w:rsidR="008D3D70" w:rsidRPr="000A6BFD" w:rsidRDefault="005941B3" w:rsidP="000A6BFD">
      <w:pPr>
        <w:spacing w:line="720" w:lineRule="auto"/>
        <w:jc w:val="center"/>
        <w:rPr>
          <w:b/>
        </w:rPr>
      </w:pPr>
      <w:r w:rsidRPr="002D1341">
        <w:rPr>
          <w:b/>
        </w:rPr>
        <w:t>Планировка и расположение зон склада</w:t>
      </w:r>
    </w:p>
    <w:p w:rsidR="00F47F48" w:rsidRDefault="00F47F48" w:rsidP="00275904">
      <w:pPr>
        <w:spacing w:line="360" w:lineRule="auto"/>
        <w:ind w:firstLine="709"/>
        <w:jc w:val="both"/>
        <w:rPr>
          <w:rFonts w:eastAsiaTheme="minorEastAsia"/>
        </w:rPr>
      </w:pPr>
      <w:r>
        <w:rPr>
          <w:rFonts w:eastAsiaTheme="minorEastAsia"/>
        </w:rPr>
        <w:t>Рассчитав площадь каждой из зон, следующим шагом необходимо расположить их относительно друг друга, то есть произвести технологическую планировку склада таким образом, чтобы процессы выполняемые в каждой зоне не имели негативного влияния на выполнение работ на соседних участках и по возможности выполнялись бы параллельно, дополняя друг друга и сокращая общее время выполнения того или иного вида работ (разгрузка/погрузка, сбор товара и т.п.).</w:t>
      </w:r>
      <w:r w:rsidR="000E56A4">
        <w:rPr>
          <w:rFonts w:eastAsiaTheme="minorEastAsia"/>
        </w:rPr>
        <w:t xml:space="preserve"> </w:t>
      </w:r>
    </w:p>
    <w:p w:rsidR="000E56A4" w:rsidRDefault="000E56A4" w:rsidP="000E56A4">
      <w:pPr>
        <w:spacing w:line="360" w:lineRule="auto"/>
        <w:jc w:val="both"/>
        <w:rPr>
          <w:rFonts w:eastAsiaTheme="minorEastAsia"/>
        </w:rPr>
      </w:pPr>
      <w:r>
        <w:rPr>
          <w:rFonts w:eastAsiaTheme="minorEastAsia"/>
        </w:rPr>
        <w:t>Ниже представлены возможные планировки склада. (Рис. 1-</w:t>
      </w:r>
      <w:r w:rsidR="00662B0C">
        <w:rPr>
          <w:rFonts w:eastAsiaTheme="minorEastAsia"/>
        </w:rPr>
        <w:t xml:space="preserve"> </w:t>
      </w:r>
      <w:r>
        <w:rPr>
          <w:rFonts w:eastAsiaTheme="minorEastAsia"/>
        </w:rPr>
        <w:t>4)</w:t>
      </w:r>
      <w:r w:rsidR="00662B0C">
        <w:rPr>
          <w:rFonts w:eastAsiaTheme="minorEastAsia"/>
        </w:rPr>
        <w:t xml:space="preserve">. </w:t>
      </w:r>
    </w:p>
    <w:p w:rsidR="00E14F2F" w:rsidRDefault="00E14F2F" w:rsidP="00E14F2F">
      <w:pPr>
        <w:spacing w:line="360" w:lineRule="auto"/>
        <w:ind w:firstLine="709"/>
        <w:jc w:val="center"/>
        <w:rPr>
          <w:rFonts w:eastAsiaTheme="minorEastAsia"/>
        </w:rPr>
      </w:pPr>
      <w:r>
        <w:rPr>
          <w:rFonts w:eastAsiaTheme="minorEastAsia"/>
          <w:noProof/>
        </w:rPr>
        <w:lastRenderedPageBreak/>
        <w:drawing>
          <wp:inline distT="0" distB="0" distL="0" distR="0" wp14:anchorId="188A4DF1" wp14:editId="0CDCCDDA">
            <wp:extent cx="5096656" cy="3067586"/>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Снимок экрана 2020-05-21 в 15.41.56.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58490" cy="3164991"/>
                    </a:xfrm>
                    <a:prstGeom prst="rect">
                      <a:avLst/>
                    </a:prstGeom>
                  </pic:spPr>
                </pic:pic>
              </a:graphicData>
            </a:graphic>
          </wp:inline>
        </w:drawing>
      </w:r>
    </w:p>
    <w:p w:rsidR="00E14F2F" w:rsidRPr="00E14F2F" w:rsidRDefault="00E14F2F" w:rsidP="0094631D">
      <w:pPr>
        <w:spacing w:before="200" w:line="360" w:lineRule="auto"/>
        <w:jc w:val="center"/>
        <w:rPr>
          <w:rFonts w:ascii="Times" w:hAnsi="Times"/>
          <w:sz w:val="20"/>
          <w:szCs w:val="20"/>
          <w:lang w:eastAsia="ru-RU"/>
        </w:rPr>
      </w:pPr>
      <w:r>
        <w:tab/>
        <w:t>Рис.</w:t>
      </w:r>
      <w:r w:rsidRPr="00E10DD3">
        <w:t>1</w:t>
      </w:r>
      <w:r>
        <w:t>. Планировка склада</w:t>
      </w:r>
    </w:p>
    <w:p w:rsidR="00F47F48" w:rsidRDefault="00F47F48" w:rsidP="00275904">
      <w:pPr>
        <w:spacing w:line="360" w:lineRule="auto"/>
        <w:ind w:firstLine="360"/>
        <w:jc w:val="both"/>
        <w:rPr>
          <w:rFonts w:eastAsiaTheme="minorEastAsia"/>
        </w:rPr>
      </w:pPr>
      <w:r>
        <w:rPr>
          <w:rFonts w:eastAsiaTheme="minorEastAsia"/>
        </w:rPr>
        <w:t>На практике существует большое количество различных планировок склада. Данные различия обуславливаются тем, что каждый склад имеет разные исходные параметры</w:t>
      </w:r>
      <w:r w:rsidRPr="009D05F7">
        <w:rPr>
          <w:rFonts w:eastAsiaTheme="minorEastAsia"/>
        </w:rPr>
        <w:t xml:space="preserve">: складируемый </w:t>
      </w:r>
      <w:r>
        <w:rPr>
          <w:rFonts w:eastAsiaTheme="minorEastAsia"/>
        </w:rPr>
        <w:t>товар и вид его упаковки, используемая техника, высота стеллажей, необходимость в бытовых и административных помещениях, транспорт приемки и отгрузки. Под последним подразумевается следующее</w:t>
      </w:r>
      <w:r w:rsidRPr="009D05F7">
        <w:rPr>
          <w:rFonts w:eastAsiaTheme="minorEastAsia"/>
        </w:rPr>
        <w:t xml:space="preserve">: </w:t>
      </w:r>
      <w:r>
        <w:rPr>
          <w:rFonts w:eastAsiaTheme="minorEastAsia"/>
        </w:rPr>
        <w:t xml:space="preserve">большое количество компаний имеют один склад, как правило на окраине города, и большое количество торговых точек, распределенных по всему городу. В этом случае рационально для завозки на склад иметь грузовые автомобили большей грузоподъемности, а для развозки по торговым точкам небольшие грузовые автомобили. Это обуславливается следующими причинами: </w:t>
      </w:r>
    </w:p>
    <w:p w:rsidR="00F47F48" w:rsidRPr="009D05F7" w:rsidRDefault="00F47F48" w:rsidP="00BD5003">
      <w:pPr>
        <w:pStyle w:val="a3"/>
        <w:numPr>
          <w:ilvl w:val="0"/>
          <w:numId w:val="14"/>
        </w:numPr>
        <w:spacing w:line="360" w:lineRule="auto"/>
        <w:jc w:val="both"/>
        <w:rPr>
          <w:rFonts w:eastAsiaTheme="minorEastAsia"/>
        </w:rPr>
      </w:pPr>
      <w:r>
        <w:rPr>
          <w:rFonts w:eastAsiaTheme="minorEastAsia"/>
        </w:rPr>
        <w:t>Отсутствие необходимости во всем грузе, доставленного от поставщика.</w:t>
      </w:r>
    </w:p>
    <w:p w:rsidR="00F47F48" w:rsidRPr="007F6C52" w:rsidRDefault="00F47F48" w:rsidP="00BD5003">
      <w:pPr>
        <w:pStyle w:val="a3"/>
        <w:numPr>
          <w:ilvl w:val="0"/>
          <w:numId w:val="14"/>
        </w:numPr>
        <w:spacing w:line="360" w:lineRule="auto"/>
        <w:jc w:val="both"/>
        <w:rPr>
          <w:rFonts w:eastAsiaTheme="minorEastAsia"/>
          <w:lang w:val="en-US"/>
        </w:rPr>
      </w:pPr>
      <w:r>
        <w:rPr>
          <w:rFonts w:eastAsiaTheme="minorEastAsia"/>
        </w:rPr>
        <w:t>Большая скорость доставки.</w:t>
      </w:r>
    </w:p>
    <w:p w:rsidR="00F47F48" w:rsidRDefault="00F47F48" w:rsidP="00BD5003">
      <w:pPr>
        <w:pStyle w:val="a3"/>
        <w:numPr>
          <w:ilvl w:val="0"/>
          <w:numId w:val="14"/>
        </w:numPr>
        <w:spacing w:line="360" w:lineRule="auto"/>
        <w:jc w:val="both"/>
        <w:rPr>
          <w:rFonts w:eastAsiaTheme="minorEastAsia"/>
        </w:rPr>
      </w:pPr>
      <w:r w:rsidRPr="009D05F7">
        <w:rPr>
          <w:rFonts w:eastAsiaTheme="minorEastAsia"/>
        </w:rPr>
        <w:t xml:space="preserve">Большая городская мобильность (меньшие габариты, ПДД) </w:t>
      </w:r>
    </w:p>
    <w:p w:rsidR="00E14F2F" w:rsidRPr="00E14F2F" w:rsidRDefault="00E14F2F" w:rsidP="00E14F2F">
      <w:pPr>
        <w:spacing w:line="360" w:lineRule="auto"/>
        <w:jc w:val="center"/>
        <w:rPr>
          <w:rFonts w:eastAsiaTheme="minorEastAsia"/>
        </w:rPr>
      </w:pPr>
      <w:r>
        <w:rPr>
          <w:rFonts w:eastAsiaTheme="minorEastAsia"/>
          <w:noProof/>
          <w:lang w:val="en-US" w:eastAsia="ru-RU"/>
        </w:rPr>
        <w:lastRenderedPageBreak/>
        <w:drawing>
          <wp:inline distT="0" distB="0" distL="0" distR="0" wp14:anchorId="03B236D2" wp14:editId="66EDCEB5">
            <wp:extent cx="4307205" cy="3711786"/>
            <wp:effectExtent l="0" t="0" r="0" b="0"/>
            <wp:docPr id="1"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2">
                      <a:extLst>
                        <a:ext uri="{28A0092B-C50C-407E-A947-70E740481C1C}">
                          <a14:useLocalDpi xmlns:a14="http://schemas.microsoft.com/office/drawing/2010/main" val="0"/>
                        </a:ext>
                      </a:extLst>
                    </a:blip>
                    <a:stretch>
                      <a:fillRect/>
                    </a:stretch>
                  </pic:blipFill>
                  <pic:spPr>
                    <a:xfrm>
                      <a:off x="0" y="0"/>
                      <a:ext cx="4378273" cy="3773029"/>
                    </a:xfrm>
                    <a:prstGeom prst="rect">
                      <a:avLst/>
                    </a:prstGeom>
                  </pic:spPr>
                </pic:pic>
              </a:graphicData>
            </a:graphic>
          </wp:inline>
        </w:drawing>
      </w:r>
    </w:p>
    <w:p w:rsidR="00E14F2F" w:rsidRDefault="00992249" w:rsidP="0094631D">
      <w:pPr>
        <w:spacing w:before="200" w:line="360" w:lineRule="auto"/>
        <w:jc w:val="center"/>
      </w:pPr>
      <w:r>
        <w:tab/>
      </w:r>
      <w:r w:rsidR="00E14F2F">
        <w:t>Рис.2. Планировка склада</w:t>
      </w:r>
    </w:p>
    <w:p w:rsidR="00CC2168" w:rsidRPr="00750E1D" w:rsidRDefault="00CC2168" w:rsidP="0094631D">
      <w:pPr>
        <w:spacing w:before="200" w:line="360" w:lineRule="auto"/>
        <w:jc w:val="center"/>
        <w:rPr>
          <w:rFonts w:ascii="Times" w:hAnsi="Times"/>
          <w:sz w:val="20"/>
          <w:szCs w:val="20"/>
          <w:lang w:eastAsia="ru-RU"/>
        </w:rPr>
      </w:pPr>
    </w:p>
    <w:p w:rsidR="00F13F66" w:rsidRPr="00276CDD" w:rsidRDefault="00C568D0" w:rsidP="00C568D0">
      <w:pPr>
        <w:autoSpaceDE w:val="0"/>
        <w:autoSpaceDN w:val="0"/>
        <w:adjustRightInd w:val="0"/>
        <w:spacing w:line="360" w:lineRule="auto"/>
        <w:jc w:val="center"/>
        <w:rPr>
          <w:rFonts w:eastAsiaTheme="minorEastAsia"/>
          <w:color w:val="000000"/>
        </w:rPr>
      </w:pPr>
      <w:r>
        <w:rPr>
          <w:rFonts w:eastAsiaTheme="minorEastAsia"/>
          <w:noProof/>
          <w:lang w:val="en-US" w:eastAsia="ru-RU"/>
        </w:rPr>
        <w:drawing>
          <wp:inline distT="0" distB="0" distL="0" distR="0" wp14:anchorId="5D31BBC4" wp14:editId="57FD3AEC">
            <wp:extent cx="3670300" cy="3769236"/>
            <wp:effectExtent l="0" t="0" r="0" b="3175"/>
            <wp:docPr id="5" name="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3">
                      <a:extLst>
                        <a:ext uri="{28A0092B-C50C-407E-A947-70E740481C1C}">
                          <a14:useLocalDpi xmlns:a14="http://schemas.microsoft.com/office/drawing/2010/main" val="0"/>
                        </a:ext>
                      </a:extLst>
                    </a:blip>
                    <a:stretch>
                      <a:fillRect/>
                    </a:stretch>
                  </pic:blipFill>
                  <pic:spPr>
                    <a:xfrm>
                      <a:off x="0" y="0"/>
                      <a:ext cx="3746451" cy="3847440"/>
                    </a:xfrm>
                    <a:prstGeom prst="rect">
                      <a:avLst/>
                    </a:prstGeom>
                  </pic:spPr>
                </pic:pic>
              </a:graphicData>
            </a:graphic>
          </wp:inline>
        </w:drawing>
      </w:r>
    </w:p>
    <w:p w:rsidR="0094631D" w:rsidRDefault="0094631D" w:rsidP="007D1CB8">
      <w:pPr>
        <w:jc w:val="center"/>
        <w:rPr>
          <w:b/>
          <w:color w:val="000000" w:themeColor="text1"/>
        </w:rPr>
      </w:pPr>
      <w:bookmarkStart w:id="7" w:name="_Toc29829988"/>
    </w:p>
    <w:p w:rsidR="00CC2168" w:rsidRDefault="00CC2168" w:rsidP="00CC2168">
      <w:pPr>
        <w:spacing w:before="200" w:line="360" w:lineRule="auto"/>
        <w:jc w:val="center"/>
      </w:pPr>
      <w:r>
        <w:tab/>
        <w:t>Рис.</w:t>
      </w:r>
      <w:r w:rsidRPr="00CC2168">
        <w:t>3</w:t>
      </w:r>
      <w:r>
        <w:t>. Планировка склада</w:t>
      </w:r>
    </w:p>
    <w:p w:rsidR="00B007E2" w:rsidRDefault="00B007E2" w:rsidP="00CC2168">
      <w:pPr>
        <w:spacing w:before="200" w:line="360" w:lineRule="auto"/>
        <w:jc w:val="center"/>
      </w:pPr>
    </w:p>
    <w:p w:rsidR="0094631D" w:rsidRDefault="00C14202" w:rsidP="00C14202">
      <w:pPr>
        <w:jc w:val="center"/>
      </w:pPr>
      <w:r>
        <w:rPr>
          <w:noProof/>
        </w:rPr>
        <w:drawing>
          <wp:inline distT="0" distB="0" distL="0" distR="0">
            <wp:extent cx="5737678" cy="2802890"/>
            <wp:effectExtent l="0" t="0" r="3175"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jpg"/>
                    <pic:cNvPicPr/>
                  </pic:nvPicPr>
                  <pic:blipFill>
                    <a:blip r:embed="rId14">
                      <a:extLst>
                        <a:ext uri="{28A0092B-C50C-407E-A947-70E740481C1C}">
                          <a14:useLocalDpi xmlns:a14="http://schemas.microsoft.com/office/drawing/2010/main" val="0"/>
                        </a:ext>
                      </a:extLst>
                    </a:blip>
                    <a:stretch>
                      <a:fillRect/>
                    </a:stretch>
                  </pic:blipFill>
                  <pic:spPr>
                    <a:xfrm>
                      <a:off x="0" y="0"/>
                      <a:ext cx="5799410" cy="2833046"/>
                    </a:xfrm>
                    <a:prstGeom prst="rect">
                      <a:avLst/>
                    </a:prstGeom>
                  </pic:spPr>
                </pic:pic>
              </a:graphicData>
            </a:graphic>
          </wp:inline>
        </w:drawing>
      </w:r>
    </w:p>
    <w:p w:rsidR="00C14202" w:rsidRDefault="00C14202" w:rsidP="00C14202">
      <w:pPr>
        <w:spacing w:before="200" w:line="360" w:lineRule="auto"/>
        <w:jc w:val="center"/>
      </w:pPr>
      <w:r>
        <w:tab/>
        <w:t>Рис.4. Планировка склада</w:t>
      </w:r>
    </w:p>
    <w:p w:rsidR="00356BF6" w:rsidRDefault="00356BF6" w:rsidP="00C14202">
      <w:pPr>
        <w:spacing w:before="200" w:line="360" w:lineRule="auto"/>
        <w:jc w:val="center"/>
      </w:pPr>
      <w:r>
        <w:rPr>
          <w:noProof/>
        </w:rPr>
        <w:drawing>
          <wp:inline distT="0" distB="0" distL="0" distR="0">
            <wp:extent cx="5936615" cy="4371584"/>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Снимок экрана 2020-05-21 в 15.41.33.png"/>
                    <pic:cNvPicPr/>
                  </pic:nvPicPr>
                  <pic:blipFill>
                    <a:blip r:embed="rId15">
                      <a:extLst>
                        <a:ext uri="{28A0092B-C50C-407E-A947-70E740481C1C}">
                          <a14:useLocalDpi xmlns:a14="http://schemas.microsoft.com/office/drawing/2010/main" val="0"/>
                        </a:ext>
                      </a:extLst>
                    </a:blip>
                    <a:stretch>
                      <a:fillRect/>
                    </a:stretch>
                  </pic:blipFill>
                  <pic:spPr>
                    <a:xfrm>
                      <a:off x="0" y="0"/>
                      <a:ext cx="5950691" cy="4381950"/>
                    </a:xfrm>
                    <a:prstGeom prst="rect">
                      <a:avLst/>
                    </a:prstGeom>
                  </pic:spPr>
                </pic:pic>
              </a:graphicData>
            </a:graphic>
          </wp:inline>
        </w:drawing>
      </w:r>
    </w:p>
    <w:p w:rsidR="00C14202" w:rsidRDefault="00356BF6" w:rsidP="00356BF6">
      <w:pPr>
        <w:jc w:val="center"/>
      </w:pPr>
      <w:r>
        <w:t>Рис.5. Планировка склада</w:t>
      </w:r>
    </w:p>
    <w:p w:rsidR="00C14202" w:rsidRPr="0094631D" w:rsidRDefault="00C14202" w:rsidP="0094631D"/>
    <w:p w:rsidR="008D3D70" w:rsidRPr="000A6BFD" w:rsidRDefault="002658F7" w:rsidP="000A6BFD">
      <w:pPr>
        <w:pStyle w:val="2"/>
        <w:spacing w:line="720" w:lineRule="auto"/>
        <w:jc w:val="center"/>
        <w:rPr>
          <w:rFonts w:ascii="Times New Roman" w:hAnsi="Times New Roman" w:cs="Times New Roman"/>
          <w:b/>
          <w:color w:val="000000" w:themeColor="text1"/>
          <w:sz w:val="24"/>
          <w:szCs w:val="24"/>
        </w:rPr>
      </w:pPr>
      <w:bookmarkStart w:id="8" w:name="_Toc41858696"/>
      <w:r>
        <w:rPr>
          <w:rFonts w:ascii="Times New Roman" w:hAnsi="Times New Roman" w:cs="Times New Roman"/>
          <w:b/>
          <w:color w:val="000000" w:themeColor="text1"/>
          <w:sz w:val="24"/>
          <w:szCs w:val="24"/>
        </w:rPr>
        <w:lastRenderedPageBreak/>
        <w:t xml:space="preserve">1.4 </w:t>
      </w:r>
      <w:r w:rsidR="00F13F66" w:rsidRPr="002658F7">
        <w:rPr>
          <w:rFonts w:ascii="Times New Roman" w:hAnsi="Times New Roman" w:cs="Times New Roman"/>
          <w:b/>
          <w:color w:val="000000" w:themeColor="text1"/>
          <w:sz w:val="24"/>
          <w:szCs w:val="24"/>
        </w:rPr>
        <w:t>Виды</w:t>
      </w:r>
      <w:r w:rsidR="002D1341" w:rsidRPr="002658F7">
        <w:rPr>
          <w:rFonts w:ascii="Times New Roman" w:hAnsi="Times New Roman" w:cs="Times New Roman"/>
          <w:b/>
          <w:color w:val="000000" w:themeColor="text1"/>
          <w:sz w:val="24"/>
          <w:szCs w:val="24"/>
        </w:rPr>
        <w:t xml:space="preserve"> и функции</w:t>
      </w:r>
      <w:r w:rsidR="00F13F66" w:rsidRPr="002658F7">
        <w:rPr>
          <w:rFonts w:ascii="Times New Roman" w:hAnsi="Times New Roman" w:cs="Times New Roman"/>
          <w:b/>
          <w:color w:val="000000" w:themeColor="text1"/>
          <w:sz w:val="24"/>
          <w:szCs w:val="24"/>
        </w:rPr>
        <w:t xml:space="preserve"> запасов</w:t>
      </w:r>
      <w:bookmarkEnd w:id="7"/>
      <w:bookmarkEnd w:id="8"/>
    </w:p>
    <w:p w:rsidR="00DE5EC5" w:rsidRPr="00276CDD" w:rsidRDefault="00DE5EC5" w:rsidP="00275904">
      <w:pPr>
        <w:autoSpaceDE w:val="0"/>
        <w:autoSpaceDN w:val="0"/>
        <w:adjustRightInd w:val="0"/>
        <w:spacing w:line="360" w:lineRule="auto"/>
        <w:jc w:val="both"/>
        <w:rPr>
          <w:rFonts w:eastAsiaTheme="minorEastAsia"/>
          <w:color w:val="000000"/>
        </w:rPr>
      </w:pPr>
      <w:r>
        <w:rPr>
          <w:rFonts w:eastAsiaTheme="minorEastAsia"/>
          <w:color w:val="000000" w:themeColor="text1"/>
        </w:rPr>
        <w:tab/>
      </w:r>
      <w:r w:rsidRPr="00992249">
        <w:rPr>
          <w:rFonts w:eastAsiaTheme="minorEastAsia"/>
          <w:color w:val="000000" w:themeColor="text1"/>
        </w:rPr>
        <w:t xml:space="preserve">Далее, перейдем к запасам и управлению ими. Для того чтобы сформировать стратегию управления запасами, прежде всего необходимо определить сам объект управления, то </w:t>
      </w:r>
      <w:r w:rsidRPr="00276CDD">
        <w:rPr>
          <w:rFonts w:eastAsiaTheme="minorEastAsia"/>
          <w:color w:val="000000"/>
        </w:rPr>
        <w:t xml:space="preserve">есть запасы. </w:t>
      </w:r>
    </w:p>
    <w:p w:rsidR="00DE5EC5" w:rsidRPr="00DE5EC5" w:rsidRDefault="00DE5EC5" w:rsidP="00275904">
      <w:pPr>
        <w:autoSpaceDE w:val="0"/>
        <w:autoSpaceDN w:val="0"/>
        <w:adjustRightInd w:val="0"/>
        <w:spacing w:line="360" w:lineRule="auto"/>
        <w:jc w:val="both"/>
        <w:rPr>
          <w:rFonts w:eastAsiaTheme="minorEastAsia"/>
          <w:color w:val="000000"/>
        </w:rPr>
      </w:pPr>
      <w:r w:rsidRPr="00276CDD">
        <w:rPr>
          <w:rFonts w:eastAsiaTheme="minorEastAsia"/>
          <w:color w:val="000000"/>
        </w:rPr>
        <w:t>Запасы</w:t>
      </w:r>
      <w:r w:rsidRPr="008B4D72">
        <w:rPr>
          <w:rFonts w:eastAsiaTheme="minorEastAsia"/>
          <w:color w:val="000000"/>
        </w:rPr>
        <w:t xml:space="preserve"> </w:t>
      </w:r>
      <w:r w:rsidRPr="00276CDD">
        <w:rPr>
          <w:rFonts w:eastAsiaTheme="minorEastAsia"/>
          <w:color w:val="000000"/>
        </w:rPr>
        <w:t>— это не использующиеся, но доступные для использования ресурсы, которые хранятся на складе организации.</w:t>
      </w:r>
    </w:p>
    <w:p w:rsidR="00F13F66" w:rsidRPr="00446BBB" w:rsidRDefault="00F13F66" w:rsidP="00275904">
      <w:pPr>
        <w:autoSpaceDE w:val="0"/>
        <w:autoSpaceDN w:val="0"/>
        <w:adjustRightInd w:val="0"/>
        <w:spacing w:line="360" w:lineRule="auto"/>
        <w:ind w:firstLine="708"/>
        <w:jc w:val="both"/>
        <w:rPr>
          <w:rFonts w:eastAsiaTheme="minorEastAsia"/>
          <w:color w:val="000000"/>
        </w:rPr>
      </w:pPr>
      <w:r w:rsidRPr="00276CDD">
        <w:rPr>
          <w:rFonts w:eastAsiaTheme="minorEastAsia"/>
          <w:color w:val="000000"/>
        </w:rPr>
        <w:t>Также, важно понимать, что запасы имеют разные виды, в связи с чем, выполняют различные от вида к виду функции, а</w:t>
      </w:r>
      <w:r w:rsidRPr="00350F11">
        <w:rPr>
          <w:rFonts w:eastAsiaTheme="minorEastAsia"/>
          <w:color w:val="000000"/>
        </w:rPr>
        <w:t xml:space="preserve"> </w:t>
      </w:r>
      <w:r w:rsidRPr="00276CDD">
        <w:rPr>
          <w:rFonts w:eastAsiaTheme="minorEastAsia"/>
          <w:color w:val="000000"/>
        </w:rPr>
        <w:t>следовательно</w:t>
      </w:r>
      <w:r w:rsidRPr="00350F11">
        <w:rPr>
          <w:rFonts w:eastAsiaTheme="minorEastAsia"/>
          <w:color w:val="000000"/>
        </w:rPr>
        <w:t>,</w:t>
      </w:r>
      <w:r w:rsidRPr="00276CDD">
        <w:rPr>
          <w:rFonts w:eastAsiaTheme="minorEastAsia"/>
          <w:color w:val="000000"/>
        </w:rPr>
        <w:t xml:space="preserve"> и стратеги</w:t>
      </w:r>
      <w:r>
        <w:rPr>
          <w:rFonts w:eastAsiaTheme="minorEastAsia"/>
          <w:color w:val="000000"/>
        </w:rPr>
        <w:t>и</w:t>
      </w:r>
      <w:r w:rsidRPr="00276CDD">
        <w:rPr>
          <w:rFonts w:eastAsiaTheme="minorEastAsia"/>
          <w:color w:val="000000"/>
        </w:rPr>
        <w:t xml:space="preserve"> управления</w:t>
      </w:r>
      <w:r w:rsidRPr="008B4D72">
        <w:rPr>
          <w:rFonts w:eastAsiaTheme="minorEastAsia"/>
          <w:color w:val="000000"/>
        </w:rPr>
        <w:t xml:space="preserve"> </w:t>
      </w:r>
      <w:r>
        <w:rPr>
          <w:rFonts w:eastAsiaTheme="minorEastAsia"/>
          <w:color w:val="000000"/>
        </w:rPr>
        <w:t>ими</w:t>
      </w:r>
      <w:r w:rsidRPr="00276CDD">
        <w:rPr>
          <w:rFonts w:eastAsiaTheme="minorEastAsia"/>
          <w:color w:val="000000"/>
        </w:rPr>
        <w:t xml:space="preserve"> буд</w:t>
      </w:r>
      <w:r>
        <w:rPr>
          <w:rFonts w:eastAsiaTheme="minorEastAsia"/>
          <w:color w:val="000000"/>
        </w:rPr>
        <w:t>ут</w:t>
      </w:r>
      <w:r w:rsidRPr="00276CDD">
        <w:rPr>
          <w:rFonts w:eastAsiaTheme="minorEastAsia"/>
          <w:color w:val="000000"/>
        </w:rPr>
        <w:t xml:space="preserve"> различн</w:t>
      </w:r>
      <w:r>
        <w:rPr>
          <w:rFonts w:eastAsiaTheme="minorEastAsia"/>
          <w:color w:val="000000"/>
        </w:rPr>
        <w:t>ыми</w:t>
      </w:r>
      <w:r w:rsidRPr="00276CDD">
        <w:rPr>
          <w:rFonts w:eastAsiaTheme="minorEastAsia"/>
          <w:color w:val="000000"/>
        </w:rPr>
        <w:t>.</w:t>
      </w:r>
    </w:p>
    <w:p w:rsidR="00F13F66" w:rsidRPr="00276CDD" w:rsidRDefault="00F13F66" w:rsidP="00275904">
      <w:pPr>
        <w:autoSpaceDE w:val="0"/>
        <w:autoSpaceDN w:val="0"/>
        <w:adjustRightInd w:val="0"/>
        <w:spacing w:line="360" w:lineRule="auto"/>
        <w:jc w:val="both"/>
        <w:rPr>
          <w:rFonts w:eastAsiaTheme="minorEastAsia"/>
          <w:color w:val="000000"/>
        </w:rPr>
      </w:pPr>
      <w:r w:rsidRPr="00276CDD">
        <w:rPr>
          <w:rFonts w:eastAsiaTheme="minorEastAsia"/>
          <w:color w:val="000000"/>
        </w:rPr>
        <w:t>С точки зрения управления запасами выделяют следующие виды запасов:</w:t>
      </w:r>
    </w:p>
    <w:p w:rsidR="00F13F66" w:rsidRPr="00700F27" w:rsidRDefault="00AE5B40" w:rsidP="00BD5003">
      <w:pPr>
        <w:pStyle w:val="a3"/>
        <w:numPr>
          <w:ilvl w:val="0"/>
          <w:numId w:val="2"/>
        </w:numPr>
        <w:autoSpaceDE w:val="0"/>
        <w:autoSpaceDN w:val="0"/>
        <w:adjustRightInd w:val="0"/>
        <w:spacing w:line="360" w:lineRule="auto"/>
        <w:jc w:val="both"/>
        <w:rPr>
          <w:rFonts w:eastAsiaTheme="minorEastAsia"/>
          <w:color w:val="000000"/>
        </w:rPr>
      </w:pPr>
      <w:r>
        <w:rPr>
          <w:rFonts w:eastAsiaTheme="minorEastAsia"/>
          <w:color w:val="000000"/>
        </w:rPr>
        <w:t>с</w:t>
      </w:r>
      <w:r w:rsidR="00F13F66" w:rsidRPr="00700F27">
        <w:rPr>
          <w:rFonts w:eastAsiaTheme="minorEastAsia"/>
          <w:color w:val="000000"/>
        </w:rPr>
        <w:t>редние</w:t>
      </w:r>
      <w:r>
        <w:rPr>
          <w:rFonts w:eastAsiaTheme="minorEastAsia"/>
          <w:color w:val="000000"/>
          <w:lang w:val="en-US"/>
        </w:rPr>
        <w:t>;</w:t>
      </w:r>
    </w:p>
    <w:p w:rsidR="00F13F66" w:rsidRPr="00700F27" w:rsidRDefault="00AE5B40" w:rsidP="00BD5003">
      <w:pPr>
        <w:pStyle w:val="a3"/>
        <w:numPr>
          <w:ilvl w:val="0"/>
          <w:numId w:val="2"/>
        </w:numPr>
        <w:autoSpaceDE w:val="0"/>
        <w:autoSpaceDN w:val="0"/>
        <w:adjustRightInd w:val="0"/>
        <w:spacing w:line="360" w:lineRule="auto"/>
        <w:jc w:val="both"/>
        <w:rPr>
          <w:rFonts w:eastAsiaTheme="minorEastAsia"/>
          <w:color w:val="000000"/>
        </w:rPr>
      </w:pPr>
      <w:r>
        <w:rPr>
          <w:rFonts w:eastAsiaTheme="minorEastAsia"/>
          <w:color w:val="000000"/>
        </w:rPr>
        <w:t>т</w:t>
      </w:r>
      <w:r w:rsidR="00F13F66" w:rsidRPr="00700F27">
        <w:rPr>
          <w:rFonts w:eastAsiaTheme="minorEastAsia"/>
          <w:color w:val="000000"/>
        </w:rPr>
        <w:t>екущие</w:t>
      </w:r>
      <w:r>
        <w:rPr>
          <w:rFonts w:eastAsiaTheme="minorEastAsia"/>
          <w:color w:val="000000"/>
          <w:lang w:val="en-US"/>
        </w:rPr>
        <w:t>;</w:t>
      </w:r>
    </w:p>
    <w:p w:rsidR="00F13F66" w:rsidRPr="00700F27" w:rsidRDefault="00AE5B40" w:rsidP="00BD5003">
      <w:pPr>
        <w:pStyle w:val="a3"/>
        <w:numPr>
          <w:ilvl w:val="0"/>
          <w:numId w:val="2"/>
        </w:numPr>
        <w:autoSpaceDE w:val="0"/>
        <w:autoSpaceDN w:val="0"/>
        <w:adjustRightInd w:val="0"/>
        <w:spacing w:line="360" w:lineRule="auto"/>
        <w:jc w:val="both"/>
        <w:rPr>
          <w:rFonts w:eastAsiaTheme="minorEastAsia"/>
          <w:color w:val="000000"/>
        </w:rPr>
      </w:pPr>
      <w:r>
        <w:rPr>
          <w:rFonts w:eastAsiaTheme="minorEastAsia"/>
          <w:color w:val="000000"/>
        </w:rPr>
        <w:t>т</w:t>
      </w:r>
      <w:r w:rsidR="00F13F66" w:rsidRPr="00700F27">
        <w:rPr>
          <w:rFonts w:eastAsiaTheme="minorEastAsia"/>
          <w:color w:val="000000"/>
        </w:rPr>
        <w:t>ранзитные (запасы в пути)</w:t>
      </w:r>
      <w:r>
        <w:rPr>
          <w:rFonts w:eastAsiaTheme="minorEastAsia"/>
          <w:color w:val="000000"/>
          <w:lang w:val="en-US"/>
        </w:rPr>
        <w:t>;</w:t>
      </w:r>
      <w:r w:rsidR="00F13F66" w:rsidRPr="00700F27">
        <w:rPr>
          <w:rFonts w:eastAsiaTheme="minorEastAsia"/>
          <w:color w:val="000000"/>
        </w:rPr>
        <w:t xml:space="preserve"> </w:t>
      </w:r>
    </w:p>
    <w:p w:rsidR="00F13F66" w:rsidRPr="00700F27" w:rsidRDefault="00AE5B40" w:rsidP="00BD5003">
      <w:pPr>
        <w:pStyle w:val="a3"/>
        <w:numPr>
          <w:ilvl w:val="0"/>
          <w:numId w:val="2"/>
        </w:numPr>
        <w:autoSpaceDE w:val="0"/>
        <w:autoSpaceDN w:val="0"/>
        <w:adjustRightInd w:val="0"/>
        <w:spacing w:line="360" w:lineRule="auto"/>
        <w:jc w:val="both"/>
        <w:rPr>
          <w:rFonts w:eastAsiaTheme="minorEastAsia"/>
          <w:color w:val="000000"/>
        </w:rPr>
      </w:pPr>
      <w:r>
        <w:rPr>
          <w:rFonts w:eastAsiaTheme="minorEastAsia"/>
          <w:color w:val="000000"/>
        </w:rPr>
        <w:t>с</w:t>
      </w:r>
      <w:r w:rsidR="00F13F66" w:rsidRPr="00700F27">
        <w:rPr>
          <w:rFonts w:eastAsiaTheme="minorEastAsia"/>
          <w:color w:val="000000"/>
        </w:rPr>
        <w:t>траховые (буферный)</w:t>
      </w:r>
      <w:r>
        <w:rPr>
          <w:rFonts w:eastAsiaTheme="minorEastAsia"/>
          <w:color w:val="000000"/>
          <w:lang w:val="en-US"/>
        </w:rPr>
        <w:t>;</w:t>
      </w:r>
      <w:r w:rsidR="00F13F66" w:rsidRPr="00700F27">
        <w:rPr>
          <w:rFonts w:eastAsiaTheme="minorEastAsia"/>
          <w:color w:val="000000"/>
        </w:rPr>
        <w:t xml:space="preserve"> </w:t>
      </w:r>
    </w:p>
    <w:p w:rsidR="00F13F66" w:rsidRPr="00700F27" w:rsidRDefault="00AE5B40" w:rsidP="00BD5003">
      <w:pPr>
        <w:pStyle w:val="a3"/>
        <w:numPr>
          <w:ilvl w:val="0"/>
          <w:numId w:val="2"/>
        </w:numPr>
        <w:autoSpaceDE w:val="0"/>
        <w:autoSpaceDN w:val="0"/>
        <w:adjustRightInd w:val="0"/>
        <w:spacing w:line="360" w:lineRule="auto"/>
        <w:jc w:val="both"/>
        <w:rPr>
          <w:rFonts w:eastAsiaTheme="minorEastAsia"/>
          <w:color w:val="000000"/>
        </w:rPr>
      </w:pPr>
      <w:r>
        <w:rPr>
          <w:rFonts w:eastAsiaTheme="minorEastAsia"/>
          <w:color w:val="000000"/>
        </w:rPr>
        <w:t>с</w:t>
      </w:r>
      <w:r w:rsidR="00F13F66" w:rsidRPr="00700F27">
        <w:rPr>
          <w:rFonts w:eastAsiaTheme="minorEastAsia"/>
          <w:color w:val="000000"/>
        </w:rPr>
        <w:t>пекулятивные</w:t>
      </w:r>
      <w:r>
        <w:rPr>
          <w:rFonts w:eastAsiaTheme="minorEastAsia"/>
          <w:color w:val="000000"/>
          <w:lang w:val="en-US"/>
        </w:rPr>
        <w:t>;</w:t>
      </w:r>
    </w:p>
    <w:p w:rsidR="00F13F66" w:rsidRPr="00700F27" w:rsidRDefault="00AE5B40" w:rsidP="00BD5003">
      <w:pPr>
        <w:pStyle w:val="a3"/>
        <w:numPr>
          <w:ilvl w:val="0"/>
          <w:numId w:val="2"/>
        </w:numPr>
        <w:autoSpaceDE w:val="0"/>
        <w:autoSpaceDN w:val="0"/>
        <w:adjustRightInd w:val="0"/>
        <w:spacing w:line="360" w:lineRule="auto"/>
        <w:jc w:val="both"/>
        <w:rPr>
          <w:rFonts w:eastAsiaTheme="minorEastAsia"/>
          <w:color w:val="000000"/>
        </w:rPr>
      </w:pPr>
      <w:r>
        <w:rPr>
          <w:rFonts w:eastAsiaTheme="minorEastAsia"/>
          <w:color w:val="000000"/>
        </w:rPr>
        <w:t>с</w:t>
      </w:r>
      <w:r w:rsidR="00F13F66" w:rsidRPr="00700F27">
        <w:rPr>
          <w:rFonts w:eastAsiaTheme="minorEastAsia"/>
          <w:color w:val="000000"/>
        </w:rPr>
        <w:t>езонные</w:t>
      </w:r>
      <w:r>
        <w:rPr>
          <w:rFonts w:eastAsiaTheme="minorEastAsia"/>
          <w:color w:val="000000"/>
          <w:lang w:val="en-US"/>
        </w:rPr>
        <w:t>;</w:t>
      </w:r>
    </w:p>
    <w:p w:rsidR="00F13F66" w:rsidRPr="008D3D70" w:rsidRDefault="00AE5B40" w:rsidP="00BD5003">
      <w:pPr>
        <w:pStyle w:val="a3"/>
        <w:numPr>
          <w:ilvl w:val="0"/>
          <w:numId w:val="2"/>
        </w:numPr>
        <w:autoSpaceDE w:val="0"/>
        <w:autoSpaceDN w:val="0"/>
        <w:adjustRightInd w:val="0"/>
        <w:spacing w:line="360" w:lineRule="auto"/>
        <w:jc w:val="both"/>
        <w:rPr>
          <w:rFonts w:eastAsiaTheme="minorEastAsia"/>
          <w:color w:val="000000"/>
        </w:rPr>
      </w:pPr>
      <w:r>
        <w:rPr>
          <w:rFonts w:eastAsiaTheme="minorEastAsia"/>
          <w:color w:val="000000"/>
        </w:rPr>
        <w:t>н</w:t>
      </w:r>
      <w:r w:rsidR="00F13F66" w:rsidRPr="00700F27">
        <w:rPr>
          <w:rFonts w:eastAsiaTheme="minorEastAsia"/>
          <w:color w:val="000000"/>
        </w:rPr>
        <w:t>еликвидные</w:t>
      </w:r>
      <w:r>
        <w:rPr>
          <w:rFonts w:eastAsiaTheme="minorEastAsia"/>
          <w:color w:val="000000"/>
          <w:lang w:val="en-US"/>
        </w:rPr>
        <w:t>.</w:t>
      </w:r>
    </w:p>
    <w:p w:rsidR="00F13F66" w:rsidRPr="00857710" w:rsidRDefault="00790106" w:rsidP="00275904">
      <w:pPr>
        <w:spacing w:line="360" w:lineRule="auto"/>
        <w:jc w:val="both"/>
      </w:pPr>
      <w:bookmarkStart w:id="9" w:name="_Toc29829989"/>
      <w:r>
        <w:tab/>
      </w:r>
      <w:r w:rsidR="00F13F66" w:rsidRPr="0025018D">
        <w:t>Средние запасы</w:t>
      </w:r>
      <w:bookmarkEnd w:id="9"/>
      <w:r w:rsidR="00857710" w:rsidRPr="00857710">
        <w:t xml:space="preserve"> </w:t>
      </w:r>
      <w:r w:rsidR="00857710">
        <w:t>–</w:t>
      </w:r>
      <w:r w:rsidR="00857710" w:rsidRPr="00857710">
        <w:t xml:space="preserve"> </w:t>
      </w:r>
      <w:r w:rsidR="00857710">
        <w:t>это з</w:t>
      </w:r>
      <w:r w:rsidR="00F13F66" w:rsidRPr="00276CDD">
        <w:t>апасы, в которых отражена незавершенная и завершенная продукция, а также сырье, детали и узлы. Текущие запасы, страховые запасы и запасы в пути входят в состав средних запасов.</w:t>
      </w:r>
    </w:p>
    <w:p w:rsidR="00F13F66" w:rsidRPr="00276CDD" w:rsidRDefault="00F13F66" w:rsidP="00275904">
      <w:pPr>
        <w:spacing w:line="360" w:lineRule="auto"/>
        <w:jc w:val="both"/>
      </w:pPr>
      <w:bookmarkStart w:id="10" w:name="_Toc29829990"/>
      <w:r w:rsidRPr="00857710">
        <w:t>Текущие запасы</w:t>
      </w:r>
      <w:bookmarkEnd w:id="10"/>
      <w:r w:rsidRPr="00857710">
        <w:t xml:space="preserve"> </w:t>
      </w:r>
      <w:r w:rsidR="00857710" w:rsidRPr="00857710">
        <w:t>— это</w:t>
      </w:r>
      <w:r w:rsidRPr="00857710">
        <w:t xml:space="preserve"> часть систематично пополняющихся запасов. Величина текущих запасов является максимальной в начальный момент функционального периода и постепенно снижается вновь приходящими заказами вплоть до того момента, пока количество запасов не достигнет нуля. Заказ на пополнение склада необходимо сделать заранее, учитывая время доставки, так, чтобы не произошло ситуации полного отсутствия текущих запасов на складе. Заказываемое количество грузов для пополнения, есть </w:t>
      </w:r>
      <w:r w:rsidRPr="00857710">
        <w:rPr>
          <w:iCs/>
        </w:rPr>
        <w:t xml:space="preserve">размер заказа, </w:t>
      </w:r>
      <w:r w:rsidRPr="00857710">
        <w:t>а половина размера заказа есть средние текущие запасы.</w:t>
      </w:r>
    </w:p>
    <w:p w:rsidR="00F13F66" w:rsidRPr="00857710" w:rsidRDefault="00F13F66" w:rsidP="00275904">
      <w:pPr>
        <w:spacing w:line="360" w:lineRule="auto"/>
        <w:jc w:val="both"/>
        <w:rPr>
          <w:b/>
          <w:color w:val="000000" w:themeColor="text1"/>
        </w:rPr>
      </w:pPr>
      <w:bookmarkStart w:id="11" w:name="_Toc29829991"/>
      <w:r w:rsidRPr="00D30C12">
        <w:rPr>
          <w:color w:val="000000" w:themeColor="text1"/>
        </w:rPr>
        <w:t>Транзитные запасы</w:t>
      </w:r>
      <w:bookmarkEnd w:id="11"/>
      <w:r w:rsidRPr="00D30C12">
        <w:rPr>
          <w:b/>
          <w:color w:val="000000" w:themeColor="text1"/>
        </w:rPr>
        <w:t xml:space="preserve"> </w:t>
      </w:r>
      <w:r w:rsidR="00857710" w:rsidRPr="00D30C12">
        <w:rPr>
          <w:color w:val="000000" w:themeColor="text1"/>
        </w:rPr>
        <w:t>– это з</w:t>
      </w:r>
      <w:r w:rsidRPr="00D30C12">
        <w:rPr>
          <w:color w:val="000000" w:themeColor="text1"/>
        </w:rPr>
        <w:t>апасы</w:t>
      </w:r>
      <w:r w:rsidRPr="00857710">
        <w:t xml:space="preserve">, находящиеся в процессе транспортировки от поставщика к потребителю или ожидающие отправки со склада. Эти запасы не всегда включаются в величину средних запасов и для понимания причин, по которым запасы в пути могут не входить в величину средних запасов рассмотрим два вида передачи прав собственности: при отправке и в конечном пункте назначения. </w:t>
      </w:r>
    </w:p>
    <w:p w:rsidR="00F13F66" w:rsidRPr="00AE4B24" w:rsidRDefault="00790106" w:rsidP="00275904">
      <w:pPr>
        <w:spacing w:line="360" w:lineRule="auto"/>
        <w:jc w:val="both"/>
      </w:pPr>
      <w:r>
        <w:lastRenderedPageBreak/>
        <w:tab/>
      </w:r>
      <w:r w:rsidR="00F13F66" w:rsidRPr="00276CDD">
        <w:t>Если права собственности передаются в конечном пункте назначения, то на протяжении всего времени доставки, компания является собственником этих запасов в пути, однако, если права собственности передаются при отправке, то в этот момент запасы в пути перестают являться собственностью компании и тогда запасы в пути следует считать частью средних запасов.</w:t>
      </w:r>
    </w:p>
    <w:p w:rsidR="00F13F66" w:rsidRPr="00AE4B24" w:rsidRDefault="00790106" w:rsidP="00275904">
      <w:pPr>
        <w:spacing w:line="360" w:lineRule="auto"/>
        <w:jc w:val="both"/>
        <w:rPr>
          <w:rFonts w:eastAsiaTheme="majorEastAsia"/>
          <w:b/>
          <w:color w:val="000000" w:themeColor="text1"/>
        </w:rPr>
      </w:pPr>
      <w:bookmarkStart w:id="12" w:name="_Toc29829992"/>
      <w:r>
        <w:rPr>
          <w:color w:val="000000" w:themeColor="text1"/>
        </w:rPr>
        <w:tab/>
      </w:r>
      <w:r w:rsidR="00F13F66" w:rsidRPr="00CB56C5">
        <w:rPr>
          <w:color w:val="000000" w:themeColor="text1"/>
        </w:rPr>
        <w:t>Страховые (буферные) запасы</w:t>
      </w:r>
      <w:bookmarkEnd w:id="12"/>
      <w:r w:rsidR="00857710" w:rsidRPr="00CB56C5">
        <w:rPr>
          <w:color w:val="000000" w:themeColor="text1"/>
        </w:rPr>
        <w:t xml:space="preserve"> </w:t>
      </w:r>
      <w:r w:rsidR="00CB56C5" w:rsidRPr="00CB56C5">
        <w:rPr>
          <w:color w:val="000000" w:themeColor="text1"/>
        </w:rPr>
        <w:t>— это</w:t>
      </w:r>
      <w:r w:rsidR="00F13F66" w:rsidRPr="00CB56C5">
        <w:rPr>
          <w:color w:val="000000" w:themeColor="text1"/>
        </w:rPr>
        <w:t xml:space="preserve"> запасы необходимые для снижения финансового риска связанного с непредвиденным ростом спроса на продукцию, задержкой пополнения текущих запасов или неполное пополнение </w:t>
      </w:r>
      <w:r w:rsidR="006C1149" w:rsidRPr="00CB56C5">
        <w:rPr>
          <w:color w:val="000000" w:themeColor="text1"/>
        </w:rPr>
        <w:t>(пополнение</w:t>
      </w:r>
      <w:r w:rsidR="00F13F66" w:rsidRPr="00CB56C5">
        <w:rPr>
          <w:color w:val="000000" w:themeColor="text1"/>
        </w:rPr>
        <w:t xml:space="preserve"> на величину меньше размера </w:t>
      </w:r>
      <w:r w:rsidR="006C1149" w:rsidRPr="00CB56C5">
        <w:rPr>
          <w:color w:val="000000" w:themeColor="text1"/>
        </w:rPr>
        <w:t>заказа)</w:t>
      </w:r>
      <w:r w:rsidR="00F13F66" w:rsidRPr="00CB56C5">
        <w:rPr>
          <w:color w:val="000000" w:themeColor="text1"/>
        </w:rPr>
        <w:t xml:space="preserve"> или сбоем производственного цикла. Нестабильность спроса на товар и колебания </w:t>
      </w:r>
      <w:r w:rsidR="00F13F66" w:rsidRPr="00D30C12">
        <w:rPr>
          <w:color w:val="000000" w:themeColor="text1"/>
        </w:rPr>
        <w:t xml:space="preserve">времени выполнения заказа на пополнение склада ведут к росту количества страховых запасов. </w:t>
      </w:r>
      <w:r w:rsidR="00F13F66" w:rsidRPr="00D30C12">
        <w:t>При наличии в организации страхового запаса, средние запасы могут быть посчитаны как сумма половины размера заказа и буферного запаса.</w:t>
      </w:r>
      <w:r w:rsidR="00F13F66" w:rsidRPr="00276CDD">
        <w:t xml:space="preserve"> </w:t>
      </w:r>
    </w:p>
    <w:p w:rsidR="000646ED" w:rsidRDefault="00F13F66" w:rsidP="00790106">
      <w:pPr>
        <w:spacing w:line="360" w:lineRule="auto"/>
        <w:ind w:firstLine="708"/>
        <w:jc w:val="both"/>
        <w:rPr>
          <w:color w:val="000000" w:themeColor="text1"/>
        </w:rPr>
      </w:pPr>
      <w:bookmarkStart w:id="13" w:name="_Toc29829993"/>
      <w:r w:rsidRPr="00D30C12">
        <w:rPr>
          <w:color w:val="000000" w:themeColor="text1"/>
        </w:rPr>
        <w:t>Спекулятивные запасы</w:t>
      </w:r>
      <w:bookmarkEnd w:id="13"/>
      <w:r w:rsidR="00D30C12" w:rsidRPr="00D30C12">
        <w:rPr>
          <w:color w:val="000000" w:themeColor="text1"/>
        </w:rPr>
        <w:t xml:space="preserve">. </w:t>
      </w:r>
      <w:r w:rsidRPr="00276CDD">
        <w:t xml:space="preserve">Данный вид запасов характеризуется тем, что причины его создания не связаны с удовлетворением текущего спроса, а связаны с получением будущих выгод. Например, в ближайшее время у поставщика ожидается повышение цен на материалы или вовсе их дефицит. Также, поставщик может установить скидки при большом объеме заказа, тогда, бывают ситуации, когда организации выгоднее увеличить размер заказа, несмотря на текущий спрос, и получить скидку. Количество запаса на которое был увеличен размер заказа и будет формировать спекулятивный запас. </w:t>
      </w:r>
      <w:bookmarkStart w:id="14" w:name="_Toc29829994"/>
    </w:p>
    <w:p w:rsidR="00F13F66" w:rsidRPr="000646ED" w:rsidRDefault="00790106" w:rsidP="00275904">
      <w:pPr>
        <w:spacing w:line="360" w:lineRule="auto"/>
        <w:jc w:val="both"/>
        <w:rPr>
          <w:color w:val="000000" w:themeColor="text1"/>
        </w:rPr>
      </w:pPr>
      <w:r>
        <w:rPr>
          <w:color w:val="000000" w:themeColor="text1"/>
        </w:rPr>
        <w:tab/>
      </w:r>
      <w:r w:rsidR="00F13F66" w:rsidRPr="00162EBF">
        <w:rPr>
          <w:color w:val="000000" w:themeColor="text1"/>
        </w:rPr>
        <w:t>Сезонные запасы</w:t>
      </w:r>
      <w:bookmarkEnd w:id="14"/>
      <w:r w:rsidR="00162EBF" w:rsidRPr="00162EBF">
        <w:rPr>
          <w:color w:val="000000" w:themeColor="text1"/>
        </w:rPr>
        <w:t xml:space="preserve">. </w:t>
      </w:r>
      <w:r w:rsidR="00F13F66" w:rsidRPr="00162EBF">
        <w:rPr>
          <w:color w:val="000000" w:themeColor="text1"/>
        </w:rPr>
        <w:t xml:space="preserve">Так как, в реализации многих товаров наблюдается сезонность, </w:t>
      </w:r>
      <w:r w:rsidR="00E64693" w:rsidRPr="00162EBF">
        <w:rPr>
          <w:color w:val="000000" w:themeColor="text1"/>
        </w:rPr>
        <w:t>то есть,</w:t>
      </w:r>
      <w:r w:rsidR="00F13F66" w:rsidRPr="00162EBF">
        <w:rPr>
          <w:color w:val="000000" w:themeColor="text1"/>
        </w:rPr>
        <w:t xml:space="preserve"> когда спрос на эти товары в определенный период времени (сезон) повышается, необходимо, то есть экономически выгодно, заранее сформировать запас, который будет компенсировать эту разницу между текущим спросом и повышенным </w:t>
      </w:r>
      <w:r w:rsidR="00DE5EC5" w:rsidRPr="00162EBF">
        <w:rPr>
          <w:color w:val="000000" w:themeColor="text1"/>
        </w:rPr>
        <w:t>спросом,</w:t>
      </w:r>
      <w:r w:rsidR="00F13F66" w:rsidRPr="00162EBF">
        <w:rPr>
          <w:color w:val="000000" w:themeColor="text1"/>
        </w:rPr>
        <w:t xml:space="preserve"> не приводя к дефициту товара на складе организации. Этот запас и называется сезонным запасом. </w:t>
      </w:r>
    </w:p>
    <w:p w:rsidR="008D3D70" w:rsidRDefault="00790106" w:rsidP="00275904">
      <w:pPr>
        <w:spacing w:line="360" w:lineRule="auto"/>
        <w:jc w:val="both"/>
        <w:rPr>
          <w:color w:val="000000" w:themeColor="text1"/>
        </w:rPr>
      </w:pPr>
      <w:bookmarkStart w:id="15" w:name="_Toc29829995"/>
      <w:r>
        <w:rPr>
          <w:color w:val="000000" w:themeColor="text1"/>
        </w:rPr>
        <w:tab/>
      </w:r>
      <w:r w:rsidR="00F13F66" w:rsidRPr="00162EBF">
        <w:rPr>
          <w:color w:val="000000" w:themeColor="text1"/>
        </w:rPr>
        <w:t>Неликвидные запасы</w:t>
      </w:r>
      <w:bookmarkEnd w:id="15"/>
      <w:r w:rsidR="00162EBF" w:rsidRPr="00162EBF">
        <w:rPr>
          <w:color w:val="000000" w:themeColor="text1"/>
        </w:rPr>
        <w:t>.</w:t>
      </w:r>
      <w:r w:rsidR="00F13F66" w:rsidRPr="00162EBF">
        <w:rPr>
          <w:b/>
          <w:color w:val="000000" w:themeColor="text1"/>
        </w:rPr>
        <w:t xml:space="preserve"> </w:t>
      </w:r>
      <w:r w:rsidR="00F13F66" w:rsidRPr="00162EBF">
        <w:rPr>
          <w:color w:val="000000" w:themeColor="text1"/>
        </w:rPr>
        <w:t>Это величина того запаса товара, на который в течении определенного времени не поступал спрос. Причины этому могут быть разными, в том числе и устаревание товара, то есть снижение его конкурентоспособной цены на рынке. В таком случае, обычно товар уценяется и реализуется по более низкой цене.</w:t>
      </w:r>
    </w:p>
    <w:p w:rsidR="000A6BFD" w:rsidRPr="000A6BFD" w:rsidRDefault="000A6BFD" w:rsidP="00275904">
      <w:pPr>
        <w:spacing w:line="360" w:lineRule="auto"/>
        <w:jc w:val="both"/>
        <w:rPr>
          <w:color w:val="000000" w:themeColor="text1"/>
        </w:rPr>
      </w:pPr>
    </w:p>
    <w:p w:rsidR="008D3D70" w:rsidRPr="000A6BFD" w:rsidRDefault="00F13F66" w:rsidP="000A6BFD">
      <w:pPr>
        <w:spacing w:line="720" w:lineRule="auto"/>
        <w:jc w:val="center"/>
        <w:rPr>
          <w:b/>
        </w:rPr>
      </w:pPr>
      <w:bookmarkStart w:id="16" w:name="_Toc29829996"/>
      <w:r w:rsidRPr="002D1341">
        <w:rPr>
          <w:b/>
        </w:rPr>
        <w:t>Функции запасов</w:t>
      </w:r>
      <w:bookmarkEnd w:id="16"/>
    </w:p>
    <w:p w:rsidR="00F13F66" w:rsidRPr="00276CDD" w:rsidRDefault="00F13F66" w:rsidP="00275904">
      <w:pPr>
        <w:autoSpaceDE w:val="0"/>
        <w:autoSpaceDN w:val="0"/>
        <w:adjustRightInd w:val="0"/>
        <w:spacing w:line="360" w:lineRule="auto"/>
        <w:ind w:firstLine="360"/>
        <w:jc w:val="both"/>
        <w:rPr>
          <w:rFonts w:eastAsiaTheme="minorEastAsia"/>
          <w:color w:val="000000"/>
        </w:rPr>
      </w:pPr>
      <w:r w:rsidRPr="00276CDD">
        <w:rPr>
          <w:rFonts w:eastAsiaTheme="minorEastAsia"/>
          <w:color w:val="000000"/>
        </w:rPr>
        <w:t xml:space="preserve">Запасы выполняют три важнейшие функции такие как: </w:t>
      </w:r>
    </w:p>
    <w:p w:rsidR="00F13F66" w:rsidRPr="005425FD" w:rsidRDefault="000646ED" w:rsidP="00BD5003">
      <w:pPr>
        <w:pStyle w:val="a3"/>
        <w:numPr>
          <w:ilvl w:val="0"/>
          <w:numId w:val="3"/>
        </w:numPr>
        <w:autoSpaceDE w:val="0"/>
        <w:autoSpaceDN w:val="0"/>
        <w:adjustRightInd w:val="0"/>
        <w:spacing w:line="360" w:lineRule="auto"/>
        <w:jc w:val="both"/>
        <w:rPr>
          <w:rFonts w:eastAsiaTheme="minorEastAsia"/>
          <w:color w:val="000000"/>
        </w:rPr>
      </w:pPr>
      <w:r>
        <w:rPr>
          <w:rFonts w:eastAsiaTheme="minorEastAsia"/>
          <w:color w:val="000000"/>
        </w:rPr>
        <w:t>ф</w:t>
      </w:r>
      <w:r w:rsidR="00F13F66" w:rsidRPr="005425FD">
        <w:rPr>
          <w:rFonts w:eastAsiaTheme="minorEastAsia"/>
          <w:color w:val="000000"/>
        </w:rPr>
        <w:t>ункция накопления ресурсов</w:t>
      </w:r>
      <w:r>
        <w:rPr>
          <w:rFonts w:eastAsiaTheme="minorEastAsia"/>
          <w:color w:val="000000"/>
          <w:lang w:val="en-US"/>
        </w:rPr>
        <w:t>;</w:t>
      </w:r>
    </w:p>
    <w:p w:rsidR="00F13F66" w:rsidRPr="005425FD" w:rsidRDefault="000646ED" w:rsidP="00BD5003">
      <w:pPr>
        <w:pStyle w:val="a3"/>
        <w:numPr>
          <w:ilvl w:val="0"/>
          <w:numId w:val="3"/>
        </w:numPr>
        <w:autoSpaceDE w:val="0"/>
        <w:autoSpaceDN w:val="0"/>
        <w:adjustRightInd w:val="0"/>
        <w:spacing w:line="360" w:lineRule="auto"/>
        <w:jc w:val="both"/>
        <w:rPr>
          <w:rFonts w:eastAsiaTheme="minorEastAsia"/>
          <w:color w:val="000000"/>
        </w:rPr>
      </w:pPr>
      <w:r>
        <w:rPr>
          <w:rFonts w:eastAsiaTheme="minorEastAsia"/>
          <w:color w:val="000000"/>
        </w:rPr>
        <w:t>ф</w:t>
      </w:r>
      <w:r w:rsidR="00F13F66" w:rsidRPr="005425FD">
        <w:rPr>
          <w:rFonts w:eastAsiaTheme="minorEastAsia"/>
          <w:color w:val="000000"/>
        </w:rPr>
        <w:t>ункция снижения финансовых рисков связанных с изменением цен на материалы</w:t>
      </w:r>
      <w:r w:rsidRPr="000646ED">
        <w:rPr>
          <w:rFonts w:eastAsiaTheme="minorEastAsia"/>
          <w:color w:val="000000"/>
        </w:rPr>
        <w:t>;</w:t>
      </w:r>
    </w:p>
    <w:p w:rsidR="00F13F66" w:rsidRPr="008D3D70" w:rsidRDefault="000646ED" w:rsidP="00BD5003">
      <w:pPr>
        <w:pStyle w:val="a3"/>
        <w:numPr>
          <w:ilvl w:val="0"/>
          <w:numId w:val="3"/>
        </w:numPr>
        <w:autoSpaceDE w:val="0"/>
        <w:autoSpaceDN w:val="0"/>
        <w:adjustRightInd w:val="0"/>
        <w:spacing w:line="360" w:lineRule="auto"/>
        <w:jc w:val="both"/>
        <w:rPr>
          <w:rFonts w:eastAsiaTheme="minorEastAsia"/>
          <w:color w:val="000000"/>
        </w:rPr>
      </w:pPr>
      <w:r>
        <w:rPr>
          <w:rFonts w:eastAsiaTheme="minorEastAsia"/>
          <w:color w:val="000000"/>
        </w:rPr>
        <w:lastRenderedPageBreak/>
        <w:t>ф</w:t>
      </w:r>
      <w:r w:rsidR="00F13F66" w:rsidRPr="005425FD">
        <w:rPr>
          <w:rFonts w:eastAsiaTheme="minorEastAsia"/>
          <w:color w:val="000000"/>
        </w:rPr>
        <w:t>ункция управления издержками</w:t>
      </w:r>
      <w:r>
        <w:rPr>
          <w:rFonts w:eastAsiaTheme="minorEastAsia"/>
          <w:color w:val="000000"/>
          <w:lang w:val="en-US"/>
        </w:rPr>
        <w:t>.</w:t>
      </w:r>
    </w:p>
    <w:p w:rsidR="00F13F66" w:rsidRPr="00276CDD" w:rsidRDefault="00F13F66" w:rsidP="00275904">
      <w:pPr>
        <w:spacing w:line="360" w:lineRule="auto"/>
        <w:jc w:val="both"/>
      </w:pPr>
      <w:bookmarkStart w:id="17" w:name="_Toc29829997"/>
      <w:r w:rsidRPr="006C155F">
        <w:rPr>
          <w:b/>
        </w:rPr>
        <w:t>Функция накопления</w:t>
      </w:r>
      <w:bookmarkEnd w:id="17"/>
      <w:r w:rsidR="006C155F" w:rsidRPr="006C155F">
        <w:rPr>
          <w:b/>
        </w:rPr>
        <w:t>.</w:t>
      </w:r>
      <w:r w:rsidR="006C155F">
        <w:t xml:space="preserve"> </w:t>
      </w:r>
      <w:r w:rsidRPr="00276CDD">
        <w:rPr>
          <w:rFonts w:eastAsiaTheme="minorEastAsia"/>
          <w:color w:val="000000"/>
        </w:rPr>
        <w:t>Накопление запасов позволяет</w:t>
      </w:r>
      <w:r w:rsidR="006C155F" w:rsidRPr="00276CDD">
        <w:rPr>
          <w:rFonts w:eastAsiaTheme="minorEastAsia"/>
          <w:color w:val="000000"/>
        </w:rPr>
        <w:t>:</w:t>
      </w:r>
      <w:r w:rsidR="006C155F">
        <w:rPr>
          <w:rFonts w:eastAsiaTheme="minorEastAsia"/>
          <w:color w:val="000000"/>
        </w:rPr>
        <w:t xml:space="preserve"> </w:t>
      </w:r>
      <w:r w:rsidR="006C155F" w:rsidRPr="00276CDD">
        <w:rPr>
          <w:rFonts w:eastAsiaTheme="minorEastAsia"/>
          <w:color w:val="000000"/>
        </w:rPr>
        <w:t>повысить</w:t>
      </w:r>
      <w:r w:rsidRPr="00276CDD">
        <w:rPr>
          <w:rFonts w:eastAsiaTheme="minorEastAsia"/>
          <w:color w:val="000000"/>
        </w:rPr>
        <w:t xml:space="preserve"> стабильность производственного процесса, снизив вероятность воздействия на него сбоями или задержками поставок материалов</w:t>
      </w:r>
      <w:r w:rsidR="006C155F">
        <w:rPr>
          <w:rFonts w:eastAsiaTheme="minorEastAsia"/>
          <w:color w:val="000000"/>
        </w:rPr>
        <w:t>, а также у</w:t>
      </w:r>
      <w:r w:rsidRPr="00276CDD">
        <w:rPr>
          <w:rFonts w:eastAsiaTheme="minorEastAsia"/>
          <w:color w:val="000000"/>
        </w:rPr>
        <w:t xml:space="preserve">величить уровень обслуживания потребителей за счет накопленного запаса готовой продукции на складе </w:t>
      </w:r>
    </w:p>
    <w:p w:rsidR="00F13F66" w:rsidRPr="006C155F" w:rsidRDefault="00F13F66" w:rsidP="00275904">
      <w:pPr>
        <w:spacing w:line="360" w:lineRule="auto"/>
        <w:jc w:val="both"/>
        <w:rPr>
          <w:color w:val="000000" w:themeColor="text1"/>
        </w:rPr>
      </w:pPr>
      <w:bookmarkStart w:id="18" w:name="_Toc29829998"/>
      <w:r w:rsidRPr="006C155F">
        <w:rPr>
          <w:b/>
          <w:color w:val="000000" w:themeColor="text1"/>
        </w:rPr>
        <w:t>Функция снижения финансовых рисков</w:t>
      </w:r>
      <w:bookmarkEnd w:id="18"/>
      <w:r w:rsidR="006C155F" w:rsidRPr="006C155F">
        <w:rPr>
          <w:b/>
          <w:color w:val="000000" w:themeColor="text1"/>
        </w:rPr>
        <w:t>.</w:t>
      </w:r>
      <w:r w:rsidR="006C155F">
        <w:rPr>
          <w:color w:val="000000" w:themeColor="text1"/>
        </w:rPr>
        <w:t xml:space="preserve"> </w:t>
      </w:r>
      <w:r w:rsidRPr="00276CDD">
        <w:rPr>
          <w:rFonts w:eastAsiaTheme="minorEastAsia"/>
          <w:color w:val="000000"/>
        </w:rPr>
        <w:t>Возможны ситуации, когда вложение денежных средств в покупку запасов с учетом платы за их последующие хранение может приносить большую прибыль по сравнению с размещением денег в банке. Иными словами, ценность запаса может повышаться быстрее, чем ценность денег, размещенных в банке.</w:t>
      </w:r>
    </w:p>
    <w:p w:rsidR="00F13F66" w:rsidRPr="0006259C" w:rsidRDefault="00F13F66" w:rsidP="00275904">
      <w:pPr>
        <w:autoSpaceDE w:val="0"/>
        <w:autoSpaceDN w:val="0"/>
        <w:adjustRightInd w:val="0"/>
        <w:spacing w:line="360" w:lineRule="auto"/>
        <w:jc w:val="both"/>
        <w:rPr>
          <w:rFonts w:eastAsiaTheme="minorEastAsia"/>
          <w:color w:val="000000"/>
        </w:rPr>
      </w:pPr>
      <w:r w:rsidRPr="00276CDD">
        <w:rPr>
          <w:rFonts w:eastAsiaTheme="minorEastAsia"/>
          <w:color w:val="000000"/>
        </w:rPr>
        <w:t>Также, если в скором времени у поставщика ожидается дефицит материалов необходимых для поддержания непрерывного производственного процесса организации, запасы могут снизить риск крупных финансовых потерь.</w:t>
      </w:r>
    </w:p>
    <w:p w:rsidR="00F13F66" w:rsidRDefault="00F13F66" w:rsidP="00275904">
      <w:pPr>
        <w:spacing w:line="360" w:lineRule="auto"/>
        <w:jc w:val="both"/>
        <w:rPr>
          <w:rFonts w:eastAsiaTheme="minorEastAsia"/>
          <w:color w:val="000000"/>
        </w:rPr>
      </w:pPr>
      <w:bookmarkStart w:id="19" w:name="_Toc29829999"/>
      <w:r w:rsidRPr="006C155F">
        <w:rPr>
          <w:b/>
        </w:rPr>
        <w:t>Функция управления издержками</w:t>
      </w:r>
      <w:bookmarkEnd w:id="19"/>
      <w:r w:rsidR="006C155F" w:rsidRPr="006C155F">
        <w:rPr>
          <w:b/>
        </w:rPr>
        <w:t>.</w:t>
      </w:r>
      <w:r w:rsidR="006C155F">
        <w:t xml:space="preserve"> </w:t>
      </w:r>
      <w:r w:rsidRPr="00276CDD">
        <w:rPr>
          <w:rFonts w:eastAsiaTheme="minorEastAsia"/>
          <w:color w:val="000000"/>
        </w:rPr>
        <w:t>Размещение нового заказа на пополнение склада и размер заказа напрямую влияют на издержки организации. Известно, что для поставщика материалов и для транспортной компании</w:t>
      </w:r>
      <w:r>
        <w:rPr>
          <w:rFonts w:eastAsiaTheme="minorEastAsia"/>
          <w:color w:val="000000"/>
        </w:rPr>
        <w:t xml:space="preserve">, </w:t>
      </w:r>
      <w:r w:rsidRPr="00276CDD">
        <w:rPr>
          <w:rFonts w:eastAsiaTheme="minorEastAsia"/>
          <w:color w:val="000000"/>
        </w:rPr>
        <w:t>перевозящей груз</w:t>
      </w:r>
      <w:r>
        <w:rPr>
          <w:rFonts w:eastAsiaTheme="minorEastAsia"/>
          <w:color w:val="000000"/>
        </w:rPr>
        <w:t>,</w:t>
      </w:r>
      <w:r w:rsidRPr="00276CDD">
        <w:rPr>
          <w:rFonts w:eastAsiaTheme="minorEastAsia"/>
          <w:color w:val="000000"/>
        </w:rPr>
        <w:t xml:space="preserve"> более предпочтительным является большой объем заказа в связи с чем они часто предоставляют скидку на большие разовые заказы. Таким образом, управляя величиной заказа можно снизить затраты организации на закупку материалов. </w:t>
      </w:r>
    </w:p>
    <w:p w:rsidR="008D3D70" w:rsidRPr="006C155F" w:rsidRDefault="008D3D70" w:rsidP="00275904">
      <w:pPr>
        <w:spacing w:line="360" w:lineRule="auto"/>
        <w:jc w:val="both"/>
      </w:pPr>
    </w:p>
    <w:p w:rsidR="008D3D70" w:rsidRPr="000A6BFD" w:rsidRDefault="00F47F48" w:rsidP="000A6BFD">
      <w:pPr>
        <w:spacing w:line="720" w:lineRule="auto"/>
        <w:jc w:val="center"/>
        <w:rPr>
          <w:b/>
        </w:rPr>
      </w:pPr>
      <w:r w:rsidRPr="004F4D4E">
        <w:rPr>
          <w:b/>
        </w:rPr>
        <w:t>Классификация моделей</w:t>
      </w:r>
      <w:r w:rsidR="006C155F" w:rsidRPr="004F4D4E">
        <w:rPr>
          <w:b/>
        </w:rPr>
        <w:t xml:space="preserve"> управления запасами</w:t>
      </w:r>
    </w:p>
    <w:p w:rsidR="00F47F48" w:rsidRPr="00276CDD" w:rsidRDefault="00F47F48" w:rsidP="00275904">
      <w:pPr>
        <w:autoSpaceDE w:val="0"/>
        <w:autoSpaceDN w:val="0"/>
        <w:adjustRightInd w:val="0"/>
        <w:spacing w:line="360" w:lineRule="auto"/>
        <w:ind w:firstLine="708"/>
        <w:jc w:val="both"/>
        <w:rPr>
          <w:rFonts w:eastAsiaTheme="minorEastAsia"/>
          <w:color w:val="000000"/>
        </w:rPr>
      </w:pPr>
      <w:r w:rsidRPr="00276CDD">
        <w:rPr>
          <w:rFonts w:eastAsiaTheme="minorEastAsia"/>
          <w:color w:val="000000"/>
        </w:rPr>
        <w:t xml:space="preserve">Рассмотрим различные классификации моделей. </w:t>
      </w:r>
    </w:p>
    <w:p w:rsidR="00F47F48" w:rsidRDefault="00F47F48" w:rsidP="00275904">
      <w:pPr>
        <w:autoSpaceDE w:val="0"/>
        <w:autoSpaceDN w:val="0"/>
        <w:adjustRightInd w:val="0"/>
        <w:spacing w:line="360" w:lineRule="auto"/>
        <w:jc w:val="both"/>
        <w:rPr>
          <w:rFonts w:eastAsiaTheme="minorEastAsia"/>
          <w:color w:val="000000"/>
        </w:rPr>
      </w:pPr>
      <w:r w:rsidRPr="00276CDD">
        <w:rPr>
          <w:rFonts w:eastAsiaTheme="minorEastAsia"/>
          <w:color w:val="000000"/>
        </w:rPr>
        <w:t xml:space="preserve">Из условия, является ли спрос известным или случайным модели делят на два вида: </w:t>
      </w:r>
    </w:p>
    <w:p w:rsidR="00F47F48" w:rsidRPr="0006259C" w:rsidRDefault="00992249" w:rsidP="00BD5003">
      <w:pPr>
        <w:pStyle w:val="a3"/>
        <w:numPr>
          <w:ilvl w:val="0"/>
          <w:numId w:val="4"/>
        </w:numPr>
        <w:autoSpaceDE w:val="0"/>
        <w:autoSpaceDN w:val="0"/>
        <w:adjustRightInd w:val="0"/>
        <w:spacing w:line="360" w:lineRule="auto"/>
        <w:jc w:val="both"/>
        <w:rPr>
          <w:rFonts w:eastAsiaTheme="minorEastAsia"/>
          <w:color w:val="000000"/>
        </w:rPr>
      </w:pPr>
      <w:r>
        <w:rPr>
          <w:rFonts w:eastAsiaTheme="minorEastAsia"/>
          <w:color w:val="000000"/>
        </w:rPr>
        <w:t>д</w:t>
      </w:r>
      <w:r w:rsidR="00F47F48" w:rsidRPr="0006259C">
        <w:rPr>
          <w:rFonts w:eastAsiaTheme="minorEastAsia"/>
          <w:color w:val="000000"/>
        </w:rPr>
        <w:t>етерминированные модели</w:t>
      </w:r>
      <w:r>
        <w:rPr>
          <w:rFonts w:eastAsiaTheme="minorEastAsia"/>
          <w:color w:val="000000"/>
          <w:lang w:val="en-US"/>
        </w:rPr>
        <w:t>;</w:t>
      </w:r>
    </w:p>
    <w:p w:rsidR="00F47F48" w:rsidRPr="008D3D70" w:rsidRDefault="00992249" w:rsidP="00BD5003">
      <w:pPr>
        <w:pStyle w:val="a3"/>
        <w:numPr>
          <w:ilvl w:val="0"/>
          <w:numId w:val="4"/>
        </w:numPr>
        <w:tabs>
          <w:tab w:val="left" w:pos="20"/>
          <w:tab w:val="left" w:pos="315"/>
        </w:tabs>
        <w:autoSpaceDE w:val="0"/>
        <w:autoSpaceDN w:val="0"/>
        <w:adjustRightInd w:val="0"/>
        <w:spacing w:line="360" w:lineRule="auto"/>
        <w:jc w:val="both"/>
        <w:rPr>
          <w:rFonts w:eastAsiaTheme="minorEastAsia"/>
          <w:color w:val="000000"/>
        </w:rPr>
      </w:pPr>
      <w:r>
        <w:rPr>
          <w:rFonts w:eastAsiaTheme="minorEastAsia"/>
          <w:color w:val="000000"/>
        </w:rPr>
        <w:t>с</w:t>
      </w:r>
      <w:r w:rsidR="00F47F48" w:rsidRPr="0006259C">
        <w:rPr>
          <w:rFonts w:eastAsiaTheme="minorEastAsia"/>
          <w:color w:val="000000"/>
        </w:rPr>
        <w:t>тохастические модели</w:t>
      </w:r>
      <w:r>
        <w:rPr>
          <w:rFonts w:eastAsiaTheme="minorEastAsia"/>
          <w:color w:val="000000"/>
          <w:lang w:val="en-US"/>
        </w:rPr>
        <w:t>.</w:t>
      </w:r>
    </w:p>
    <w:p w:rsidR="00F47F48" w:rsidRPr="00276CDD" w:rsidRDefault="00F47F48" w:rsidP="00275904">
      <w:pPr>
        <w:autoSpaceDE w:val="0"/>
        <w:autoSpaceDN w:val="0"/>
        <w:adjustRightInd w:val="0"/>
        <w:spacing w:line="360" w:lineRule="auto"/>
        <w:jc w:val="both"/>
        <w:rPr>
          <w:rFonts w:eastAsiaTheme="minorEastAsia"/>
          <w:color w:val="000000"/>
        </w:rPr>
      </w:pPr>
      <w:r w:rsidRPr="00276CDD">
        <w:rPr>
          <w:rFonts w:eastAsiaTheme="minorEastAsia"/>
          <w:color w:val="000000"/>
        </w:rPr>
        <w:t>По количеству продуктов, с которыми работает фирма выделяют:</w:t>
      </w:r>
    </w:p>
    <w:p w:rsidR="00F47F48" w:rsidRPr="0006259C" w:rsidRDefault="00992249" w:rsidP="00BD5003">
      <w:pPr>
        <w:pStyle w:val="a3"/>
        <w:numPr>
          <w:ilvl w:val="0"/>
          <w:numId w:val="5"/>
        </w:numPr>
        <w:tabs>
          <w:tab w:val="left" w:pos="20"/>
          <w:tab w:val="left" w:pos="315"/>
        </w:tabs>
        <w:autoSpaceDE w:val="0"/>
        <w:autoSpaceDN w:val="0"/>
        <w:adjustRightInd w:val="0"/>
        <w:spacing w:line="360" w:lineRule="auto"/>
        <w:jc w:val="both"/>
        <w:rPr>
          <w:rFonts w:eastAsiaTheme="minorEastAsia"/>
          <w:color w:val="000000"/>
        </w:rPr>
      </w:pPr>
      <w:r>
        <w:rPr>
          <w:rFonts w:eastAsiaTheme="minorEastAsia"/>
          <w:color w:val="000000"/>
        </w:rPr>
        <w:t>о</w:t>
      </w:r>
      <w:r w:rsidR="00F47F48" w:rsidRPr="0006259C">
        <w:rPr>
          <w:rFonts w:eastAsiaTheme="minorEastAsia"/>
          <w:color w:val="000000"/>
        </w:rPr>
        <w:t>днопродуктовые модели</w:t>
      </w:r>
      <w:r>
        <w:rPr>
          <w:rFonts w:eastAsiaTheme="minorEastAsia"/>
          <w:color w:val="000000"/>
          <w:lang w:val="en-US"/>
        </w:rPr>
        <w:t>;</w:t>
      </w:r>
    </w:p>
    <w:p w:rsidR="00F47F48" w:rsidRPr="008D3D70" w:rsidRDefault="00992249" w:rsidP="00BD5003">
      <w:pPr>
        <w:pStyle w:val="a3"/>
        <w:numPr>
          <w:ilvl w:val="0"/>
          <w:numId w:val="5"/>
        </w:numPr>
        <w:tabs>
          <w:tab w:val="left" w:pos="20"/>
          <w:tab w:val="left" w:pos="315"/>
        </w:tabs>
        <w:autoSpaceDE w:val="0"/>
        <w:autoSpaceDN w:val="0"/>
        <w:adjustRightInd w:val="0"/>
        <w:spacing w:line="360" w:lineRule="auto"/>
        <w:jc w:val="both"/>
        <w:rPr>
          <w:rFonts w:eastAsiaTheme="minorEastAsia"/>
          <w:color w:val="000000"/>
        </w:rPr>
      </w:pPr>
      <w:r>
        <w:rPr>
          <w:rFonts w:eastAsiaTheme="minorEastAsia"/>
          <w:color w:val="000000"/>
        </w:rPr>
        <w:t>м</w:t>
      </w:r>
      <w:r w:rsidR="00F47F48" w:rsidRPr="0006259C">
        <w:rPr>
          <w:rFonts w:eastAsiaTheme="minorEastAsia"/>
          <w:color w:val="000000"/>
        </w:rPr>
        <w:t>ногопродуктовые модели</w:t>
      </w:r>
      <w:r>
        <w:rPr>
          <w:rFonts w:eastAsiaTheme="minorEastAsia"/>
          <w:color w:val="000000"/>
        </w:rPr>
        <w:t>.</w:t>
      </w:r>
    </w:p>
    <w:p w:rsidR="00F47F48" w:rsidRPr="00276CDD" w:rsidRDefault="00F47F48" w:rsidP="00275904">
      <w:pPr>
        <w:autoSpaceDE w:val="0"/>
        <w:autoSpaceDN w:val="0"/>
        <w:adjustRightInd w:val="0"/>
        <w:spacing w:line="360" w:lineRule="auto"/>
        <w:jc w:val="both"/>
        <w:rPr>
          <w:rFonts w:eastAsiaTheme="minorEastAsia"/>
          <w:color w:val="000000"/>
        </w:rPr>
      </w:pPr>
      <w:r>
        <w:rPr>
          <w:rFonts w:eastAsiaTheme="minorEastAsia"/>
          <w:color w:val="000000"/>
        </w:rPr>
        <w:tab/>
      </w:r>
      <w:r w:rsidRPr="00276CDD">
        <w:rPr>
          <w:rFonts w:eastAsiaTheme="minorEastAsia"/>
          <w:color w:val="000000"/>
        </w:rPr>
        <w:t>Вместе с этим, существуют разные модификации моделей</w:t>
      </w:r>
      <w:r w:rsidRPr="0006259C">
        <w:rPr>
          <w:rFonts w:eastAsiaTheme="minorEastAsia"/>
          <w:color w:val="000000"/>
        </w:rPr>
        <w:t>,</w:t>
      </w:r>
      <w:r w:rsidRPr="00276CDD">
        <w:rPr>
          <w:rFonts w:eastAsiaTheme="minorEastAsia"/>
          <w:color w:val="000000"/>
        </w:rPr>
        <w:t xml:space="preserve"> связанные с интенсивностью поставок, возможностью или невозможностью дефицита, а также с вариантами оптовых скидок и разрывами в цене. </w:t>
      </w:r>
    </w:p>
    <w:p w:rsidR="00F47F48" w:rsidRPr="00276CDD" w:rsidRDefault="00F47F48" w:rsidP="00275904">
      <w:pPr>
        <w:autoSpaceDE w:val="0"/>
        <w:autoSpaceDN w:val="0"/>
        <w:adjustRightInd w:val="0"/>
        <w:spacing w:line="360" w:lineRule="auto"/>
        <w:ind w:firstLine="708"/>
        <w:jc w:val="both"/>
        <w:rPr>
          <w:rFonts w:eastAsiaTheme="minorEastAsia"/>
          <w:color w:val="000000"/>
        </w:rPr>
      </w:pPr>
      <w:r w:rsidRPr="00276CDD">
        <w:rPr>
          <w:rFonts w:eastAsiaTheme="minorEastAsia"/>
          <w:color w:val="000000"/>
        </w:rPr>
        <w:t>Рассмотрим первый пункт классификации</w:t>
      </w:r>
      <w:r w:rsidRPr="0006259C">
        <w:rPr>
          <w:rFonts w:eastAsiaTheme="minorEastAsia"/>
          <w:color w:val="000000"/>
        </w:rPr>
        <w:t>,</w:t>
      </w:r>
      <w:r w:rsidRPr="00276CDD">
        <w:rPr>
          <w:rFonts w:eastAsiaTheme="minorEastAsia"/>
          <w:color w:val="000000"/>
        </w:rPr>
        <w:t xml:space="preserve"> связанный с известностью спроса. </w:t>
      </w:r>
    </w:p>
    <w:p w:rsidR="00F47F48" w:rsidRDefault="00F47F48" w:rsidP="00275904">
      <w:pPr>
        <w:autoSpaceDE w:val="0"/>
        <w:autoSpaceDN w:val="0"/>
        <w:adjustRightInd w:val="0"/>
        <w:spacing w:line="360" w:lineRule="auto"/>
        <w:jc w:val="both"/>
        <w:rPr>
          <w:rFonts w:eastAsiaTheme="minorEastAsia"/>
          <w:color w:val="000000"/>
        </w:rPr>
      </w:pPr>
      <w:r w:rsidRPr="00276CDD">
        <w:rPr>
          <w:rFonts w:eastAsiaTheme="minorEastAsia"/>
          <w:color w:val="000000"/>
        </w:rPr>
        <w:t xml:space="preserve">Так как оптимальный размер запасов напрямую зависит от предъявляемого рынком спроса, который, в свою очередь, может быть как постоянным (изменяющимся не </w:t>
      </w:r>
      <w:r w:rsidR="00DF6752" w:rsidRPr="00276CDD">
        <w:rPr>
          <w:rFonts w:eastAsiaTheme="minorEastAsia"/>
          <w:color w:val="000000"/>
        </w:rPr>
        <w:t>значительно</w:t>
      </w:r>
      <w:r w:rsidR="00E43506" w:rsidRPr="00276CDD">
        <w:rPr>
          <w:rFonts w:eastAsiaTheme="minorEastAsia"/>
          <w:color w:val="000000"/>
        </w:rPr>
        <w:t>),</w:t>
      </w:r>
      <w:r w:rsidR="00DF6752" w:rsidRPr="00276CDD">
        <w:rPr>
          <w:rFonts w:eastAsiaTheme="minorEastAsia"/>
          <w:color w:val="000000"/>
        </w:rPr>
        <w:t xml:space="preserve"> так</w:t>
      </w:r>
      <w:r w:rsidRPr="00276CDD">
        <w:rPr>
          <w:rFonts w:eastAsiaTheme="minorEastAsia"/>
          <w:color w:val="000000"/>
        </w:rPr>
        <w:t xml:space="preserve"> </w:t>
      </w:r>
      <w:r w:rsidRPr="00276CDD">
        <w:rPr>
          <w:rFonts w:eastAsiaTheme="minorEastAsia"/>
          <w:color w:val="000000"/>
        </w:rPr>
        <w:lastRenderedPageBreak/>
        <w:t xml:space="preserve">и совершенно случайным выделяют два вида моделей управления запасами: детерминированные и стохастические. </w:t>
      </w:r>
    </w:p>
    <w:p w:rsidR="003E56DA" w:rsidRDefault="003E56DA" w:rsidP="003E56DA">
      <w:pPr>
        <w:autoSpaceDE w:val="0"/>
        <w:autoSpaceDN w:val="0"/>
        <w:adjustRightInd w:val="0"/>
        <w:spacing w:line="360" w:lineRule="auto"/>
        <w:jc w:val="center"/>
        <w:rPr>
          <w:rFonts w:eastAsiaTheme="minorEastAsia"/>
          <w:color w:val="000000"/>
        </w:rPr>
      </w:pPr>
    </w:p>
    <w:p w:rsidR="00F47F48" w:rsidRPr="006C155F" w:rsidRDefault="00F47F48" w:rsidP="003E56DA">
      <w:pPr>
        <w:spacing w:line="720" w:lineRule="auto"/>
        <w:jc w:val="center"/>
        <w:rPr>
          <w:b/>
        </w:rPr>
      </w:pPr>
      <w:r w:rsidRPr="006C155F">
        <w:rPr>
          <w:b/>
        </w:rPr>
        <w:t>Детерминированные модели</w:t>
      </w:r>
    </w:p>
    <w:p w:rsidR="00F47F48" w:rsidRPr="00276CDD" w:rsidRDefault="00F47F48" w:rsidP="00275904">
      <w:pPr>
        <w:autoSpaceDE w:val="0"/>
        <w:autoSpaceDN w:val="0"/>
        <w:adjustRightInd w:val="0"/>
        <w:spacing w:line="360" w:lineRule="auto"/>
        <w:jc w:val="both"/>
        <w:rPr>
          <w:rFonts w:eastAsiaTheme="minorEastAsia"/>
          <w:color w:val="000000"/>
        </w:rPr>
      </w:pPr>
      <w:r w:rsidRPr="00276CDD">
        <w:rPr>
          <w:rFonts w:eastAsiaTheme="minorEastAsia"/>
          <w:color w:val="000000"/>
        </w:rPr>
        <w:t>Детерминированные модели имеют следующие предпосылки:</w:t>
      </w:r>
    </w:p>
    <w:p w:rsidR="00F47F48" w:rsidRPr="00196F12" w:rsidRDefault="00992249" w:rsidP="00BD5003">
      <w:pPr>
        <w:pStyle w:val="a3"/>
        <w:numPr>
          <w:ilvl w:val="0"/>
          <w:numId w:val="6"/>
        </w:numPr>
        <w:tabs>
          <w:tab w:val="left" w:pos="20"/>
          <w:tab w:val="left" w:pos="189"/>
        </w:tabs>
        <w:autoSpaceDE w:val="0"/>
        <w:autoSpaceDN w:val="0"/>
        <w:adjustRightInd w:val="0"/>
        <w:spacing w:line="360" w:lineRule="auto"/>
        <w:jc w:val="both"/>
        <w:rPr>
          <w:rFonts w:eastAsiaTheme="minorEastAsia"/>
          <w:color w:val="000000"/>
        </w:rPr>
      </w:pPr>
      <w:r>
        <w:rPr>
          <w:rFonts w:eastAsiaTheme="minorEastAsia"/>
          <w:color w:val="000000"/>
        </w:rPr>
        <w:t>з</w:t>
      </w:r>
      <w:r w:rsidR="00F47F48" w:rsidRPr="00196F12">
        <w:rPr>
          <w:rFonts w:eastAsiaTheme="minorEastAsia"/>
          <w:color w:val="000000"/>
        </w:rPr>
        <w:t>начение спроса является стабильным и известным</w:t>
      </w:r>
      <w:r w:rsidRPr="00992249">
        <w:rPr>
          <w:rFonts w:eastAsiaTheme="minorEastAsia"/>
          <w:color w:val="000000"/>
        </w:rPr>
        <w:t>;</w:t>
      </w:r>
    </w:p>
    <w:p w:rsidR="00F47F48" w:rsidRPr="00196F12" w:rsidRDefault="00992249" w:rsidP="00BD5003">
      <w:pPr>
        <w:pStyle w:val="a3"/>
        <w:numPr>
          <w:ilvl w:val="0"/>
          <w:numId w:val="6"/>
        </w:numPr>
        <w:tabs>
          <w:tab w:val="left" w:pos="20"/>
          <w:tab w:val="left" w:pos="189"/>
        </w:tabs>
        <w:autoSpaceDE w:val="0"/>
        <w:autoSpaceDN w:val="0"/>
        <w:adjustRightInd w:val="0"/>
        <w:spacing w:line="360" w:lineRule="auto"/>
        <w:jc w:val="both"/>
        <w:rPr>
          <w:rFonts w:eastAsiaTheme="minorEastAsia"/>
          <w:color w:val="000000"/>
        </w:rPr>
      </w:pPr>
      <w:r w:rsidRPr="00992249">
        <w:rPr>
          <w:rFonts w:eastAsiaTheme="minorEastAsia"/>
          <w:color w:val="000000"/>
        </w:rPr>
        <w:t xml:space="preserve"> </w:t>
      </w:r>
      <w:r>
        <w:rPr>
          <w:rFonts w:eastAsiaTheme="minorEastAsia"/>
          <w:color w:val="000000"/>
        </w:rPr>
        <w:t>в</w:t>
      </w:r>
      <w:r w:rsidR="00F47F48" w:rsidRPr="00196F12">
        <w:rPr>
          <w:rFonts w:eastAsiaTheme="minorEastAsia"/>
          <w:color w:val="000000"/>
        </w:rPr>
        <w:t>ремя выполнение заказа на пополнение запасов является постоянным и известным</w:t>
      </w:r>
      <w:r w:rsidRPr="00992249">
        <w:rPr>
          <w:rFonts w:eastAsiaTheme="minorEastAsia"/>
          <w:color w:val="000000"/>
        </w:rPr>
        <w:t>;</w:t>
      </w:r>
    </w:p>
    <w:p w:rsidR="00F47F48" w:rsidRPr="00196F12" w:rsidRDefault="00992249" w:rsidP="00BD5003">
      <w:pPr>
        <w:pStyle w:val="a3"/>
        <w:numPr>
          <w:ilvl w:val="0"/>
          <w:numId w:val="6"/>
        </w:numPr>
        <w:tabs>
          <w:tab w:val="left" w:pos="20"/>
          <w:tab w:val="left" w:pos="189"/>
        </w:tabs>
        <w:autoSpaceDE w:val="0"/>
        <w:autoSpaceDN w:val="0"/>
        <w:adjustRightInd w:val="0"/>
        <w:spacing w:line="360" w:lineRule="auto"/>
        <w:jc w:val="both"/>
        <w:rPr>
          <w:rFonts w:eastAsiaTheme="minorEastAsia"/>
          <w:color w:val="000000"/>
        </w:rPr>
      </w:pPr>
      <w:r>
        <w:rPr>
          <w:rFonts w:eastAsiaTheme="minorEastAsia"/>
          <w:color w:val="000000"/>
        </w:rPr>
        <w:t>з</w:t>
      </w:r>
      <w:r w:rsidR="00F47F48" w:rsidRPr="00196F12">
        <w:rPr>
          <w:rFonts w:eastAsiaTheme="minorEastAsia"/>
          <w:color w:val="000000"/>
        </w:rPr>
        <w:t>атраты на транспортировку постоянны и не зависят ни от размера заказа, ни от времени его размещения</w:t>
      </w:r>
      <w:r w:rsidRPr="00992249">
        <w:rPr>
          <w:rFonts w:eastAsiaTheme="minorEastAsia"/>
          <w:color w:val="000000"/>
        </w:rPr>
        <w:t>;</w:t>
      </w:r>
    </w:p>
    <w:p w:rsidR="00F47F48" w:rsidRPr="00196F12" w:rsidRDefault="00992249" w:rsidP="00BD5003">
      <w:pPr>
        <w:pStyle w:val="a3"/>
        <w:numPr>
          <w:ilvl w:val="0"/>
          <w:numId w:val="6"/>
        </w:numPr>
        <w:tabs>
          <w:tab w:val="left" w:pos="20"/>
          <w:tab w:val="left" w:pos="189"/>
        </w:tabs>
        <w:autoSpaceDE w:val="0"/>
        <w:autoSpaceDN w:val="0"/>
        <w:adjustRightInd w:val="0"/>
        <w:spacing w:line="360" w:lineRule="auto"/>
        <w:jc w:val="both"/>
        <w:rPr>
          <w:rFonts w:eastAsiaTheme="minorEastAsia"/>
          <w:color w:val="000000"/>
        </w:rPr>
      </w:pPr>
      <w:r>
        <w:rPr>
          <w:rFonts w:eastAsiaTheme="minorEastAsia"/>
          <w:color w:val="000000"/>
        </w:rPr>
        <w:t>у</w:t>
      </w:r>
      <w:r w:rsidR="00F47F48" w:rsidRPr="00196F12">
        <w:rPr>
          <w:rFonts w:eastAsiaTheme="minorEastAsia"/>
          <w:color w:val="000000"/>
        </w:rPr>
        <w:t>довлетворяются все запросы потребителей</w:t>
      </w:r>
      <w:r>
        <w:rPr>
          <w:rFonts w:eastAsiaTheme="minorEastAsia"/>
          <w:color w:val="000000"/>
          <w:lang w:val="en-US"/>
        </w:rPr>
        <w:t>;</w:t>
      </w:r>
    </w:p>
    <w:p w:rsidR="00F47F48" w:rsidRPr="008D3D70" w:rsidRDefault="00992249" w:rsidP="00BD5003">
      <w:pPr>
        <w:pStyle w:val="a3"/>
        <w:numPr>
          <w:ilvl w:val="0"/>
          <w:numId w:val="6"/>
        </w:numPr>
        <w:tabs>
          <w:tab w:val="left" w:pos="20"/>
          <w:tab w:val="left" w:pos="189"/>
        </w:tabs>
        <w:autoSpaceDE w:val="0"/>
        <w:autoSpaceDN w:val="0"/>
        <w:adjustRightInd w:val="0"/>
        <w:spacing w:line="360" w:lineRule="auto"/>
        <w:jc w:val="both"/>
        <w:rPr>
          <w:rFonts w:eastAsiaTheme="minorEastAsia"/>
          <w:color w:val="000000"/>
        </w:rPr>
      </w:pPr>
      <w:r>
        <w:rPr>
          <w:rFonts w:eastAsiaTheme="minorEastAsia"/>
          <w:color w:val="000000"/>
        </w:rPr>
        <w:t>о</w:t>
      </w:r>
      <w:r w:rsidR="00F47F48" w:rsidRPr="00196F12">
        <w:rPr>
          <w:rFonts w:eastAsiaTheme="minorEastAsia"/>
          <w:color w:val="000000"/>
        </w:rPr>
        <w:t>тсутствие транзитных запасов</w:t>
      </w:r>
      <w:r>
        <w:rPr>
          <w:rFonts w:eastAsiaTheme="minorEastAsia"/>
          <w:color w:val="000000"/>
          <w:lang w:val="en-US"/>
        </w:rPr>
        <w:t>.</w:t>
      </w:r>
    </w:p>
    <w:p w:rsidR="00F47F48" w:rsidRDefault="00F47F48" w:rsidP="00275904">
      <w:pPr>
        <w:autoSpaceDE w:val="0"/>
        <w:autoSpaceDN w:val="0"/>
        <w:adjustRightInd w:val="0"/>
        <w:spacing w:line="360" w:lineRule="auto"/>
        <w:jc w:val="both"/>
        <w:rPr>
          <w:rFonts w:eastAsiaTheme="minorEastAsia"/>
          <w:color w:val="000000"/>
        </w:rPr>
      </w:pPr>
      <w:r>
        <w:rPr>
          <w:rFonts w:eastAsiaTheme="minorEastAsia"/>
          <w:color w:val="000000"/>
        </w:rPr>
        <w:tab/>
      </w:r>
      <w:r w:rsidRPr="00276CDD">
        <w:rPr>
          <w:rFonts w:eastAsiaTheme="minorEastAsia"/>
          <w:color w:val="000000"/>
        </w:rPr>
        <w:t>Детерминированная модель</w:t>
      </w:r>
      <w:r w:rsidRPr="00700F27">
        <w:rPr>
          <w:rFonts w:eastAsiaTheme="minorEastAsia"/>
          <w:color w:val="000000"/>
        </w:rPr>
        <w:t xml:space="preserve"> </w:t>
      </w:r>
      <w:r w:rsidRPr="00276CDD">
        <w:rPr>
          <w:rFonts w:eastAsiaTheme="minorEastAsia"/>
          <w:color w:val="000000"/>
        </w:rPr>
        <w:t xml:space="preserve">несмотря на то, что условие известного спроса отдаляет модель от реальности, является довольно простым инструментом позволяющим получить качественно правильные суждения о поведении более сложной системы с неизвестным спросом. </w:t>
      </w:r>
    </w:p>
    <w:p w:rsidR="003E56DA" w:rsidRPr="00276CDD" w:rsidRDefault="003E56DA" w:rsidP="003E56DA">
      <w:pPr>
        <w:autoSpaceDE w:val="0"/>
        <w:autoSpaceDN w:val="0"/>
        <w:adjustRightInd w:val="0"/>
        <w:spacing w:line="360" w:lineRule="auto"/>
        <w:jc w:val="center"/>
        <w:rPr>
          <w:rFonts w:eastAsiaTheme="minorEastAsia"/>
          <w:color w:val="000000"/>
        </w:rPr>
      </w:pPr>
    </w:p>
    <w:p w:rsidR="00F47F48" w:rsidRPr="006C155F" w:rsidRDefault="00F47F48" w:rsidP="003E56DA">
      <w:pPr>
        <w:spacing w:line="720" w:lineRule="auto"/>
        <w:jc w:val="center"/>
        <w:rPr>
          <w:b/>
        </w:rPr>
      </w:pPr>
      <w:r w:rsidRPr="006C155F">
        <w:rPr>
          <w:b/>
        </w:rPr>
        <w:t>Стохастические модели</w:t>
      </w:r>
    </w:p>
    <w:p w:rsidR="00F47F48" w:rsidRPr="00276CDD" w:rsidRDefault="00F47F48" w:rsidP="00275904">
      <w:pPr>
        <w:autoSpaceDE w:val="0"/>
        <w:autoSpaceDN w:val="0"/>
        <w:adjustRightInd w:val="0"/>
        <w:spacing w:line="360" w:lineRule="auto"/>
        <w:jc w:val="both"/>
        <w:rPr>
          <w:rFonts w:eastAsiaTheme="minorEastAsia"/>
          <w:color w:val="000000"/>
        </w:rPr>
      </w:pPr>
      <w:r>
        <w:rPr>
          <w:rFonts w:eastAsiaTheme="minorEastAsia"/>
          <w:color w:val="000000"/>
        </w:rPr>
        <w:tab/>
      </w:r>
      <w:r w:rsidRPr="00276CDD">
        <w:rPr>
          <w:rFonts w:eastAsiaTheme="minorEastAsia"/>
          <w:color w:val="000000"/>
        </w:rPr>
        <w:t xml:space="preserve">Однако, так как в реальности чаще встречаются неопределенные факторы, чем детерминированные для более подробного анализа таких систем используются стохастические модели. </w:t>
      </w:r>
    </w:p>
    <w:p w:rsidR="00F47F48" w:rsidRPr="00276CDD" w:rsidRDefault="00F47F48" w:rsidP="00275904">
      <w:pPr>
        <w:autoSpaceDE w:val="0"/>
        <w:autoSpaceDN w:val="0"/>
        <w:adjustRightInd w:val="0"/>
        <w:spacing w:line="360" w:lineRule="auto"/>
        <w:jc w:val="both"/>
        <w:rPr>
          <w:rFonts w:eastAsiaTheme="minorEastAsia"/>
          <w:color w:val="000000"/>
        </w:rPr>
      </w:pPr>
      <w:r w:rsidRPr="00276CDD">
        <w:rPr>
          <w:rFonts w:eastAsiaTheme="minorEastAsia"/>
          <w:color w:val="000000"/>
        </w:rPr>
        <w:t>Основное отличие стохастических моделей состоит в том, что спрос</w:t>
      </w:r>
      <w:r>
        <w:rPr>
          <w:rFonts w:eastAsiaTheme="minorEastAsia"/>
          <w:color w:val="000000"/>
        </w:rPr>
        <w:t xml:space="preserve"> и/или время поставки</w:t>
      </w:r>
      <w:r w:rsidRPr="00276CDD">
        <w:rPr>
          <w:rFonts w:eastAsiaTheme="minorEastAsia"/>
          <w:color w:val="000000"/>
        </w:rPr>
        <w:t xml:space="preserve"> в них задается как случайный объект. </w:t>
      </w:r>
    </w:p>
    <w:p w:rsidR="00F47F48" w:rsidRDefault="00F47F48" w:rsidP="00275904">
      <w:pPr>
        <w:autoSpaceDE w:val="0"/>
        <w:autoSpaceDN w:val="0"/>
        <w:adjustRightInd w:val="0"/>
        <w:spacing w:line="360" w:lineRule="auto"/>
        <w:ind w:firstLine="708"/>
        <w:jc w:val="both"/>
        <w:rPr>
          <w:rFonts w:eastAsiaTheme="minorEastAsia"/>
          <w:color w:val="000000"/>
        </w:rPr>
      </w:pPr>
      <w:r w:rsidRPr="00276CDD">
        <w:rPr>
          <w:rFonts w:eastAsiaTheme="minorEastAsia"/>
          <w:color w:val="000000"/>
        </w:rPr>
        <w:t xml:space="preserve">Перейдем ко второму пункту классификации, связанному с количеством продуктов, с которыми фирма имеет дело. </w:t>
      </w:r>
    </w:p>
    <w:p w:rsidR="003E56DA" w:rsidRDefault="003E56DA" w:rsidP="003E56DA">
      <w:pPr>
        <w:autoSpaceDE w:val="0"/>
        <w:autoSpaceDN w:val="0"/>
        <w:adjustRightInd w:val="0"/>
        <w:spacing w:line="360" w:lineRule="auto"/>
        <w:ind w:firstLine="708"/>
        <w:jc w:val="center"/>
        <w:rPr>
          <w:rFonts w:eastAsiaTheme="minorEastAsia"/>
          <w:color w:val="000000"/>
        </w:rPr>
      </w:pPr>
    </w:p>
    <w:p w:rsidR="00F47F48" w:rsidRPr="006C155F" w:rsidRDefault="00F47F48" w:rsidP="003E56DA">
      <w:pPr>
        <w:spacing w:line="720" w:lineRule="auto"/>
        <w:jc w:val="center"/>
        <w:rPr>
          <w:b/>
        </w:rPr>
      </w:pPr>
      <w:r w:rsidRPr="006C155F">
        <w:rPr>
          <w:b/>
        </w:rPr>
        <w:t>Однопродуктовые модели</w:t>
      </w:r>
    </w:p>
    <w:p w:rsidR="00F47F48" w:rsidRPr="00276CDD" w:rsidRDefault="00F47F48" w:rsidP="00275904">
      <w:pPr>
        <w:autoSpaceDE w:val="0"/>
        <w:autoSpaceDN w:val="0"/>
        <w:adjustRightInd w:val="0"/>
        <w:spacing w:line="360" w:lineRule="auto"/>
        <w:jc w:val="both"/>
        <w:rPr>
          <w:rFonts w:eastAsiaTheme="minorEastAsia"/>
          <w:color w:val="000000"/>
        </w:rPr>
      </w:pPr>
      <w:r>
        <w:rPr>
          <w:rFonts w:eastAsiaTheme="minorEastAsia"/>
          <w:color w:val="000000"/>
        </w:rPr>
        <w:tab/>
      </w:r>
      <w:r w:rsidRPr="00276CDD">
        <w:rPr>
          <w:rFonts w:eastAsiaTheme="minorEastAsia"/>
          <w:color w:val="000000"/>
        </w:rPr>
        <w:t xml:space="preserve">Как и в случае с детерминированными моделями, однопродуктовые модели являются упрощенным вариантом моделей управления запасами. В современном мире тяжело представить себе компанию, которая бы имела на своем складе только лишь один вид продукции. В реальности же прослеживается тенденция к расширению ассортимента </w:t>
      </w:r>
      <w:r w:rsidRPr="00276CDD">
        <w:rPr>
          <w:rFonts w:eastAsiaTheme="minorEastAsia"/>
          <w:color w:val="000000"/>
        </w:rPr>
        <w:lastRenderedPageBreak/>
        <w:t xml:space="preserve">продукции, что обусловлено в многом желанием привлечь потребителя разнообразием продукции и удержать его, предложив весь необходимый набор товаров в одном месте. </w:t>
      </w:r>
    </w:p>
    <w:p w:rsidR="00F47F48" w:rsidRDefault="00F47F48" w:rsidP="00275904">
      <w:pPr>
        <w:autoSpaceDE w:val="0"/>
        <w:autoSpaceDN w:val="0"/>
        <w:adjustRightInd w:val="0"/>
        <w:spacing w:line="360" w:lineRule="auto"/>
        <w:jc w:val="both"/>
        <w:rPr>
          <w:rFonts w:eastAsiaTheme="minorEastAsia"/>
          <w:color w:val="000000"/>
        </w:rPr>
      </w:pPr>
      <w:r w:rsidRPr="00276CDD">
        <w:rPr>
          <w:rFonts w:eastAsiaTheme="minorEastAsia"/>
          <w:color w:val="000000"/>
        </w:rPr>
        <w:t>Конечно, существует возможность использования однопродуктовой модели для решения задачи управления несколькими видами запасов, если независимо друг от друга рассматривать потоки по каждому продукту, но в большинстве случаев такой подход является не эффективным.</w:t>
      </w:r>
    </w:p>
    <w:p w:rsidR="003E56DA" w:rsidRPr="00276CDD" w:rsidRDefault="003E56DA" w:rsidP="003E56DA">
      <w:pPr>
        <w:autoSpaceDE w:val="0"/>
        <w:autoSpaceDN w:val="0"/>
        <w:adjustRightInd w:val="0"/>
        <w:spacing w:line="360" w:lineRule="auto"/>
        <w:jc w:val="center"/>
        <w:rPr>
          <w:rFonts w:eastAsiaTheme="minorEastAsia"/>
          <w:color w:val="000000"/>
        </w:rPr>
      </w:pPr>
    </w:p>
    <w:p w:rsidR="00F47F48" w:rsidRPr="006C155F" w:rsidRDefault="00F47F48" w:rsidP="003E56DA">
      <w:pPr>
        <w:spacing w:line="720" w:lineRule="auto"/>
        <w:jc w:val="center"/>
        <w:rPr>
          <w:b/>
        </w:rPr>
      </w:pPr>
      <w:r w:rsidRPr="006C155F">
        <w:rPr>
          <w:b/>
        </w:rPr>
        <w:t>Многопродуктовые модели</w:t>
      </w:r>
    </w:p>
    <w:p w:rsidR="00F13F66" w:rsidRPr="00E14F2F" w:rsidRDefault="00F47F48" w:rsidP="00E14F2F">
      <w:pPr>
        <w:spacing w:line="360" w:lineRule="auto"/>
        <w:jc w:val="both"/>
        <w:rPr>
          <w:rFonts w:eastAsiaTheme="minorEastAsia"/>
          <w:color w:val="000000"/>
        </w:rPr>
      </w:pPr>
      <w:r>
        <w:rPr>
          <w:rFonts w:eastAsiaTheme="minorEastAsia"/>
          <w:color w:val="000000"/>
        </w:rPr>
        <w:tab/>
      </w:r>
      <w:r w:rsidRPr="00276CDD">
        <w:rPr>
          <w:rFonts w:eastAsiaTheme="minorEastAsia"/>
          <w:color w:val="000000"/>
        </w:rPr>
        <w:t>Альтернативой этому подходу является вариант рассмотрения потоков по каждому продукту в совокупности, с использованием ограничений на объем склада и производственные возможности поставщика.</w:t>
      </w:r>
    </w:p>
    <w:p w:rsidR="00291232" w:rsidRDefault="00291232">
      <w:pPr>
        <w:rPr>
          <w:rFonts w:eastAsiaTheme="majorEastAsia"/>
          <w:b/>
          <w:bCs/>
          <w:color w:val="000000" w:themeColor="text1"/>
          <w:sz w:val="32"/>
          <w:szCs w:val="32"/>
        </w:rPr>
      </w:pPr>
      <w:bookmarkStart w:id="20" w:name="_Toc29830000"/>
      <w:r>
        <w:rPr>
          <w:color w:val="000000" w:themeColor="text1"/>
        </w:rPr>
        <w:br w:type="page"/>
      </w:r>
    </w:p>
    <w:p w:rsidR="00B21761" w:rsidRPr="00EC5E84" w:rsidRDefault="00B21761" w:rsidP="00EC5E84">
      <w:pPr>
        <w:pStyle w:val="1"/>
        <w:spacing w:before="0" w:line="720" w:lineRule="auto"/>
        <w:jc w:val="center"/>
        <w:rPr>
          <w:rFonts w:ascii="Times New Roman" w:hAnsi="Times New Roman" w:cs="Times New Roman"/>
          <w:color w:val="000000" w:themeColor="text1"/>
          <w:sz w:val="28"/>
          <w:szCs w:val="28"/>
        </w:rPr>
      </w:pPr>
      <w:bookmarkStart w:id="21" w:name="_Toc41858697"/>
      <w:r w:rsidRPr="00EC5E84">
        <w:rPr>
          <w:rFonts w:ascii="Times New Roman" w:hAnsi="Times New Roman" w:cs="Times New Roman"/>
          <w:color w:val="000000" w:themeColor="text1"/>
          <w:sz w:val="28"/>
          <w:szCs w:val="28"/>
        </w:rPr>
        <w:lastRenderedPageBreak/>
        <w:t xml:space="preserve">Глава 2 </w:t>
      </w:r>
      <w:r w:rsidR="00DE5EC5" w:rsidRPr="00EC5E84">
        <w:rPr>
          <w:rFonts w:ascii="Times New Roman" w:hAnsi="Times New Roman" w:cs="Times New Roman"/>
          <w:color w:val="000000" w:themeColor="text1"/>
          <w:sz w:val="28"/>
          <w:szCs w:val="28"/>
        </w:rPr>
        <w:t xml:space="preserve">Экономико-математические </w:t>
      </w:r>
      <w:r w:rsidR="00E44A81" w:rsidRPr="00EC5E84">
        <w:rPr>
          <w:rFonts w:ascii="Times New Roman" w:hAnsi="Times New Roman" w:cs="Times New Roman"/>
          <w:color w:val="000000" w:themeColor="text1"/>
          <w:sz w:val="28"/>
          <w:szCs w:val="28"/>
        </w:rPr>
        <w:t xml:space="preserve">подходы </w:t>
      </w:r>
      <w:r w:rsidR="00BD5401" w:rsidRPr="00EC5E84">
        <w:rPr>
          <w:rFonts w:ascii="Times New Roman" w:hAnsi="Times New Roman" w:cs="Times New Roman"/>
          <w:color w:val="000000" w:themeColor="text1"/>
          <w:sz w:val="28"/>
          <w:szCs w:val="28"/>
        </w:rPr>
        <w:t>в</w:t>
      </w:r>
      <w:r w:rsidR="00DE5EC5" w:rsidRPr="00EC5E84">
        <w:rPr>
          <w:rFonts w:ascii="Times New Roman" w:hAnsi="Times New Roman" w:cs="Times New Roman"/>
          <w:color w:val="000000" w:themeColor="text1"/>
          <w:sz w:val="28"/>
          <w:szCs w:val="28"/>
        </w:rPr>
        <w:t xml:space="preserve"> управлени</w:t>
      </w:r>
      <w:r w:rsidR="00BD5401" w:rsidRPr="00EC5E84">
        <w:rPr>
          <w:rFonts w:ascii="Times New Roman" w:hAnsi="Times New Roman" w:cs="Times New Roman"/>
          <w:color w:val="000000" w:themeColor="text1"/>
          <w:sz w:val="28"/>
          <w:szCs w:val="28"/>
        </w:rPr>
        <w:t>и</w:t>
      </w:r>
      <w:r w:rsidR="000646ED" w:rsidRPr="00EC5E84">
        <w:rPr>
          <w:rFonts w:ascii="Times New Roman" w:hAnsi="Times New Roman" w:cs="Times New Roman"/>
          <w:color w:val="000000" w:themeColor="text1"/>
          <w:sz w:val="28"/>
          <w:szCs w:val="28"/>
        </w:rPr>
        <w:t xml:space="preserve"> </w:t>
      </w:r>
      <w:r w:rsidR="00DE5EC5" w:rsidRPr="00EC5E84">
        <w:rPr>
          <w:rFonts w:ascii="Times New Roman" w:hAnsi="Times New Roman" w:cs="Times New Roman"/>
          <w:color w:val="000000" w:themeColor="text1"/>
          <w:sz w:val="28"/>
          <w:szCs w:val="28"/>
        </w:rPr>
        <w:t>складом</w:t>
      </w:r>
      <w:bookmarkEnd w:id="21"/>
    </w:p>
    <w:p w:rsidR="00992249" w:rsidRDefault="00992249" w:rsidP="00345D2A">
      <w:pPr>
        <w:pStyle w:val="2"/>
        <w:spacing w:before="0" w:line="720" w:lineRule="auto"/>
        <w:jc w:val="center"/>
        <w:rPr>
          <w:rFonts w:ascii="Times New Roman" w:hAnsi="Times New Roman" w:cs="Times New Roman"/>
          <w:b/>
          <w:color w:val="000000" w:themeColor="text1"/>
        </w:rPr>
      </w:pPr>
      <w:bookmarkStart w:id="22" w:name="_Toc41858698"/>
      <w:r w:rsidRPr="00992249">
        <w:rPr>
          <w:rFonts w:ascii="Times New Roman" w:hAnsi="Times New Roman" w:cs="Times New Roman"/>
          <w:b/>
          <w:color w:val="000000" w:themeColor="text1"/>
        </w:rPr>
        <w:t xml:space="preserve">2.1 </w:t>
      </w:r>
      <w:r>
        <w:rPr>
          <w:rFonts w:ascii="Times New Roman" w:hAnsi="Times New Roman" w:cs="Times New Roman"/>
          <w:b/>
          <w:color w:val="000000" w:themeColor="text1"/>
        </w:rPr>
        <w:t>Методы нахождения</w:t>
      </w:r>
      <w:r w:rsidRPr="00992249">
        <w:rPr>
          <w:rFonts w:ascii="Times New Roman" w:hAnsi="Times New Roman" w:cs="Times New Roman"/>
          <w:b/>
          <w:color w:val="000000" w:themeColor="text1"/>
        </w:rPr>
        <w:t xml:space="preserve"> оптимального месторасположения склада</w:t>
      </w:r>
      <w:bookmarkEnd w:id="22"/>
    </w:p>
    <w:p w:rsidR="008D3D70" w:rsidRPr="008D3D70" w:rsidRDefault="008D3D70" w:rsidP="008D3D70"/>
    <w:p w:rsidR="00B21761" w:rsidRDefault="00E14F2F" w:rsidP="00275904">
      <w:pPr>
        <w:spacing w:line="360" w:lineRule="auto"/>
        <w:jc w:val="both"/>
      </w:pPr>
      <w:r>
        <w:tab/>
      </w:r>
      <w:r w:rsidR="00B21761">
        <w:t>Успешные торговые компании развиваются и очень активно масштабируют свою деятельность, оптимизируя и строя новые распределительные центры, но не стоит забывать, что расположение складских помещений напрямую влияет на их эффективность в общей логистической цепочке. В свзяи с этим у каждой фирмы и её руководителя возникает вопрос</w:t>
      </w:r>
      <w:r w:rsidR="00B21761" w:rsidRPr="00F13F66">
        <w:t>:</w:t>
      </w:r>
      <w:r w:rsidR="00B21761">
        <w:t xml:space="preserve"> так, где же следует разместить свой распределительный центр, так, чтобы он обладал наивысшей отдачей?</w:t>
      </w:r>
    </w:p>
    <w:p w:rsidR="00B21761" w:rsidRDefault="00B21761" w:rsidP="00275904">
      <w:pPr>
        <w:spacing w:line="360" w:lineRule="auto"/>
        <w:jc w:val="both"/>
      </w:pPr>
      <w:r>
        <w:t xml:space="preserve">Существуют различные научные методы определения оптимального размещения склада, такие как: </w:t>
      </w:r>
    </w:p>
    <w:p w:rsidR="00B21761" w:rsidRDefault="00B21761" w:rsidP="00BD5003">
      <w:pPr>
        <w:pStyle w:val="a3"/>
        <w:numPr>
          <w:ilvl w:val="0"/>
          <w:numId w:val="26"/>
        </w:numPr>
        <w:spacing w:line="360" w:lineRule="auto"/>
        <w:jc w:val="both"/>
      </w:pPr>
      <w:r>
        <w:t>Нахождение центра тяжести грузопотоков.</w:t>
      </w:r>
    </w:p>
    <w:p w:rsidR="00B21761" w:rsidRDefault="00B21761" w:rsidP="00BD5003">
      <w:pPr>
        <w:pStyle w:val="a3"/>
        <w:numPr>
          <w:ilvl w:val="0"/>
          <w:numId w:val="26"/>
        </w:numPr>
        <w:spacing w:line="360" w:lineRule="auto"/>
        <w:jc w:val="both"/>
      </w:pPr>
      <w:r>
        <w:t>Метод пробной точки</w:t>
      </w:r>
      <w:r w:rsidRPr="007B15BB">
        <w:t xml:space="preserve">. </w:t>
      </w:r>
      <w:r w:rsidRPr="007B15BB">
        <w:rPr>
          <w:lang w:val="en-US"/>
        </w:rPr>
        <w:t>[</w:t>
      </w:r>
      <w:r w:rsidR="00852FCF">
        <w:t>4</w:t>
      </w:r>
      <w:r w:rsidRPr="007B15BB">
        <w:rPr>
          <w:lang w:val="en-US"/>
        </w:rPr>
        <w:t xml:space="preserve">, </w:t>
      </w:r>
      <w:r w:rsidRPr="007B15BB">
        <w:t>ст.127</w:t>
      </w:r>
      <w:r w:rsidRPr="007B15BB">
        <w:rPr>
          <w:lang w:val="en-US"/>
        </w:rPr>
        <w:t>]</w:t>
      </w:r>
      <w:r w:rsidRPr="007B15BB">
        <w:t>.</w:t>
      </w:r>
    </w:p>
    <w:p w:rsidR="00B21761" w:rsidRDefault="00B21761" w:rsidP="00275904">
      <w:pPr>
        <w:spacing w:line="360" w:lineRule="auto"/>
        <w:jc w:val="both"/>
      </w:pPr>
      <w:r>
        <w:t>Рассмотрим каждый метод более подробно.</w:t>
      </w:r>
    </w:p>
    <w:p w:rsidR="00B21761" w:rsidRDefault="00E14F2F" w:rsidP="00275904">
      <w:pPr>
        <w:spacing w:line="360" w:lineRule="auto"/>
        <w:jc w:val="both"/>
      </w:pPr>
      <w:r>
        <w:tab/>
      </w:r>
      <w:r w:rsidR="00B21761">
        <w:t>Метод поиска центра тяжести грузооборотов заключается в том, что на декартову систему координат наносится месторасположение торгующих магазинов, а также месячный грузооборот, проходящий через каждый из них.</w:t>
      </w:r>
    </w:p>
    <w:p w:rsidR="00B21761" w:rsidRPr="00F13F66" w:rsidRDefault="00B21761" w:rsidP="00275904">
      <w:pPr>
        <w:spacing w:line="360" w:lineRule="auto"/>
        <w:jc w:val="both"/>
        <w:rPr>
          <w:rFonts w:eastAsiaTheme="minorEastAsia"/>
        </w:rPr>
      </w:pPr>
      <w:r>
        <w:rPr>
          <w:rFonts w:eastAsiaTheme="minorEastAsia"/>
        </w:rPr>
        <w:t>Тогда точка центра тяжести грузопотоков находится по следующей формуле</w:t>
      </w:r>
      <w:r w:rsidRPr="00F13F66">
        <w:rPr>
          <w:rFonts w:eastAsiaTheme="minorEastAsia"/>
        </w:rPr>
        <w:t>:</w:t>
      </w:r>
    </w:p>
    <w:p w:rsidR="00FA089F" w:rsidRPr="00FA089F" w:rsidRDefault="00D01E52" w:rsidP="00FA089F">
      <w:pPr>
        <w:spacing w:line="360" w:lineRule="auto"/>
        <w:jc w:val="right"/>
        <w:rPr>
          <w:rFonts w:eastAsiaTheme="minorEastAsia"/>
        </w:rPr>
      </w:pPr>
      <m:oMath>
        <m:sSub>
          <m:sSubPr>
            <m:ctrlPr>
              <w:rPr>
                <w:rFonts w:ascii="Cambria Math" w:hAnsi="Cambria Math"/>
                <w:i/>
              </w:rPr>
            </m:ctrlPr>
          </m:sSubPr>
          <m:e>
            <m:r>
              <w:rPr>
                <w:rFonts w:ascii="Cambria Math" w:hAnsi="Cambria Math"/>
              </w:rPr>
              <m:t>X</m:t>
            </m:r>
          </m:e>
          <m:sub>
            <m:r>
              <w:rPr>
                <w:rFonts w:ascii="Cambria Math" w:hAnsi="Cambria Math"/>
              </w:rPr>
              <m:t>склад</m:t>
            </m:r>
          </m:sub>
        </m:sSub>
        <m:r>
          <w:rPr>
            <w:rFonts w:ascii="Cambria Math" w:hAnsi="Cambria Math"/>
          </w:rPr>
          <m:t>=</m:t>
        </m:r>
        <m:f>
          <m:fPr>
            <m:ctrlPr>
              <w:rPr>
                <w:rFonts w:ascii="Cambria Math" w:hAnsi="Cambria Math"/>
                <w:i/>
              </w:rPr>
            </m:ctrlPr>
          </m:fPr>
          <m:num>
            <m:nary>
              <m:naryPr>
                <m:chr m:val="∑"/>
                <m:limLoc m:val="undOvr"/>
                <m:ctrlPr>
                  <w:rPr>
                    <w:rFonts w:ascii="Cambria Math" w:hAnsi="Cambria Math"/>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Г</m:t>
                    </m:r>
                  </m:e>
                  <m:sub>
                    <m:r>
                      <w:rPr>
                        <w:rFonts w:ascii="Cambria Math" w:hAnsi="Cambria Math"/>
                        <w:lang w:val="en-US"/>
                      </w:rPr>
                      <m:t>i</m:t>
                    </m:r>
                  </m:sub>
                </m:sSub>
              </m:e>
            </m:nary>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num>
          <m:den>
            <m:nary>
              <m:naryPr>
                <m:chr m:val="∑"/>
                <m:limLoc m:val="undOvr"/>
                <m:ctrlPr>
                  <w:rPr>
                    <w:rFonts w:ascii="Cambria Math" w:hAnsi="Cambria Math"/>
                    <w:i/>
                  </w:rPr>
                </m:ctrlPr>
              </m:naryPr>
              <m:sub>
                <m:r>
                  <w:rPr>
                    <w:rFonts w:ascii="Cambria Math" w:hAnsi="Cambria Math"/>
                  </w:rPr>
                  <m:t>i=1</m:t>
                </m:r>
              </m:sub>
              <m:sup>
                <m:r>
                  <w:rPr>
                    <w:rFonts w:ascii="Cambria Math" w:hAnsi="Cambria Math"/>
                    <w:lang w:val="en-US"/>
                  </w:rPr>
                  <m:t>n</m:t>
                </m:r>
              </m:sup>
              <m:e>
                <m:sSub>
                  <m:sSubPr>
                    <m:ctrlPr>
                      <w:rPr>
                        <w:rFonts w:ascii="Cambria Math" w:hAnsi="Cambria Math"/>
                        <w:i/>
                      </w:rPr>
                    </m:ctrlPr>
                  </m:sSubPr>
                  <m:e>
                    <m:r>
                      <w:rPr>
                        <w:rFonts w:ascii="Cambria Math" w:hAnsi="Cambria Math"/>
                      </w:rPr>
                      <m:t>Г</m:t>
                    </m:r>
                  </m:e>
                  <m:sub>
                    <m:r>
                      <w:rPr>
                        <w:rFonts w:ascii="Cambria Math" w:hAnsi="Cambria Math"/>
                      </w:rPr>
                      <m:t>i</m:t>
                    </m:r>
                  </m:sub>
                </m:sSub>
              </m:e>
            </m:nary>
          </m:den>
        </m:f>
        <m:r>
          <w:rPr>
            <w:rFonts w:ascii="Cambria Math" w:hAnsi="Cambria Math"/>
          </w:rPr>
          <m:t>;</m:t>
        </m:r>
      </m:oMath>
      <w:r w:rsidR="00FA089F" w:rsidRPr="00FA089F">
        <w:rPr>
          <w:rFonts w:eastAsiaTheme="minorEastAsia"/>
        </w:rPr>
        <w:t xml:space="preserve">                                                                    (1)</w:t>
      </w:r>
    </w:p>
    <w:p w:rsidR="00B21761" w:rsidRDefault="00D01E52" w:rsidP="00FA089F">
      <w:pPr>
        <w:spacing w:line="360" w:lineRule="auto"/>
        <w:jc w:val="right"/>
        <w:rPr>
          <w:rFonts w:eastAsiaTheme="minorEastAsia"/>
        </w:rPr>
      </w:pPr>
      <m:oMath>
        <m:sSub>
          <m:sSubPr>
            <m:ctrlPr>
              <w:rPr>
                <w:rFonts w:ascii="Cambria Math" w:hAnsi="Cambria Math"/>
                <w:i/>
              </w:rPr>
            </m:ctrlPr>
          </m:sSubPr>
          <m:e>
            <m:r>
              <w:rPr>
                <w:rFonts w:ascii="Cambria Math" w:hAnsi="Cambria Math"/>
              </w:rPr>
              <m:t>Y</m:t>
            </m:r>
          </m:e>
          <m:sub>
            <m:r>
              <w:rPr>
                <w:rFonts w:ascii="Cambria Math" w:hAnsi="Cambria Math"/>
              </w:rPr>
              <m:t>склад</m:t>
            </m:r>
          </m:sub>
        </m:sSub>
        <m:r>
          <w:rPr>
            <w:rFonts w:ascii="Cambria Math" w:hAnsi="Cambria Math"/>
          </w:rPr>
          <m:t xml:space="preserve">= </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i=1</m:t>
                </m:r>
              </m:sub>
              <m:sup>
                <m:r>
                  <w:rPr>
                    <w:rFonts w:ascii="Cambria Math" w:hAnsi="Cambria Math"/>
                    <w:lang w:val="en-US"/>
                  </w:rPr>
                  <m:t>n</m:t>
                </m:r>
              </m:sup>
              <m:e>
                <m:sSub>
                  <m:sSubPr>
                    <m:ctrlPr>
                      <w:rPr>
                        <w:rFonts w:ascii="Cambria Math" w:hAnsi="Cambria Math"/>
                        <w:i/>
                      </w:rPr>
                    </m:ctrlPr>
                  </m:sSubPr>
                  <m:e>
                    <m:r>
                      <w:rPr>
                        <w:rFonts w:ascii="Cambria Math" w:hAnsi="Cambria Math"/>
                      </w:rPr>
                      <m:t>Г</m:t>
                    </m:r>
                  </m:e>
                  <m:sub>
                    <m:r>
                      <w:rPr>
                        <w:rFonts w:ascii="Cambria Math" w:hAnsi="Cambria Math"/>
                        <w:lang w:val="en-US"/>
                      </w:rPr>
                      <m:t>i</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i</m:t>
                    </m:r>
                  </m:sub>
                </m:sSub>
              </m:e>
            </m:nary>
          </m:num>
          <m:den>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Г</m:t>
                    </m:r>
                  </m:e>
                  <m:sub>
                    <m:r>
                      <w:rPr>
                        <w:rFonts w:ascii="Cambria Math" w:hAnsi="Cambria Math"/>
                      </w:rPr>
                      <m:t>i</m:t>
                    </m:r>
                  </m:sub>
                </m:sSub>
              </m:e>
            </m:nary>
          </m:den>
        </m:f>
        <m:r>
          <w:rPr>
            <w:rFonts w:ascii="Cambria Math" w:hAnsi="Cambria Math"/>
          </w:rPr>
          <m:t>;</m:t>
        </m:r>
      </m:oMath>
      <w:r w:rsidR="00FA089F" w:rsidRPr="00FA089F">
        <w:rPr>
          <w:rFonts w:eastAsiaTheme="minorEastAsia"/>
        </w:rPr>
        <w:t xml:space="preserve">                                                                    (2)</w:t>
      </w:r>
    </w:p>
    <w:p w:rsidR="00291232" w:rsidRPr="00FA089F" w:rsidRDefault="00291232" w:rsidP="00FA089F">
      <w:pPr>
        <w:spacing w:line="360" w:lineRule="auto"/>
        <w:jc w:val="right"/>
        <w:rPr>
          <w:rFonts w:eastAsiaTheme="minorEastAsia"/>
        </w:rPr>
      </w:pPr>
    </w:p>
    <w:p w:rsidR="00B21761" w:rsidRPr="00EE00D7" w:rsidRDefault="00B21761" w:rsidP="00275904">
      <w:pPr>
        <w:spacing w:line="360" w:lineRule="auto"/>
        <w:jc w:val="both"/>
        <w:rPr>
          <w:rFonts w:eastAsiaTheme="minorEastAsia"/>
        </w:rPr>
      </w:pPr>
      <w:r>
        <w:rPr>
          <w:rFonts w:eastAsiaTheme="minorEastAsia"/>
        </w:rPr>
        <w:t xml:space="preserve">где </w:t>
      </w:r>
      <m:oMath>
        <m:sSub>
          <m:sSubPr>
            <m:ctrlPr>
              <w:rPr>
                <w:rFonts w:ascii="Cambria Math" w:hAnsi="Cambria Math"/>
                <w:i/>
              </w:rPr>
            </m:ctrlPr>
          </m:sSubPr>
          <m:e>
            <m:r>
              <w:rPr>
                <w:rFonts w:ascii="Cambria Math" w:hAnsi="Cambria Math"/>
              </w:rPr>
              <m:t>Г</m:t>
            </m:r>
          </m:e>
          <m:sub>
            <m:r>
              <w:rPr>
                <w:rFonts w:ascii="Cambria Math" w:hAnsi="Cambria Math"/>
                <w:lang w:val="en-US"/>
              </w:rPr>
              <m:t>i</m:t>
            </m:r>
          </m:sub>
        </m:sSub>
      </m:oMath>
      <w:r>
        <w:rPr>
          <w:rFonts w:eastAsiaTheme="minorEastAsia"/>
        </w:rPr>
        <w:t xml:space="preserve"> - Грузооборот </w:t>
      </w:r>
      <w:r>
        <w:rPr>
          <w:rFonts w:eastAsiaTheme="minorEastAsia"/>
          <w:lang w:val="en-US"/>
        </w:rPr>
        <w:t>i</w:t>
      </w:r>
      <w:r w:rsidRPr="00F13F66">
        <w:rPr>
          <w:rFonts w:eastAsiaTheme="minorEastAsia"/>
        </w:rPr>
        <w:t>-</w:t>
      </w:r>
      <w:r>
        <w:rPr>
          <w:rFonts w:eastAsiaTheme="minorEastAsia"/>
        </w:rPr>
        <w:t>го потребителя</w:t>
      </w:r>
      <w:r w:rsidRPr="00F13F66">
        <w:rPr>
          <w:rFonts w:eastAsiaTheme="minorEastAsia"/>
        </w:rPr>
        <w:t>;</w:t>
      </w:r>
    </w:p>
    <w:p w:rsidR="00B21761" w:rsidRDefault="00D01E52" w:rsidP="00275904">
      <w:pPr>
        <w:spacing w:line="360" w:lineRule="auto"/>
        <w:ind w:left="426"/>
        <w:jc w:val="both"/>
        <w:rPr>
          <w:rFonts w:eastAsiaTheme="minorEastAsia"/>
        </w:rPr>
      </w:pPr>
      <m:oMath>
        <m:sSub>
          <m:sSubPr>
            <m:ctrlPr>
              <w:rPr>
                <w:rFonts w:ascii="Cambria Math" w:eastAsiaTheme="minorEastAsia" w:hAnsi="Cambria Math"/>
                <w:i/>
              </w:rPr>
            </m:ctrlPr>
          </m:sSubPr>
          <m:e>
            <m:r>
              <w:rPr>
                <w:rFonts w:ascii="Cambria Math" w:eastAsiaTheme="minorEastAsia" w:hAnsi="Cambria Math"/>
                <w:lang w:val="en-US"/>
              </w:rPr>
              <m:t>X</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i</m:t>
            </m:r>
          </m:sub>
        </m:sSub>
      </m:oMath>
      <w:r w:rsidR="00B21761">
        <w:rPr>
          <w:rFonts w:eastAsiaTheme="minorEastAsia"/>
        </w:rPr>
        <w:t xml:space="preserve"> – координаты </w:t>
      </w:r>
      <w:r w:rsidR="00B21761">
        <w:rPr>
          <w:rFonts w:eastAsiaTheme="minorEastAsia"/>
          <w:lang w:val="en-US"/>
        </w:rPr>
        <w:t>i</w:t>
      </w:r>
      <w:r w:rsidR="00B21761" w:rsidRPr="00F13F66">
        <w:rPr>
          <w:rFonts w:eastAsiaTheme="minorEastAsia"/>
        </w:rPr>
        <w:t>-</w:t>
      </w:r>
      <w:r w:rsidR="00B21761">
        <w:rPr>
          <w:rFonts w:eastAsiaTheme="minorEastAsia"/>
        </w:rPr>
        <w:t>го потребителя;</w:t>
      </w:r>
    </w:p>
    <w:p w:rsidR="00B21761" w:rsidRDefault="00B21761" w:rsidP="00275904">
      <w:pPr>
        <w:spacing w:line="360" w:lineRule="auto"/>
        <w:ind w:left="426"/>
        <w:jc w:val="both"/>
        <w:rPr>
          <w:rFonts w:eastAsiaTheme="minorEastAsia"/>
        </w:rPr>
      </w:pPr>
      <m:oMath>
        <m:r>
          <w:rPr>
            <w:rFonts w:ascii="Cambria Math" w:eastAsiaTheme="minorEastAsia" w:hAnsi="Cambria Math"/>
          </w:rPr>
          <m:t>n</m:t>
        </m:r>
      </m:oMath>
      <w:r>
        <w:rPr>
          <w:rFonts w:eastAsiaTheme="minorEastAsia"/>
        </w:rPr>
        <w:t xml:space="preserve"> – число потребителей</w:t>
      </w:r>
      <w:r w:rsidRPr="00F13F66">
        <w:rPr>
          <w:rFonts w:eastAsiaTheme="minorEastAsia"/>
        </w:rPr>
        <w:t>;</w:t>
      </w:r>
    </w:p>
    <w:p w:rsidR="00DE5EC5" w:rsidRDefault="00DE5EC5" w:rsidP="007A7FD8">
      <w:pPr>
        <w:spacing w:line="360" w:lineRule="auto"/>
        <w:jc w:val="both"/>
        <w:rPr>
          <w:rFonts w:eastAsiaTheme="minorEastAsia"/>
        </w:rPr>
      </w:pPr>
      <w:r>
        <w:rPr>
          <w:rFonts w:eastAsiaTheme="minorEastAsia"/>
        </w:rPr>
        <w:t xml:space="preserve">Перейдем к методу пробной точки. </w:t>
      </w:r>
    </w:p>
    <w:p w:rsidR="008D3D70" w:rsidRDefault="00E14F2F" w:rsidP="007A7FD8">
      <w:pPr>
        <w:spacing w:line="360" w:lineRule="auto"/>
        <w:jc w:val="both"/>
        <w:rPr>
          <w:rFonts w:eastAsiaTheme="minorEastAsia"/>
        </w:rPr>
      </w:pPr>
      <w:r>
        <w:rPr>
          <w:rFonts w:eastAsiaTheme="minorEastAsia"/>
        </w:rPr>
        <w:tab/>
      </w:r>
      <w:r w:rsidR="00DE5EC5">
        <w:rPr>
          <w:rFonts w:eastAsiaTheme="minorEastAsia"/>
        </w:rPr>
        <w:t xml:space="preserve">Метод пробной точки используется в определении эффективного размещения склада при прямоугольной конфигурации сети автомобильных дорог и заключается в том, что все точки расположения магазинов проецируются поочередно на оси. Далее выбирается случайная точка между магазинами и подсчитывается грузооборот магазинов по левую </w:t>
      </w:r>
      <w:r w:rsidR="00DE5EC5">
        <w:rPr>
          <w:rFonts w:eastAsiaTheme="minorEastAsia"/>
        </w:rPr>
        <w:lastRenderedPageBreak/>
        <w:t xml:space="preserve">сторону от «пробной точки» и отдельно по правую. Основная задача максимально возможно уравновесить правую и левую сторону перемещением этой пробной точки. </w:t>
      </w:r>
    </w:p>
    <w:p w:rsidR="00345D2A" w:rsidRDefault="00345D2A" w:rsidP="007A7FD8">
      <w:pPr>
        <w:spacing w:line="360" w:lineRule="auto"/>
        <w:jc w:val="both"/>
        <w:rPr>
          <w:rFonts w:eastAsiaTheme="minorEastAsia"/>
        </w:rPr>
      </w:pPr>
    </w:p>
    <w:p w:rsidR="008D3D70" w:rsidRPr="00345D2A" w:rsidRDefault="00992249" w:rsidP="00345D2A">
      <w:pPr>
        <w:pStyle w:val="2"/>
        <w:spacing w:before="0" w:line="720" w:lineRule="auto"/>
        <w:jc w:val="center"/>
        <w:rPr>
          <w:rFonts w:ascii="Times New Roman" w:hAnsi="Times New Roman" w:cs="Times New Roman"/>
          <w:b/>
          <w:color w:val="000000" w:themeColor="text1"/>
        </w:rPr>
      </w:pPr>
      <w:bookmarkStart w:id="23" w:name="_Toc41858699"/>
      <w:r w:rsidRPr="00992249">
        <w:rPr>
          <w:rFonts w:ascii="Times New Roman" w:hAnsi="Times New Roman" w:cs="Times New Roman"/>
          <w:b/>
          <w:color w:val="000000" w:themeColor="text1"/>
        </w:rPr>
        <w:t>2.2 Подходы к определению необходимой площади склада</w:t>
      </w:r>
      <w:bookmarkEnd w:id="23"/>
    </w:p>
    <w:p w:rsidR="009F1B19" w:rsidRPr="00605330" w:rsidRDefault="009F1B19" w:rsidP="00275904">
      <w:pPr>
        <w:spacing w:line="360" w:lineRule="auto"/>
        <w:ind w:firstLine="708"/>
        <w:jc w:val="both"/>
      </w:pPr>
      <w:r w:rsidRPr="00605330">
        <w:t>Как уже было отмечено, зона хранения состоит из двух частей</w:t>
      </w:r>
      <w:r w:rsidRPr="009D05F7">
        <w:t xml:space="preserve">: </w:t>
      </w:r>
      <w:r w:rsidRPr="00605330">
        <w:t>грузовая и вспомогательная площадь склада. Вспомогательная зона – это зона</w:t>
      </w:r>
      <w:r>
        <w:t>,</w:t>
      </w:r>
      <w:r w:rsidRPr="00605330">
        <w:t xml:space="preserve"> предназначенная для проездов и проходов</w:t>
      </w:r>
      <w:r>
        <w:t>,</w:t>
      </w:r>
      <w:r w:rsidRPr="00605330">
        <w:t xml:space="preserve"> и о ней мы поговорим позже. Грузовая площадь склада – это площадь</w:t>
      </w:r>
      <w:r>
        <w:t>,</w:t>
      </w:r>
      <w:r w:rsidRPr="00605330">
        <w:t xml:space="preserve"> занятая стеллажами, поддонами и другим оборудованием для хранения товара. Вместе с тем, существует несколько методов её расчёта</w:t>
      </w:r>
      <w:r w:rsidRPr="009D05F7">
        <w:t xml:space="preserve">. </w:t>
      </w:r>
      <w:r w:rsidRPr="00605330">
        <w:t>Ознакомимся с каждым из них поподробнее.</w:t>
      </w:r>
    </w:p>
    <w:p w:rsidR="009F1B19" w:rsidRPr="00605330" w:rsidRDefault="009F1B19" w:rsidP="00275904">
      <w:pPr>
        <w:spacing w:line="360" w:lineRule="auto"/>
        <w:ind w:firstLine="708"/>
        <w:jc w:val="both"/>
      </w:pPr>
      <w:r w:rsidRPr="00605330">
        <w:t>Каждый из методов требует предварительного расчета среднего</w:t>
      </w:r>
      <w:r>
        <w:t xml:space="preserve"> товарного запаса по каждому из хранящихся на складе</w:t>
      </w:r>
      <w:r w:rsidRPr="00605330">
        <w:t xml:space="preserve"> товаров, который рассчитывается по следующей формуле</w:t>
      </w:r>
      <w:r w:rsidRPr="009D05F7">
        <w:t xml:space="preserve"> [</w:t>
      </w:r>
      <w:r w:rsidR="00852FCF">
        <w:t>5</w:t>
      </w:r>
      <w:r w:rsidRPr="009D05F7">
        <w:t xml:space="preserve">]: </w:t>
      </w:r>
    </w:p>
    <w:p w:rsidR="009F1B19" w:rsidRDefault="00D01E52" w:rsidP="00FA089F">
      <w:pPr>
        <w:spacing w:line="360" w:lineRule="auto"/>
        <w:jc w:val="right"/>
        <w:rPr>
          <w:rFonts w:eastAsiaTheme="minorEastAsia"/>
        </w:rPr>
      </w:pPr>
      <m:oMath>
        <m:sSub>
          <m:sSubPr>
            <m:ctrlPr>
              <w:rPr>
                <w:rFonts w:ascii="Cambria Math" w:hAnsi="Cambria Math"/>
                <w:i/>
              </w:rPr>
            </m:ctrlPr>
          </m:sSubPr>
          <m:e>
            <m:r>
              <w:rPr>
                <w:rFonts w:ascii="Cambria Math" w:hAnsi="Cambria Math"/>
              </w:rPr>
              <m:t>З</m:t>
            </m:r>
          </m:e>
          <m:sub>
            <m:r>
              <w:rPr>
                <w:rFonts w:ascii="Cambria Math" w:hAnsi="Cambria Math"/>
              </w:rPr>
              <m:t xml:space="preserve">ср </m:t>
            </m:r>
            <m:r>
              <w:rPr>
                <w:rFonts w:ascii="Cambria Math" w:hAnsi="Cambria Math"/>
                <w:lang w:val="en-US"/>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O</m:t>
                </m:r>
              </m:e>
              <m:sub>
                <m:r>
                  <w:rPr>
                    <w:rFonts w:ascii="Cambria Math" w:hAnsi="Cambria Math"/>
                  </w:rPr>
                  <m:t>i</m:t>
                </m:r>
              </m:sub>
            </m:sSub>
            <m:r>
              <w:rPr>
                <w:rFonts w:ascii="Cambria Math" w:hAnsi="Cambria Math"/>
              </w:rPr>
              <m:t xml:space="preserve"> × a × b × c × T</m:t>
            </m:r>
          </m:num>
          <m:den>
            <m:r>
              <w:rPr>
                <w:rFonts w:ascii="Cambria Math" w:hAnsi="Cambria Math"/>
              </w:rPr>
              <m:t>Д × Ч</m:t>
            </m:r>
          </m:den>
        </m:f>
      </m:oMath>
      <w:r w:rsidR="00FA089F" w:rsidRPr="00FA089F">
        <w:rPr>
          <w:rFonts w:eastAsiaTheme="minorEastAsia"/>
        </w:rPr>
        <w:t xml:space="preserve">                                                        (3)</w:t>
      </w:r>
    </w:p>
    <w:p w:rsidR="00291232" w:rsidRPr="00FA089F" w:rsidRDefault="00291232" w:rsidP="00FA089F">
      <w:pPr>
        <w:spacing w:line="360" w:lineRule="auto"/>
        <w:jc w:val="right"/>
        <w:rPr>
          <w:rFonts w:eastAsiaTheme="minorEastAsia"/>
        </w:rPr>
      </w:pPr>
    </w:p>
    <w:p w:rsidR="009F1B19" w:rsidRPr="009D05F7" w:rsidRDefault="009F1B19" w:rsidP="00275904">
      <w:pPr>
        <w:spacing w:line="360" w:lineRule="auto"/>
        <w:jc w:val="both"/>
        <w:rPr>
          <w:rFonts w:eastAsiaTheme="minorEastAsia"/>
        </w:rPr>
      </w:pPr>
      <w:r w:rsidRPr="00605330">
        <w:rPr>
          <w:rFonts w:eastAsiaTheme="minorEastAsia"/>
        </w:rPr>
        <w:t xml:space="preserve">где </w:t>
      </w:r>
      <m:oMath>
        <m:sSub>
          <m:sSubPr>
            <m:ctrlPr>
              <w:rPr>
                <w:rFonts w:ascii="Cambria Math" w:eastAsiaTheme="minorEastAsia" w:hAnsi="Cambria Math"/>
                <w:i/>
              </w:rPr>
            </m:ctrlPr>
          </m:sSubPr>
          <m:e>
            <m:r>
              <w:rPr>
                <w:rFonts w:ascii="Cambria Math" w:eastAsiaTheme="minorEastAsia" w:hAnsi="Cambria Math"/>
              </w:rPr>
              <m:t>З</m:t>
            </m:r>
          </m:e>
          <m:sub>
            <m:r>
              <w:rPr>
                <w:rFonts w:ascii="Cambria Math" w:eastAsiaTheme="minorEastAsia" w:hAnsi="Cambria Math"/>
              </w:rPr>
              <m:t xml:space="preserve">ср </m:t>
            </m:r>
            <m:r>
              <w:rPr>
                <w:rFonts w:ascii="Cambria Math" w:eastAsiaTheme="minorEastAsia" w:hAnsi="Cambria Math"/>
                <w:lang w:val="en-US"/>
              </w:rPr>
              <m:t>i</m:t>
            </m:r>
          </m:sub>
        </m:sSub>
      </m:oMath>
      <w:r w:rsidRPr="00605330">
        <w:rPr>
          <w:rFonts w:eastAsiaTheme="minorEastAsia"/>
        </w:rPr>
        <w:t xml:space="preserve"> – </w:t>
      </w:r>
      <w:r w:rsidR="00EC49B0">
        <w:rPr>
          <w:rFonts w:eastAsiaTheme="minorEastAsia"/>
        </w:rPr>
        <w:t>с</w:t>
      </w:r>
      <w:r w:rsidRPr="00605330">
        <w:rPr>
          <w:rFonts w:eastAsiaTheme="minorEastAsia"/>
        </w:rPr>
        <w:t xml:space="preserve">редний товарный запас по </w:t>
      </w:r>
      <w:r w:rsidRPr="00605330">
        <w:rPr>
          <w:rFonts w:eastAsiaTheme="minorEastAsia"/>
          <w:lang w:val="en-US"/>
        </w:rPr>
        <w:t>i</w:t>
      </w:r>
      <w:r w:rsidRPr="009D05F7">
        <w:rPr>
          <w:rFonts w:eastAsiaTheme="minorEastAsia"/>
        </w:rPr>
        <w:t>-</w:t>
      </w:r>
      <w:r w:rsidRPr="00605330">
        <w:rPr>
          <w:rFonts w:eastAsiaTheme="minorEastAsia"/>
        </w:rPr>
        <w:t>тому товару</w:t>
      </w:r>
      <w:r w:rsidRPr="009D05F7">
        <w:rPr>
          <w:rFonts w:eastAsiaTheme="minorEastAsia"/>
        </w:rPr>
        <w:t>;</w:t>
      </w:r>
    </w:p>
    <w:p w:rsidR="009F1B19" w:rsidRPr="00605330" w:rsidRDefault="00D01E52" w:rsidP="00275904">
      <w:pPr>
        <w:spacing w:line="360" w:lineRule="auto"/>
        <w:jc w:val="both"/>
        <w:rPr>
          <w:rFonts w:eastAsiaTheme="minorEastAsia"/>
        </w:rPr>
      </w:pPr>
      <m:oMath>
        <m:sSub>
          <m:sSubPr>
            <m:ctrlPr>
              <w:rPr>
                <w:rFonts w:ascii="Cambria Math" w:eastAsiaTheme="minorEastAsia" w:hAnsi="Cambria Math"/>
                <w:i/>
              </w:rPr>
            </m:ctrlPr>
          </m:sSubPr>
          <m:e>
            <m:r>
              <w:rPr>
                <w:rFonts w:ascii="Cambria Math" w:eastAsiaTheme="minorEastAsia" w:hAnsi="Cambria Math"/>
                <w:lang w:val="en-US"/>
              </w:rPr>
              <m:t>O</m:t>
            </m:r>
          </m:e>
          <m:sub>
            <m:r>
              <w:rPr>
                <w:rFonts w:ascii="Cambria Math" w:eastAsiaTheme="minorEastAsia" w:hAnsi="Cambria Math"/>
                <w:lang w:val="en-US"/>
              </w:rPr>
              <m:t>i</m:t>
            </m:r>
          </m:sub>
        </m:sSub>
      </m:oMath>
      <w:r w:rsidR="009F1B19" w:rsidRPr="00605330">
        <w:rPr>
          <w:rFonts w:eastAsiaTheme="minorEastAsia"/>
        </w:rPr>
        <w:t xml:space="preserve"> – прогноз оборота за период по </w:t>
      </w:r>
      <w:r w:rsidR="009F1B19" w:rsidRPr="00605330">
        <w:rPr>
          <w:rFonts w:eastAsiaTheme="minorEastAsia"/>
          <w:lang w:val="en-US"/>
        </w:rPr>
        <w:t>i</w:t>
      </w:r>
      <w:r w:rsidR="009F1B19" w:rsidRPr="009D05F7">
        <w:rPr>
          <w:rFonts w:eastAsiaTheme="minorEastAsia"/>
        </w:rPr>
        <w:t>-</w:t>
      </w:r>
      <w:r w:rsidR="009F1B19" w:rsidRPr="00605330">
        <w:rPr>
          <w:rFonts w:eastAsiaTheme="minorEastAsia"/>
        </w:rPr>
        <w:t>той позиции в натуральных единицах измерения</w:t>
      </w:r>
      <w:r w:rsidR="009F1B19" w:rsidRPr="009D05F7">
        <w:rPr>
          <w:rFonts w:eastAsiaTheme="minorEastAsia"/>
        </w:rPr>
        <w:t>;</w:t>
      </w:r>
    </w:p>
    <w:p w:rsidR="009F1B19" w:rsidRPr="00605330" w:rsidRDefault="001021FB" w:rsidP="00275904">
      <w:pPr>
        <w:spacing w:line="360" w:lineRule="auto"/>
        <w:jc w:val="both"/>
        <w:rPr>
          <w:rFonts w:eastAsiaTheme="minorEastAsia"/>
        </w:rPr>
      </w:pPr>
      <m:oMath>
        <m:r>
          <w:rPr>
            <w:rFonts w:ascii="Cambria Math" w:eastAsiaTheme="minorEastAsia" w:hAnsi="Cambria Math"/>
          </w:rPr>
          <m:t>T</m:t>
        </m:r>
      </m:oMath>
      <w:r w:rsidR="009F1B19" w:rsidRPr="009D05F7">
        <w:rPr>
          <w:rFonts w:eastAsiaTheme="minorEastAsia"/>
        </w:rPr>
        <w:t xml:space="preserve"> </w:t>
      </w:r>
      <w:r w:rsidR="009F1B19" w:rsidRPr="00605330">
        <w:rPr>
          <w:rFonts w:eastAsiaTheme="minorEastAsia"/>
        </w:rPr>
        <w:t>– планируемая оборачиваемость запасов, дней оборота;</w:t>
      </w:r>
    </w:p>
    <w:p w:rsidR="009F1B19" w:rsidRPr="009D05F7" w:rsidRDefault="001021FB" w:rsidP="00275904">
      <w:pPr>
        <w:spacing w:line="360" w:lineRule="auto"/>
        <w:jc w:val="both"/>
        <w:rPr>
          <w:rFonts w:eastAsiaTheme="minorEastAsia"/>
        </w:rPr>
      </w:pPr>
      <m:oMath>
        <m:r>
          <w:rPr>
            <w:rFonts w:ascii="Cambria Math" w:eastAsiaTheme="minorEastAsia" w:hAnsi="Cambria Math"/>
          </w:rPr>
          <m:t>Д</m:t>
        </m:r>
      </m:oMath>
      <w:r w:rsidR="009F1B19" w:rsidRPr="00605330">
        <w:rPr>
          <w:rFonts w:eastAsiaTheme="minorEastAsia"/>
        </w:rPr>
        <w:t xml:space="preserve"> – число дней в плановом периоде</w:t>
      </w:r>
      <w:r w:rsidR="009F1B19" w:rsidRPr="009D05F7">
        <w:rPr>
          <w:rFonts w:eastAsiaTheme="minorEastAsia"/>
        </w:rPr>
        <w:t>;</w:t>
      </w:r>
    </w:p>
    <w:p w:rsidR="009F1B19" w:rsidRPr="009D05F7" w:rsidRDefault="001021FB" w:rsidP="00275904">
      <w:pPr>
        <w:spacing w:line="360" w:lineRule="auto"/>
        <w:jc w:val="both"/>
        <w:rPr>
          <w:rFonts w:eastAsiaTheme="minorEastAsia"/>
        </w:rPr>
      </w:pPr>
      <m:oMath>
        <m:r>
          <w:rPr>
            <w:rFonts w:ascii="Cambria Math" w:eastAsiaTheme="minorEastAsia" w:hAnsi="Cambria Math"/>
          </w:rPr>
          <m:t>Ч</m:t>
        </m:r>
      </m:oMath>
      <w:r w:rsidR="009F1B19" w:rsidRPr="009D05F7">
        <w:rPr>
          <w:rFonts w:eastAsiaTheme="minorEastAsia"/>
        </w:rPr>
        <w:t xml:space="preserve"> – число единиц в транспортной упаковке;</w:t>
      </w:r>
    </w:p>
    <w:p w:rsidR="009F1B19" w:rsidRPr="009D05F7" w:rsidRDefault="001021FB" w:rsidP="00275904">
      <w:pPr>
        <w:spacing w:line="360" w:lineRule="auto"/>
        <w:jc w:val="both"/>
        <w:rPr>
          <w:rFonts w:eastAsiaTheme="minorEastAsia"/>
        </w:rPr>
      </w:pPr>
      <m:oMath>
        <m:r>
          <w:rPr>
            <w:rFonts w:ascii="Cambria Math" w:eastAsiaTheme="minorEastAsia" w:hAnsi="Cambria Math"/>
          </w:rPr>
          <m:t>a,b,c</m:t>
        </m:r>
      </m:oMath>
      <w:r w:rsidR="009F1B19" w:rsidRPr="009D05F7">
        <w:rPr>
          <w:rFonts w:eastAsiaTheme="minorEastAsia"/>
        </w:rPr>
        <w:t xml:space="preserve"> - длина</w:t>
      </w:r>
      <w:r w:rsidR="009F1B19" w:rsidRPr="00605330">
        <w:rPr>
          <w:rFonts w:eastAsiaTheme="minorEastAsia"/>
        </w:rPr>
        <w:t>, ширина и высота транспортной упаковки, м</w:t>
      </w:r>
      <w:r w:rsidR="009F1B19" w:rsidRPr="009D05F7">
        <w:rPr>
          <w:rFonts w:eastAsiaTheme="minorEastAsia"/>
        </w:rPr>
        <w:t>.</w:t>
      </w:r>
    </w:p>
    <w:p w:rsidR="009F1B19" w:rsidRPr="009D05F7" w:rsidRDefault="009F1B19" w:rsidP="00275904">
      <w:pPr>
        <w:spacing w:line="360" w:lineRule="auto"/>
        <w:ind w:firstLine="360"/>
        <w:jc w:val="both"/>
        <w:rPr>
          <w:rFonts w:eastAsiaTheme="minorEastAsia"/>
        </w:rPr>
      </w:pPr>
      <w:r w:rsidRPr="009D05F7">
        <w:rPr>
          <w:rFonts w:eastAsiaTheme="minorEastAsia"/>
        </w:rPr>
        <w:t xml:space="preserve">Расчитав средний товарный запас, мы можем перейти к расчету потребности в грузовой площади для их хранения. </w:t>
      </w:r>
    </w:p>
    <w:p w:rsidR="009F1B19" w:rsidRPr="008D7210" w:rsidRDefault="009F1B19" w:rsidP="00BD5003">
      <w:pPr>
        <w:pStyle w:val="a3"/>
        <w:numPr>
          <w:ilvl w:val="0"/>
          <w:numId w:val="13"/>
        </w:numPr>
        <w:spacing w:line="360" w:lineRule="auto"/>
        <w:jc w:val="both"/>
      </w:pPr>
      <w:r w:rsidRPr="00F707EA">
        <w:rPr>
          <w:u w:val="single"/>
        </w:rPr>
        <w:t>Метод</w:t>
      </w:r>
      <w:r w:rsidRPr="009D05F7">
        <w:rPr>
          <w:u w:val="single"/>
        </w:rPr>
        <w:t xml:space="preserve">: </w:t>
      </w:r>
      <w:r w:rsidRPr="009D05F7">
        <w:t>ра</w:t>
      </w:r>
      <w:r w:rsidRPr="008D7210">
        <w:t xml:space="preserve">счет </w:t>
      </w:r>
      <m:oMath>
        <m:sSub>
          <m:sSubPr>
            <m:ctrlPr>
              <w:rPr>
                <w:rFonts w:ascii="Cambria Math" w:hAnsi="Cambria Math"/>
                <w:i/>
              </w:rPr>
            </m:ctrlPr>
          </m:sSubPr>
          <m:e>
            <m:r>
              <w:rPr>
                <w:rFonts w:ascii="Cambria Math" w:hAnsi="Cambria Math"/>
                <w:lang w:val="en-US"/>
              </w:rPr>
              <m:t>S</m:t>
            </m:r>
          </m:e>
          <m:sub>
            <m:r>
              <w:rPr>
                <w:rFonts w:ascii="Cambria Math" w:hAnsi="Cambria Math"/>
              </w:rPr>
              <m:t>груз</m:t>
            </m:r>
          </m:sub>
        </m:sSub>
      </m:oMath>
      <w:r w:rsidRPr="009D05F7">
        <w:t xml:space="preserve"> </w:t>
      </w:r>
      <w:r w:rsidRPr="008D7210">
        <w:t>на основе усредненных значений нагрузки на один квадратный метр грузовой площади склада.</w:t>
      </w:r>
    </w:p>
    <w:p w:rsidR="009F1B19" w:rsidRPr="009D05F7" w:rsidRDefault="009F1B19" w:rsidP="00275904">
      <w:pPr>
        <w:spacing w:line="360" w:lineRule="auto"/>
        <w:jc w:val="both"/>
      </w:pPr>
      <w:r w:rsidRPr="00605330">
        <w:t>Расчет этим метом осуществляется по следующей формуле</w:t>
      </w:r>
      <w:r>
        <w:t xml:space="preserve"> [</w:t>
      </w:r>
      <w:r w:rsidR="00852FCF">
        <w:t>5</w:t>
      </w:r>
      <w:r>
        <w:t>]</w:t>
      </w:r>
      <w:r w:rsidRPr="009D05F7">
        <w:t xml:space="preserve">: </w:t>
      </w:r>
    </w:p>
    <w:p w:rsidR="009F1B19" w:rsidRDefault="00D01E52" w:rsidP="00FA089F">
      <w:pPr>
        <w:spacing w:line="360" w:lineRule="auto"/>
        <w:jc w:val="right"/>
        <w:rPr>
          <w:rFonts w:eastAsiaTheme="minorEastAsia"/>
        </w:rPr>
      </w:pPr>
      <m:oMath>
        <m:sSub>
          <m:sSubPr>
            <m:ctrlPr>
              <w:rPr>
                <w:rFonts w:ascii="Cambria Math" w:hAnsi="Cambria Math"/>
                <w:i/>
              </w:rPr>
            </m:ctrlPr>
          </m:sSubPr>
          <m:e>
            <m:r>
              <w:rPr>
                <w:rFonts w:ascii="Cambria Math" w:hAnsi="Cambria Math"/>
              </w:rPr>
              <m:t>S</m:t>
            </m:r>
          </m:e>
          <m:sub>
            <m:r>
              <w:rPr>
                <w:rFonts w:ascii="Cambria Math" w:hAnsi="Cambria Math"/>
              </w:rPr>
              <m:t>груз 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З</m:t>
                </m:r>
              </m:e>
              <m:sub>
                <m:r>
                  <w:rPr>
                    <w:rFonts w:ascii="Cambria Math" w:hAnsi="Cambria Math"/>
                  </w:rPr>
                  <m:t xml:space="preserve">ср </m:t>
                </m:r>
                <m:r>
                  <w:rPr>
                    <w:rFonts w:ascii="Cambria Math" w:hAnsi="Cambria Math"/>
                    <w:lang w:val="en-US"/>
                  </w:rPr>
                  <m:t>i</m:t>
                </m:r>
              </m:sub>
            </m:sSub>
            <m:r>
              <w:rPr>
                <w:rFonts w:ascii="Cambria Math" w:hAnsi="Cambria Math"/>
              </w:rPr>
              <m:t xml:space="preserve"> ×</m:t>
            </m:r>
            <m:sSub>
              <m:sSubPr>
                <m:ctrlPr>
                  <w:rPr>
                    <w:rFonts w:ascii="Cambria Math" w:hAnsi="Cambria Math"/>
                    <w:i/>
                  </w:rPr>
                </m:ctrlPr>
              </m:sSubPr>
              <m:e>
                <m:r>
                  <w:rPr>
                    <w:rFonts w:ascii="Cambria Math" w:hAnsi="Cambria Math"/>
                  </w:rPr>
                  <m:t xml:space="preserve"> K</m:t>
                </m:r>
              </m:e>
              <m:sub>
                <m:r>
                  <w:rPr>
                    <w:rFonts w:ascii="Cambria Math" w:hAnsi="Cambria Math"/>
                  </w:rPr>
                  <m:t>нер</m:t>
                </m:r>
              </m:sub>
            </m:sSub>
          </m:num>
          <m:den>
            <m:r>
              <w:rPr>
                <w:rFonts w:ascii="Cambria Math" w:hAnsi="Cambria Math"/>
              </w:rPr>
              <m:t>У</m:t>
            </m:r>
          </m:den>
        </m:f>
      </m:oMath>
      <w:r w:rsidR="00FA089F" w:rsidRPr="00FA089F">
        <w:rPr>
          <w:rFonts w:eastAsiaTheme="minorEastAsia"/>
        </w:rPr>
        <w:t xml:space="preserve">                                                             (4)</w:t>
      </w:r>
    </w:p>
    <w:p w:rsidR="00291232" w:rsidRPr="00E14F2F" w:rsidRDefault="00291232" w:rsidP="00FA089F">
      <w:pPr>
        <w:spacing w:line="360" w:lineRule="auto"/>
        <w:jc w:val="right"/>
      </w:pPr>
    </w:p>
    <w:p w:rsidR="009F1B19" w:rsidRPr="00605330" w:rsidRDefault="009F1B19" w:rsidP="00275904">
      <w:pPr>
        <w:spacing w:line="360" w:lineRule="auto"/>
        <w:jc w:val="both"/>
        <w:rPr>
          <w:rFonts w:eastAsiaTheme="minorEastAsia"/>
        </w:rPr>
      </w:pPr>
      <w:r w:rsidRPr="00605330">
        <w:t xml:space="preserve">где </w:t>
      </w:r>
      <m:oMath>
        <m:sSub>
          <m:sSubPr>
            <m:ctrlPr>
              <w:rPr>
                <w:rFonts w:ascii="Cambria Math" w:hAnsi="Cambria Math"/>
                <w:i/>
              </w:rPr>
            </m:ctrlPr>
          </m:sSubPr>
          <m:e>
            <m:r>
              <w:rPr>
                <w:rFonts w:ascii="Cambria Math" w:hAnsi="Cambria Math"/>
                <w:lang w:val="en-US"/>
              </w:rPr>
              <m:t>K</m:t>
            </m:r>
          </m:e>
          <m:sub>
            <m:r>
              <w:rPr>
                <w:rFonts w:ascii="Cambria Math" w:hAnsi="Cambria Math"/>
              </w:rPr>
              <m:t>нер</m:t>
            </m:r>
          </m:sub>
        </m:sSub>
      </m:oMath>
      <w:r w:rsidRPr="00605330">
        <w:rPr>
          <w:rFonts w:eastAsiaTheme="minorEastAsia"/>
        </w:rPr>
        <w:t xml:space="preserve"> - коэффициент неравномерности загрузки склада</w:t>
      </w:r>
      <w:r w:rsidRPr="009D05F7">
        <w:rPr>
          <w:rFonts w:eastAsiaTheme="minorEastAsia"/>
        </w:rPr>
        <w:t>;</w:t>
      </w:r>
      <w:r w:rsidRPr="002F4397">
        <w:t xml:space="preserve"> </w:t>
      </w:r>
    </w:p>
    <w:p w:rsidR="009F1B19" w:rsidRPr="00605330" w:rsidRDefault="009C6250" w:rsidP="00275904">
      <w:pPr>
        <w:spacing w:line="360" w:lineRule="auto"/>
        <w:jc w:val="both"/>
        <w:rPr>
          <w:rFonts w:eastAsiaTheme="minorEastAsia"/>
        </w:rPr>
      </w:pPr>
      <m:oMath>
        <m:r>
          <w:rPr>
            <w:rFonts w:ascii="Cambria Math" w:eastAsiaTheme="minorEastAsia" w:hAnsi="Cambria Math"/>
          </w:rPr>
          <m:t>У</m:t>
        </m:r>
      </m:oMath>
      <w:r w:rsidR="009F1B19" w:rsidRPr="00605330">
        <w:rPr>
          <w:rFonts w:eastAsiaTheme="minorEastAsia"/>
        </w:rPr>
        <w:t xml:space="preserve"> – усредненное значение нагрузки на один кв. м грузовой площади склада, куб. м на кв. м.</w:t>
      </w:r>
    </w:p>
    <w:p w:rsidR="009F1B19" w:rsidRPr="00605330" w:rsidRDefault="009F1B19" w:rsidP="00275904">
      <w:pPr>
        <w:spacing w:line="360" w:lineRule="auto"/>
        <w:ind w:firstLine="708"/>
        <w:jc w:val="both"/>
      </w:pPr>
      <w:r w:rsidRPr="00605330">
        <w:t xml:space="preserve">Коэффициент неравномерности определяется как отношение максимального месячного грузооборота за год к среднемесячному грузообороту склада. </w:t>
      </w:r>
      <w:r>
        <w:t>[</w:t>
      </w:r>
      <w:r w:rsidR="00852FCF">
        <w:t>5</w:t>
      </w:r>
      <w:r>
        <w:t>]</w:t>
      </w:r>
    </w:p>
    <w:p w:rsidR="009F1B19" w:rsidRDefault="00D01E52" w:rsidP="00FA089F">
      <w:pPr>
        <w:spacing w:line="360" w:lineRule="auto"/>
        <w:jc w:val="right"/>
        <w:rPr>
          <w:rFonts w:eastAsiaTheme="minorEastAsia"/>
        </w:rPr>
      </w:pPr>
      <m:oMath>
        <m:sSub>
          <m:sSubPr>
            <m:ctrlPr>
              <w:rPr>
                <w:rFonts w:ascii="Cambria Math" w:hAnsi="Cambria Math"/>
                <w:i/>
              </w:rPr>
            </m:ctrlPr>
          </m:sSubPr>
          <m:e>
            <m:r>
              <w:rPr>
                <w:rFonts w:ascii="Cambria Math" w:hAnsi="Cambria Math"/>
              </w:rPr>
              <m:t>К</m:t>
            </m:r>
          </m:e>
          <m:sub>
            <m:r>
              <w:rPr>
                <w:rFonts w:ascii="Cambria Math" w:hAnsi="Cambria Math"/>
              </w:rPr>
              <m:t>нер</m:t>
            </m:r>
          </m:sub>
        </m:sSub>
        <m:r>
          <w:rPr>
            <w:rFonts w:ascii="Cambria Math" w:hAnsi="Cambria Math"/>
          </w:rPr>
          <m:t>=</m:t>
        </m:r>
        <m:f>
          <m:fPr>
            <m:ctrlPr>
              <w:rPr>
                <w:rFonts w:ascii="Cambria Math" w:hAnsi="Cambria Math"/>
                <w:i/>
              </w:rPr>
            </m:ctrlPr>
          </m:fPr>
          <m:num>
            <m:r>
              <w:rPr>
                <w:rFonts w:ascii="Cambria Math" w:hAnsi="Cambria Math"/>
              </w:rPr>
              <m:t xml:space="preserve">12 × </m:t>
            </m:r>
            <m:sSub>
              <m:sSubPr>
                <m:ctrlPr>
                  <w:rPr>
                    <w:rFonts w:ascii="Cambria Math" w:hAnsi="Cambria Math"/>
                    <w:i/>
                  </w:rPr>
                </m:ctrlPr>
              </m:sSubPr>
              <m:e>
                <m:r>
                  <w:rPr>
                    <w:rFonts w:ascii="Cambria Math" w:hAnsi="Cambria Math"/>
                  </w:rPr>
                  <m:t>Г</m:t>
                </m:r>
              </m:e>
              <m:sub>
                <m:r>
                  <w:rPr>
                    <w:rFonts w:ascii="Cambria Math" w:hAnsi="Cambria Math"/>
                  </w:rPr>
                  <m:t>макс.мес</m:t>
                </m:r>
              </m:sub>
            </m:sSub>
          </m:num>
          <m:den>
            <m:sSub>
              <m:sSubPr>
                <m:ctrlPr>
                  <w:rPr>
                    <w:rFonts w:ascii="Cambria Math" w:hAnsi="Cambria Math"/>
                    <w:i/>
                  </w:rPr>
                </m:ctrlPr>
              </m:sSubPr>
              <m:e>
                <m:r>
                  <w:rPr>
                    <w:rFonts w:ascii="Cambria Math" w:hAnsi="Cambria Math"/>
                  </w:rPr>
                  <m:t>Г</m:t>
                </m:r>
              </m:e>
              <m:sub>
                <m:r>
                  <w:rPr>
                    <w:rFonts w:ascii="Cambria Math" w:hAnsi="Cambria Math"/>
                  </w:rPr>
                  <m:t>годовой</m:t>
                </m:r>
              </m:sub>
            </m:sSub>
          </m:den>
        </m:f>
      </m:oMath>
      <w:r w:rsidR="00FA089F" w:rsidRPr="00FA089F">
        <w:rPr>
          <w:rFonts w:eastAsiaTheme="minorEastAsia"/>
        </w:rPr>
        <w:t xml:space="preserve">                                                             (5)</w:t>
      </w:r>
    </w:p>
    <w:p w:rsidR="00291232" w:rsidRPr="00FA089F" w:rsidRDefault="00291232" w:rsidP="00FA089F">
      <w:pPr>
        <w:spacing w:line="360" w:lineRule="auto"/>
        <w:jc w:val="right"/>
        <w:rPr>
          <w:rFonts w:eastAsiaTheme="minorEastAsia"/>
        </w:rPr>
      </w:pPr>
    </w:p>
    <w:p w:rsidR="009F1B19" w:rsidRPr="009D05F7" w:rsidRDefault="009F1B19" w:rsidP="00275904">
      <w:pPr>
        <w:spacing w:line="360" w:lineRule="auto"/>
        <w:jc w:val="both"/>
        <w:rPr>
          <w:rFonts w:eastAsiaTheme="minorEastAsia"/>
        </w:rPr>
      </w:pPr>
      <w:r w:rsidRPr="00605330">
        <w:rPr>
          <w:rFonts w:eastAsiaTheme="minorEastAsia"/>
        </w:rPr>
        <w:t xml:space="preserve">где </w:t>
      </w:r>
      <m:oMath>
        <m:sSub>
          <m:sSubPr>
            <m:ctrlPr>
              <w:rPr>
                <w:rFonts w:ascii="Cambria Math" w:eastAsiaTheme="minorEastAsia" w:hAnsi="Cambria Math"/>
                <w:i/>
              </w:rPr>
            </m:ctrlPr>
          </m:sSubPr>
          <m:e>
            <m:r>
              <w:rPr>
                <w:rFonts w:ascii="Cambria Math" w:eastAsiaTheme="minorEastAsia" w:hAnsi="Cambria Math"/>
              </w:rPr>
              <m:t>Г</m:t>
            </m:r>
          </m:e>
          <m:sub>
            <m:r>
              <w:rPr>
                <w:rFonts w:ascii="Cambria Math" w:eastAsiaTheme="minorEastAsia" w:hAnsi="Cambria Math"/>
              </w:rPr>
              <m:t>годовой</m:t>
            </m:r>
          </m:sub>
        </m:sSub>
        <m:r>
          <w:rPr>
            <w:rFonts w:ascii="Cambria Math" w:eastAsiaTheme="minorEastAsia" w:hAnsi="Cambria Math"/>
          </w:rPr>
          <m:t>-годовой грузооборот, тонн в год;</m:t>
        </m:r>
      </m:oMath>
    </w:p>
    <w:p w:rsidR="009F1B19" w:rsidRPr="00605330" w:rsidRDefault="00D01E52" w:rsidP="00275904">
      <w:pPr>
        <w:spacing w:line="360" w:lineRule="auto"/>
        <w:jc w:val="both"/>
        <w:rPr>
          <w:rFonts w:eastAsiaTheme="minorEastAsia"/>
          <w:lang w:val="en-US"/>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Г</m:t>
              </m:r>
            </m:e>
            <m:sub>
              <m:r>
                <w:rPr>
                  <w:rFonts w:ascii="Cambria Math" w:eastAsiaTheme="minorEastAsia" w:hAnsi="Cambria Math"/>
                </w:rPr>
                <m:t xml:space="preserve">макс.мес </m:t>
              </m:r>
            </m:sub>
          </m:sSub>
          <m:r>
            <w:rPr>
              <w:rFonts w:ascii="Cambria Math" w:eastAsiaTheme="minorEastAsia" w:hAnsi="Cambria Math"/>
            </w:rPr>
            <m:t>–максимальный месячный грузооборот за год, тонн в месяц</m:t>
          </m:r>
          <m:r>
            <w:rPr>
              <w:rFonts w:ascii="Cambria Math" w:eastAsiaTheme="minorEastAsia" w:hAnsi="Cambria Math"/>
              <w:lang w:val="en-US"/>
            </w:rPr>
            <m:t>;</m:t>
          </m:r>
        </m:oMath>
      </m:oMathPara>
    </w:p>
    <w:p w:rsidR="009F1B19" w:rsidRPr="00605330" w:rsidRDefault="009F1B19" w:rsidP="00275904">
      <w:pPr>
        <w:spacing w:line="360" w:lineRule="auto"/>
        <w:jc w:val="both"/>
        <w:rPr>
          <w:rFonts w:eastAsiaTheme="minorEastAsia"/>
        </w:rPr>
      </w:pPr>
      <w:r w:rsidRPr="00605330">
        <w:rPr>
          <w:rFonts w:eastAsiaTheme="minorEastAsia"/>
          <w:lang w:val="en-US"/>
        </w:rPr>
        <w:t xml:space="preserve">12 – </w:t>
      </w:r>
      <w:r w:rsidRPr="00605330">
        <w:rPr>
          <w:rFonts w:eastAsiaTheme="minorEastAsia"/>
        </w:rPr>
        <w:t>число месяцев в году.</w:t>
      </w:r>
    </w:p>
    <w:p w:rsidR="009F1B19" w:rsidRDefault="009F1B19" w:rsidP="00BD5003">
      <w:pPr>
        <w:pStyle w:val="a3"/>
        <w:numPr>
          <w:ilvl w:val="0"/>
          <w:numId w:val="13"/>
        </w:numPr>
        <w:spacing w:line="360" w:lineRule="auto"/>
        <w:jc w:val="both"/>
      </w:pPr>
      <w:r w:rsidRPr="00F707EA">
        <w:rPr>
          <w:u w:val="single"/>
        </w:rPr>
        <w:t>Метод</w:t>
      </w:r>
      <w:r w:rsidRPr="009D05F7">
        <w:rPr>
          <w:u w:val="single"/>
        </w:rPr>
        <w:t>:</w:t>
      </w:r>
      <w:r w:rsidRPr="009D05F7">
        <w:t xml:space="preserve"> </w:t>
      </w:r>
      <w:r>
        <w:t>р</w:t>
      </w:r>
      <w:r w:rsidRPr="00605330">
        <w:t>асчет</w:t>
      </w:r>
      <m:oMath>
        <m:sSub>
          <m:sSubPr>
            <m:ctrlPr>
              <w:rPr>
                <w:rFonts w:ascii="Cambria Math" w:hAnsi="Cambria Math"/>
                <w:i/>
              </w:rPr>
            </m:ctrlPr>
          </m:sSubPr>
          <m:e>
            <m:r>
              <m:rPr>
                <m:sty m:val="bi"/>
              </m:rPr>
              <w:rPr>
                <w:rFonts w:ascii="Cambria Math" w:hAnsi="Cambria Math"/>
              </w:rPr>
              <m:t xml:space="preserve"> </m:t>
            </m:r>
            <m:r>
              <m:rPr>
                <m:sty m:val="bi"/>
              </m:rPr>
              <w:rPr>
                <w:rFonts w:ascii="Cambria Math" w:hAnsi="Cambria Math"/>
                <w:lang w:val="en-US"/>
              </w:rPr>
              <m:t>S</m:t>
            </m:r>
          </m:e>
          <m:sub>
            <m:r>
              <m:rPr>
                <m:sty m:val="bi"/>
              </m:rPr>
              <w:rPr>
                <w:rFonts w:ascii="Cambria Math" w:hAnsi="Cambria Math"/>
              </w:rPr>
              <m:t>груз</m:t>
            </m:r>
          </m:sub>
        </m:sSub>
      </m:oMath>
      <w:r w:rsidRPr="009D05F7">
        <w:t xml:space="preserve"> </w:t>
      </w:r>
      <w:r w:rsidRPr="00605330">
        <w:t>на основе коэффициента использования грузового объема склада</w:t>
      </w:r>
      <w:r w:rsidRPr="000B40A7">
        <w:t>.</w:t>
      </w:r>
      <w:r w:rsidRPr="002F4397">
        <w:t xml:space="preserve"> </w:t>
      </w:r>
      <w:r>
        <w:t>[</w:t>
      </w:r>
      <w:r w:rsidR="00852FCF">
        <w:t>5</w:t>
      </w:r>
      <w:r>
        <w:t>]</w:t>
      </w:r>
    </w:p>
    <w:p w:rsidR="009F1B19" w:rsidRDefault="00D01E52" w:rsidP="00FA089F">
      <w:pPr>
        <w:spacing w:line="360" w:lineRule="auto"/>
        <w:jc w:val="right"/>
        <w:rPr>
          <w:rFonts w:eastAsiaTheme="minorEastAsia"/>
        </w:rPr>
      </w:pPr>
      <m:oMath>
        <m:sSub>
          <m:sSubPr>
            <m:ctrlPr>
              <w:rPr>
                <w:rFonts w:ascii="Cambria Math" w:hAnsi="Cambria Math"/>
                <w:i/>
              </w:rPr>
            </m:ctrlPr>
          </m:sSubPr>
          <m:e>
            <m:r>
              <w:rPr>
                <w:rFonts w:ascii="Cambria Math" w:hAnsi="Cambria Math"/>
                <w:lang w:val="en-US"/>
              </w:rPr>
              <m:t>S</m:t>
            </m:r>
          </m:e>
          <m:sub>
            <m:r>
              <w:rPr>
                <w:rFonts w:ascii="Cambria Math" w:hAnsi="Cambria Math"/>
              </w:rPr>
              <m:t xml:space="preserve">груз </m:t>
            </m:r>
            <m:r>
              <w:rPr>
                <w:rFonts w:ascii="Cambria Math" w:hAnsi="Cambria Math"/>
                <w:lang w:val="en-US"/>
              </w:rPr>
              <m:t>i</m:t>
            </m:r>
          </m:sub>
        </m:sSub>
        <m:f>
          <m:fPr>
            <m:ctrlPr>
              <w:rPr>
                <w:rFonts w:ascii="Cambria Math" w:hAnsi="Cambria Math"/>
                <w:i/>
              </w:rPr>
            </m:ctrlPr>
          </m:fPr>
          <m:num>
            <m:sSub>
              <m:sSubPr>
                <m:ctrlPr>
                  <w:rPr>
                    <w:rFonts w:ascii="Cambria Math" w:hAnsi="Cambria Math"/>
                    <w:i/>
                  </w:rPr>
                </m:ctrlPr>
              </m:sSubPr>
              <m:e>
                <m:r>
                  <w:rPr>
                    <w:rFonts w:ascii="Cambria Math" w:hAnsi="Cambria Math"/>
                  </w:rPr>
                  <m:t>З</m:t>
                </m:r>
              </m:e>
              <m:sub>
                <m:r>
                  <w:rPr>
                    <w:rFonts w:ascii="Cambria Math" w:hAnsi="Cambria Math"/>
                  </w:rPr>
                  <m:t xml:space="preserve">ср </m:t>
                </m:r>
                <m:r>
                  <w:rPr>
                    <w:rFonts w:ascii="Cambria Math" w:hAnsi="Cambria Math"/>
                    <w:lang w:val="en-US"/>
                  </w:rPr>
                  <m:t>i</m:t>
                </m:r>
              </m:sub>
            </m:sSub>
            <m:r>
              <w:rPr>
                <w:rFonts w:ascii="Cambria Math" w:hAnsi="Cambria Math"/>
              </w:rPr>
              <m:t xml:space="preserve"> × </m:t>
            </m:r>
            <m:sSub>
              <m:sSubPr>
                <m:ctrlPr>
                  <w:rPr>
                    <w:rFonts w:ascii="Cambria Math" w:hAnsi="Cambria Math"/>
                    <w:i/>
                  </w:rPr>
                </m:ctrlPr>
              </m:sSubPr>
              <m:e>
                <m:r>
                  <w:rPr>
                    <w:rFonts w:ascii="Cambria Math" w:hAnsi="Cambria Math"/>
                    <w:lang w:val="en-US"/>
                  </w:rPr>
                  <m:t>K</m:t>
                </m:r>
              </m:e>
              <m:sub>
                <m:r>
                  <w:rPr>
                    <w:rFonts w:ascii="Cambria Math" w:hAnsi="Cambria Math"/>
                  </w:rPr>
                  <m:t>нер</m:t>
                </m:r>
              </m:sub>
            </m:sSub>
          </m:num>
          <m:den>
            <m:sSub>
              <m:sSubPr>
                <m:ctrlPr>
                  <w:rPr>
                    <w:rFonts w:ascii="Cambria Math" w:hAnsi="Cambria Math"/>
                    <w:i/>
                  </w:rPr>
                </m:ctrlPr>
              </m:sSubPr>
              <m:e>
                <m:r>
                  <w:rPr>
                    <w:rFonts w:ascii="Cambria Math" w:hAnsi="Cambria Math"/>
                  </w:rPr>
                  <m:t>K</m:t>
                </m:r>
              </m:e>
              <m:sub>
                <m:r>
                  <w:rPr>
                    <w:rFonts w:ascii="Cambria Math" w:hAnsi="Cambria Math"/>
                  </w:rPr>
                  <m:t>иго</m:t>
                </m:r>
              </m:sub>
            </m:sSub>
            <m:r>
              <w:rPr>
                <w:rFonts w:ascii="Cambria Math" w:hAnsi="Cambria Math"/>
              </w:rPr>
              <m:t xml:space="preserve"> × Н</m:t>
            </m:r>
          </m:den>
        </m:f>
      </m:oMath>
      <w:r w:rsidR="00FA089F" w:rsidRPr="00FA089F">
        <w:rPr>
          <w:rFonts w:eastAsiaTheme="minorEastAsia"/>
        </w:rPr>
        <w:t xml:space="preserve">                                                            (6)</w:t>
      </w:r>
    </w:p>
    <w:p w:rsidR="00291232" w:rsidRDefault="00291232" w:rsidP="00FA089F">
      <w:pPr>
        <w:spacing w:line="360" w:lineRule="auto"/>
        <w:jc w:val="right"/>
        <w:rPr>
          <w:rFonts w:eastAsiaTheme="minorEastAsia"/>
        </w:rPr>
      </w:pPr>
    </w:p>
    <w:p w:rsidR="009F1B19" w:rsidRPr="009D05F7" w:rsidRDefault="009F1B19" w:rsidP="00275904">
      <w:pPr>
        <w:spacing w:line="360" w:lineRule="auto"/>
        <w:jc w:val="both"/>
        <w:rPr>
          <w:rFonts w:eastAsiaTheme="minorEastAsia"/>
        </w:rPr>
      </w:pPr>
      <w:r>
        <w:rPr>
          <w:rFonts w:eastAsiaTheme="minorEastAsia"/>
        </w:rPr>
        <w:t xml:space="preserve">где </w:t>
      </w: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 xml:space="preserve">иго </m:t>
            </m:r>
          </m:sub>
        </m:sSub>
      </m:oMath>
      <w:r>
        <w:rPr>
          <w:rFonts w:eastAsiaTheme="minorEastAsia"/>
        </w:rPr>
        <w:t>– коэффициент использования грузового объема склада</w:t>
      </w:r>
      <w:r w:rsidRPr="009D05F7">
        <w:rPr>
          <w:rFonts w:eastAsiaTheme="minorEastAsia"/>
        </w:rPr>
        <w:t>;</w:t>
      </w:r>
    </w:p>
    <w:p w:rsidR="009F1B19" w:rsidRDefault="009F1B19" w:rsidP="00275904">
      <w:pPr>
        <w:spacing w:line="360" w:lineRule="auto"/>
        <w:jc w:val="both"/>
        <w:rPr>
          <w:rFonts w:eastAsiaTheme="minorEastAsia"/>
        </w:rPr>
      </w:pPr>
      <w:r>
        <w:rPr>
          <w:rFonts w:eastAsiaTheme="minorEastAsia"/>
        </w:rPr>
        <w:t>Н – высота укладки груза на складе.</w:t>
      </w:r>
    </w:p>
    <w:p w:rsidR="009F1B19" w:rsidRDefault="00D01E52" w:rsidP="00FA089F">
      <w:pPr>
        <w:spacing w:line="360" w:lineRule="auto"/>
        <w:jc w:val="right"/>
        <w:rPr>
          <w:rFonts w:eastAsiaTheme="minorEastAsia"/>
        </w:rPr>
      </w:pPr>
      <m:oMath>
        <m:sSub>
          <m:sSubPr>
            <m:ctrlPr>
              <w:rPr>
                <w:rFonts w:ascii="Cambria Math" w:hAnsi="Cambria Math"/>
                <w:i/>
              </w:rPr>
            </m:ctrlPr>
          </m:sSubPr>
          <m:e>
            <m:r>
              <w:rPr>
                <w:rFonts w:ascii="Cambria Math" w:hAnsi="Cambria Math"/>
              </w:rPr>
              <m:t>К</m:t>
            </m:r>
          </m:e>
          <m:sub>
            <m:r>
              <w:rPr>
                <w:rFonts w:ascii="Cambria Math" w:hAnsi="Cambria Math"/>
              </w:rPr>
              <m:t>иго</m:t>
            </m:r>
          </m:sub>
        </m:sSub>
        <m:r>
          <w:rPr>
            <w:rFonts w:ascii="Cambria Math" w:hAnsi="Cambria Math"/>
          </w:rPr>
          <m:t>=</m:t>
        </m:r>
        <m:sSub>
          <m:sSubPr>
            <m:ctrlPr>
              <w:rPr>
                <w:rFonts w:ascii="Cambria Math" w:hAnsi="Cambria Math"/>
                <w:i/>
              </w:rPr>
            </m:ctrlPr>
          </m:sSubPr>
          <m:e>
            <m:r>
              <w:rPr>
                <w:rFonts w:ascii="Cambria Math" w:hAnsi="Cambria Math"/>
              </w:rPr>
              <m:t>К</m:t>
            </m:r>
          </m:e>
          <m:sub>
            <m:r>
              <w:rPr>
                <w:rFonts w:ascii="Cambria Math" w:hAnsi="Cambria Math"/>
              </w:rPr>
              <m:t>вс</m:t>
            </m:r>
          </m:sub>
        </m:sSub>
        <m:r>
          <w:rPr>
            <w:rFonts w:ascii="Cambria Math" w:hAnsi="Cambria Math"/>
          </w:rPr>
          <m:t xml:space="preserve"> × </m:t>
        </m:r>
        <m:sSub>
          <m:sSubPr>
            <m:ctrlPr>
              <w:rPr>
                <w:rFonts w:ascii="Cambria Math" w:hAnsi="Cambria Math"/>
                <w:i/>
              </w:rPr>
            </m:ctrlPr>
          </m:sSubPr>
          <m:e>
            <m:r>
              <w:rPr>
                <w:rFonts w:ascii="Cambria Math" w:hAnsi="Cambria Math"/>
              </w:rPr>
              <m:t>К</m:t>
            </m:r>
          </m:e>
          <m:sub>
            <m:r>
              <w:rPr>
                <w:rFonts w:ascii="Cambria Math" w:hAnsi="Cambria Math"/>
              </w:rPr>
              <m:t>нп</m:t>
            </m:r>
          </m:sub>
        </m:sSub>
      </m:oMath>
      <w:r w:rsidR="00FA089F" w:rsidRPr="00FA089F">
        <w:rPr>
          <w:rFonts w:eastAsiaTheme="minorEastAsia"/>
        </w:rPr>
        <w:t xml:space="preserve">                 </w:t>
      </w:r>
      <w:r w:rsidR="00FA089F" w:rsidRPr="00FE2F67">
        <w:rPr>
          <w:rFonts w:eastAsiaTheme="minorEastAsia"/>
        </w:rPr>
        <w:t xml:space="preserve"> </w:t>
      </w:r>
      <w:r w:rsidR="00FA089F" w:rsidRPr="00FA089F">
        <w:rPr>
          <w:rFonts w:eastAsiaTheme="minorEastAsia"/>
        </w:rPr>
        <w:t xml:space="preserve">                                      (</w:t>
      </w:r>
      <w:r w:rsidR="00FA089F" w:rsidRPr="00FE2F67">
        <w:rPr>
          <w:rFonts w:eastAsiaTheme="minorEastAsia"/>
        </w:rPr>
        <w:t>7</w:t>
      </w:r>
      <w:r w:rsidR="00FA089F" w:rsidRPr="00FA089F">
        <w:rPr>
          <w:rFonts w:eastAsiaTheme="minorEastAsia"/>
        </w:rPr>
        <w:t>)</w:t>
      </w:r>
    </w:p>
    <w:p w:rsidR="00291232" w:rsidRPr="00FA089F" w:rsidRDefault="00291232" w:rsidP="00FA089F">
      <w:pPr>
        <w:spacing w:line="360" w:lineRule="auto"/>
        <w:jc w:val="right"/>
        <w:rPr>
          <w:rFonts w:eastAsiaTheme="minorEastAsia"/>
        </w:rPr>
      </w:pPr>
    </w:p>
    <w:p w:rsidR="009F1B19" w:rsidRPr="003A19CA" w:rsidRDefault="009F1B19" w:rsidP="00275904">
      <w:pPr>
        <w:spacing w:line="360" w:lineRule="auto"/>
        <w:jc w:val="both"/>
        <w:rPr>
          <w:rFonts w:eastAsiaTheme="minorEastAsia"/>
        </w:rPr>
      </w:pPr>
      <w:r w:rsidRPr="003A19CA">
        <w:rPr>
          <w:rFonts w:eastAsiaTheme="minorEastAsia"/>
        </w:rPr>
        <w:t xml:space="preserve">где </w:t>
      </w:r>
      <m:oMath>
        <m:sSub>
          <m:sSubPr>
            <m:ctrlPr>
              <w:rPr>
                <w:rFonts w:ascii="Cambria Math" w:eastAsiaTheme="minorEastAsia" w:hAnsi="Cambria Math"/>
                <w:i/>
              </w:rPr>
            </m:ctrlPr>
          </m:sSubPr>
          <m:e>
            <m:r>
              <w:rPr>
                <w:rFonts w:ascii="Cambria Math" w:eastAsiaTheme="minorEastAsia" w:hAnsi="Cambria Math"/>
              </w:rPr>
              <m:t>К</m:t>
            </m:r>
          </m:e>
          <m:sub>
            <m:r>
              <w:rPr>
                <w:rFonts w:ascii="Cambria Math" w:eastAsiaTheme="minorEastAsia" w:hAnsi="Cambria Math"/>
              </w:rPr>
              <m:t>вс</m:t>
            </m:r>
          </m:sub>
        </m:sSub>
      </m:oMath>
      <w:r w:rsidRPr="003A19CA">
        <w:rPr>
          <w:rFonts w:eastAsiaTheme="minorEastAsia"/>
        </w:rPr>
        <w:t xml:space="preserve"> - коэффициент вместимости оборудования для хранения</w:t>
      </w:r>
      <w:r w:rsidRPr="009D05F7">
        <w:rPr>
          <w:rFonts w:eastAsiaTheme="minorEastAsia"/>
        </w:rPr>
        <w:t>;</w:t>
      </w:r>
    </w:p>
    <w:p w:rsidR="009F1B19" w:rsidRPr="003A19CA" w:rsidRDefault="00D01E52" w:rsidP="00275904">
      <w:pPr>
        <w:spacing w:line="360" w:lineRule="auto"/>
        <w:jc w:val="both"/>
        <w:rPr>
          <w:rFonts w:eastAsiaTheme="minorEastAsia"/>
        </w:rPr>
      </w:pPr>
      <m:oMath>
        <m:sSub>
          <m:sSubPr>
            <m:ctrlPr>
              <w:rPr>
                <w:rFonts w:ascii="Cambria Math" w:hAnsi="Cambria Math"/>
                <w:i/>
              </w:rPr>
            </m:ctrlPr>
          </m:sSubPr>
          <m:e>
            <m:r>
              <w:rPr>
                <w:rFonts w:ascii="Cambria Math" w:hAnsi="Cambria Math"/>
              </w:rPr>
              <m:t>К</m:t>
            </m:r>
          </m:e>
          <m:sub>
            <m:r>
              <w:rPr>
                <w:rFonts w:ascii="Cambria Math" w:hAnsi="Cambria Math"/>
              </w:rPr>
              <m:t>нп</m:t>
            </m:r>
          </m:sub>
        </m:sSub>
      </m:oMath>
      <w:r w:rsidR="009F1B19" w:rsidRPr="003A19CA">
        <w:rPr>
          <w:rFonts w:eastAsiaTheme="minorEastAsia"/>
        </w:rPr>
        <w:t xml:space="preserve"> - коэффициент наполняемости паллет. </w:t>
      </w:r>
    </w:p>
    <w:p w:rsidR="009F1B19" w:rsidRPr="003A19CA" w:rsidRDefault="009F1B19" w:rsidP="00275904">
      <w:pPr>
        <w:spacing w:line="360" w:lineRule="auto"/>
        <w:ind w:firstLine="708"/>
        <w:jc w:val="both"/>
        <w:rPr>
          <w:rFonts w:eastAsiaTheme="minorEastAsia"/>
        </w:rPr>
      </w:pPr>
      <w:r w:rsidRPr="003A19CA">
        <w:rPr>
          <w:rFonts w:eastAsiaTheme="minorEastAsia"/>
        </w:rPr>
        <w:t xml:space="preserve">Коэффициент вместимости равен отношению максимального объема товара в упаковке, который можно уложить в оборудование для хранения, к объему склада, занятому этим оборудованием. </w:t>
      </w:r>
    </w:p>
    <w:p w:rsidR="009F1B19" w:rsidRPr="009D05F7" w:rsidRDefault="009F1B19" w:rsidP="00275904">
      <w:pPr>
        <w:spacing w:line="360" w:lineRule="auto"/>
        <w:jc w:val="both"/>
        <w:rPr>
          <w:rFonts w:eastAsiaTheme="minorEastAsia"/>
        </w:rPr>
      </w:pPr>
      <w:r w:rsidRPr="003A19CA">
        <w:rPr>
          <w:rFonts w:eastAsiaTheme="minorEastAsia"/>
        </w:rPr>
        <w:t>Коэффициент наполняемости паллет рассчитывается по формуле</w:t>
      </w:r>
      <w:r>
        <w:t xml:space="preserve"> [</w:t>
      </w:r>
      <w:r w:rsidR="00852FCF">
        <w:t>5</w:t>
      </w:r>
      <w:r>
        <w:t>]</w:t>
      </w:r>
      <w:r w:rsidRPr="003A19CA">
        <w:rPr>
          <w:rFonts w:eastAsiaTheme="minorEastAsia"/>
        </w:rPr>
        <w:t xml:space="preserve">: </w:t>
      </w:r>
    </w:p>
    <w:p w:rsidR="009F1B19" w:rsidRDefault="00D01E52" w:rsidP="00FE2F67">
      <w:pPr>
        <w:spacing w:line="360" w:lineRule="auto"/>
        <w:jc w:val="right"/>
        <w:rPr>
          <w:rFonts w:eastAsiaTheme="minorEastAsia"/>
        </w:rPr>
      </w:pPr>
      <m:oMath>
        <m:sSub>
          <m:sSubPr>
            <m:ctrlPr>
              <w:rPr>
                <w:rFonts w:ascii="Cambria Math" w:hAnsi="Cambria Math"/>
              </w:rPr>
            </m:ctrlPr>
          </m:sSubPr>
          <m:e>
            <m:r>
              <m:rPr>
                <m:sty m:val="p"/>
              </m:rPr>
              <w:rPr>
                <w:rFonts w:ascii="Cambria Math" w:hAnsi="Cambria Math"/>
              </w:rPr>
              <m:t>К</m:t>
            </m:r>
          </m:e>
          <m:sub>
            <m:r>
              <m:rPr>
                <m:sty m:val="p"/>
              </m:rPr>
              <w:rPr>
                <w:rFonts w:ascii="Cambria Math" w:hAnsi="Cambria Math"/>
              </w:rPr>
              <m:t>нп</m:t>
            </m:r>
          </m:sub>
        </m:sSub>
        <m:r>
          <m:rPr>
            <m:sty m:val="p"/>
          </m:rPr>
          <w:rPr>
            <w:rFonts w:ascii="Cambria Math" w:hAnsi="Cambria Math"/>
          </w:rPr>
          <m:t xml:space="preserve">= </m:t>
        </m:r>
        <m:f>
          <m:fPr>
            <m:ctrlPr>
              <w:rPr>
                <w:rFonts w:ascii="Cambria Math" w:hAnsi="Cambria Math"/>
              </w:rPr>
            </m:ctrlPr>
          </m:fPr>
          <m:num>
            <m:sSub>
              <m:sSubPr>
                <m:ctrlPr>
                  <w:rPr>
                    <w:rFonts w:ascii="Cambria Math" w:hAnsi="Cambria Math"/>
                    <w:i/>
                  </w:rPr>
                </m:ctrlPr>
              </m:sSubPr>
              <m:e>
                <m:r>
                  <w:rPr>
                    <w:rFonts w:ascii="Cambria Math" w:hAnsi="Cambria Math"/>
                    <w:lang w:val="en-US"/>
                  </w:rPr>
                  <m:t>V</m:t>
                </m:r>
              </m:e>
              <m:sub>
                <m:r>
                  <w:rPr>
                    <w:rFonts w:ascii="Cambria Math" w:hAnsi="Cambria Math"/>
                  </w:rPr>
                  <m:t>товара средн.</m:t>
                </m:r>
              </m:sub>
            </m:sSub>
          </m:num>
          <m:den>
            <m:r>
              <w:rPr>
                <w:rFonts w:ascii="Cambria Math" w:hAnsi="Cambria Math"/>
                <w:lang w:val="en-US"/>
              </w:rPr>
              <m:t>N</m:t>
            </m:r>
            <m:r>
              <w:rPr>
                <w:rFonts w:ascii="Cambria Math" w:hAnsi="Cambria Math"/>
              </w:rPr>
              <m:t xml:space="preserve"> × </m:t>
            </m:r>
            <m:sSub>
              <m:sSubPr>
                <m:ctrlPr>
                  <w:rPr>
                    <w:rFonts w:ascii="Cambria Math" w:hAnsi="Cambria Math"/>
                    <w:i/>
                    <w:lang w:val="en-US"/>
                  </w:rPr>
                </m:ctrlPr>
              </m:sSubPr>
              <m:e>
                <m:r>
                  <w:rPr>
                    <w:rFonts w:ascii="Cambria Math" w:hAnsi="Cambria Math"/>
                    <w:lang w:val="en-US"/>
                  </w:rPr>
                  <m:t>V</m:t>
                </m:r>
              </m:e>
              <m:sub>
                <m:r>
                  <w:rPr>
                    <w:rFonts w:ascii="Cambria Math" w:hAnsi="Cambria Math"/>
                  </w:rPr>
                  <m:t xml:space="preserve">пал. средн. </m:t>
                </m:r>
              </m:sub>
            </m:sSub>
          </m:den>
        </m:f>
      </m:oMath>
      <w:r w:rsidR="00FE2F67" w:rsidRPr="00FA089F">
        <w:rPr>
          <w:rFonts w:eastAsiaTheme="minorEastAsia"/>
        </w:rPr>
        <w:t xml:space="preserve">                                                        (</w:t>
      </w:r>
      <w:r w:rsidR="00FE2F67" w:rsidRPr="00FE2F67">
        <w:rPr>
          <w:rFonts w:eastAsiaTheme="minorEastAsia"/>
        </w:rPr>
        <w:t>8</w:t>
      </w:r>
      <w:r w:rsidR="00FE2F67" w:rsidRPr="00FA089F">
        <w:rPr>
          <w:rFonts w:eastAsiaTheme="minorEastAsia"/>
        </w:rPr>
        <w:t>)</w:t>
      </w:r>
    </w:p>
    <w:p w:rsidR="00291232" w:rsidRPr="003A19CA" w:rsidRDefault="00291232" w:rsidP="00FE2F67">
      <w:pPr>
        <w:spacing w:line="360" w:lineRule="auto"/>
        <w:jc w:val="right"/>
        <w:rPr>
          <w:rFonts w:eastAsiaTheme="minorEastAsia"/>
        </w:rPr>
      </w:pPr>
    </w:p>
    <w:p w:rsidR="009F1B19" w:rsidRPr="009D05F7" w:rsidRDefault="009F1B19" w:rsidP="00275904">
      <w:pPr>
        <w:spacing w:line="360" w:lineRule="auto"/>
        <w:jc w:val="both"/>
        <w:rPr>
          <w:rFonts w:eastAsiaTheme="minorEastAsia"/>
        </w:rPr>
      </w:pPr>
      <w:r w:rsidRPr="003A19CA">
        <w:rPr>
          <w:rFonts w:eastAsiaTheme="minorEastAsia"/>
        </w:rPr>
        <w:t xml:space="preserve">где </w:t>
      </w:r>
      <m:oMath>
        <m:sSub>
          <m:sSubPr>
            <m:ctrlPr>
              <w:rPr>
                <w:rFonts w:ascii="Cambria Math" w:eastAsiaTheme="minorEastAsia" w:hAnsi="Cambria Math"/>
                <w:i/>
              </w:rPr>
            </m:ctrlPr>
          </m:sSubPr>
          <m:e>
            <m:r>
              <w:rPr>
                <w:rFonts w:ascii="Cambria Math" w:eastAsiaTheme="minorEastAsia" w:hAnsi="Cambria Math"/>
                <w:lang w:val="en-US"/>
              </w:rPr>
              <m:t>V</m:t>
            </m:r>
          </m:e>
          <m:sub>
            <m:r>
              <w:rPr>
                <w:rFonts w:ascii="Cambria Math" w:eastAsiaTheme="minorEastAsia" w:hAnsi="Cambria Math"/>
              </w:rPr>
              <m:t>товара средн.</m:t>
            </m:r>
          </m:sub>
        </m:sSub>
      </m:oMath>
      <w:r w:rsidRPr="003A19CA">
        <w:rPr>
          <w:rFonts w:eastAsiaTheme="minorEastAsia"/>
        </w:rPr>
        <w:t xml:space="preserve"> – средний объем товара, фактически находящегося на складе, куб. м</w:t>
      </w:r>
      <w:r w:rsidRPr="009D05F7">
        <w:rPr>
          <w:rFonts w:eastAsiaTheme="minorEastAsia"/>
        </w:rPr>
        <w:t>;</w:t>
      </w:r>
    </w:p>
    <w:p w:rsidR="009F1B19" w:rsidRPr="003A19CA" w:rsidRDefault="009C6250" w:rsidP="00275904">
      <w:pPr>
        <w:spacing w:line="360" w:lineRule="auto"/>
        <w:jc w:val="both"/>
      </w:pPr>
      <m:oMath>
        <m:r>
          <w:rPr>
            <w:rFonts w:ascii="Cambria Math" w:hAnsi="Cambria Math"/>
          </w:rPr>
          <m:t>N</m:t>
        </m:r>
      </m:oMath>
      <w:r w:rsidR="009F1B19" w:rsidRPr="009D05F7">
        <w:t xml:space="preserve"> – </w:t>
      </w:r>
      <w:r w:rsidR="009F1B19" w:rsidRPr="003A19CA">
        <w:t>количество паллетомест на складе, единиц</w:t>
      </w:r>
      <w:r w:rsidR="009F1B19" w:rsidRPr="009D05F7">
        <w:t>;</w:t>
      </w:r>
    </w:p>
    <w:p w:rsidR="009F1B19" w:rsidRPr="003A19CA" w:rsidRDefault="00D01E52" w:rsidP="00275904">
      <w:pPr>
        <w:spacing w:line="360" w:lineRule="auto"/>
        <w:jc w:val="both"/>
        <w:rPr>
          <w:rFonts w:eastAsiaTheme="minorEastAsia"/>
        </w:rPr>
      </w:pPr>
      <m:oMath>
        <m:sSub>
          <m:sSubPr>
            <m:ctrlPr>
              <w:rPr>
                <w:rFonts w:ascii="Cambria Math" w:hAnsi="Cambria Math"/>
                <w:i/>
              </w:rPr>
            </m:ctrlPr>
          </m:sSubPr>
          <m:e>
            <m:r>
              <w:rPr>
                <w:rFonts w:ascii="Cambria Math" w:hAnsi="Cambria Math"/>
                <w:lang w:val="en-US"/>
              </w:rPr>
              <m:t>V</m:t>
            </m:r>
          </m:e>
          <m:sub>
            <m:r>
              <w:rPr>
                <w:rFonts w:ascii="Cambria Math" w:hAnsi="Cambria Math"/>
              </w:rPr>
              <m:t>пал.  средн.</m:t>
            </m:r>
          </m:sub>
        </m:sSub>
      </m:oMath>
      <w:r w:rsidR="009F1B19" w:rsidRPr="003A19CA">
        <w:rPr>
          <w:rFonts w:eastAsiaTheme="minorEastAsia"/>
        </w:rPr>
        <w:t xml:space="preserve"> – средневзвешенный объем одной паллеты на складе, куб. м. </w:t>
      </w:r>
    </w:p>
    <w:p w:rsidR="009F1B19" w:rsidRPr="003A19CA" w:rsidRDefault="009F1B19" w:rsidP="00BD5003">
      <w:pPr>
        <w:pStyle w:val="a3"/>
        <w:numPr>
          <w:ilvl w:val="0"/>
          <w:numId w:val="13"/>
        </w:numPr>
        <w:spacing w:line="360" w:lineRule="auto"/>
        <w:jc w:val="both"/>
      </w:pPr>
      <w:r w:rsidRPr="00F707EA">
        <w:rPr>
          <w:u w:val="single"/>
        </w:rPr>
        <w:t>Метод</w:t>
      </w:r>
      <w:r w:rsidRPr="009D05F7">
        <w:rPr>
          <w:u w:val="single"/>
        </w:rPr>
        <w:t>:</w:t>
      </w:r>
      <w:r w:rsidRPr="009D05F7">
        <w:t xml:space="preserve"> </w:t>
      </w:r>
      <w:r>
        <w:t>р</w:t>
      </w:r>
      <w:r w:rsidRPr="003A19CA">
        <w:t xml:space="preserve">асчет </w:t>
      </w:r>
      <m:oMath>
        <m:sSub>
          <m:sSubPr>
            <m:ctrlPr>
              <w:rPr>
                <w:rFonts w:ascii="Cambria Math" w:hAnsi="Cambria Math"/>
                <w:i/>
              </w:rPr>
            </m:ctrlPr>
          </m:sSubPr>
          <m:e>
            <m:r>
              <m:rPr>
                <m:sty m:val="bi"/>
              </m:rPr>
              <w:rPr>
                <w:rFonts w:ascii="Cambria Math" w:hAnsi="Cambria Math"/>
              </w:rPr>
              <m:t xml:space="preserve"> </m:t>
            </m:r>
            <m:r>
              <m:rPr>
                <m:sty m:val="bi"/>
              </m:rPr>
              <w:rPr>
                <w:rFonts w:ascii="Cambria Math" w:hAnsi="Cambria Math"/>
                <w:lang w:val="en-US"/>
              </w:rPr>
              <m:t>S</m:t>
            </m:r>
          </m:e>
          <m:sub>
            <m:r>
              <m:rPr>
                <m:sty m:val="bi"/>
              </m:rPr>
              <w:rPr>
                <w:rFonts w:ascii="Cambria Math" w:hAnsi="Cambria Math"/>
              </w:rPr>
              <m:t>груз</m:t>
            </m:r>
          </m:sub>
        </m:sSub>
      </m:oMath>
      <w:r w:rsidRPr="003A19CA">
        <w:t xml:space="preserve">  на основе расчета необходимого количества паллетомест.</w:t>
      </w:r>
    </w:p>
    <w:p w:rsidR="009F1B19" w:rsidRPr="009D05F7" w:rsidRDefault="009F1B19" w:rsidP="00275904">
      <w:pPr>
        <w:spacing w:line="360" w:lineRule="auto"/>
        <w:jc w:val="both"/>
      </w:pPr>
      <w:r w:rsidRPr="003A19CA">
        <w:t>Алгоритм данного метода состоит из трех расчетов</w:t>
      </w:r>
      <w:r w:rsidRPr="009D05F7">
        <w:t xml:space="preserve">: </w:t>
      </w:r>
    </w:p>
    <w:p w:rsidR="009F1B19" w:rsidRPr="003A19CA" w:rsidRDefault="009F1B19" w:rsidP="00BD5003">
      <w:pPr>
        <w:pStyle w:val="a3"/>
        <w:numPr>
          <w:ilvl w:val="0"/>
          <w:numId w:val="11"/>
        </w:numPr>
        <w:spacing w:line="360" w:lineRule="auto"/>
        <w:jc w:val="both"/>
      </w:pPr>
      <w:r w:rsidRPr="003A19CA">
        <w:t xml:space="preserve">расчет потребности в количестве паллетомест </w:t>
      </w:r>
    </w:p>
    <w:p w:rsidR="009F1B19" w:rsidRPr="003A19CA" w:rsidRDefault="009F1B19" w:rsidP="00BD5003">
      <w:pPr>
        <w:pStyle w:val="a3"/>
        <w:numPr>
          <w:ilvl w:val="0"/>
          <w:numId w:val="11"/>
        </w:numPr>
        <w:spacing w:line="360" w:lineRule="auto"/>
        <w:jc w:val="both"/>
      </w:pPr>
      <w:r w:rsidRPr="003A19CA">
        <w:t>расчет нормы грузовой площади на одно паллетоместо</w:t>
      </w:r>
    </w:p>
    <w:p w:rsidR="009F1B19" w:rsidRPr="003A19CA" w:rsidRDefault="009F1B19" w:rsidP="00BD5003">
      <w:pPr>
        <w:pStyle w:val="a3"/>
        <w:numPr>
          <w:ilvl w:val="0"/>
          <w:numId w:val="11"/>
        </w:numPr>
        <w:spacing w:line="360" w:lineRule="auto"/>
        <w:jc w:val="both"/>
      </w:pPr>
      <w:r w:rsidRPr="003A19CA">
        <w:t>расчет потребности в грузовой площади.</w:t>
      </w:r>
    </w:p>
    <w:p w:rsidR="009F1B19" w:rsidRPr="009D05F7" w:rsidRDefault="009F1B19" w:rsidP="00275904">
      <w:pPr>
        <w:spacing w:line="360" w:lineRule="auto"/>
        <w:jc w:val="both"/>
      </w:pPr>
      <w:r w:rsidRPr="003A19CA">
        <w:t>Потребность в количестве паллетомест определяется по формуле</w:t>
      </w:r>
      <w:r>
        <w:t xml:space="preserve"> [</w:t>
      </w:r>
      <w:r w:rsidR="00852FCF">
        <w:t>5</w:t>
      </w:r>
      <w:r>
        <w:t>]</w:t>
      </w:r>
      <w:r w:rsidRPr="009D05F7">
        <w:t xml:space="preserve">: </w:t>
      </w:r>
    </w:p>
    <w:p w:rsidR="009F1B19" w:rsidRDefault="00D01E52" w:rsidP="00FE2F67">
      <w:pPr>
        <w:spacing w:line="360" w:lineRule="auto"/>
        <w:jc w:val="right"/>
        <w:rPr>
          <w:rFonts w:eastAsiaTheme="minorEastAsia"/>
        </w:rPr>
      </w:pPr>
      <m:oMath>
        <m:sSub>
          <m:sSubPr>
            <m:ctrlPr>
              <w:rPr>
                <w:rFonts w:ascii="Cambria Math" w:hAnsi="Cambria Math"/>
                <w:i/>
              </w:rPr>
            </m:ctrlPr>
          </m:sSubPr>
          <m:e>
            <m:r>
              <w:rPr>
                <w:rFonts w:ascii="Cambria Math" w:hAnsi="Cambria Math"/>
              </w:rPr>
              <m:t>N</m:t>
            </m:r>
          </m:e>
          <m:sub>
            <m:r>
              <w:rPr>
                <w:rFonts w:ascii="Cambria Math" w:hAnsi="Cambria Math"/>
              </w:rPr>
              <m:t>i</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З</m:t>
                </m:r>
              </m:e>
              <m:sub>
                <m:r>
                  <w:rPr>
                    <w:rFonts w:ascii="Cambria Math" w:hAnsi="Cambria Math"/>
                  </w:rPr>
                  <m:t xml:space="preserve">ср </m:t>
                </m:r>
                <m:r>
                  <w:rPr>
                    <w:rFonts w:ascii="Cambria Math" w:hAnsi="Cambria Math"/>
                    <w:lang w:val="en-US"/>
                  </w:rPr>
                  <m:t>i</m:t>
                </m:r>
              </m:sub>
            </m:sSub>
            <m:r>
              <w:rPr>
                <w:rFonts w:ascii="Cambria Math" w:hAnsi="Cambria Math"/>
              </w:rPr>
              <m:t xml:space="preserve"> × </m:t>
            </m:r>
            <m:sSub>
              <m:sSubPr>
                <m:ctrlPr>
                  <w:rPr>
                    <w:rFonts w:ascii="Cambria Math" w:hAnsi="Cambria Math"/>
                    <w:i/>
                  </w:rPr>
                </m:ctrlPr>
              </m:sSubPr>
              <m:e>
                <m:r>
                  <w:rPr>
                    <w:rFonts w:ascii="Cambria Math" w:hAnsi="Cambria Math"/>
                  </w:rPr>
                  <m:t>К</m:t>
                </m:r>
              </m:e>
              <m:sub>
                <m:r>
                  <w:rPr>
                    <w:rFonts w:ascii="Cambria Math" w:hAnsi="Cambria Math"/>
                  </w:rPr>
                  <m:t>нер</m:t>
                </m:r>
              </m:sub>
            </m:sSub>
          </m:num>
          <m:den>
            <m:sSub>
              <m:sSubPr>
                <m:ctrlPr>
                  <w:rPr>
                    <w:rFonts w:ascii="Cambria Math" w:hAnsi="Cambria Math"/>
                    <w:i/>
                  </w:rPr>
                </m:ctrlPr>
              </m:sSubPr>
              <m:e>
                <m:r>
                  <w:rPr>
                    <w:rFonts w:ascii="Cambria Math" w:hAnsi="Cambria Math"/>
                    <w:lang w:val="en-US"/>
                  </w:rPr>
                  <m:t>V</m:t>
                </m:r>
              </m:e>
              <m:sub>
                <m:r>
                  <w:rPr>
                    <w:rFonts w:ascii="Cambria Math" w:hAnsi="Cambria Math"/>
                  </w:rPr>
                  <m:t xml:space="preserve">пал. средн. </m:t>
                </m:r>
              </m:sub>
            </m:sSub>
            <m:r>
              <w:rPr>
                <w:rFonts w:ascii="Cambria Math" w:hAnsi="Cambria Math"/>
              </w:rPr>
              <m:t xml:space="preserve"> × </m:t>
            </m:r>
            <m:sSub>
              <m:sSubPr>
                <m:ctrlPr>
                  <w:rPr>
                    <w:rFonts w:ascii="Cambria Math" w:hAnsi="Cambria Math"/>
                    <w:i/>
                  </w:rPr>
                </m:ctrlPr>
              </m:sSubPr>
              <m:e>
                <m:r>
                  <w:rPr>
                    <w:rFonts w:ascii="Cambria Math" w:hAnsi="Cambria Math"/>
                  </w:rPr>
                  <m:t>К</m:t>
                </m:r>
              </m:e>
              <m:sub>
                <m:r>
                  <w:rPr>
                    <w:rFonts w:ascii="Cambria Math" w:hAnsi="Cambria Math"/>
                  </w:rPr>
                  <m:t>нп</m:t>
                </m:r>
              </m:sub>
            </m:sSub>
          </m:den>
        </m:f>
      </m:oMath>
      <w:r w:rsidR="00FE2F67" w:rsidRPr="00FA089F">
        <w:rPr>
          <w:rFonts w:eastAsiaTheme="minorEastAsia"/>
        </w:rPr>
        <w:t xml:space="preserve">                                                            (</w:t>
      </w:r>
      <w:r w:rsidR="00FE2F67" w:rsidRPr="00FE2F67">
        <w:rPr>
          <w:rFonts w:eastAsiaTheme="minorEastAsia"/>
        </w:rPr>
        <w:t>9</w:t>
      </w:r>
      <w:r w:rsidR="00FE2F67" w:rsidRPr="00FA089F">
        <w:rPr>
          <w:rFonts w:eastAsiaTheme="minorEastAsia"/>
        </w:rPr>
        <w:t>)</w:t>
      </w:r>
    </w:p>
    <w:p w:rsidR="00291232" w:rsidRPr="00DB7CC2" w:rsidRDefault="00291232" w:rsidP="00FE2F67">
      <w:pPr>
        <w:spacing w:line="360" w:lineRule="auto"/>
        <w:jc w:val="right"/>
        <w:rPr>
          <w:rFonts w:eastAsiaTheme="minorEastAsia"/>
        </w:rPr>
      </w:pPr>
    </w:p>
    <w:p w:rsidR="009F1B19" w:rsidRPr="00DB7CC2" w:rsidRDefault="009F1B19" w:rsidP="00275904">
      <w:pPr>
        <w:spacing w:line="360" w:lineRule="auto"/>
        <w:ind w:firstLine="708"/>
        <w:jc w:val="both"/>
        <w:rPr>
          <w:rFonts w:eastAsiaTheme="minorEastAsia"/>
        </w:rPr>
      </w:pPr>
      <w:r w:rsidRPr="00DB7CC2">
        <w:rPr>
          <w:rFonts w:eastAsiaTheme="minorEastAsia"/>
        </w:rPr>
        <w:t xml:space="preserve">Норма грузовой площади на одно паллетоместо определяется как отношение площади основания оборудования, на которое укладывается товар, к количеству паллет, которое можно на нем разместить. </w:t>
      </w:r>
    </w:p>
    <w:p w:rsidR="009F1B19" w:rsidRPr="00DB7CC2" w:rsidRDefault="009F1B19" w:rsidP="00275904">
      <w:pPr>
        <w:spacing w:line="360" w:lineRule="auto"/>
        <w:jc w:val="both"/>
        <w:rPr>
          <w:rFonts w:eastAsiaTheme="minorEastAsia"/>
          <w:color w:val="000000" w:themeColor="text1"/>
        </w:rPr>
      </w:pPr>
      <w:r w:rsidRPr="00DB7CC2">
        <w:rPr>
          <w:rFonts w:eastAsiaTheme="minorEastAsia"/>
        </w:rPr>
        <w:t xml:space="preserve">Тогда, </w:t>
      </w:r>
      <m:oMath>
        <m:sSub>
          <m:sSubPr>
            <m:ctrlPr>
              <w:rPr>
                <w:rFonts w:ascii="Cambria Math" w:hAnsi="Cambria Math"/>
                <w:i/>
                <w:color w:val="000000" w:themeColor="text1"/>
              </w:rPr>
            </m:ctrlPr>
          </m:sSubPr>
          <m:e>
            <m:r>
              <w:rPr>
                <w:rFonts w:ascii="Cambria Math" w:hAnsi="Cambria Math"/>
                <w:color w:val="000000" w:themeColor="text1"/>
              </w:rPr>
              <m:t xml:space="preserve"> </m:t>
            </m:r>
            <m:r>
              <w:rPr>
                <w:rFonts w:ascii="Cambria Math" w:hAnsi="Cambria Math"/>
                <w:color w:val="000000" w:themeColor="text1"/>
                <w:lang w:val="en-US"/>
              </w:rPr>
              <m:t>S</m:t>
            </m:r>
          </m:e>
          <m:sub>
            <m:r>
              <w:rPr>
                <w:rFonts w:ascii="Cambria Math" w:hAnsi="Cambria Math"/>
                <w:color w:val="000000" w:themeColor="text1"/>
              </w:rPr>
              <m:t xml:space="preserve">груз </m:t>
            </m:r>
          </m:sub>
        </m:sSub>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lang w:val="en-US"/>
              </w:rPr>
              <m:t>N</m:t>
            </m:r>
          </m:e>
          <m:sub>
            <m:r>
              <w:rPr>
                <w:rFonts w:ascii="Cambria Math" w:hAnsi="Cambria Math"/>
                <w:color w:val="000000" w:themeColor="text1"/>
              </w:rPr>
              <m:t>i</m:t>
            </m:r>
          </m:sub>
        </m:sSub>
        <m:r>
          <w:rPr>
            <w:rFonts w:ascii="Cambria Math" w:hAnsi="Cambria Math"/>
            <w:color w:val="000000" w:themeColor="text1"/>
          </w:rPr>
          <m:t xml:space="preserve"> × (Норма грузовой площади на одно паллетоместо)</m:t>
        </m:r>
      </m:oMath>
      <w:r w:rsidR="001C2834" w:rsidRPr="00FA089F">
        <w:rPr>
          <w:rFonts w:eastAsiaTheme="minorEastAsia"/>
        </w:rPr>
        <w:t xml:space="preserve">                  </w:t>
      </w:r>
      <w:r w:rsidR="001C2834">
        <w:rPr>
          <w:rFonts w:eastAsiaTheme="minorEastAsia"/>
        </w:rPr>
        <w:t xml:space="preserve">    </w:t>
      </w:r>
      <w:r w:rsidR="001C2834" w:rsidRPr="00FA089F">
        <w:rPr>
          <w:rFonts w:eastAsiaTheme="minorEastAsia"/>
        </w:rPr>
        <w:t>(</w:t>
      </w:r>
      <w:r w:rsidR="001C2834">
        <w:rPr>
          <w:rFonts w:eastAsiaTheme="minorEastAsia"/>
        </w:rPr>
        <w:t>10</w:t>
      </w:r>
      <w:r w:rsidR="001C2834" w:rsidRPr="00FA089F">
        <w:rPr>
          <w:rFonts w:eastAsiaTheme="minorEastAsia"/>
        </w:rPr>
        <w:t>)</w:t>
      </w:r>
    </w:p>
    <w:p w:rsidR="00317F40" w:rsidRDefault="00317F40" w:rsidP="00275904">
      <w:pPr>
        <w:spacing w:line="360" w:lineRule="auto"/>
        <w:jc w:val="center"/>
        <w:rPr>
          <w:b/>
        </w:rPr>
      </w:pPr>
    </w:p>
    <w:p w:rsidR="00317F40" w:rsidRDefault="009F1B19" w:rsidP="000A6BFD">
      <w:pPr>
        <w:spacing w:line="720" w:lineRule="auto"/>
        <w:jc w:val="center"/>
        <w:rPr>
          <w:b/>
        </w:rPr>
      </w:pPr>
      <w:r w:rsidRPr="002E5EEF">
        <w:rPr>
          <w:b/>
        </w:rPr>
        <w:t>Вспомогательная площадь склада</w:t>
      </w:r>
    </w:p>
    <w:p w:rsidR="009F1B19" w:rsidRPr="00420EDB" w:rsidRDefault="009F1B19" w:rsidP="00275904">
      <w:pPr>
        <w:spacing w:line="360" w:lineRule="auto"/>
        <w:ind w:firstLine="708"/>
        <w:jc w:val="both"/>
      </w:pPr>
      <w:r w:rsidRPr="00DB7CC2">
        <w:t xml:space="preserve">Вспомогательная площадь склада, то есть площадь зон, предназначенных для проездов и </w:t>
      </w:r>
      <w:r w:rsidR="000646ED" w:rsidRPr="00DB7CC2">
        <w:t>проходов,</w:t>
      </w:r>
      <w:r w:rsidRPr="00DB7CC2">
        <w:t xml:space="preserve"> напрямую зависит от грузовой площади </w:t>
      </w:r>
      <w:r w:rsidR="00223FEA">
        <w:t>склада,</w:t>
      </w:r>
      <w:r>
        <w:t xml:space="preserve"> и эта зависимость в среднем имеет вид [</w:t>
      </w:r>
      <w:r w:rsidR="00852FCF">
        <w:t>5</w:t>
      </w:r>
      <w:r>
        <w:t>]</w:t>
      </w:r>
      <w:r w:rsidRPr="009D05F7">
        <w:t>:</w:t>
      </w:r>
    </w:p>
    <w:p w:rsidR="009F1B19" w:rsidRPr="00AA7FB5" w:rsidRDefault="00D01E52" w:rsidP="00FE2F67">
      <w:pPr>
        <w:spacing w:line="360" w:lineRule="auto"/>
        <w:jc w:val="right"/>
      </w:pPr>
      <m:oMath>
        <m:sSub>
          <m:sSubPr>
            <m:ctrlPr>
              <w:rPr>
                <w:rFonts w:ascii="Cambria Math" w:hAnsi="Cambria Math"/>
                <w:i/>
              </w:rPr>
            </m:ctrlPr>
          </m:sSubPr>
          <m:e>
            <m:r>
              <w:rPr>
                <w:rFonts w:ascii="Cambria Math" w:hAnsi="Cambria Math"/>
                <w:lang w:val="en-US"/>
              </w:rPr>
              <m:t>S</m:t>
            </m:r>
          </m:e>
          <m:sub>
            <m:r>
              <w:rPr>
                <w:rFonts w:ascii="Cambria Math" w:hAnsi="Cambria Math"/>
              </w:rPr>
              <m:t>всп</m:t>
            </m:r>
          </m:sub>
        </m:sSub>
        <m:r>
          <w:rPr>
            <w:rFonts w:ascii="Cambria Math" w:hAnsi="Cambria Math"/>
          </w:rPr>
          <m:t xml:space="preserve">=0,9 × </m:t>
        </m:r>
        <m:sSub>
          <m:sSubPr>
            <m:ctrlPr>
              <w:rPr>
                <w:rFonts w:ascii="Cambria Math" w:hAnsi="Cambria Math"/>
                <w:i/>
              </w:rPr>
            </m:ctrlPr>
          </m:sSubPr>
          <m:e>
            <m:r>
              <w:rPr>
                <w:rFonts w:ascii="Cambria Math" w:hAnsi="Cambria Math"/>
                <w:lang w:val="en-US"/>
              </w:rPr>
              <m:t>S</m:t>
            </m:r>
          </m:e>
          <m:sub>
            <m:r>
              <w:rPr>
                <w:rFonts w:ascii="Cambria Math" w:hAnsi="Cambria Math"/>
              </w:rPr>
              <m:t>груз</m:t>
            </m:r>
          </m:sub>
        </m:sSub>
      </m:oMath>
      <w:r w:rsidR="00FE2F67" w:rsidRPr="00FA089F">
        <w:rPr>
          <w:rFonts w:eastAsiaTheme="minorEastAsia"/>
        </w:rPr>
        <w:t xml:space="preserve">                                                            (</w:t>
      </w:r>
      <w:r w:rsidR="00FE2F67" w:rsidRPr="00AA7FB5">
        <w:rPr>
          <w:rFonts w:eastAsiaTheme="minorEastAsia"/>
        </w:rPr>
        <w:t>1</w:t>
      </w:r>
      <w:r w:rsidR="001C2834">
        <w:rPr>
          <w:rFonts w:eastAsiaTheme="minorEastAsia"/>
        </w:rPr>
        <w:t>1</w:t>
      </w:r>
      <w:r w:rsidR="00FE2F67" w:rsidRPr="00FA089F">
        <w:rPr>
          <w:rFonts w:eastAsiaTheme="minorEastAsia"/>
        </w:rPr>
        <w:t>)</w:t>
      </w:r>
    </w:p>
    <w:p w:rsidR="009F1B19" w:rsidRPr="00DB7CC2" w:rsidRDefault="009F1B19" w:rsidP="00275904">
      <w:pPr>
        <w:spacing w:line="360" w:lineRule="auto"/>
        <w:jc w:val="both"/>
      </w:pPr>
      <w:r>
        <w:t>Но на</w:t>
      </w:r>
      <w:r w:rsidRPr="00DB7CC2">
        <w:t xml:space="preserve"> вспомогательную площадь склада</w:t>
      </w:r>
      <w:r>
        <w:t xml:space="preserve"> также</w:t>
      </w:r>
      <w:r w:rsidRPr="00DB7CC2">
        <w:t xml:space="preserve"> существенно влияют следующие факторы</w:t>
      </w:r>
      <w:r w:rsidRPr="009D05F7">
        <w:t xml:space="preserve">: </w:t>
      </w:r>
    </w:p>
    <w:p w:rsidR="009F1B19" w:rsidRPr="00DB7CC2" w:rsidRDefault="009F1B19" w:rsidP="00BD5003">
      <w:pPr>
        <w:pStyle w:val="a3"/>
        <w:numPr>
          <w:ilvl w:val="0"/>
          <w:numId w:val="12"/>
        </w:numPr>
        <w:spacing w:line="360" w:lineRule="auto"/>
        <w:jc w:val="both"/>
      </w:pPr>
      <w:r w:rsidRPr="00DB7CC2">
        <w:t>Сетка колонн склада</w:t>
      </w:r>
    </w:p>
    <w:p w:rsidR="009F1B19" w:rsidRPr="00DB7CC2" w:rsidRDefault="009F1B19" w:rsidP="00BD5003">
      <w:pPr>
        <w:pStyle w:val="a3"/>
        <w:numPr>
          <w:ilvl w:val="0"/>
          <w:numId w:val="12"/>
        </w:numPr>
        <w:spacing w:line="360" w:lineRule="auto"/>
        <w:jc w:val="both"/>
      </w:pPr>
      <w:r w:rsidRPr="00DB7CC2">
        <w:t>Ширина рабочего коридора используемой техники</w:t>
      </w:r>
    </w:p>
    <w:p w:rsidR="009F1B19" w:rsidRDefault="009F1B19" w:rsidP="00275904">
      <w:pPr>
        <w:spacing w:line="360" w:lineRule="auto"/>
        <w:jc w:val="both"/>
      </w:pPr>
      <w:r w:rsidRPr="00DB7CC2">
        <w:t xml:space="preserve">В связи с чем, необходимо обеспечить отсутствие колонн склада в местах движения напольной техники и минимальную ширину проезда для этой техники. </w:t>
      </w:r>
    </w:p>
    <w:p w:rsidR="00317F40" w:rsidRPr="00DB7CC2" w:rsidRDefault="00317F40" w:rsidP="00275904">
      <w:pPr>
        <w:spacing w:line="360" w:lineRule="auto"/>
        <w:jc w:val="both"/>
      </w:pPr>
    </w:p>
    <w:p w:rsidR="00317F40" w:rsidRPr="002E5EEF" w:rsidRDefault="009F1B19" w:rsidP="000A6BFD">
      <w:pPr>
        <w:spacing w:line="720" w:lineRule="auto"/>
        <w:jc w:val="center"/>
        <w:rPr>
          <w:b/>
        </w:rPr>
      </w:pPr>
      <w:r w:rsidRPr="002E5EEF">
        <w:rPr>
          <w:b/>
        </w:rPr>
        <w:t>Площадь участка приемки/отправк</w:t>
      </w:r>
      <w:r w:rsidR="002E5EEF">
        <w:rPr>
          <w:b/>
        </w:rPr>
        <w:t>и</w:t>
      </w:r>
    </w:p>
    <w:p w:rsidR="009F1B19" w:rsidRDefault="009F1B19" w:rsidP="00275904">
      <w:pPr>
        <w:spacing w:line="360" w:lineRule="auto"/>
        <w:ind w:firstLine="708"/>
        <w:jc w:val="both"/>
      </w:pPr>
      <w:r>
        <w:t>Процессы приемки и отгрузки груза не менее важные операции, которые осуществляются на любом складе. Рассмотрим каждый из них в отдельности.</w:t>
      </w:r>
    </w:p>
    <w:p w:rsidR="009F1B19" w:rsidRDefault="009F1B19" w:rsidP="00275904">
      <w:pPr>
        <w:spacing w:line="360" w:lineRule="auto"/>
        <w:ind w:firstLine="708"/>
        <w:jc w:val="both"/>
      </w:pPr>
      <w:r>
        <w:t>На стадии приемки товаров происходит передача прав собственности продукции от поставщика к «складу», поэтому важно контролировать качество и количество прибывшей на склад продукции и при необходимости проводить пересчет, не задерживая процесс разгрузки. Для этого и требуется проводить расчет необходимой площади для зоны приемки продукции.</w:t>
      </w:r>
    </w:p>
    <w:p w:rsidR="009F1B19" w:rsidRPr="009D05F7" w:rsidRDefault="009F1B19" w:rsidP="00275904">
      <w:pPr>
        <w:spacing w:line="360" w:lineRule="auto"/>
        <w:ind w:firstLine="708"/>
        <w:jc w:val="both"/>
      </w:pPr>
      <w:r>
        <w:t>Отправка и приемка – в некотором роде схожие процесс, но также имеют и различия, а именно</w:t>
      </w:r>
      <w:r w:rsidRPr="009D05F7">
        <w:t xml:space="preserve">: </w:t>
      </w:r>
      <w:r>
        <w:t xml:space="preserve">процесс отправки и процесс приемки имеют разный мотив к контролю качества и количества отправляемого и принимаемого товара соответственно. Если при приемке склад рискует понести денежные потери, то в случае с отправкой, склад рискует своей репутацией перед потребителями.  </w:t>
      </w:r>
    </w:p>
    <w:p w:rsidR="009F1B19" w:rsidRPr="008C0CC4" w:rsidRDefault="009F1B19" w:rsidP="00275904">
      <w:pPr>
        <w:spacing w:line="360" w:lineRule="auto"/>
        <w:ind w:firstLine="708"/>
        <w:jc w:val="both"/>
        <w:rPr>
          <w:rStyle w:val="aa"/>
          <w:b w:val="0"/>
        </w:rPr>
      </w:pPr>
      <w:r>
        <w:rPr>
          <w:rStyle w:val="aa"/>
        </w:rPr>
        <w:lastRenderedPageBreak/>
        <w:t>Тем не менее, расчет площади для обоих процессов можно провести</w:t>
      </w:r>
      <w:r w:rsidRPr="008C0CC4">
        <w:rPr>
          <w:rStyle w:val="aa"/>
        </w:rPr>
        <w:t xml:space="preserve"> с использованием укрупненных показателей расчетных нагрузок на 1 кв. м </w:t>
      </w:r>
      <w:r w:rsidR="00B32388" w:rsidRPr="008C0CC4">
        <w:rPr>
          <w:rStyle w:val="aa"/>
        </w:rPr>
        <w:t>площади.</w:t>
      </w:r>
      <w:r w:rsidR="00B32388">
        <w:t xml:space="preserve"> [</w:t>
      </w:r>
      <w:r w:rsidR="00852FCF">
        <w:t>5</w:t>
      </w:r>
      <w:r>
        <w:t>]</w:t>
      </w:r>
    </w:p>
    <w:p w:rsidR="009F1B19" w:rsidRDefault="00D01E52" w:rsidP="00FE2F67">
      <w:pPr>
        <w:spacing w:line="360" w:lineRule="auto"/>
        <w:jc w:val="right"/>
        <w:rPr>
          <w:rFonts w:eastAsiaTheme="minorEastAsia"/>
        </w:rPr>
      </w:pPr>
      <m:oMath>
        <m:sSub>
          <m:sSubPr>
            <m:ctrlPr>
              <w:rPr>
                <w:rFonts w:ascii="Cambria Math" w:hAnsi="Cambria Math"/>
                <w:i/>
                <w:sz w:val="28"/>
                <w:szCs w:val="28"/>
              </w:rPr>
            </m:ctrlPr>
          </m:sSubPr>
          <m:e>
            <m:r>
              <w:rPr>
                <w:rFonts w:ascii="Cambria Math" w:hAnsi="Cambria Math"/>
                <w:sz w:val="28"/>
                <w:szCs w:val="28"/>
                <w:lang w:val="en-US"/>
              </w:rPr>
              <m:t>S</m:t>
            </m:r>
          </m:e>
          <m:sub>
            <m:r>
              <w:rPr>
                <w:rFonts w:ascii="Cambria Math" w:hAnsi="Cambria Math"/>
                <w:sz w:val="28"/>
                <w:szCs w:val="28"/>
              </w:rPr>
              <m:t>пр</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rPr>
              <m:t>отпр</m:t>
            </m:r>
          </m:sub>
        </m:sSub>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lang w:val="en-US"/>
              </w:rPr>
              <m:t>Q</m:t>
            </m:r>
            <m:r>
              <w:rPr>
                <w:rFonts w:ascii="Cambria Math" w:hAnsi="Cambria Math"/>
                <w:sz w:val="28"/>
                <w:szCs w:val="28"/>
              </w:rPr>
              <m:t xml:space="preserve"> × </m:t>
            </m:r>
            <m:sSub>
              <m:sSubPr>
                <m:ctrlPr>
                  <w:rPr>
                    <w:rFonts w:ascii="Cambria Math" w:hAnsi="Cambria Math"/>
                    <w:i/>
                    <w:sz w:val="28"/>
                    <w:szCs w:val="28"/>
                    <w:lang w:val="en-US"/>
                  </w:rPr>
                </m:ctrlPr>
              </m:sSubPr>
              <m:e>
                <m:r>
                  <w:rPr>
                    <w:rFonts w:ascii="Cambria Math" w:hAnsi="Cambria Math"/>
                    <w:sz w:val="28"/>
                    <w:szCs w:val="28"/>
                  </w:rPr>
                  <m:t>К</m:t>
                </m:r>
              </m:e>
              <m:sub>
                <m:r>
                  <w:rPr>
                    <w:rFonts w:ascii="Cambria Math" w:hAnsi="Cambria Math"/>
                    <w:sz w:val="28"/>
                    <w:szCs w:val="28"/>
                  </w:rPr>
                  <m:t>нер</m:t>
                </m:r>
              </m:sub>
            </m:sSub>
            <m:r>
              <w:rPr>
                <w:rFonts w:ascii="Cambria Math" w:hAnsi="Cambria Math"/>
                <w:sz w:val="28"/>
                <w:szCs w:val="28"/>
              </w:rPr>
              <m:t xml:space="preserve"> × </m:t>
            </m:r>
            <m:sSub>
              <m:sSubPr>
                <m:ctrlPr>
                  <w:rPr>
                    <w:rFonts w:ascii="Cambria Math" w:hAnsi="Cambria Math"/>
                    <w:i/>
                    <w:sz w:val="28"/>
                    <w:szCs w:val="28"/>
                    <w:lang w:val="en-US"/>
                  </w:rPr>
                </m:ctrlPr>
              </m:sSubPr>
              <m:e>
                <m:r>
                  <w:rPr>
                    <w:rFonts w:ascii="Cambria Math" w:hAnsi="Cambria Math"/>
                    <w:sz w:val="28"/>
                    <w:szCs w:val="28"/>
                  </w:rPr>
                  <m:t>А</m:t>
                </m:r>
              </m:e>
              <m:sub>
                <m:r>
                  <w:rPr>
                    <w:rFonts w:ascii="Cambria Math" w:hAnsi="Cambria Math"/>
                    <w:sz w:val="28"/>
                    <w:szCs w:val="28"/>
                  </w:rPr>
                  <m:t>пр</m:t>
                </m:r>
              </m:sub>
            </m:sSub>
            <m:r>
              <w:rPr>
                <w:rFonts w:ascii="Cambria Math" w:hAnsi="Cambria Math"/>
                <w:sz w:val="28"/>
                <w:szCs w:val="28"/>
              </w:rPr>
              <m:t xml:space="preserve"> × </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rPr>
                  <m:t>пр</m:t>
                </m:r>
              </m:sub>
            </m:sSub>
          </m:num>
          <m:den>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р</m:t>
                </m:r>
              </m:sub>
            </m:sSub>
            <m:r>
              <w:rPr>
                <w:rFonts w:ascii="Cambria Math" w:hAnsi="Cambria Math"/>
                <w:sz w:val="28"/>
                <w:szCs w:val="28"/>
              </w:rPr>
              <m:t xml:space="preserve"> × 250 × </m:t>
            </m:r>
            <m:r>
              <w:rPr>
                <w:rFonts w:ascii="Cambria Math" w:hAnsi="Cambria Math"/>
                <w:sz w:val="28"/>
                <w:szCs w:val="28"/>
                <w:lang w:val="en-US"/>
              </w:rPr>
              <m:t>q</m:t>
            </m:r>
            <m:r>
              <w:rPr>
                <w:rFonts w:ascii="Cambria Math" w:hAnsi="Cambria Math"/>
                <w:sz w:val="28"/>
                <w:szCs w:val="28"/>
              </w:rPr>
              <m:t xml:space="preserve"> × 100</m:t>
            </m:r>
          </m:den>
        </m:f>
      </m:oMath>
      <w:r w:rsidR="00FE2F67" w:rsidRPr="00FA089F">
        <w:rPr>
          <w:rFonts w:eastAsiaTheme="minorEastAsia"/>
        </w:rPr>
        <w:t xml:space="preserve">                                              (1</w:t>
      </w:r>
      <w:r w:rsidR="001C2834">
        <w:rPr>
          <w:rFonts w:eastAsiaTheme="minorEastAsia"/>
        </w:rPr>
        <w:t>2</w:t>
      </w:r>
      <w:r w:rsidR="00FE2F67" w:rsidRPr="00FA089F">
        <w:rPr>
          <w:rFonts w:eastAsiaTheme="minorEastAsia"/>
        </w:rPr>
        <w:t>)</w:t>
      </w:r>
    </w:p>
    <w:p w:rsidR="00291232" w:rsidRPr="00E95E9A" w:rsidRDefault="00291232" w:rsidP="00FE2F67">
      <w:pPr>
        <w:spacing w:line="360" w:lineRule="auto"/>
        <w:jc w:val="right"/>
        <w:rPr>
          <w:rFonts w:eastAsiaTheme="minorEastAsia"/>
          <w:sz w:val="28"/>
          <w:szCs w:val="28"/>
        </w:rPr>
      </w:pPr>
    </w:p>
    <w:p w:rsidR="009F1B19" w:rsidRPr="00DB7CC2" w:rsidRDefault="009F1B19" w:rsidP="00275904">
      <w:pPr>
        <w:spacing w:line="360" w:lineRule="auto"/>
        <w:jc w:val="both"/>
        <w:rPr>
          <w:rFonts w:eastAsiaTheme="minorEastAsia"/>
        </w:rPr>
      </w:pPr>
      <w:r w:rsidRPr="00DB7CC2">
        <w:rPr>
          <w:rFonts w:eastAsiaTheme="minorEastAsia"/>
        </w:rPr>
        <w:t xml:space="preserve">где </w:t>
      </w:r>
      <m:oMath>
        <m:r>
          <w:rPr>
            <w:rFonts w:ascii="Cambria Math" w:eastAsiaTheme="minorEastAsia" w:hAnsi="Cambria Math"/>
          </w:rPr>
          <m:t xml:space="preserve">Q </m:t>
        </m:r>
      </m:oMath>
      <w:r w:rsidRPr="00DB7CC2">
        <w:rPr>
          <w:rFonts w:eastAsiaTheme="minorEastAsia"/>
        </w:rPr>
        <w:t xml:space="preserve">– объем </w:t>
      </w:r>
      <w:r w:rsidRPr="0056728C">
        <w:t>оборота, руб. в</w:t>
      </w:r>
      <w:r w:rsidRPr="00DB7CC2">
        <w:rPr>
          <w:rFonts w:eastAsiaTheme="minorEastAsia"/>
        </w:rPr>
        <w:t xml:space="preserve"> год;</w:t>
      </w:r>
    </w:p>
    <w:p w:rsidR="009F1B19" w:rsidRPr="009D05F7" w:rsidRDefault="00D01E52" w:rsidP="00275904">
      <w:pPr>
        <w:spacing w:line="360" w:lineRule="auto"/>
        <w:jc w:val="both"/>
        <w:rPr>
          <w:rFonts w:eastAsiaTheme="minorEastAsia"/>
        </w:rPr>
      </w:pPr>
      <m:oMath>
        <m:sSub>
          <m:sSubPr>
            <m:ctrlPr>
              <w:rPr>
                <w:rFonts w:ascii="Cambria Math" w:hAnsi="Cambria Math"/>
                <w:i/>
                <w:lang w:val="en-US"/>
              </w:rPr>
            </m:ctrlPr>
          </m:sSubPr>
          <m:e>
            <m:r>
              <w:rPr>
                <w:rFonts w:ascii="Cambria Math" w:hAnsi="Cambria Math"/>
                <w:lang w:val="en-US"/>
              </w:rPr>
              <m:t>A</m:t>
            </m:r>
          </m:e>
          <m:sub>
            <m:r>
              <w:rPr>
                <w:rFonts w:ascii="Cambria Math" w:hAnsi="Cambria Math"/>
              </w:rPr>
              <m:t>пр</m:t>
            </m:r>
          </m:sub>
        </m:sSub>
      </m:oMath>
      <w:r w:rsidR="009F1B19" w:rsidRPr="009D05F7">
        <w:rPr>
          <w:rFonts w:eastAsiaTheme="minorEastAsia"/>
        </w:rPr>
        <w:t xml:space="preserve"> - доля товаров, проходящих через участок приемки(отправки) А, %;</w:t>
      </w:r>
    </w:p>
    <w:p w:rsidR="009F1B19" w:rsidRPr="009D05F7" w:rsidRDefault="00DF68C0" w:rsidP="00275904">
      <w:pPr>
        <w:spacing w:line="360" w:lineRule="auto"/>
        <w:jc w:val="both"/>
        <w:rPr>
          <w:rFonts w:eastAsiaTheme="minorEastAsia"/>
        </w:rPr>
      </w:pPr>
      <m:oMath>
        <m:r>
          <w:rPr>
            <w:rFonts w:ascii="Cambria Math" w:eastAsiaTheme="minorEastAsia" w:hAnsi="Cambria Math"/>
          </w:rPr>
          <m:t>q</m:t>
        </m:r>
      </m:oMath>
      <w:r w:rsidRPr="00DF68C0">
        <w:rPr>
          <w:rFonts w:eastAsiaTheme="minorEastAsia"/>
        </w:rPr>
        <w:t xml:space="preserve"> </w:t>
      </w:r>
      <w:r w:rsidR="009F1B19" w:rsidRPr="009D05F7">
        <w:rPr>
          <w:rFonts w:eastAsiaTheme="minorEastAsia"/>
        </w:rPr>
        <w:t xml:space="preserve">– </w:t>
      </w:r>
      <w:r w:rsidR="009F1B19" w:rsidRPr="00DB7CC2">
        <w:rPr>
          <w:rFonts w:eastAsiaTheme="minorEastAsia"/>
        </w:rPr>
        <w:t xml:space="preserve">укрупненные показатели расчетных нагрузок на 1 кв. м на участках приемки и </w:t>
      </w:r>
      <w:r w:rsidR="009F1B19">
        <w:rPr>
          <w:rFonts w:eastAsiaTheme="minorEastAsia"/>
        </w:rPr>
        <w:t>отправки</w:t>
      </w:r>
      <w:r w:rsidR="009F1B19" w:rsidRPr="00DB7CC2">
        <w:rPr>
          <w:rFonts w:eastAsiaTheme="minorEastAsia"/>
        </w:rPr>
        <w:t>, тонн на кв. м</w:t>
      </w:r>
      <w:r w:rsidR="009F1B19" w:rsidRPr="009D05F7">
        <w:rPr>
          <w:rFonts w:eastAsiaTheme="minorEastAsia"/>
        </w:rPr>
        <w:t>;</w:t>
      </w:r>
    </w:p>
    <w:p w:rsidR="009F1B19" w:rsidRPr="009D05F7" w:rsidRDefault="00D01E52" w:rsidP="00275904">
      <w:pPr>
        <w:spacing w:line="360" w:lineRule="auto"/>
        <w:jc w:val="both"/>
        <w:rPr>
          <w:rFonts w:eastAsiaTheme="minorEastAsia"/>
        </w:rPr>
      </w:pPr>
      <m:oMath>
        <m:sSub>
          <m:sSubPr>
            <m:ctrlPr>
              <w:rPr>
                <w:rFonts w:ascii="Cambria Math" w:hAnsi="Cambria Math"/>
                <w:i/>
              </w:rPr>
            </m:ctrlPr>
          </m:sSubPr>
          <m:e>
            <m:r>
              <w:rPr>
                <w:rFonts w:ascii="Cambria Math" w:hAnsi="Cambria Math"/>
                <w:lang w:val="en-US"/>
              </w:rPr>
              <m:t>t</m:t>
            </m:r>
          </m:e>
          <m:sub>
            <m:r>
              <w:rPr>
                <w:rFonts w:ascii="Cambria Math" w:hAnsi="Cambria Math"/>
              </w:rPr>
              <m:t>пр</m:t>
            </m:r>
          </m:sub>
        </m:sSub>
      </m:oMath>
      <w:r w:rsidR="009F1B19" w:rsidRPr="00DB7CC2">
        <w:rPr>
          <w:rFonts w:eastAsiaTheme="minorEastAsia"/>
        </w:rPr>
        <w:t xml:space="preserve"> – число дней нахождения товара на участке приемки</w:t>
      </w:r>
      <w:r w:rsidR="009F1B19">
        <w:rPr>
          <w:rFonts w:eastAsiaTheme="minorEastAsia"/>
        </w:rPr>
        <w:t>(отправки)</w:t>
      </w:r>
      <w:r w:rsidR="009F1B19" w:rsidRPr="009D05F7">
        <w:rPr>
          <w:rFonts w:eastAsiaTheme="minorEastAsia"/>
        </w:rPr>
        <w:t>;</w:t>
      </w:r>
    </w:p>
    <w:p w:rsidR="009F1B19" w:rsidRDefault="00D01E52" w:rsidP="00275904">
      <w:pPr>
        <w:spacing w:line="360" w:lineRule="auto"/>
        <w:jc w:val="both"/>
        <w:rPr>
          <w:rFonts w:eastAsiaTheme="minorEastAsia"/>
        </w:rPr>
      </w:pPr>
      <m:oMath>
        <m:sSub>
          <m:sSubPr>
            <m:ctrlPr>
              <w:rPr>
                <w:rFonts w:ascii="Cambria Math" w:hAnsi="Cambria Math"/>
                <w:i/>
                <w:lang w:val="en-US"/>
              </w:rPr>
            </m:ctrlPr>
          </m:sSubPr>
          <m:e>
            <m:r>
              <w:rPr>
                <w:rFonts w:ascii="Cambria Math" w:hAnsi="Cambria Math"/>
              </w:rPr>
              <m:t>С</m:t>
            </m:r>
          </m:e>
          <m:sub>
            <m:r>
              <w:rPr>
                <w:rFonts w:ascii="Cambria Math" w:hAnsi="Cambria Math"/>
              </w:rPr>
              <m:t>р</m:t>
            </m:r>
          </m:sub>
        </m:sSub>
      </m:oMath>
      <w:r w:rsidR="009F1B19" w:rsidRPr="009D05F7">
        <w:rPr>
          <w:rFonts w:eastAsiaTheme="minorEastAsia"/>
        </w:rPr>
        <w:t xml:space="preserve"> - примерная стоимость одной тонны хранимого на складе товара, руб/т.</w:t>
      </w:r>
    </w:p>
    <w:p w:rsidR="004F6E62" w:rsidRPr="009D05F7" w:rsidRDefault="004F6E62" w:rsidP="00275904">
      <w:pPr>
        <w:spacing w:line="360" w:lineRule="auto"/>
        <w:jc w:val="both"/>
        <w:rPr>
          <w:rFonts w:eastAsiaTheme="minorEastAsia"/>
        </w:rPr>
      </w:pPr>
    </w:p>
    <w:p w:rsidR="004F6E62" w:rsidRPr="00536FB2" w:rsidRDefault="009F1B19" w:rsidP="000A6BFD">
      <w:pPr>
        <w:spacing w:line="720" w:lineRule="auto"/>
        <w:jc w:val="center"/>
        <w:rPr>
          <w:b/>
        </w:rPr>
      </w:pPr>
      <w:r w:rsidRPr="00536FB2">
        <w:rPr>
          <w:b/>
        </w:rPr>
        <w:t>Площадь зоны комплектования</w:t>
      </w:r>
    </w:p>
    <w:p w:rsidR="009F1B19" w:rsidRPr="00AB5AD1" w:rsidRDefault="009F1B19" w:rsidP="00275904">
      <w:pPr>
        <w:spacing w:line="360" w:lineRule="auto"/>
        <w:ind w:firstLine="708"/>
        <w:jc w:val="both"/>
        <w:rPr>
          <w:bCs/>
        </w:rPr>
      </w:pPr>
      <w:r w:rsidRPr="009D05F7">
        <w:rPr>
          <w:rFonts w:eastAsiaTheme="minorEastAsia"/>
        </w:rPr>
        <w:t xml:space="preserve">Площадь участка комплектовки, как и площадь зоны приемки и отправки, может быть расчитана на основе </w:t>
      </w:r>
      <w:r w:rsidRPr="008C0CC4">
        <w:rPr>
          <w:rStyle w:val="aa"/>
        </w:rPr>
        <w:t xml:space="preserve">укрупненных показателей расчетных нагрузок на 1 кв. м площади. </w:t>
      </w:r>
      <w:r>
        <w:t>[3]</w:t>
      </w:r>
    </w:p>
    <w:p w:rsidR="009F1B19" w:rsidRDefault="00D01E52" w:rsidP="00980554">
      <w:pPr>
        <w:spacing w:line="360" w:lineRule="auto"/>
        <w:jc w:val="right"/>
        <w:rPr>
          <w:rFonts w:eastAsiaTheme="minorEastAsia"/>
        </w:rPr>
      </w:pPr>
      <m:oMath>
        <m:sSub>
          <m:sSubPr>
            <m:ctrlPr>
              <w:rPr>
                <w:rFonts w:ascii="Cambria Math" w:hAnsi="Cambria Math"/>
                <w:i/>
                <w:sz w:val="28"/>
                <w:szCs w:val="28"/>
              </w:rPr>
            </m:ctrlPr>
          </m:sSubPr>
          <m:e>
            <m:r>
              <w:rPr>
                <w:rFonts w:ascii="Cambria Math" w:hAnsi="Cambria Math"/>
                <w:sz w:val="28"/>
                <w:szCs w:val="28"/>
                <w:lang w:val="en-US"/>
              </w:rPr>
              <m:t>S</m:t>
            </m:r>
          </m:e>
          <m:sub>
            <m:r>
              <w:rPr>
                <w:rFonts w:ascii="Cambria Math" w:hAnsi="Cambria Math"/>
                <w:sz w:val="28"/>
                <w:szCs w:val="28"/>
              </w:rPr>
              <m:t>км</m:t>
            </m:r>
          </m:sub>
        </m:sSub>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lang w:val="en-US"/>
              </w:rPr>
              <m:t>Q</m:t>
            </m:r>
            <m:r>
              <w:rPr>
                <w:rFonts w:ascii="Cambria Math" w:hAnsi="Cambria Math"/>
                <w:sz w:val="28"/>
                <w:szCs w:val="28"/>
              </w:rPr>
              <m:t xml:space="preserve"> × </m:t>
            </m:r>
            <m:sSub>
              <m:sSubPr>
                <m:ctrlPr>
                  <w:rPr>
                    <w:rFonts w:ascii="Cambria Math" w:hAnsi="Cambria Math"/>
                    <w:i/>
                    <w:sz w:val="28"/>
                    <w:szCs w:val="28"/>
                    <w:lang w:val="en-US"/>
                  </w:rPr>
                </m:ctrlPr>
              </m:sSubPr>
              <m:e>
                <m:r>
                  <w:rPr>
                    <w:rFonts w:ascii="Cambria Math" w:hAnsi="Cambria Math"/>
                    <w:sz w:val="28"/>
                    <w:szCs w:val="28"/>
                  </w:rPr>
                  <m:t>К</m:t>
                </m:r>
              </m:e>
              <m:sub>
                <m:r>
                  <w:rPr>
                    <w:rFonts w:ascii="Cambria Math" w:hAnsi="Cambria Math"/>
                    <w:sz w:val="28"/>
                    <w:szCs w:val="28"/>
                  </w:rPr>
                  <m:t>нер</m:t>
                </m:r>
              </m:sub>
            </m:sSub>
            <m:r>
              <w:rPr>
                <w:rFonts w:ascii="Cambria Math" w:hAnsi="Cambria Math"/>
                <w:sz w:val="28"/>
                <w:szCs w:val="28"/>
              </w:rPr>
              <m:t xml:space="preserve"> × </m:t>
            </m:r>
            <m:sSub>
              <m:sSubPr>
                <m:ctrlPr>
                  <w:rPr>
                    <w:rFonts w:ascii="Cambria Math" w:hAnsi="Cambria Math"/>
                    <w:i/>
                    <w:sz w:val="28"/>
                    <w:szCs w:val="28"/>
                    <w:lang w:val="en-US"/>
                  </w:rPr>
                </m:ctrlPr>
              </m:sSubPr>
              <m:e>
                <m:r>
                  <w:rPr>
                    <w:rFonts w:ascii="Cambria Math" w:hAnsi="Cambria Math"/>
                    <w:sz w:val="28"/>
                    <w:szCs w:val="28"/>
                  </w:rPr>
                  <m:t>А</m:t>
                </m:r>
              </m:e>
              <m:sub>
                <m:r>
                  <w:rPr>
                    <w:rFonts w:ascii="Cambria Math" w:hAnsi="Cambria Math"/>
                    <w:sz w:val="28"/>
                    <w:szCs w:val="28"/>
                  </w:rPr>
                  <m:t>км</m:t>
                </m:r>
              </m:sub>
            </m:sSub>
            <m:r>
              <w:rPr>
                <w:rFonts w:ascii="Cambria Math" w:hAnsi="Cambria Math"/>
                <w:sz w:val="28"/>
                <w:szCs w:val="28"/>
              </w:rPr>
              <m:t xml:space="preserve"> × </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rPr>
                  <m:t>км</m:t>
                </m:r>
              </m:sub>
            </m:sSub>
          </m:num>
          <m:den>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р</m:t>
                </m:r>
              </m:sub>
            </m:sSub>
            <m:r>
              <w:rPr>
                <w:rFonts w:ascii="Cambria Math" w:hAnsi="Cambria Math"/>
                <w:sz w:val="28"/>
                <w:szCs w:val="28"/>
              </w:rPr>
              <m:t xml:space="preserve"> × 250 × </m:t>
            </m:r>
            <m:r>
              <w:rPr>
                <w:rFonts w:ascii="Cambria Math" w:hAnsi="Cambria Math"/>
                <w:sz w:val="28"/>
                <w:szCs w:val="28"/>
                <w:lang w:val="en-US"/>
              </w:rPr>
              <m:t>q</m:t>
            </m:r>
            <m:r>
              <w:rPr>
                <w:rFonts w:ascii="Cambria Math" w:hAnsi="Cambria Math"/>
                <w:sz w:val="28"/>
                <w:szCs w:val="28"/>
              </w:rPr>
              <m:t xml:space="preserve"> × 100</m:t>
            </m:r>
          </m:den>
        </m:f>
      </m:oMath>
      <w:r w:rsidR="00980554" w:rsidRPr="00FA089F">
        <w:rPr>
          <w:rFonts w:eastAsiaTheme="minorEastAsia"/>
        </w:rPr>
        <w:t xml:space="preserve">                                                          (1</w:t>
      </w:r>
      <w:r w:rsidR="001C2834">
        <w:rPr>
          <w:rFonts w:eastAsiaTheme="minorEastAsia"/>
        </w:rPr>
        <w:t>3</w:t>
      </w:r>
      <w:r w:rsidR="00980554" w:rsidRPr="00FA089F">
        <w:rPr>
          <w:rFonts w:eastAsiaTheme="minorEastAsia"/>
        </w:rPr>
        <w:t>)</w:t>
      </w:r>
    </w:p>
    <w:p w:rsidR="00291232" w:rsidRPr="00E95E9A" w:rsidRDefault="00291232" w:rsidP="00980554">
      <w:pPr>
        <w:spacing w:line="360" w:lineRule="auto"/>
        <w:jc w:val="right"/>
        <w:rPr>
          <w:rFonts w:eastAsiaTheme="minorEastAsia"/>
          <w:sz w:val="28"/>
          <w:szCs w:val="28"/>
        </w:rPr>
      </w:pPr>
    </w:p>
    <w:p w:rsidR="009F1B19" w:rsidRPr="004066F7" w:rsidRDefault="009F1B19" w:rsidP="00275904">
      <w:pPr>
        <w:spacing w:line="360" w:lineRule="auto"/>
        <w:jc w:val="both"/>
        <w:rPr>
          <w:rFonts w:eastAsiaTheme="minorEastAsia"/>
        </w:rPr>
      </w:pPr>
      <w:r>
        <w:rPr>
          <w:rFonts w:eastAsiaTheme="minorEastAsia"/>
        </w:rPr>
        <w:t xml:space="preserve">где </w:t>
      </w:r>
      <m:oMath>
        <m:sSub>
          <m:sSubPr>
            <m:ctrlPr>
              <w:rPr>
                <w:rFonts w:ascii="Cambria Math" w:hAnsi="Cambria Math"/>
                <w:i/>
                <w:lang w:val="en-US"/>
              </w:rPr>
            </m:ctrlPr>
          </m:sSubPr>
          <m:e>
            <m:r>
              <w:rPr>
                <w:rFonts w:ascii="Cambria Math" w:hAnsi="Cambria Math"/>
                <w:lang w:val="en-US"/>
              </w:rPr>
              <m:t>A</m:t>
            </m:r>
          </m:e>
          <m:sub>
            <m:r>
              <w:rPr>
                <w:rFonts w:ascii="Cambria Math" w:hAnsi="Cambria Math"/>
              </w:rPr>
              <m:t>км</m:t>
            </m:r>
          </m:sub>
        </m:sSub>
      </m:oMath>
      <w:r w:rsidRPr="009D05F7">
        <w:rPr>
          <w:rFonts w:eastAsiaTheme="minorEastAsia"/>
        </w:rPr>
        <w:t xml:space="preserve"> - доля товаров, подлежащих комплектованию </w:t>
      </w:r>
      <w:r w:rsidRPr="004066F7">
        <w:rPr>
          <w:rFonts w:eastAsiaTheme="minorEastAsia"/>
        </w:rPr>
        <w:t>А, %;</w:t>
      </w:r>
    </w:p>
    <w:p w:rsidR="009F1B19" w:rsidRPr="009D05F7" w:rsidRDefault="00D01E52" w:rsidP="00275904">
      <w:pPr>
        <w:spacing w:line="360" w:lineRule="auto"/>
        <w:jc w:val="both"/>
        <w:rPr>
          <w:rFonts w:eastAsiaTheme="minorEastAsia"/>
        </w:rPr>
      </w:pPr>
      <m:oMath>
        <m:sSub>
          <m:sSubPr>
            <m:ctrlPr>
              <w:rPr>
                <w:rFonts w:ascii="Cambria Math" w:hAnsi="Cambria Math"/>
                <w:i/>
              </w:rPr>
            </m:ctrlPr>
          </m:sSubPr>
          <m:e>
            <m:r>
              <w:rPr>
                <w:rFonts w:ascii="Cambria Math" w:hAnsi="Cambria Math"/>
                <w:lang w:val="en-US"/>
              </w:rPr>
              <m:t>t</m:t>
            </m:r>
          </m:e>
          <m:sub>
            <m:r>
              <w:rPr>
                <w:rFonts w:ascii="Cambria Math" w:hAnsi="Cambria Math"/>
              </w:rPr>
              <m:t>км</m:t>
            </m:r>
          </m:sub>
        </m:sSub>
      </m:oMath>
      <w:r w:rsidR="009F1B19" w:rsidRPr="00DB7CC2">
        <w:rPr>
          <w:rFonts w:eastAsiaTheme="minorEastAsia"/>
        </w:rPr>
        <w:t xml:space="preserve"> – число дней нахождения товара на участке</w:t>
      </w:r>
      <w:r w:rsidR="009F1B19">
        <w:rPr>
          <w:rFonts w:eastAsiaTheme="minorEastAsia"/>
        </w:rPr>
        <w:t xml:space="preserve"> комплектования</w:t>
      </w:r>
      <w:r w:rsidR="009F1B19" w:rsidRPr="009D05F7">
        <w:rPr>
          <w:rFonts w:eastAsiaTheme="minorEastAsia"/>
        </w:rPr>
        <w:t>;</w:t>
      </w:r>
    </w:p>
    <w:p w:rsidR="009F1B19" w:rsidRPr="00180BAE" w:rsidRDefault="009F1B19" w:rsidP="000A6BFD">
      <w:pPr>
        <w:spacing w:line="720" w:lineRule="auto"/>
        <w:jc w:val="center"/>
        <w:rPr>
          <w:b/>
        </w:rPr>
      </w:pPr>
      <w:r w:rsidRPr="00180BAE">
        <w:rPr>
          <w:b/>
        </w:rPr>
        <w:t>Площадь мест разгрузки автомобилей и количество постов разгрузки</w:t>
      </w:r>
    </w:p>
    <w:p w:rsidR="009F1B19" w:rsidRDefault="009F1B19" w:rsidP="00275904">
      <w:pPr>
        <w:spacing w:line="360" w:lineRule="auto"/>
        <w:ind w:firstLine="708"/>
        <w:jc w:val="both"/>
      </w:pPr>
      <w:r>
        <w:t>Для того, чтобы расчитать необходимое количество разгрузочных постов, требуется предварительный расчет среднего количества прибывающих автомобилей за смену, который осуществляется по следующей формуле [3]</w:t>
      </w:r>
      <w:r w:rsidRPr="009D05F7">
        <w:t xml:space="preserve">: </w:t>
      </w:r>
    </w:p>
    <w:p w:rsidR="009F1B19" w:rsidRDefault="00D01E52" w:rsidP="00275904">
      <w:pPr>
        <w:spacing w:line="360" w:lineRule="auto"/>
        <w:jc w:val="both"/>
        <w:rPr>
          <w:rFonts w:eastAsiaTheme="minorEastAsia"/>
        </w:rPr>
      </w:pPr>
      <m:oMath>
        <m:sSubSup>
          <m:sSubSupPr>
            <m:ctrlPr>
              <w:rPr>
                <w:rFonts w:ascii="Cambria Math" w:hAnsi="Cambria Math"/>
                <w:i/>
                <w:sz w:val="28"/>
                <w:szCs w:val="28"/>
              </w:rPr>
            </m:ctrlPr>
          </m:sSubSupPr>
          <m:e>
            <m:r>
              <w:rPr>
                <w:rFonts w:ascii="Cambria Math" w:hAnsi="Cambria Math"/>
                <w:sz w:val="28"/>
                <w:szCs w:val="28"/>
              </w:rPr>
              <m:t>А</m:t>
            </m:r>
          </m:e>
          <m:sub>
            <m:r>
              <w:rPr>
                <w:rFonts w:ascii="Cambria Math" w:hAnsi="Cambria Math"/>
                <w:sz w:val="28"/>
                <w:szCs w:val="28"/>
              </w:rPr>
              <m:t>средн. за смену</m:t>
            </m:r>
          </m:sub>
          <m:sup>
            <m:r>
              <w:rPr>
                <w:rFonts w:ascii="Cambria Math" w:hAnsi="Cambria Math"/>
                <w:sz w:val="28"/>
                <w:szCs w:val="28"/>
              </w:rPr>
              <m:t xml:space="preserve">прибывающиие </m:t>
            </m:r>
          </m:sup>
        </m:sSubSup>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 xml:space="preserve">Грузооборот склада средний за смену × </m:t>
            </m:r>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нер</m:t>
                </m:r>
              </m:sub>
            </m:sSub>
          </m:num>
          <m:den>
            <m:r>
              <w:rPr>
                <w:rFonts w:ascii="Cambria Math" w:hAnsi="Cambria Math"/>
                <w:sz w:val="28"/>
                <w:szCs w:val="28"/>
              </w:rPr>
              <m:t xml:space="preserve">Средняя грузоподъемность автомобилей  × </m:t>
            </m:r>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исп. грузоподъемности</m:t>
                </m:r>
              </m:sub>
            </m:sSub>
          </m:den>
        </m:f>
      </m:oMath>
      <w:r w:rsidR="00980554" w:rsidRPr="00FA089F">
        <w:rPr>
          <w:rFonts w:eastAsiaTheme="minorEastAsia"/>
        </w:rPr>
        <w:t xml:space="preserve">                      (1</w:t>
      </w:r>
      <w:r w:rsidR="001C2834">
        <w:rPr>
          <w:rFonts w:eastAsiaTheme="minorEastAsia"/>
        </w:rPr>
        <w:t>4</w:t>
      </w:r>
      <w:r w:rsidR="00980554" w:rsidRPr="00FA089F">
        <w:rPr>
          <w:rFonts w:eastAsiaTheme="minorEastAsia"/>
        </w:rPr>
        <w:t>)</w:t>
      </w:r>
    </w:p>
    <w:p w:rsidR="00291232" w:rsidRDefault="00291232" w:rsidP="00275904">
      <w:pPr>
        <w:spacing w:line="360" w:lineRule="auto"/>
        <w:jc w:val="both"/>
        <w:rPr>
          <w:rFonts w:eastAsiaTheme="minorEastAsia"/>
          <w:sz w:val="28"/>
          <w:szCs w:val="28"/>
        </w:rPr>
      </w:pPr>
    </w:p>
    <w:p w:rsidR="009F1B19" w:rsidRPr="00723D35" w:rsidRDefault="009F1B19" w:rsidP="00275904">
      <w:pPr>
        <w:spacing w:line="360" w:lineRule="auto"/>
        <w:jc w:val="both"/>
        <w:rPr>
          <w:rFonts w:eastAsiaTheme="minorEastAsia"/>
        </w:rPr>
      </w:pPr>
      <w:r w:rsidRPr="00723D35">
        <w:rPr>
          <w:rFonts w:eastAsiaTheme="minorEastAsia"/>
        </w:rPr>
        <w:t xml:space="preserve">где  </w:t>
      </w:r>
      <m:oMath>
        <m:sSubSup>
          <m:sSubSupPr>
            <m:ctrlPr>
              <w:rPr>
                <w:rFonts w:ascii="Cambria Math" w:hAnsi="Cambria Math"/>
                <w:i/>
              </w:rPr>
            </m:ctrlPr>
          </m:sSubSupPr>
          <m:e>
            <m:r>
              <w:rPr>
                <w:rFonts w:ascii="Cambria Math" w:hAnsi="Cambria Math"/>
              </w:rPr>
              <m:t>А</m:t>
            </m:r>
          </m:e>
          <m:sub>
            <m:r>
              <w:rPr>
                <w:rFonts w:ascii="Cambria Math" w:hAnsi="Cambria Math"/>
              </w:rPr>
              <m:t>средн. за смену</m:t>
            </m:r>
          </m:sub>
          <m:sup>
            <m:r>
              <w:rPr>
                <w:rFonts w:ascii="Cambria Math" w:hAnsi="Cambria Math"/>
              </w:rPr>
              <m:t xml:space="preserve">прибывающиие </m:t>
            </m:r>
          </m:sup>
        </m:sSubSup>
      </m:oMath>
      <w:r w:rsidRPr="00723D35">
        <w:rPr>
          <w:rFonts w:eastAsiaTheme="minorEastAsia"/>
        </w:rPr>
        <w:t xml:space="preserve"> - число автомобилей, прибывающих на разгрузку за смену. </w:t>
      </w:r>
    </w:p>
    <w:p w:rsidR="009F1B19" w:rsidRPr="00723D35" w:rsidRDefault="009F1B19" w:rsidP="00275904">
      <w:pPr>
        <w:spacing w:line="360" w:lineRule="auto"/>
        <w:jc w:val="both"/>
        <w:rPr>
          <w:rFonts w:eastAsiaTheme="minorEastAsia"/>
        </w:rPr>
      </w:pPr>
      <w:r w:rsidRPr="00723D35">
        <w:rPr>
          <w:rFonts w:eastAsiaTheme="minorEastAsia"/>
        </w:rPr>
        <w:lastRenderedPageBreak/>
        <w:t xml:space="preserve">В таком случае, необходимое количество постов разгрузки будет рассчитываться по формуле: </w:t>
      </w:r>
    </w:p>
    <w:p w:rsidR="009F1B19" w:rsidRPr="009D05F7" w:rsidRDefault="009F1B19" w:rsidP="00980554">
      <w:pPr>
        <w:spacing w:line="360" w:lineRule="auto"/>
        <w:jc w:val="right"/>
        <w:rPr>
          <w:rFonts w:eastAsiaTheme="minorEastAsia"/>
        </w:rPr>
      </w:pPr>
      <m:oMath>
        <m:r>
          <w:rPr>
            <w:rFonts w:ascii="Cambria Math" w:eastAsiaTheme="minorEastAsia" w:hAnsi="Cambria Math"/>
            <w:lang w:val="en-US"/>
          </w:rPr>
          <m:t>N</m:t>
        </m:r>
        <m:r>
          <w:rPr>
            <w:rFonts w:ascii="Cambria Math" w:eastAsiaTheme="minorEastAsia" w:hAnsi="Cambria Math"/>
          </w:rPr>
          <m:t xml:space="preserve">= </m:t>
        </m:r>
        <m:f>
          <m:fPr>
            <m:ctrlPr>
              <w:rPr>
                <w:rFonts w:ascii="Cambria Math" w:eastAsiaTheme="minorEastAsia" w:hAnsi="Cambria Math"/>
                <w:i/>
                <w:lang w:val="en-US"/>
              </w:rPr>
            </m:ctrlPr>
          </m:fPr>
          <m:num>
            <m:sSubSup>
              <m:sSubSupPr>
                <m:ctrlPr>
                  <w:rPr>
                    <w:rFonts w:ascii="Cambria Math" w:hAnsi="Cambria Math"/>
                    <w:i/>
                  </w:rPr>
                </m:ctrlPr>
              </m:sSubSupPr>
              <m:e>
                <m:r>
                  <w:rPr>
                    <w:rFonts w:ascii="Cambria Math" w:hAnsi="Cambria Math"/>
                  </w:rPr>
                  <m:t>А</m:t>
                </m:r>
              </m:e>
              <m:sub>
                <m:r>
                  <w:rPr>
                    <w:rFonts w:ascii="Cambria Math" w:hAnsi="Cambria Math"/>
                  </w:rPr>
                  <m:t>средн. за смену</m:t>
                </m:r>
              </m:sub>
              <m:sup>
                <m:r>
                  <w:rPr>
                    <w:rFonts w:ascii="Cambria Math" w:hAnsi="Cambria Math"/>
                  </w:rPr>
                  <m:t xml:space="preserve">прибывающиие </m:t>
                </m:r>
              </m:sup>
            </m:sSubSup>
          </m:num>
          <m:den>
            <m:sSubSup>
              <m:sSubSupPr>
                <m:ctrlPr>
                  <w:rPr>
                    <w:rFonts w:ascii="Cambria Math" w:eastAsiaTheme="minorEastAsia" w:hAnsi="Cambria Math"/>
                    <w:i/>
                    <w:lang w:val="en-US"/>
                  </w:rPr>
                </m:ctrlPr>
              </m:sSubSupPr>
              <m:e>
                <m:r>
                  <w:rPr>
                    <w:rFonts w:ascii="Cambria Math" w:eastAsiaTheme="minorEastAsia" w:hAnsi="Cambria Math"/>
                  </w:rPr>
                  <m:t>Пр</m:t>
                </m:r>
              </m:e>
              <m:sub>
                <m:r>
                  <w:rPr>
                    <w:rFonts w:ascii="Cambria Math" w:eastAsiaTheme="minorEastAsia" w:hAnsi="Cambria Math"/>
                  </w:rPr>
                  <m:t>поста средн.</m:t>
                </m:r>
              </m:sub>
              <m:sup>
                <m:r>
                  <w:rPr>
                    <w:rFonts w:ascii="Cambria Math" w:eastAsiaTheme="minorEastAsia" w:hAnsi="Cambria Math"/>
                  </w:rPr>
                  <m:t>сменная</m:t>
                </m:r>
              </m:sup>
            </m:sSubSup>
          </m:den>
        </m:f>
      </m:oMath>
      <w:r w:rsidR="00980554" w:rsidRPr="00FA089F">
        <w:rPr>
          <w:rFonts w:eastAsiaTheme="minorEastAsia"/>
        </w:rPr>
        <w:t xml:space="preserve">                                                            (</w:t>
      </w:r>
      <w:r w:rsidR="00980554" w:rsidRPr="00980554">
        <w:rPr>
          <w:rFonts w:eastAsiaTheme="minorEastAsia"/>
        </w:rPr>
        <w:t>1</w:t>
      </w:r>
      <w:r w:rsidR="001C2834">
        <w:rPr>
          <w:rFonts w:eastAsiaTheme="minorEastAsia"/>
        </w:rPr>
        <w:t>5</w:t>
      </w:r>
      <w:r w:rsidR="00980554" w:rsidRPr="00FA089F">
        <w:rPr>
          <w:rFonts w:eastAsiaTheme="minorEastAsia"/>
        </w:rPr>
        <w:t>)</w:t>
      </w:r>
    </w:p>
    <w:p w:rsidR="009F1B19" w:rsidRPr="00980554" w:rsidRDefault="009F1B19" w:rsidP="00275904">
      <w:pPr>
        <w:spacing w:line="360" w:lineRule="auto"/>
        <w:jc w:val="both"/>
        <w:rPr>
          <w:rFonts w:eastAsiaTheme="minorEastAsia"/>
        </w:rPr>
      </w:pPr>
      <w:r w:rsidRPr="009D05F7">
        <w:rPr>
          <w:rFonts w:eastAsiaTheme="minorEastAsia"/>
        </w:rPr>
        <w:t xml:space="preserve">где  </w:t>
      </w:r>
      <m:oMath>
        <m:sSubSup>
          <m:sSubSupPr>
            <m:ctrlPr>
              <w:rPr>
                <w:rFonts w:ascii="Cambria Math" w:eastAsiaTheme="minorEastAsia" w:hAnsi="Cambria Math"/>
                <w:i/>
                <w:lang w:val="en-US"/>
              </w:rPr>
            </m:ctrlPr>
          </m:sSubSupPr>
          <m:e>
            <m:r>
              <w:rPr>
                <w:rFonts w:ascii="Cambria Math" w:eastAsiaTheme="minorEastAsia" w:hAnsi="Cambria Math"/>
              </w:rPr>
              <m:t>Пр</m:t>
            </m:r>
          </m:e>
          <m:sub>
            <m:r>
              <w:rPr>
                <w:rFonts w:ascii="Cambria Math" w:eastAsiaTheme="minorEastAsia" w:hAnsi="Cambria Math"/>
              </w:rPr>
              <m:t>поста средн.</m:t>
            </m:r>
          </m:sub>
          <m:sup>
            <m:r>
              <w:rPr>
                <w:rFonts w:ascii="Cambria Math" w:eastAsiaTheme="minorEastAsia" w:hAnsi="Cambria Math"/>
              </w:rPr>
              <m:t>сменная</m:t>
            </m:r>
          </m:sup>
        </m:sSubSup>
      </m:oMath>
      <w:r w:rsidRPr="009D05F7">
        <w:rPr>
          <w:rFonts w:eastAsiaTheme="minorEastAsia"/>
        </w:rPr>
        <w:t xml:space="preserve"> – средняя производительность одного разгрузочного поста, автомобилей за смену</w:t>
      </w:r>
      <w:r w:rsidRPr="00723D35">
        <w:rPr>
          <w:rFonts w:eastAsiaTheme="minorEastAsia"/>
        </w:rPr>
        <w:t>. Данный показатель рассчитывается по формуле</w:t>
      </w:r>
      <w:r>
        <w:t xml:space="preserve"> [</w:t>
      </w:r>
      <w:r w:rsidR="00852FCF">
        <w:t>5</w:t>
      </w:r>
      <w:r>
        <w:t>]</w:t>
      </w:r>
      <w:r w:rsidRPr="00980554">
        <w:rPr>
          <w:rFonts w:eastAsiaTheme="minorEastAsia"/>
        </w:rPr>
        <w:t xml:space="preserve">: </w:t>
      </w:r>
    </w:p>
    <w:p w:rsidR="009F1B19" w:rsidRDefault="00D01E52" w:rsidP="00980554">
      <w:pPr>
        <w:spacing w:line="360" w:lineRule="auto"/>
        <w:jc w:val="right"/>
        <w:rPr>
          <w:rFonts w:eastAsiaTheme="minorEastAsia"/>
        </w:rPr>
      </w:pPr>
      <m:oMath>
        <m:sSubSup>
          <m:sSubSupPr>
            <m:ctrlPr>
              <w:rPr>
                <w:rFonts w:ascii="Cambria Math" w:eastAsiaTheme="minorEastAsia" w:hAnsi="Cambria Math"/>
                <w:i/>
                <w:lang w:val="en-US"/>
              </w:rPr>
            </m:ctrlPr>
          </m:sSubSupPr>
          <m:e>
            <m:r>
              <w:rPr>
                <w:rFonts w:ascii="Cambria Math" w:eastAsiaTheme="minorEastAsia" w:hAnsi="Cambria Math"/>
              </w:rPr>
              <m:t>Пр</m:t>
            </m:r>
          </m:e>
          <m:sub>
            <m:r>
              <w:rPr>
                <w:rFonts w:ascii="Cambria Math" w:eastAsiaTheme="minorEastAsia" w:hAnsi="Cambria Math"/>
              </w:rPr>
              <m:t>поста средн.</m:t>
            </m:r>
          </m:sub>
          <m:sup>
            <m:r>
              <w:rPr>
                <w:rFonts w:ascii="Cambria Math" w:eastAsiaTheme="minorEastAsia" w:hAnsi="Cambria Math"/>
              </w:rPr>
              <m:t>сменная</m:t>
            </m:r>
          </m:sup>
        </m:sSubSup>
        <m:r>
          <w:rPr>
            <w:rFonts w:ascii="Cambria Math" w:eastAsiaTheme="minorEastAsia" w:hAnsi="Cambria Math"/>
          </w:rPr>
          <m:t xml:space="preserve">= </m:t>
        </m:r>
        <m:f>
          <m:fPr>
            <m:ctrlPr>
              <w:rPr>
                <w:rFonts w:ascii="Cambria Math" w:eastAsiaTheme="minorEastAsia" w:hAnsi="Cambria Math"/>
                <w:i/>
                <w:lang w:val="en-US"/>
              </w:rPr>
            </m:ctrlPr>
          </m:fPr>
          <m:num>
            <m:r>
              <w:rPr>
                <w:rFonts w:ascii="Cambria Math" w:eastAsiaTheme="minorEastAsia" w:hAnsi="Cambria Math"/>
              </w:rPr>
              <m:t>Продолжительность смены</m:t>
            </m:r>
          </m:num>
          <m:den>
            <m:r>
              <w:rPr>
                <w:rFonts w:ascii="Cambria Math" w:eastAsiaTheme="minorEastAsia" w:hAnsi="Cambria Math"/>
              </w:rPr>
              <m:t>Среднее время разгрузки автомобиля</m:t>
            </m:r>
          </m:den>
        </m:f>
      </m:oMath>
      <w:r w:rsidR="00980554" w:rsidRPr="00FA089F">
        <w:rPr>
          <w:rFonts w:eastAsiaTheme="minorEastAsia"/>
        </w:rPr>
        <w:t xml:space="preserve">           </w:t>
      </w:r>
      <w:r w:rsidR="00980554" w:rsidRPr="001708CA">
        <w:rPr>
          <w:rFonts w:eastAsiaTheme="minorEastAsia"/>
        </w:rPr>
        <w:t xml:space="preserve"> </w:t>
      </w:r>
      <w:r w:rsidR="00980554" w:rsidRPr="00FA089F">
        <w:rPr>
          <w:rFonts w:eastAsiaTheme="minorEastAsia"/>
        </w:rPr>
        <w:t xml:space="preserve">             (1</w:t>
      </w:r>
      <w:r w:rsidR="001C2834">
        <w:rPr>
          <w:rFonts w:eastAsiaTheme="minorEastAsia"/>
        </w:rPr>
        <w:t>6</w:t>
      </w:r>
      <w:r w:rsidR="00980554" w:rsidRPr="00FA089F">
        <w:rPr>
          <w:rFonts w:eastAsiaTheme="minorEastAsia"/>
        </w:rPr>
        <w:t>)</w:t>
      </w:r>
    </w:p>
    <w:p w:rsidR="00291232" w:rsidRPr="00723D35" w:rsidRDefault="00291232" w:rsidP="00980554">
      <w:pPr>
        <w:spacing w:line="360" w:lineRule="auto"/>
        <w:jc w:val="right"/>
        <w:rPr>
          <w:rFonts w:eastAsiaTheme="minorEastAsia"/>
        </w:rPr>
      </w:pPr>
    </w:p>
    <w:p w:rsidR="009F1B19" w:rsidRPr="009D05F7" w:rsidRDefault="009F1B19" w:rsidP="00275904">
      <w:pPr>
        <w:spacing w:line="360" w:lineRule="auto"/>
        <w:jc w:val="both"/>
        <w:rPr>
          <w:rFonts w:eastAsiaTheme="minorEastAsia"/>
          <w:noProof/>
          <w:lang w:eastAsia="ru-RU"/>
        </w:rPr>
      </w:pPr>
      <w:r w:rsidRPr="009D05F7">
        <w:rPr>
          <w:rFonts w:eastAsiaTheme="minorEastAsia"/>
          <w:noProof/>
          <w:lang w:eastAsia="ru-RU"/>
        </w:rPr>
        <w:t>Имея информацию о количестве постов разгрузки, можно посчитать общую длину фронта разгрузки</w:t>
      </w:r>
    </w:p>
    <w:p w:rsidR="009F1B19" w:rsidRDefault="009F1B19" w:rsidP="001708CA">
      <w:pPr>
        <w:spacing w:line="360" w:lineRule="auto"/>
        <w:jc w:val="right"/>
        <w:rPr>
          <w:rFonts w:eastAsiaTheme="minorEastAsia"/>
        </w:rPr>
      </w:pPr>
      <m:oMath>
        <m:r>
          <w:rPr>
            <w:rFonts w:ascii="Cambria Math" w:eastAsiaTheme="minorEastAsia" w:hAnsi="Cambria Math"/>
            <w:lang w:val="en-US"/>
          </w:rPr>
          <m:t>L</m:t>
        </m:r>
        <m:r>
          <w:rPr>
            <w:rFonts w:ascii="Cambria Math" w:eastAsiaTheme="minorEastAsia" w:hAnsi="Cambria Math"/>
          </w:rPr>
          <m:t>=</m:t>
        </m:r>
        <m:r>
          <w:rPr>
            <w:rFonts w:ascii="Cambria Math" w:eastAsiaTheme="minorEastAsia" w:hAnsi="Cambria Math"/>
            <w:lang w:val="en-US"/>
          </w:rPr>
          <m:t>N</m:t>
        </m:r>
        <m:r>
          <w:rPr>
            <w:rFonts w:ascii="Cambria Math" w:eastAsiaTheme="minorEastAsia" w:hAnsi="Cambria Math"/>
          </w:rPr>
          <m:t xml:space="preserve"> × </m:t>
        </m:r>
        <m:sSub>
          <m:sSubPr>
            <m:ctrlPr>
              <w:rPr>
                <w:rFonts w:ascii="Cambria Math" w:eastAsiaTheme="minorEastAsia" w:hAnsi="Cambria Math"/>
                <w:i/>
                <w:lang w:val="en-US"/>
              </w:rPr>
            </m:ctrlPr>
          </m:sSubPr>
          <m:e>
            <m:r>
              <w:rPr>
                <w:rFonts w:ascii="Cambria Math" w:eastAsiaTheme="minorEastAsia" w:hAnsi="Cambria Math"/>
                <w:lang w:val="en-US"/>
              </w:rPr>
              <m:t>l</m:t>
            </m:r>
          </m:e>
          <m:sub>
            <m:r>
              <w:rPr>
                <w:rFonts w:ascii="Cambria Math" w:eastAsiaTheme="minorEastAsia" w:hAnsi="Cambria Math"/>
              </w:rPr>
              <m:t>автомобиля</m:t>
            </m:r>
          </m:sub>
        </m:sSub>
        <m:r>
          <w:rPr>
            <w:rFonts w:ascii="Cambria Math" w:eastAsiaTheme="minorEastAsia" w:hAnsi="Cambria Math"/>
          </w:rPr>
          <m:t>+</m:t>
        </m:r>
        <m:d>
          <m:dPr>
            <m:ctrlPr>
              <w:rPr>
                <w:rFonts w:ascii="Cambria Math" w:eastAsiaTheme="minorEastAsia" w:hAnsi="Cambria Math"/>
                <w:i/>
                <w:lang w:val="en-US"/>
              </w:rPr>
            </m:ctrlPr>
          </m:dPr>
          <m:e>
            <m:r>
              <w:rPr>
                <w:rFonts w:ascii="Cambria Math" w:eastAsiaTheme="minorEastAsia" w:hAnsi="Cambria Math"/>
                <w:lang w:val="en-US"/>
              </w:rPr>
              <m:t>N</m:t>
            </m:r>
            <m:r>
              <w:rPr>
                <w:rFonts w:ascii="Cambria Math" w:eastAsiaTheme="minorEastAsia" w:hAnsi="Cambria Math"/>
              </w:rPr>
              <m:t>-1</m:t>
            </m:r>
          </m:e>
        </m:d>
        <m:r>
          <w:rPr>
            <w:rFonts w:ascii="Cambria Math" w:eastAsiaTheme="minorEastAsia" w:hAnsi="Cambria Math"/>
          </w:rPr>
          <m:t xml:space="preserve"> × </m:t>
        </m:r>
        <m:sSub>
          <m:sSubPr>
            <m:ctrlPr>
              <w:rPr>
                <w:rFonts w:ascii="Cambria Math" w:eastAsiaTheme="minorEastAsia" w:hAnsi="Cambria Math"/>
                <w:i/>
                <w:lang w:val="en-US"/>
              </w:rPr>
            </m:ctrlPr>
          </m:sSubPr>
          <m:e>
            <m:r>
              <w:rPr>
                <w:rFonts w:ascii="Cambria Math" w:eastAsiaTheme="minorEastAsia" w:hAnsi="Cambria Math"/>
                <w:lang w:val="en-US"/>
              </w:rPr>
              <m:t>l</m:t>
            </m:r>
          </m:e>
          <m:sub>
            <m:r>
              <w:rPr>
                <w:rFonts w:ascii="Cambria Math" w:eastAsiaTheme="minorEastAsia" w:hAnsi="Cambria Math"/>
              </w:rPr>
              <m:t>между автомобилями</m:t>
            </m:r>
          </m:sub>
        </m:sSub>
      </m:oMath>
      <w:r w:rsidR="001708CA" w:rsidRPr="00FA089F">
        <w:rPr>
          <w:rFonts w:eastAsiaTheme="minorEastAsia"/>
        </w:rPr>
        <w:t xml:space="preserve">        </w:t>
      </w:r>
      <w:r w:rsidR="001708CA" w:rsidRPr="00A95B45">
        <w:rPr>
          <w:rFonts w:eastAsiaTheme="minorEastAsia"/>
        </w:rPr>
        <w:t xml:space="preserve">  </w:t>
      </w:r>
      <w:r w:rsidR="001708CA" w:rsidRPr="00FA089F">
        <w:rPr>
          <w:rFonts w:eastAsiaTheme="minorEastAsia"/>
        </w:rPr>
        <w:t xml:space="preserve">           (1</w:t>
      </w:r>
      <w:r w:rsidR="001C2834">
        <w:rPr>
          <w:rFonts w:eastAsiaTheme="minorEastAsia"/>
        </w:rPr>
        <w:t>7</w:t>
      </w:r>
      <w:r w:rsidR="001708CA" w:rsidRPr="00FA089F">
        <w:rPr>
          <w:rFonts w:eastAsiaTheme="minorEastAsia"/>
        </w:rPr>
        <w:t>)</w:t>
      </w:r>
    </w:p>
    <w:p w:rsidR="00291232" w:rsidRPr="009D05F7" w:rsidRDefault="00291232" w:rsidP="001708CA">
      <w:pPr>
        <w:spacing w:line="360" w:lineRule="auto"/>
        <w:jc w:val="right"/>
        <w:rPr>
          <w:rFonts w:eastAsiaTheme="minorEastAsia"/>
        </w:rPr>
      </w:pPr>
    </w:p>
    <w:p w:rsidR="009F1B19" w:rsidRPr="001708CA" w:rsidRDefault="009F1B19" w:rsidP="00275904">
      <w:pPr>
        <w:spacing w:line="360" w:lineRule="auto"/>
        <w:jc w:val="both"/>
        <w:rPr>
          <w:rFonts w:eastAsiaTheme="minorEastAsia"/>
        </w:rPr>
      </w:pPr>
      <w:r w:rsidRPr="009D05F7">
        <w:rPr>
          <w:rFonts w:eastAsiaTheme="minorEastAsia"/>
        </w:rPr>
        <w:t xml:space="preserve">где </w:t>
      </w:r>
      <m:oMath>
        <m:r>
          <w:rPr>
            <w:rFonts w:ascii="Cambria Math" w:eastAsiaTheme="minorEastAsia" w:hAnsi="Cambria Math"/>
          </w:rPr>
          <m:t>L</m:t>
        </m:r>
      </m:oMath>
      <w:r w:rsidRPr="009D05F7">
        <w:rPr>
          <w:rFonts w:eastAsiaTheme="minorEastAsia"/>
        </w:rPr>
        <w:t xml:space="preserve"> – </w:t>
      </w:r>
      <w:r w:rsidRPr="00723D35">
        <w:rPr>
          <w:rFonts w:eastAsiaTheme="minorEastAsia"/>
        </w:rPr>
        <w:t>длина фронта разгрузки, м</w:t>
      </w:r>
      <w:r w:rsidRPr="009D05F7">
        <w:rPr>
          <w:rFonts w:eastAsiaTheme="minorEastAsia"/>
        </w:rPr>
        <w:t>;</w:t>
      </w:r>
    </w:p>
    <w:p w:rsidR="009F1B19" w:rsidRPr="009D05F7" w:rsidRDefault="00D01E52" w:rsidP="00275904">
      <w:pPr>
        <w:spacing w:line="360" w:lineRule="auto"/>
        <w:jc w:val="both"/>
        <w:rPr>
          <w:rFonts w:eastAsiaTheme="minorEastAsia"/>
        </w:rPr>
      </w:pPr>
      <m:oMath>
        <m:sSub>
          <m:sSubPr>
            <m:ctrlPr>
              <w:rPr>
                <w:rFonts w:ascii="Cambria Math" w:eastAsiaTheme="minorEastAsia" w:hAnsi="Cambria Math"/>
                <w:i/>
                <w:lang w:val="en-US"/>
              </w:rPr>
            </m:ctrlPr>
          </m:sSubPr>
          <m:e>
            <m:r>
              <w:rPr>
                <w:rFonts w:ascii="Cambria Math" w:eastAsiaTheme="minorEastAsia" w:hAnsi="Cambria Math"/>
                <w:lang w:val="en-US"/>
              </w:rPr>
              <m:t>l</m:t>
            </m:r>
          </m:e>
          <m:sub>
            <m:r>
              <w:rPr>
                <w:rFonts w:ascii="Cambria Math" w:eastAsiaTheme="minorEastAsia" w:hAnsi="Cambria Math"/>
              </w:rPr>
              <m:t>автомобиля</m:t>
            </m:r>
          </m:sub>
        </m:sSub>
      </m:oMath>
      <w:r w:rsidR="009F1B19" w:rsidRPr="009D05F7">
        <w:rPr>
          <w:rFonts w:eastAsiaTheme="minorEastAsia"/>
        </w:rPr>
        <w:t xml:space="preserve"> -  </w:t>
      </w:r>
      <w:r w:rsidR="009F1B19" w:rsidRPr="00723D35">
        <w:rPr>
          <w:rFonts w:eastAsiaTheme="minorEastAsia"/>
        </w:rPr>
        <w:t>ширина кузова автомобиля</w:t>
      </w:r>
      <w:r w:rsidR="009F1B19" w:rsidRPr="009D05F7">
        <w:rPr>
          <w:rFonts w:eastAsiaTheme="minorEastAsia"/>
        </w:rPr>
        <w:t>;</w:t>
      </w:r>
    </w:p>
    <w:p w:rsidR="009F1B19" w:rsidRPr="00723D35" w:rsidRDefault="00D01E52" w:rsidP="00275904">
      <w:pPr>
        <w:spacing w:line="360" w:lineRule="auto"/>
        <w:jc w:val="both"/>
        <w:rPr>
          <w:rFonts w:eastAsiaTheme="minorEastAsia"/>
        </w:rPr>
      </w:pPr>
      <m:oMath>
        <m:sSub>
          <m:sSubPr>
            <m:ctrlPr>
              <w:rPr>
                <w:rFonts w:ascii="Cambria Math" w:eastAsiaTheme="minorEastAsia" w:hAnsi="Cambria Math"/>
                <w:i/>
                <w:lang w:val="en-US"/>
              </w:rPr>
            </m:ctrlPr>
          </m:sSubPr>
          <m:e>
            <m:r>
              <w:rPr>
                <w:rFonts w:ascii="Cambria Math" w:eastAsiaTheme="minorEastAsia" w:hAnsi="Cambria Math"/>
                <w:lang w:val="en-US"/>
              </w:rPr>
              <m:t>l</m:t>
            </m:r>
          </m:e>
          <m:sub>
            <m:r>
              <w:rPr>
                <w:rFonts w:ascii="Cambria Math" w:eastAsiaTheme="minorEastAsia" w:hAnsi="Cambria Math"/>
              </w:rPr>
              <m:t>между автомобилями</m:t>
            </m:r>
          </m:sub>
        </m:sSub>
      </m:oMath>
      <w:r w:rsidR="009F1B19" w:rsidRPr="009D05F7">
        <w:rPr>
          <w:rFonts w:eastAsiaTheme="minorEastAsia"/>
        </w:rPr>
        <w:t xml:space="preserve"> – </w:t>
      </w:r>
      <w:r w:rsidR="009F1B19" w:rsidRPr="00723D35">
        <w:rPr>
          <w:rFonts w:eastAsiaTheme="minorEastAsia"/>
        </w:rPr>
        <w:t>расстояние между автомобилями, установленными перпендикулярно рампе, стандартно принимается равным за 1,1 м.</w:t>
      </w:r>
    </w:p>
    <w:p w:rsidR="009F1B19" w:rsidRDefault="009F1B19" w:rsidP="00275904">
      <w:pPr>
        <w:spacing w:line="360" w:lineRule="auto"/>
        <w:jc w:val="center"/>
        <w:rPr>
          <w:rFonts w:eastAsiaTheme="minorEastAsia"/>
          <w:sz w:val="28"/>
          <w:szCs w:val="28"/>
        </w:rPr>
      </w:pPr>
      <w:r>
        <w:rPr>
          <w:rFonts w:eastAsiaTheme="minorEastAsia"/>
          <w:noProof/>
          <w:sz w:val="28"/>
          <w:szCs w:val="28"/>
          <w:lang w:val="en-US" w:eastAsia="ru-RU"/>
        </w:rPr>
        <w:drawing>
          <wp:inline distT="0" distB="0" distL="0" distR="0" wp14:anchorId="5179BCB7" wp14:editId="4649A6DA">
            <wp:extent cx="3368842" cy="3198202"/>
            <wp:effectExtent l="0" t="0" r="0" b="2540"/>
            <wp:docPr id="16" name="Изображение 10" descr="Macintosh HD:Users:mac:Desktop:Снимок экрана 2018-06-04 в 13.18.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ac:Desktop:Снимок экрана 2018-06-04 в 13.18.38.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88882" cy="3217227"/>
                    </a:xfrm>
                    <a:prstGeom prst="rect">
                      <a:avLst/>
                    </a:prstGeom>
                    <a:noFill/>
                    <a:ln>
                      <a:noFill/>
                    </a:ln>
                  </pic:spPr>
                </pic:pic>
              </a:graphicData>
            </a:graphic>
          </wp:inline>
        </w:drawing>
      </w:r>
    </w:p>
    <w:p w:rsidR="009F1B19" w:rsidRPr="007B15BB" w:rsidRDefault="009F1B19" w:rsidP="00291232">
      <w:pPr>
        <w:spacing w:before="200" w:line="360" w:lineRule="auto"/>
        <w:jc w:val="center"/>
        <w:rPr>
          <w:rFonts w:ascii="Times" w:hAnsi="Times"/>
          <w:sz w:val="20"/>
          <w:szCs w:val="20"/>
          <w:lang w:eastAsia="ru-RU"/>
        </w:rPr>
      </w:pPr>
      <w:r>
        <w:t xml:space="preserve">Рис. </w:t>
      </w:r>
      <w:r w:rsidR="00DB589A">
        <w:t>6</w:t>
      </w:r>
      <w:r>
        <w:t>. Размеры площади</w:t>
      </w:r>
      <w:r w:rsidR="0022164E">
        <w:t>,</w:t>
      </w:r>
      <w:r>
        <w:t xml:space="preserve"> необходимой для маневров и подъездов автомобилей к разгрузочным воротам. Источник</w:t>
      </w:r>
      <w:r w:rsidRPr="009D05F7">
        <w:t xml:space="preserve">: </w:t>
      </w:r>
      <w:r>
        <w:t xml:space="preserve">Гаджинский А.М. Современный склад. </w:t>
      </w:r>
      <w:r w:rsidRPr="009D05F7">
        <w:rPr>
          <w:shd w:val="clear" w:color="auto" w:fill="FFFFFF"/>
          <w:lang w:eastAsia="ru-RU"/>
        </w:rPr>
        <w:t>[</w:t>
      </w:r>
      <w:r w:rsidR="00852FCF">
        <w:rPr>
          <w:shd w:val="clear" w:color="auto" w:fill="FFFFFF"/>
          <w:lang w:eastAsia="ru-RU"/>
        </w:rPr>
        <w:t>5</w:t>
      </w:r>
      <w:r w:rsidRPr="009D05F7">
        <w:rPr>
          <w:shd w:val="clear" w:color="auto" w:fill="FFFFFF"/>
          <w:lang w:eastAsia="ru-RU"/>
        </w:rPr>
        <w:t>].</w:t>
      </w:r>
    </w:p>
    <w:p w:rsidR="00790106" w:rsidRDefault="009F1B19" w:rsidP="00790106">
      <w:pPr>
        <w:spacing w:line="360" w:lineRule="auto"/>
        <w:ind w:firstLine="708"/>
        <w:jc w:val="both"/>
        <w:rPr>
          <w:rFonts w:eastAsiaTheme="minorEastAsia"/>
        </w:rPr>
      </w:pPr>
      <w:r w:rsidRPr="009D05F7">
        <w:rPr>
          <w:rFonts w:eastAsiaTheme="minorEastAsia"/>
        </w:rPr>
        <w:t xml:space="preserve">Также важно учесть и площадь необходимую для маневров и подъездов автомобилей к разгрузочным воротам. В среднем, считается, что глубина разгрузочного </w:t>
      </w:r>
      <w:r w:rsidRPr="009D05F7">
        <w:rPr>
          <w:rFonts w:eastAsiaTheme="minorEastAsia"/>
        </w:rPr>
        <w:lastRenderedPageBreak/>
        <w:t xml:space="preserve">фронта должна на 2 метра превышать удвоенную длину грузового автомобиля (средняя длина грузового автомобиля с полуприцепом равна 13 метров, </w:t>
      </w:r>
      <w:r w:rsidR="000646ED" w:rsidRPr="009D05F7">
        <w:rPr>
          <w:rFonts w:eastAsiaTheme="minorEastAsia"/>
        </w:rPr>
        <w:t>следовательно,</w:t>
      </w:r>
      <w:r w:rsidRPr="009D05F7">
        <w:rPr>
          <w:rFonts w:eastAsiaTheme="minorEastAsia"/>
        </w:rPr>
        <w:t xml:space="preserve"> 28 метров будет достаточно для его свободного маневрирования) </w:t>
      </w:r>
    </w:p>
    <w:p w:rsidR="00943245" w:rsidRPr="009D05F7" w:rsidRDefault="00943245" w:rsidP="00790106">
      <w:pPr>
        <w:spacing w:line="360" w:lineRule="auto"/>
        <w:ind w:firstLine="708"/>
        <w:jc w:val="both"/>
        <w:rPr>
          <w:rFonts w:eastAsiaTheme="minorEastAsia"/>
        </w:rPr>
      </w:pPr>
    </w:p>
    <w:p w:rsidR="00943245" w:rsidRPr="0023129F" w:rsidRDefault="009F1B19" w:rsidP="000A6BFD">
      <w:pPr>
        <w:spacing w:line="720" w:lineRule="auto"/>
        <w:jc w:val="center"/>
        <w:rPr>
          <w:b/>
        </w:rPr>
      </w:pPr>
      <w:r w:rsidRPr="0023129F">
        <w:rPr>
          <w:b/>
        </w:rPr>
        <w:t>Экспедиционные помещения</w:t>
      </w:r>
    </w:p>
    <w:p w:rsidR="009F1B19" w:rsidRDefault="009F1B19" w:rsidP="00275904">
      <w:pPr>
        <w:spacing w:line="360" w:lineRule="auto"/>
        <w:ind w:firstLine="708"/>
        <w:jc w:val="both"/>
        <w:rPr>
          <w:rFonts w:eastAsiaTheme="minorEastAsia"/>
        </w:rPr>
      </w:pPr>
      <w:r w:rsidRPr="00723D35">
        <w:rPr>
          <w:rFonts w:eastAsiaTheme="minorEastAsia"/>
        </w:rPr>
        <w:t>Помимо вышерассмотренных зон, необходимых для бесперебойной работы любого склада, также могут существовать и экспедиционные помещения</w:t>
      </w:r>
      <w:r w:rsidRPr="009D05F7">
        <w:rPr>
          <w:rFonts w:eastAsiaTheme="minorEastAsia"/>
        </w:rPr>
        <w:t>, такие</w:t>
      </w:r>
      <w:r w:rsidRPr="00723D35">
        <w:rPr>
          <w:rFonts w:eastAsiaTheme="minorEastAsia"/>
        </w:rPr>
        <w:t>, как</w:t>
      </w:r>
      <w:r w:rsidRPr="009D05F7">
        <w:rPr>
          <w:rFonts w:eastAsiaTheme="minorEastAsia"/>
        </w:rPr>
        <w:t xml:space="preserve">: </w:t>
      </w:r>
      <w:r w:rsidRPr="00723D35">
        <w:rPr>
          <w:rFonts w:eastAsiaTheme="minorEastAsia"/>
        </w:rPr>
        <w:t xml:space="preserve">приемочная и отправочная экспедиция. </w:t>
      </w:r>
    </w:p>
    <w:p w:rsidR="00943245" w:rsidRPr="00723D35" w:rsidRDefault="00943245" w:rsidP="00275904">
      <w:pPr>
        <w:spacing w:line="360" w:lineRule="auto"/>
        <w:ind w:firstLine="708"/>
        <w:jc w:val="both"/>
        <w:rPr>
          <w:rFonts w:eastAsiaTheme="minorEastAsia"/>
        </w:rPr>
      </w:pPr>
    </w:p>
    <w:p w:rsidR="00943245" w:rsidRPr="00FC4BEA" w:rsidRDefault="009F1B19" w:rsidP="000A6BFD">
      <w:pPr>
        <w:spacing w:line="720" w:lineRule="auto"/>
        <w:jc w:val="center"/>
        <w:rPr>
          <w:rFonts w:eastAsiaTheme="minorEastAsia"/>
          <w:b/>
        </w:rPr>
      </w:pPr>
      <w:r w:rsidRPr="00FC4BEA">
        <w:rPr>
          <w:rFonts w:eastAsiaTheme="minorEastAsia"/>
          <w:b/>
        </w:rPr>
        <w:t>Приемочная экспедиция</w:t>
      </w:r>
    </w:p>
    <w:p w:rsidR="009F1B19" w:rsidRDefault="009F1B19" w:rsidP="00275904">
      <w:pPr>
        <w:spacing w:line="360" w:lineRule="auto"/>
        <w:ind w:firstLine="708"/>
        <w:jc w:val="both"/>
        <w:rPr>
          <w:rFonts w:eastAsiaTheme="minorEastAsia"/>
        </w:rPr>
      </w:pPr>
      <w:r>
        <w:rPr>
          <w:rFonts w:eastAsiaTheme="minorEastAsia"/>
        </w:rPr>
        <w:t>Необходимость в приемочной экспедиции возникает в нерабочие дни склада в связи с тем, что вновь прибывший товар не может быть проверен должным образом. Так, он размещается на временное хранение в зоне приемочной экспедиции.</w:t>
      </w:r>
    </w:p>
    <w:p w:rsidR="009F1B19" w:rsidRPr="009D05F7" w:rsidRDefault="009F1B19" w:rsidP="00275904">
      <w:pPr>
        <w:spacing w:line="360" w:lineRule="auto"/>
        <w:jc w:val="both"/>
        <w:rPr>
          <w:rFonts w:eastAsiaTheme="minorEastAsia"/>
        </w:rPr>
      </w:pPr>
      <w:r>
        <w:rPr>
          <w:rFonts w:eastAsiaTheme="minorEastAsia"/>
        </w:rPr>
        <w:t>Площадь этой зоны (</w:t>
      </w:r>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rPr>
              <m:t xml:space="preserve"> </m:t>
            </m:r>
            <m:r>
              <w:rPr>
                <w:rFonts w:ascii="Cambria Math" w:eastAsiaTheme="minorEastAsia" w:hAnsi="Cambria Math"/>
                <w:sz w:val="28"/>
                <w:szCs w:val="28"/>
                <w:lang w:val="en-US"/>
              </w:rPr>
              <m:t>S</m:t>
            </m:r>
          </m:e>
          <m:sub>
            <m:r>
              <w:rPr>
                <w:rFonts w:ascii="Cambria Math" w:eastAsiaTheme="minorEastAsia" w:hAnsi="Cambria Math"/>
                <w:sz w:val="28"/>
                <w:szCs w:val="28"/>
              </w:rPr>
              <m:t>пэ</m:t>
            </m:r>
          </m:sub>
        </m:sSub>
      </m:oMath>
      <w:r>
        <w:rPr>
          <w:rFonts w:eastAsiaTheme="minorEastAsia"/>
        </w:rPr>
        <w:t xml:space="preserve"> )можно расчитать по формуле</w:t>
      </w:r>
      <w:r>
        <w:t xml:space="preserve"> [</w:t>
      </w:r>
      <w:r w:rsidR="00852FCF">
        <w:t>4</w:t>
      </w:r>
      <w:r>
        <w:t>]</w:t>
      </w:r>
      <w:r w:rsidRPr="009D05F7">
        <w:rPr>
          <w:rFonts w:eastAsiaTheme="minorEastAsia"/>
        </w:rPr>
        <w:t xml:space="preserve">: </w:t>
      </w:r>
    </w:p>
    <w:p w:rsidR="009F1B19" w:rsidRDefault="00D01E52" w:rsidP="00A95B45">
      <w:pPr>
        <w:spacing w:line="360" w:lineRule="auto"/>
        <w:jc w:val="right"/>
        <w:rPr>
          <w:rFonts w:eastAsiaTheme="minorEastAsia"/>
        </w:rPr>
      </w:pPr>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S</m:t>
            </m:r>
          </m:e>
          <m:sub>
            <m:r>
              <w:rPr>
                <w:rFonts w:ascii="Cambria Math" w:eastAsiaTheme="minorEastAsia" w:hAnsi="Cambria Math"/>
                <w:sz w:val="28"/>
                <w:szCs w:val="28"/>
              </w:rPr>
              <m:t>пэ</m:t>
            </m:r>
          </m:sub>
        </m:sSub>
        <m:r>
          <w:rPr>
            <w:rFonts w:ascii="Cambria Math" w:eastAsiaTheme="minorEastAsia" w:hAnsi="Cambria Math"/>
            <w:sz w:val="28"/>
            <w:szCs w:val="28"/>
          </w:rPr>
          <m:t xml:space="preserve">= </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Q</m:t>
            </m:r>
            <m:r>
              <w:rPr>
                <w:rFonts w:ascii="Cambria Math" w:eastAsiaTheme="minorEastAsia" w:hAnsi="Cambria Math"/>
                <w:sz w:val="28"/>
                <w:szCs w:val="28"/>
              </w:rPr>
              <m:t xml:space="preserve"> × </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rPr>
                  <m:t>пэ</m:t>
                </m:r>
              </m:sub>
            </m:sSub>
            <m:r>
              <w:rPr>
                <w:rFonts w:ascii="Cambria Math" w:eastAsiaTheme="minorEastAsia" w:hAnsi="Cambria Math"/>
                <w:sz w:val="28"/>
                <w:szCs w:val="28"/>
              </w:rPr>
              <m:t xml:space="preserve"> × </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rPr>
                  <m:t>К</m:t>
                </m:r>
              </m:e>
              <m:sub>
                <m:r>
                  <w:rPr>
                    <w:rFonts w:ascii="Cambria Math" w:eastAsiaTheme="minorEastAsia" w:hAnsi="Cambria Math"/>
                    <w:sz w:val="28"/>
                    <w:szCs w:val="28"/>
                  </w:rPr>
                  <m:t>нер</m:t>
                </m:r>
              </m:sub>
            </m:sSub>
          </m:num>
          <m:den>
            <m:r>
              <w:rPr>
                <w:rFonts w:ascii="Cambria Math" w:eastAsiaTheme="minorEastAsia" w:hAnsi="Cambria Math"/>
                <w:sz w:val="28"/>
                <w:szCs w:val="28"/>
              </w:rPr>
              <m:t xml:space="preserve">365 × </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q</m:t>
                </m:r>
              </m:e>
              <m:sub>
                <m:r>
                  <w:rPr>
                    <w:rFonts w:ascii="Cambria Math" w:eastAsiaTheme="minorEastAsia" w:hAnsi="Cambria Math"/>
                    <w:sz w:val="28"/>
                    <w:szCs w:val="28"/>
                  </w:rPr>
                  <m:t>э</m:t>
                </m:r>
              </m:sub>
            </m:sSub>
          </m:den>
        </m:f>
      </m:oMath>
      <w:r w:rsidR="00A95B45" w:rsidRPr="00FA089F">
        <w:rPr>
          <w:rFonts w:eastAsiaTheme="minorEastAsia"/>
        </w:rPr>
        <w:t xml:space="preserve">                                                            (</w:t>
      </w:r>
      <w:r w:rsidR="00A95B45" w:rsidRPr="00A95B45">
        <w:rPr>
          <w:rFonts w:eastAsiaTheme="minorEastAsia"/>
        </w:rPr>
        <w:t>1</w:t>
      </w:r>
      <w:r w:rsidR="001C2834">
        <w:rPr>
          <w:rFonts w:eastAsiaTheme="minorEastAsia"/>
        </w:rPr>
        <w:t>8</w:t>
      </w:r>
      <w:r w:rsidR="00A95B45" w:rsidRPr="00FA089F">
        <w:rPr>
          <w:rFonts w:eastAsiaTheme="minorEastAsia"/>
        </w:rPr>
        <w:t>)</w:t>
      </w:r>
    </w:p>
    <w:p w:rsidR="00291232" w:rsidRPr="009D05F7" w:rsidRDefault="00291232" w:rsidP="00A95B45">
      <w:pPr>
        <w:spacing w:line="360" w:lineRule="auto"/>
        <w:jc w:val="right"/>
        <w:rPr>
          <w:rFonts w:eastAsiaTheme="minorEastAsia"/>
          <w:sz w:val="28"/>
          <w:szCs w:val="28"/>
        </w:rPr>
      </w:pPr>
    </w:p>
    <w:p w:rsidR="009F1B19" w:rsidRPr="009D05F7" w:rsidRDefault="009F1B19" w:rsidP="00275904">
      <w:pPr>
        <w:spacing w:line="360" w:lineRule="auto"/>
        <w:jc w:val="both"/>
        <w:rPr>
          <w:rFonts w:eastAsiaTheme="minorEastAsia"/>
        </w:rPr>
      </w:pPr>
      <w:r w:rsidRPr="009D05F7">
        <w:rPr>
          <w:rFonts w:eastAsiaTheme="minorEastAsia"/>
        </w:rPr>
        <w:t xml:space="preserve">где </w:t>
      </w:r>
      <m:oMath>
        <m:sSub>
          <m:sSubPr>
            <m:ctrlPr>
              <w:rPr>
                <w:rFonts w:ascii="Cambria Math" w:eastAsiaTheme="minorEastAsia" w:hAnsi="Cambria Math"/>
                <w:i/>
                <w:lang w:val="en-US"/>
              </w:rPr>
            </m:ctrlPr>
          </m:sSubPr>
          <m:e>
            <m:r>
              <w:rPr>
                <w:rFonts w:ascii="Cambria Math" w:eastAsiaTheme="minorEastAsia" w:hAnsi="Cambria Math"/>
                <w:lang w:val="en-US"/>
              </w:rPr>
              <m:t>t</m:t>
            </m:r>
          </m:e>
          <m:sub>
            <m:r>
              <w:rPr>
                <w:rFonts w:ascii="Cambria Math" w:eastAsiaTheme="minorEastAsia" w:hAnsi="Cambria Math"/>
              </w:rPr>
              <m:t>пэ</m:t>
            </m:r>
          </m:sub>
        </m:sSub>
      </m:oMath>
      <w:r w:rsidRPr="009D05F7">
        <w:rPr>
          <w:rFonts w:eastAsiaTheme="minorEastAsia"/>
        </w:rPr>
        <w:t xml:space="preserve"> - число дней нахождения товара в приемочной экспедиции;</w:t>
      </w:r>
    </w:p>
    <w:p w:rsidR="009F1B19" w:rsidRPr="009D05F7" w:rsidRDefault="00D01E52" w:rsidP="00275904">
      <w:pPr>
        <w:spacing w:line="360" w:lineRule="auto"/>
        <w:jc w:val="both"/>
        <w:rPr>
          <w:rFonts w:eastAsiaTheme="minorEastAsia"/>
        </w:rPr>
      </w:pPr>
      <m:oMath>
        <m:sSub>
          <m:sSubPr>
            <m:ctrlPr>
              <w:rPr>
                <w:rFonts w:ascii="Cambria Math" w:eastAsiaTheme="minorEastAsia" w:hAnsi="Cambria Math"/>
                <w:i/>
                <w:lang w:val="en-US"/>
              </w:rPr>
            </m:ctrlPr>
          </m:sSubPr>
          <m:e>
            <m:r>
              <w:rPr>
                <w:rFonts w:ascii="Cambria Math" w:eastAsiaTheme="minorEastAsia" w:hAnsi="Cambria Math"/>
                <w:lang w:val="en-US"/>
              </w:rPr>
              <m:t>q</m:t>
            </m:r>
          </m:e>
          <m:sub>
            <m:r>
              <w:rPr>
                <w:rFonts w:ascii="Cambria Math" w:eastAsiaTheme="minorEastAsia" w:hAnsi="Cambria Math"/>
              </w:rPr>
              <m:t>э</m:t>
            </m:r>
          </m:sub>
        </m:sSub>
      </m:oMath>
      <w:r w:rsidR="009F1B19" w:rsidRPr="009D05F7">
        <w:rPr>
          <w:rFonts w:eastAsiaTheme="minorEastAsia"/>
        </w:rPr>
        <w:t xml:space="preserve"> - </w:t>
      </w:r>
      <w:r w:rsidR="009F1B19" w:rsidRPr="00D808C9">
        <w:rPr>
          <w:rFonts w:eastAsiaTheme="minorEastAsia"/>
        </w:rPr>
        <w:t>укрупненные показатели расчетных нагрузок на 1 кв. м на экспедиционных участках, тонн на кв. м</w:t>
      </w:r>
      <w:r w:rsidR="009F1B19" w:rsidRPr="009D05F7">
        <w:rPr>
          <w:rFonts w:eastAsiaTheme="minorEastAsia"/>
        </w:rPr>
        <w:t>;</w:t>
      </w:r>
    </w:p>
    <w:p w:rsidR="009F1B19" w:rsidRDefault="009F1B19" w:rsidP="00275904">
      <w:pPr>
        <w:spacing w:line="360" w:lineRule="auto"/>
        <w:jc w:val="both"/>
        <w:rPr>
          <w:rFonts w:eastAsiaTheme="minorEastAsia"/>
        </w:rPr>
      </w:pPr>
      <w:r w:rsidRPr="009D05F7">
        <w:rPr>
          <w:rFonts w:eastAsiaTheme="minorEastAsia"/>
        </w:rPr>
        <w:t>365 – число рабочих дней экспедиции в году.</w:t>
      </w:r>
    </w:p>
    <w:p w:rsidR="00347DEC" w:rsidRPr="009D05F7" w:rsidRDefault="00347DEC" w:rsidP="00275904">
      <w:pPr>
        <w:spacing w:line="360" w:lineRule="auto"/>
        <w:jc w:val="both"/>
        <w:rPr>
          <w:rFonts w:eastAsiaTheme="minorEastAsia"/>
        </w:rPr>
      </w:pPr>
    </w:p>
    <w:p w:rsidR="00347DEC" w:rsidRPr="009D05F7" w:rsidRDefault="009F1B19" w:rsidP="000A6BFD">
      <w:pPr>
        <w:spacing w:line="720" w:lineRule="auto"/>
        <w:jc w:val="center"/>
        <w:rPr>
          <w:rFonts w:eastAsiaTheme="minorEastAsia"/>
          <w:b/>
        </w:rPr>
      </w:pPr>
      <w:r w:rsidRPr="009D05F7">
        <w:rPr>
          <w:rFonts w:eastAsiaTheme="minorEastAsia"/>
          <w:b/>
        </w:rPr>
        <w:t>Отправочная экспедиция</w:t>
      </w:r>
    </w:p>
    <w:p w:rsidR="009F1B19" w:rsidRPr="009D05F7" w:rsidRDefault="00790106" w:rsidP="00275904">
      <w:pPr>
        <w:spacing w:line="360" w:lineRule="auto"/>
        <w:jc w:val="both"/>
        <w:rPr>
          <w:rFonts w:eastAsiaTheme="minorEastAsia"/>
        </w:rPr>
      </w:pPr>
      <w:r>
        <w:rPr>
          <w:rFonts w:eastAsiaTheme="minorEastAsia"/>
        </w:rPr>
        <w:tab/>
      </w:r>
      <w:r w:rsidR="009F1B19" w:rsidRPr="009D05F7">
        <w:rPr>
          <w:rFonts w:eastAsiaTheme="minorEastAsia"/>
        </w:rPr>
        <w:t>Зона отправочн</w:t>
      </w:r>
      <w:r w:rsidR="009F1B19">
        <w:rPr>
          <w:rFonts w:eastAsiaTheme="minorEastAsia"/>
        </w:rPr>
        <w:t>ой</w:t>
      </w:r>
      <w:r w:rsidR="009F1B19" w:rsidRPr="009D05F7">
        <w:rPr>
          <w:rFonts w:eastAsiaTheme="minorEastAsia"/>
        </w:rPr>
        <w:t xml:space="preserve"> экспедиции необходима в случае реализации предварительной комплектовки и сборки товаров перед отправкой. </w:t>
      </w:r>
    </w:p>
    <w:p w:rsidR="009F1B19" w:rsidRPr="009D05F7" w:rsidRDefault="009F1B19" w:rsidP="00275904">
      <w:pPr>
        <w:spacing w:line="360" w:lineRule="auto"/>
        <w:jc w:val="both"/>
        <w:rPr>
          <w:rFonts w:eastAsiaTheme="minorEastAsia"/>
        </w:rPr>
      </w:pPr>
      <w:r w:rsidRPr="009D05F7">
        <w:rPr>
          <w:rFonts w:eastAsiaTheme="minorEastAsia"/>
        </w:rPr>
        <w:t>Площадь этого участка может быть рассчитана по формуле</w:t>
      </w:r>
      <w:r>
        <w:t xml:space="preserve"> [</w:t>
      </w:r>
      <w:r w:rsidR="00852FCF">
        <w:t>4</w:t>
      </w:r>
      <w:r>
        <w:t>]</w:t>
      </w:r>
      <w:r w:rsidRPr="009D05F7">
        <w:rPr>
          <w:rFonts w:eastAsiaTheme="minorEastAsia"/>
        </w:rPr>
        <w:t>:</w:t>
      </w:r>
    </w:p>
    <w:p w:rsidR="009F1B19" w:rsidRDefault="00D01E52" w:rsidP="00A95B45">
      <w:pPr>
        <w:spacing w:line="360" w:lineRule="auto"/>
        <w:jc w:val="right"/>
        <w:rPr>
          <w:rFonts w:eastAsiaTheme="minorEastAsia"/>
        </w:rPr>
      </w:pPr>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S</m:t>
            </m:r>
          </m:e>
          <m:sub>
            <m:r>
              <w:rPr>
                <w:rFonts w:ascii="Cambria Math" w:eastAsiaTheme="minorEastAsia" w:hAnsi="Cambria Math"/>
                <w:sz w:val="28"/>
                <w:szCs w:val="28"/>
              </w:rPr>
              <m:t>оэ</m:t>
            </m:r>
          </m:sub>
        </m:sSub>
        <m:r>
          <w:rPr>
            <w:rFonts w:ascii="Cambria Math" w:eastAsiaTheme="minorEastAsia" w:hAnsi="Cambria Math"/>
            <w:sz w:val="28"/>
            <w:szCs w:val="28"/>
          </w:rPr>
          <m:t xml:space="preserve">= </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Q</m:t>
            </m:r>
            <m:r>
              <w:rPr>
                <w:rFonts w:ascii="Cambria Math" w:eastAsiaTheme="minorEastAsia" w:hAnsi="Cambria Math"/>
                <w:sz w:val="28"/>
                <w:szCs w:val="28"/>
              </w:rPr>
              <m:t xml:space="preserve"> × </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rPr>
                  <m:t>оэ</m:t>
                </m:r>
              </m:sub>
            </m:sSub>
            <m:r>
              <w:rPr>
                <w:rFonts w:ascii="Cambria Math" w:eastAsiaTheme="minorEastAsia" w:hAnsi="Cambria Math"/>
                <w:sz w:val="28"/>
                <w:szCs w:val="28"/>
              </w:rPr>
              <m:t xml:space="preserve"> × </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A</m:t>
                </m:r>
              </m:e>
              <m:sub>
                <m:r>
                  <w:rPr>
                    <w:rFonts w:ascii="Cambria Math" w:eastAsiaTheme="minorEastAsia" w:hAnsi="Cambria Math"/>
                    <w:sz w:val="28"/>
                    <w:szCs w:val="28"/>
                  </w:rPr>
                  <m:t>4</m:t>
                </m:r>
              </m:sub>
            </m:sSub>
            <m:r>
              <w:rPr>
                <w:rFonts w:ascii="Cambria Math" w:eastAsiaTheme="minorEastAsia" w:hAnsi="Cambria Math"/>
                <w:sz w:val="28"/>
                <w:szCs w:val="28"/>
              </w:rPr>
              <m:t xml:space="preserve"> </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rPr>
                  <m:t>К</m:t>
                </m:r>
              </m:e>
              <m:sub>
                <m:r>
                  <w:rPr>
                    <w:rFonts w:ascii="Cambria Math" w:eastAsiaTheme="minorEastAsia" w:hAnsi="Cambria Math"/>
                    <w:sz w:val="28"/>
                    <w:szCs w:val="28"/>
                  </w:rPr>
                  <m:t>н</m:t>
                </m:r>
              </m:sub>
            </m:sSub>
          </m:num>
          <m:den>
            <m:r>
              <w:rPr>
                <w:rFonts w:ascii="Cambria Math" w:eastAsiaTheme="minorEastAsia" w:hAnsi="Cambria Math"/>
                <w:sz w:val="28"/>
                <w:szCs w:val="28"/>
              </w:rPr>
              <m:t xml:space="preserve">365 × </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q</m:t>
                </m:r>
              </m:e>
              <m:sub>
                <m:r>
                  <w:rPr>
                    <w:rFonts w:ascii="Cambria Math" w:eastAsiaTheme="minorEastAsia" w:hAnsi="Cambria Math"/>
                    <w:sz w:val="28"/>
                    <w:szCs w:val="28"/>
                  </w:rPr>
                  <m:t>э</m:t>
                </m:r>
              </m:sub>
            </m:sSub>
          </m:den>
        </m:f>
      </m:oMath>
      <w:r w:rsidR="00A95B45" w:rsidRPr="00FA089F">
        <w:rPr>
          <w:rFonts w:eastAsiaTheme="minorEastAsia"/>
        </w:rPr>
        <w:t xml:space="preserve">                                                            (1</w:t>
      </w:r>
      <w:r w:rsidR="001C2834">
        <w:rPr>
          <w:rFonts w:eastAsiaTheme="minorEastAsia"/>
        </w:rPr>
        <w:t>9</w:t>
      </w:r>
      <w:r w:rsidR="00A95B45" w:rsidRPr="00FA089F">
        <w:rPr>
          <w:rFonts w:eastAsiaTheme="minorEastAsia"/>
        </w:rPr>
        <w:t>)</w:t>
      </w:r>
    </w:p>
    <w:p w:rsidR="00291232" w:rsidRPr="009D05F7" w:rsidRDefault="00291232" w:rsidP="00A95B45">
      <w:pPr>
        <w:spacing w:line="360" w:lineRule="auto"/>
        <w:jc w:val="right"/>
        <w:rPr>
          <w:rFonts w:eastAsiaTheme="minorEastAsia"/>
          <w:sz w:val="28"/>
          <w:szCs w:val="28"/>
        </w:rPr>
      </w:pPr>
    </w:p>
    <w:p w:rsidR="009F1B19" w:rsidRDefault="009F1B19" w:rsidP="00275904">
      <w:pPr>
        <w:spacing w:line="360" w:lineRule="auto"/>
        <w:jc w:val="both"/>
        <w:rPr>
          <w:rFonts w:eastAsiaTheme="minorEastAsia"/>
        </w:rPr>
      </w:pPr>
      <w:r w:rsidRPr="009D05F7">
        <w:rPr>
          <w:rFonts w:eastAsiaTheme="minorEastAsia"/>
        </w:rPr>
        <w:t xml:space="preserve">где </w:t>
      </w:r>
      <m:oMath>
        <m:sSub>
          <m:sSubPr>
            <m:ctrlPr>
              <w:rPr>
                <w:rFonts w:ascii="Cambria Math" w:eastAsiaTheme="minorEastAsia" w:hAnsi="Cambria Math"/>
                <w:i/>
                <w:lang w:val="en-US"/>
              </w:rPr>
            </m:ctrlPr>
          </m:sSubPr>
          <m:e>
            <m:r>
              <w:rPr>
                <w:rFonts w:ascii="Cambria Math" w:eastAsiaTheme="minorEastAsia" w:hAnsi="Cambria Math"/>
                <w:lang w:val="en-US"/>
              </w:rPr>
              <m:t>t</m:t>
            </m:r>
          </m:e>
          <m:sub>
            <m:r>
              <w:rPr>
                <w:rFonts w:ascii="Cambria Math" w:eastAsiaTheme="minorEastAsia" w:hAnsi="Cambria Math"/>
              </w:rPr>
              <m:t>оэ</m:t>
            </m:r>
          </m:sub>
        </m:sSub>
      </m:oMath>
      <w:r w:rsidRPr="009D05F7">
        <w:rPr>
          <w:rFonts w:eastAsiaTheme="minorEastAsia"/>
        </w:rPr>
        <w:t xml:space="preserve"> - число дней нахождения товара в отправочной экспедиции.</w:t>
      </w:r>
    </w:p>
    <w:p w:rsidR="0078314B" w:rsidRDefault="0078314B" w:rsidP="00275904">
      <w:pPr>
        <w:spacing w:line="360" w:lineRule="auto"/>
        <w:jc w:val="both"/>
        <w:rPr>
          <w:rFonts w:eastAsiaTheme="minorEastAsia"/>
        </w:rPr>
      </w:pPr>
    </w:p>
    <w:p w:rsidR="008734AA" w:rsidRDefault="008734AA" w:rsidP="00275904">
      <w:pPr>
        <w:pStyle w:val="2"/>
        <w:spacing w:before="0" w:line="360" w:lineRule="auto"/>
        <w:jc w:val="center"/>
        <w:rPr>
          <w:rFonts w:ascii="Times New Roman" w:hAnsi="Times New Roman" w:cs="Times New Roman"/>
          <w:b/>
          <w:color w:val="000000" w:themeColor="text1"/>
        </w:rPr>
      </w:pPr>
      <w:bookmarkStart w:id="24" w:name="_Toc41858700"/>
      <w:r w:rsidRPr="007878C9">
        <w:rPr>
          <w:rFonts w:ascii="Times New Roman" w:hAnsi="Times New Roman" w:cs="Times New Roman"/>
          <w:b/>
          <w:color w:val="000000" w:themeColor="text1"/>
        </w:rPr>
        <w:lastRenderedPageBreak/>
        <w:t xml:space="preserve">2.3 </w:t>
      </w:r>
      <w:r w:rsidRPr="008734AA">
        <w:rPr>
          <w:rFonts w:ascii="Times New Roman" w:hAnsi="Times New Roman" w:cs="Times New Roman"/>
          <w:b/>
          <w:color w:val="000000" w:themeColor="text1"/>
        </w:rPr>
        <w:t>Модели управления запасами</w:t>
      </w:r>
      <w:bookmarkEnd w:id="24"/>
    </w:p>
    <w:p w:rsidR="0078314B" w:rsidRPr="0078314B" w:rsidRDefault="0078314B" w:rsidP="0078314B"/>
    <w:p w:rsidR="009F1B19" w:rsidRDefault="009F1B19" w:rsidP="00275904">
      <w:pPr>
        <w:autoSpaceDE w:val="0"/>
        <w:autoSpaceDN w:val="0"/>
        <w:adjustRightInd w:val="0"/>
        <w:spacing w:line="360" w:lineRule="auto"/>
        <w:jc w:val="both"/>
        <w:rPr>
          <w:rFonts w:eastAsiaTheme="minorEastAsia"/>
          <w:color w:val="000000"/>
        </w:rPr>
      </w:pPr>
      <w:r w:rsidRPr="00276CDD">
        <w:rPr>
          <w:rFonts w:eastAsiaTheme="minorEastAsia"/>
          <w:color w:val="000000"/>
        </w:rPr>
        <w:t>Прежде всего, управление запасами это процесс</w:t>
      </w:r>
      <w:r w:rsidRPr="0006259C">
        <w:rPr>
          <w:rFonts w:eastAsiaTheme="minorEastAsia"/>
          <w:color w:val="000000"/>
        </w:rPr>
        <w:t>,</w:t>
      </w:r>
      <w:r w:rsidRPr="00276CDD">
        <w:rPr>
          <w:rFonts w:eastAsiaTheme="minorEastAsia"/>
          <w:color w:val="000000"/>
        </w:rPr>
        <w:t xml:space="preserve"> направленный на определение оптимального размера запасов, а также поддержание этого оптимального уровня запасов на складе.</w:t>
      </w:r>
      <w:r>
        <w:rPr>
          <w:rFonts w:eastAsiaTheme="minorEastAsia"/>
          <w:color w:val="000000"/>
        </w:rPr>
        <w:t xml:space="preserve"> </w:t>
      </w:r>
    </w:p>
    <w:p w:rsidR="009F1B19" w:rsidRPr="00221622" w:rsidRDefault="009F1B19" w:rsidP="00275904">
      <w:pPr>
        <w:spacing w:line="360" w:lineRule="auto"/>
        <w:jc w:val="both"/>
      </w:pPr>
      <w:r>
        <w:tab/>
      </w:r>
      <w:r w:rsidRPr="00221622">
        <w:t xml:space="preserve">Прежде чем перейти к определению величины оптимального заказа, необходимо </w:t>
      </w:r>
      <w:r w:rsidRPr="007878C9">
        <w:t xml:space="preserve">узнать в какой момент времени необходимо сделать этот заказ. </w:t>
      </w:r>
      <w:r w:rsidRPr="007878C9">
        <w:rPr>
          <w:lang w:val="en-US"/>
        </w:rPr>
        <w:t>Reorder</w:t>
      </w:r>
      <w:r w:rsidRPr="007878C9">
        <w:t xml:space="preserve"> </w:t>
      </w:r>
      <w:r w:rsidR="007878C9" w:rsidRPr="007878C9">
        <w:rPr>
          <w:lang w:val="en-US"/>
        </w:rPr>
        <w:t>point</w:t>
      </w:r>
      <w:r w:rsidR="007878C9" w:rsidRPr="007878C9">
        <w:t xml:space="preserve"> (в русскоязычных источниках также встречается как «точка заказа») или</w:t>
      </w:r>
      <w:r w:rsidRPr="007878C9">
        <w:t xml:space="preserve"> сокращенно </w:t>
      </w:r>
      <w:r w:rsidRPr="007878C9">
        <w:rPr>
          <w:lang w:val="en-US"/>
        </w:rPr>
        <w:t>ROP</w:t>
      </w:r>
      <w:r w:rsidRPr="007878C9">
        <w:t xml:space="preserve"> показывает при каком минимальном уровне запасов необходимо произвести заказ на пополнение. Минимальный уровень</w:t>
      </w:r>
      <w:r w:rsidRPr="00221622">
        <w:t xml:space="preserve"> запасов определяется исходя из времени исполнения заказа на пополнение и возможности или невозможности дефицита. </w:t>
      </w:r>
    </w:p>
    <w:p w:rsidR="009F1B19" w:rsidRPr="00221622" w:rsidRDefault="009F1B19" w:rsidP="00275904">
      <w:pPr>
        <w:spacing w:line="360" w:lineRule="auto"/>
        <w:jc w:val="both"/>
      </w:pPr>
      <w:r w:rsidRPr="00221622">
        <w:t xml:space="preserve">Введем следующие обозначения: </w:t>
      </w:r>
    </w:p>
    <w:p w:rsidR="009F1B19" w:rsidRPr="00221622" w:rsidRDefault="009F1B19" w:rsidP="00275904">
      <w:pPr>
        <w:spacing w:line="360" w:lineRule="auto"/>
        <w:jc w:val="both"/>
        <w:rPr>
          <w:rFonts w:eastAsiaTheme="minorEastAsia"/>
        </w:rPr>
      </w:pPr>
      <m:oMath>
        <m:r>
          <w:rPr>
            <w:rFonts w:ascii="Cambria Math" w:hAnsi="Cambria Math"/>
            <w:lang w:val="en-US"/>
          </w:rPr>
          <m:t>D</m:t>
        </m:r>
      </m:oMath>
      <w:r w:rsidRPr="00221622">
        <w:rPr>
          <w:rFonts w:eastAsiaTheme="minorEastAsia"/>
        </w:rPr>
        <w:t xml:space="preserve"> – среднедневной спрос </w:t>
      </w:r>
    </w:p>
    <w:p w:rsidR="009F1B19" w:rsidRPr="00221622" w:rsidRDefault="009F1B19" w:rsidP="00275904">
      <w:pPr>
        <w:spacing w:line="360" w:lineRule="auto"/>
        <w:jc w:val="both"/>
        <w:rPr>
          <w:rFonts w:eastAsiaTheme="minorEastAsia"/>
        </w:rPr>
      </w:pPr>
      <m:oMath>
        <m:r>
          <w:rPr>
            <w:rFonts w:ascii="Cambria Math" w:eastAsiaTheme="minorEastAsia" w:hAnsi="Cambria Math"/>
          </w:rPr>
          <m:t>L</m:t>
        </m:r>
      </m:oMath>
      <w:r w:rsidRPr="00221622">
        <w:rPr>
          <w:rFonts w:eastAsiaTheme="minorEastAsia"/>
        </w:rPr>
        <w:t xml:space="preserve"> – время выполнения заказа в днях </w:t>
      </w:r>
    </w:p>
    <w:p w:rsidR="009F1B19" w:rsidRPr="00221622" w:rsidRDefault="009F1B19" w:rsidP="00275904">
      <w:pPr>
        <w:spacing w:line="360" w:lineRule="auto"/>
        <w:jc w:val="both"/>
        <w:rPr>
          <w:rFonts w:eastAsiaTheme="minorEastAsia"/>
        </w:rPr>
      </w:pPr>
      <w:r w:rsidRPr="00221622">
        <w:rPr>
          <w:rFonts w:eastAsiaTheme="minorEastAsia"/>
        </w:rPr>
        <w:t xml:space="preserve">Тогда, </w:t>
      </w:r>
    </w:p>
    <w:p w:rsidR="009F1B19" w:rsidRPr="00AA7FB5" w:rsidRDefault="009F1B19" w:rsidP="00A95B45">
      <w:pPr>
        <w:spacing w:line="360" w:lineRule="auto"/>
        <w:jc w:val="right"/>
        <w:rPr>
          <w:rFonts w:eastAsiaTheme="minorEastAsia"/>
          <w:i/>
        </w:rPr>
      </w:pPr>
      <m:oMath>
        <m:r>
          <w:rPr>
            <w:rFonts w:ascii="Cambria Math" w:eastAsiaTheme="minorEastAsia" w:hAnsi="Cambria Math"/>
          </w:rPr>
          <m:t>ROP=D×</m:t>
        </m:r>
        <m:r>
          <w:rPr>
            <w:rFonts w:ascii="Cambria Math" w:eastAsiaTheme="minorEastAsia" w:hAnsi="Cambria Math"/>
            <w:lang w:val="en-US"/>
          </w:rPr>
          <m:t>L</m:t>
        </m:r>
      </m:oMath>
      <w:r w:rsidR="00A95B45" w:rsidRPr="00FA089F">
        <w:rPr>
          <w:rFonts w:eastAsiaTheme="minorEastAsia"/>
        </w:rPr>
        <w:t xml:space="preserve">                                                            (</w:t>
      </w:r>
      <w:r w:rsidR="001C2834">
        <w:rPr>
          <w:rFonts w:eastAsiaTheme="minorEastAsia"/>
        </w:rPr>
        <w:t>20</w:t>
      </w:r>
      <w:r w:rsidR="00A95B45" w:rsidRPr="00FA089F">
        <w:rPr>
          <w:rFonts w:eastAsiaTheme="minorEastAsia"/>
        </w:rPr>
        <w:t>)</w:t>
      </w:r>
    </w:p>
    <w:p w:rsidR="00A51073" w:rsidRPr="00221622" w:rsidRDefault="00A51073" w:rsidP="00A51073">
      <w:pPr>
        <w:spacing w:line="360" w:lineRule="auto"/>
        <w:jc w:val="center"/>
        <w:rPr>
          <w:rFonts w:eastAsiaTheme="minorEastAsia"/>
          <w:i/>
        </w:rPr>
      </w:pPr>
    </w:p>
    <w:p w:rsidR="009F1B19" w:rsidRDefault="009F1B19" w:rsidP="00275904">
      <w:pPr>
        <w:spacing w:line="360" w:lineRule="auto"/>
        <w:jc w:val="both"/>
        <w:rPr>
          <w:rFonts w:eastAsiaTheme="minorEastAsia"/>
        </w:rPr>
      </w:pPr>
      <w:r>
        <w:rPr>
          <w:rFonts w:eastAsiaTheme="minorEastAsia"/>
        </w:rPr>
        <w:tab/>
        <w:t xml:space="preserve">Данная формула отражает уровень </w:t>
      </w:r>
      <w:r w:rsidRPr="00221622">
        <w:rPr>
          <w:rFonts w:eastAsiaTheme="minorEastAsia"/>
        </w:rPr>
        <w:t>запасов на складе, достаточный для удовлетворения спроса до момента следующей поставки</w:t>
      </w:r>
      <w:r>
        <w:rPr>
          <w:rFonts w:eastAsiaTheme="minorEastAsia"/>
        </w:rPr>
        <w:t>. В случае</w:t>
      </w:r>
      <w:r w:rsidRPr="006E52B4">
        <w:rPr>
          <w:rFonts w:eastAsiaTheme="minorEastAsia"/>
        </w:rPr>
        <w:t xml:space="preserve"> </w:t>
      </w:r>
      <w:r>
        <w:rPr>
          <w:rFonts w:eastAsiaTheme="minorEastAsia"/>
        </w:rPr>
        <w:t>модели Уилсона так как, поставка совершается мгновенно, точка повторного заказа будет равна нулю, то есть, следующая поставка должна осуществляться, когда со склада была отгружена последняя единица товара.</w:t>
      </w:r>
    </w:p>
    <w:p w:rsidR="009F1B19" w:rsidRDefault="009F1B19" w:rsidP="00275904">
      <w:pPr>
        <w:spacing w:line="360" w:lineRule="auto"/>
        <w:jc w:val="both"/>
        <w:rPr>
          <w:rFonts w:eastAsiaTheme="minorEastAsia"/>
        </w:rPr>
      </w:pPr>
      <w:r>
        <w:rPr>
          <w:rFonts w:eastAsiaTheme="minorEastAsia"/>
        </w:rPr>
        <w:tab/>
        <w:t xml:space="preserve">В ситуации неопределенности спроса или времени поставки заказа в формулу </w:t>
      </w:r>
      <w:r>
        <w:rPr>
          <w:rFonts w:eastAsiaTheme="minorEastAsia"/>
          <w:lang w:val="en-US"/>
        </w:rPr>
        <w:t>ROP</w:t>
      </w:r>
      <w:r w:rsidRPr="006E52B4">
        <w:rPr>
          <w:rFonts w:eastAsiaTheme="minorEastAsia"/>
        </w:rPr>
        <w:t xml:space="preserve"> </w:t>
      </w:r>
      <w:r>
        <w:rPr>
          <w:rFonts w:eastAsiaTheme="minorEastAsia"/>
        </w:rPr>
        <w:t xml:space="preserve">может быть добавлен страховой запас, компенсирующий неопределенность.  </w:t>
      </w:r>
    </w:p>
    <w:p w:rsidR="00324282" w:rsidRDefault="00324282" w:rsidP="00275904">
      <w:pPr>
        <w:spacing w:line="360" w:lineRule="auto"/>
        <w:jc w:val="both"/>
        <w:rPr>
          <w:rFonts w:eastAsiaTheme="minorEastAsia"/>
        </w:rPr>
      </w:pPr>
    </w:p>
    <w:p w:rsidR="00324282" w:rsidRPr="00BF5462" w:rsidRDefault="00BF5462" w:rsidP="000A6BFD">
      <w:pPr>
        <w:spacing w:line="720" w:lineRule="auto"/>
        <w:jc w:val="center"/>
        <w:rPr>
          <w:b/>
        </w:rPr>
      </w:pPr>
      <w:r w:rsidRPr="007878C9">
        <w:rPr>
          <w:b/>
        </w:rPr>
        <w:t>Модель Уилсона</w:t>
      </w:r>
    </w:p>
    <w:p w:rsidR="009F1B19" w:rsidRPr="00615479" w:rsidRDefault="009F1B19" w:rsidP="00275904">
      <w:pPr>
        <w:spacing w:line="360" w:lineRule="auto"/>
        <w:jc w:val="both"/>
      </w:pPr>
      <w:r>
        <w:tab/>
      </w:r>
      <w:r w:rsidRPr="00615479">
        <w:t>Модель Уилсона</w:t>
      </w:r>
      <w:r w:rsidR="00010139">
        <w:t xml:space="preserve"> (</w:t>
      </w:r>
      <w:r w:rsidR="00566B5D">
        <w:rPr>
          <w:lang w:val="en-US"/>
        </w:rPr>
        <w:t>EOQ</w:t>
      </w:r>
      <w:r w:rsidR="00566B5D" w:rsidRPr="00566B5D">
        <w:t xml:space="preserve">, </w:t>
      </w:r>
      <w:r w:rsidR="00566B5D">
        <w:rPr>
          <w:lang w:val="en-US"/>
        </w:rPr>
        <w:t>Economic</w:t>
      </w:r>
      <w:r w:rsidR="00566B5D" w:rsidRPr="00566B5D">
        <w:t xml:space="preserve"> </w:t>
      </w:r>
      <w:r w:rsidR="00566B5D">
        <w:rPr>
          <w:lang w:val="en-US"/>
        </w:rPr>
        <w:t>Order</w:t>
      </w:r>
      <w:r w:rsidR="00566B5D" w:rsidRPr="00566B5D">
        <w:t xml:space="preserve"> </w:t>
      </w:r>
      <w:r w:rsidR="00566B5D">
        <w:rPr>
          <w:lang w:val="en-US"/>
        </w:rPr>
        <w:t>Quantity</w:t>
      </w:r>
      <w:r w:rsidR="00566B5D">
        <w:t xml:space="preserve">) </w:t>
      </w:r>
      <w:r w:rsidRPr="00615479">
        <w:t>– это детерминированная, однопродуктовая модель с мгновенной поставкой и недопустимостью дефицита, определяющая оптимальный размер заказываемой партии товара исходя из условия минимизации общих издержек, в которые входят издержки на хранение запасов и размещение заказов.</w:t>
      </w:r>
    </w:p>
    <w:p w:rsidR="009F1B19" w:rsidRPr="00615479" w:rsidRDefault="009F1B19" w:rsidP="00275904">
      <w:pPr>
        <w:spacing w:line="360" w:lineRule="auto"/>
        <w:jc w:val="both"/>
        <w:rPr>
          <w:lang w:val="en-US"/>
        </w:rPr>
      </w:pPr>
      <w:r w:rsidRPr="00615479">
        <w:t>Основные предпосылки модели</w:t>
      </w:r>
      <w:r w:rsidRPr="00615479">
        <w:rPr>
          <w:lang w:val="en-US"/>
        </w:rPr>
        <w:t xml:space="preserve">: </w:t>
      </w:r>
    </w:p>
    <w:p w:rsidR="009F1B19" w:rsidRPr="00615479" w:rsidRDefault="007878C9" w:rsidP="00BD5003">
      <w:pPr>
        <w:pStyle w:val="a3"/>
        <w:numPr>
          <w:ilvl w:val="0"/>
          <w:numId w:val="7"/>
        </w:numPr>
        <w:spacing w:line="360" w:lineRule="auto"/>
        <w:jc w:val="both"/>
      </w:pPr>
      <w:r>
        <w:t>о</w:t>
      </w:r>
      <w:r w:rsidR="009F1B19" w:rsidRPr="00615479">
        <w:t>птимальный размер партии не зависит от цены покупаемого товара</w:t>
      </w:r>
      <w:r w:rsidRPr="007878C9">
        <w:t>;</w:t>
      </w:r>
    </w:p>
    <w:p w:rsidR="009F1B19" w:rsidRPr="00615479" w:rsidRDefault="007878C9" w:rsidP="00BD5003">
      <w:pPr>
        <w:pStyle w:val="a3"/>
        <w:numPr>
          <w:ilvl w:val="0"/>
          <w:numId w:val="7"/>
        </w:numPr>
        <w:spacing w:line="360" w:lineRule="auto"/>
        <w:jc w:val="both"/>
      </w:pPr>
      <w:r>
        <w:lastRenderedPageBreak/>
        <w:t>с</w:t>
      </w:r>
      <w:r w:rsidR="009F1B19" w:rsidRPr="00615479">
        <w:t>прос на продукт является известной величиной</w:t>
      </w:r>
      <w:r w:rsidRPr="007878C9">
        <w:t>;</w:t>
      </w:r>
    </w:p>
    <w:p w:rsidR="009F1B19" w:rsidRPr="00615479" w:rsidRDefault="00726054" w:rsidP="00BD5003">
      <w:pPr>
        <w:pStyle w:val="a3"/>
        <w:numPr>
          <w:ilvl w:val="0"/>
          <w:numId w:val="7"/>
        </w:numPr>
        <w:spacing w:line="360" w:lineRule="auto"/>
        <w:jc w:val="both"/>
      </w:pPr>
      <w:r>
        <w:rPr>
          <w:color w:val="222222"/>
          <w:shd w:val="clear" w:color="auto" w:fill="FFFFFF"/>
        </w:rPr>
        <w:t>в</w:t>
      </w:r>
      <w:r w:rsidR="009F1B19" w:rsidRPr="00615479">
        <w:rPr>
          <w:color w:val="222222"/>
          <w:shd w:val="clear" w:color="auto" w:fill="FFFFFF"/>
        </w:rPr>
        <w:t>ремя реализации заказа известно и неизменно</w:t>
      </w:r>
      <w:r w:rsidR="007878C9" w:rsidRPr="007878C9">
        <w:rPr>
          <w:color w:val="222222"/>
          <w:shd w:val="clear" w:color="auto" w:fill="FFFFFF"/>
        </w:rPr>
        <w:t>;</w:t>
      </w:r>
    </w:p>
    <w:p w:rsidR="009F1B19" w:rsidRPr="00615479" w:rsidRDefault="00726054" w:rsidP="00BD5003">
      <w:pPr>
        <w:pStyle w:val="a3"/>
        <w:numPr>
          <w:ilvl w:val="0"/>
          <w:numId w:val="7"/>
        </w:numPr>
        <w:spacing w:line="360" w:lineRule="auto"/>
        <w:jc w:val="both"/>
      </w:pPr>
      <w:r>
        <w:t>п</w:t>
      </w:r>
      <w:r w:rsidR="009F1B19" w:rsidRPr="00615479">
        <w:t>олучение товара происходит мгновенно</w:t>
      </w:r>
      <w:r w:rsidR="007878C9">
        <w:rPr>
          <w:lang w:val="en-US"/>
        </w:rPr>
        <w:t>;</w:t>
      </w:r>
    </w:p>
    <w:p w:rsidR="009F1B19" w:rsidRPr="00615479" w:rsidRDefault="00726054" w:rsidP="00BD5003">
      <w:pPr>
        <w:pStyle w:val="a3"/>
        <w:numPr>
          <w:ilvl w:val="0"/>
          <w:numId w:val="7"/>
        </w:numPr>
        <w:spacing w:line="360" w:lineRule="auto"/>
        <w:jc w:val="both"/>
      </w:pPr>
      <w:r>
        <w:t>д</w:t>
      </w:r>
      <w:r w:rsidR="009F1B19" w:rsidRPr="00615479">
        <w:t>ефицит не допускается</w:t>
      </w:r>
      <w:r w:rsidR="007878C9">
        <w:rPr>
          <w:lang w:val="en-US"/>
        </w:rPr>
        <w:t>.</w:t>
      </w:r>
    </w:p>
    <w:p w:rsidR="009F1B19" w:rsidRPr="00615479" w:rsidRDefault="009F1B19" w:rsidP="00275904">
      <w:pPr>
        <w:spacing w:line="360" w:lineRule="auto"/>
        <w:jc w:val="both"/>
      </w:pPr>
      <w:r w:rsidRPr="00615479">
        <w:t xml:space="preserve">Введем основные обозначения: </w:t>
      </w:r>
    </w:p>
    <w:p w:rsidR="009F1B19" w:rsidRPr="00615479" w:rsidRDefault="00D01E52" w:rsidP="00275904">
      <w:pPr>
        <w:spacing w:line="360" w:lineRule="auto"/>
        <w:jc w:val="both"/>
        <w:rPr>
          <w:rFonts w:eastAsiaTheme="minorEastAsia"/>
        </w:rPr>
      </w:pPr>
      <m:oMath>
        <m:sSup>
          <m:sSupPr>
            <m:ctrlPr>
              <w:rPr>
                <w:rFonts w:ascii="Cambria Math" w:hAnsi="Cambria Math"/>
                <w:i/>
              </w:rPr>
            </m:ctrlPr>
          </m:sSupPr>
          <m:e>
            <m:r>
              <w:rPr>
                <w:rFonts w:ascii="Cambria Math" w:hAnsi="Cambria Math"/>
              </w:rPr>
              <m:t>q</m:t>
            </m:r>
          </m:e>
          <m:sup>
            <m:r>
              <w:rPr>
                <w:rFonts w:ascii="Cambria Math" w:hAnsi="Cambria Math"/>
              </w:rPr>
              <m:t>*</m:t>
            </m:r>
          </m:sup>
        </m:sSup>
      </m:oMath>
      <w:r w:rsidR="009F1B19" w:rsidRPr="00615479">
        <w:rPr>
          <w:rFonts w:eastAsiaTheme="minorEastAsia"/>
        </w:rPr>
        <w:t xml:space="preserve"> - величина оптимального размера партии </w:t>
      </w:r>
    </w:p>
    <w:p w:rsidR="009F1B19" w:rsidRPr="00615479" w:rsidRDefault="009F1B19" w:rsidP="00275904">
      <w:pPr>
        <w:spacing w:line="360" w:lineRule="auto"/>
        <w:jc w:val="both"/>
        <w:rPr>
          <w:rFonts w:eastAsiaTheme="minorEastAsia"/>
        </w:rPr>
      </w:pPr>
      <m:oMath>
        <m:r>
          <w:rPr>
            <w:rFonts w:ascii="Cambria Math" w:hAnsi="Cambria Math"/>
          </w:rPr>
          <m:t>h</m:t>
        </m:r>
      </m:oMath>
      <w:r w:rsidRPr="00615479">
        <w:rPr>
          <w:rFonts w:eastAsiaTheme="minorEastAsia"/>
        </w:rPr>
        <w:t xml:space="preserve"> - затраты на хранение единицы запасов в год </w:t>
      </w:r>
    </w:p>
    <w:p w:rsidR="009F1B19" w:rsidRPr="00615479" w:rsidRDefault="009F1B19" w:rsidP="00275904">
      <w:pPr>
        <w:spacing w:line="360" w:lineRule="auto"/>
        <w:jc w:val="both"/>
        <w:rPr>
          <w:rFonts w:eastAsiaTheme="minorEastAsia"/>
        </w:rPr>
      </w:pPr>
      <m:oMath>
        <m:r>
          <w:rPr>
            <w:rFonts w:ascii="Cambria Math" w:hAnsi="Cambria Math"/>
          </w:rPr>
          <m:t>K</m:t>
        </m:r>
      </m:oMath>
      <w:r w:rsidRPr="00615479">
        <w:rPr>
          <w:rFonts w:eastAsiaTheme="minorEastAsia"/>
        </w:rPr>
        <w:t xml:space="preserve"> – затраты, связанные с размещение заказа</w:t>
      </w:r>
    </w:p>
    <w:p w:rsidR="009F1B19" w:rsidRPr="00615479" w:rsidRDefault="009F1B19" w:rsidP="00275904">
      <w:pPr>
        <w:spacing w:line="360" w:lineRule="auto"/>
        <w:jc w:val="both"/>
        <w:rPr>
          <w:rFonts w:eastAsiaTheme="minorEastAsia"/>
        </w:rPr>
      </w:pPr>
      <m:oMath>
        <m:r>
          <w:rPr>
            <w:rFonts w:ascii="Cambria Math" w:hAnsi="Cambria Math"/>
          </w:rPr>
          <m:t>λ</m:t>
        </m:r>
      </m:oMath>
      <w:r w:rsidRPr="00615479">
        <w:rPr>
          <w:rFonts w:eastAsiaTheme="minorEastAsia"/>
        </w:rPr>
        <w:t xml:space="preserve"> – ежегодный спрос на товар</w:t>
      </w:r>
    </w:p>
    <w:p w:rsidR="009F1B19" w:rsidRDefault="009F1B19" w:rsidP="00275904">
      <w:pPr>
        <w:spacing w:line="360" w:lineRule="auto"/>
        <w:jc w:val="both"/>
        <w:rPr>
          <w:rFonts w:eastAsiaTheme="minorEastAsia"/>
        </w:rPr>
      </w:pPr>
      <m:oMath>
        <m:r>
          <w:rPr>
            <w:rFonts w:ascii="Cambria Math" w:eastAsiaTheme="minorEastAsia" w:hAnsi="Cambria Math"/>
          </w:rPr>
          <m:t>p</m:t>
        </m:r>
      </m:oMath>
      <w:r w:rsidRPr="00D44767">
        <w:rPr>
          <w:rFonts w:eastAsiaTheme="minorEastAsia"/>
        </w:rPr>
        <w:t xml:space="preserve"> – </w:t>
      </w:r>
      <w:r w:rsidRPr="00615479">
        <w:rPr>
          <w:rFonts w:eastAsiaTheme="minorEastAsia"/>
        </w:rPr>
        <w:t xml:space="preserve">себестоимость единицы продукции </w:t>
      </w:r>
    </w:p>
    <w:p w:rsidR="009F1B19" w:rsidRPr="00571769" w:rsidRDefault="00D01E52" w:rsidP="00275904">
      <w:pPr>
        <w:spacing w:line="360" w:lineRule="auto"/>
        <w:jc w:val="both"/>
        <w:rPr>
          <w:rFonts w:eastAsiaTheme="minorEastAsia"/>
        </w:rPr>
      </w:pPr>
      <m:oMath>
        <m:sSup>
          <m:sSupPr>
            <m:ctrlPr>
              <w:rPr>
                <w:rFonts w:ascii="Cambria Math" w:eastAsiaTheme="minorEastAsia" w:hAnsi="Cambria Math"/>
                <w:i/>
              </w:rPr>
            </m:ctrlPr>
          </m:sSupPr>
          <m:e>
            <m:r>
              <w:rPr>
                <w:rFonts w:ascii="Cambria Math" w:eastAsiaTheme="minorEastAsia" w:hAnsi="Cambria Math"/>
              </w:rPr>
              <m:t>τ</m:t>
            </m:r>
          </m:e>
          <m:sup>
            <m:r>
              <w:rPr>
                <w:rFonts w:ascii="Cambria Math" w:eastAsiaTheme="minorEastAsia" w:hAnsi="Cambria Math"/>
              </w:rPr>
              <m:t>*</m:t>
            </m:r>
          </m:sup>
        </m:sSup>
        <m:r>
          <w:rPr>
            <w:rFonts w:ascii="Cambria Math" w:eastAsiaTheme="minorEastAsia" w:hAnsi="Cambria Math"/>
          </w:rPr>
          <m:t>-</m:t>
        </m:r>
      </m:oMath>
      <w:r w:rsidR="009F1B19" w:rsidRPr="00F13F66">
        <w:rPr>
          <w:rFonts w:eastAsiaTheme="minorEastAsia"/>
        </w:rPr>
        <w:t xml:space="preserve"> </w:t>
      </w:r>
      <w:r w:rsidR="009F1B19">
        <w:rPr>
          <w:rFonts w:eastAsiaTheme="minorEastAsia"/>
        </w:rPr>
        <w:t xml:space="preserve">оптимальная интенсивность поставок </w:t>
      </w:r>
    </w:p>
    <w:p w:rsidR="009F1B19" w:rsidRPr="00571769" w:rsidRDefault="00D01E52" w:rsidP="00275904">
      <w:pPr>
        <w:spacing w:line="360" w:lineRule="auto"/>
        <w:jc w:val="both"/>
        <w:rPr>
          <w:rFonts w:eastAsiaTheme="minorEastAsia"/>
        </w:rPr>
      </w:pPr>
      <m:oMath>
        <m:sSup>
          <m:sSupPr>
            <m:ctrlPr>
              <w:rPr>
                <w:rFonts w:ascii="Cambria Math" w:eastAsiaTheme="minorEastAsia" w:hAnsi="Cambria Math"/>
                <w:i/>
                <w:lang w:val="en-US"/>
              </w:rPr>
            </m:ctrlPr>
          </m:sSupPr>
          <m:e>
            <m:acc>
              <m:accPr>
                <m:chr m:val="̅"/>
                <m:ctrlPr>
                  <w:rPr>
                    <w:rFonts w:ascii="Cambria Math" w:eastAsiaTheme="minorEastAsia" w:hAnsi="Cambria Math"/>
                    <w:i/>
                    <w:lang w:val="en-US"/>
                  </w:rPr>
                </m:ctrlPr>
              </m:accPr>
              <m:e>
                <m:r>
                  <w:rPr>
                    <w:rFonts w:ascii="Cambria Math" w:eastAsiaTheme="minorEastAsia" w:hAnsi="Cambria Math"/>
                    <w:lang w:val="en-US"/>
                  </w:rPr>
                  <m:t>J</m:t>
                </m:r>
              </m:e>
            </m:acc>
          </m:e>
          <m:sup>
            <m:r>
              <w:rPr>
                <w:rFonts w:ascii="Cambria Math" w:eastAsiaTheme="minorEastAsia" w:hAnsi="Cambria Math"/>
              </w:rPr>
              <m:t>*</m:t>
            </m:r>
          </m:sup>
        </m:sSup>
        <m:r>
          <w:rPr>
            <w:rFonts w:ascii="Cambria Math" w:eastAsiaTheme="minorEastAsia" w:hAnsi="Cambria Math"/>
          </w:rPr>
          <m:t xml:space="preserve">- </m:t>
        </m:r>
      </m:oMath>
      <w:r w:rsidR="009F1B19" w:rsidRPr="00571769">
        <w:rPr>
          <w:rFonts w:eastAsiaTheme="minorEastAsia"/>
        </w:rPr>
        <w:t xml:space="preserve"> </w:t>
      </w:r>
      <w:r w:rsidR="009F1B19">
        <w:rPr>
          <w:rFonts w:eastAsiaTheme="minorEastAsia"/>
        </w:rPr>
        <w:t>величина общих издержек при оптимальном размере партии</w:t>
      </w:r>
    </w:p>
    <w:p w:rsidR="00AA7FB5" w:rsidRDefault="006A06ED" w:rsidP="00275904">
      <w:pPr>
        <w:spacing w:line="360" w:lineRule="auto"/>
        <w:jc w:val="both"/>
        <w:rPr>
          <w:rFonts w:eastAsiaTheme="minorEastAsia"/>
        </w:rPr>
      </w:pPr>
      <w:r>
        <w:rPr>
          <w:rFonts w:eastAsiaTheme="minorEastAsia"/>
        </w:rPr>
        <w:tab/>
      </w:r>
      <w:r w:rsidR="009F1B19" w:rsidRPr="00615479">
        <w:rPr>
          <w:rFonts w:eastAsiaTheme="minorEastAsia"/>
        </w:rPr>
        <w:t xml:space="preserve">Так как, основным условием оптимальности размера заказа является минимизация общих </w:t>
      </w:r>
      <w:r w:rsidR="00C252D1" w:rsidRPr="00615479">
        <w:rPr>
          <w:rFonts w:eastAsiaTheme="minorEastAsia"/>
        </w:rPr>
        <w:t>издержек</w:t>
      </w:r>
      <w:r w:rsidR="00C252D1">
        <w:rPr>
          <w:rFonts w:eastAsiaTheme="minorEastAsia"/>
        </w:rPr>
        <w:t xml:space="preserve"> (</w:t>
      </w:r>
      <w:r w:rsidR="00C252D1" w:rsidRPr="00A51073">
        <w:rPr>
          <w:rFonts w:eastAsiaTheme="minorEastAsia"/>
          <w:i/>
          <w:lang w:val="en-US"/>
        </w:rPr>
        <w:t>TC</w:t>
      </w:r>
      <w:r w:rsidR="00C252D1" w:rsidRPr="00C252D1">
        <w:rPr>
          <w:rFonts w:eastAsiaTheme="minorEastAsia"/>
        </w:rPr>
        <w:t xml:space="preserve">, </w:t>
      </w:r>
      <w:r w:rsidR="00C252D1">
        <w:rPr>
          <w:rFonts w:eastAsiaTheme="minorEastAsia"/>
          <w:lang w:val="en-US"/>
        </w:rPr>
        <w:t>Total</w:t>
      </w:r>
      <w:r w:rsidR="00C252D1" w:rsidRPr="00C252D1">
        <w:rPr>
          <w:rFonts w:eastAsiaTheme="minorEastAsia"/>
        </w:rPr>
        <w:t xml:space="preserve"> </w:t>
      </w:r>
      <w:r w:rsidR="00C252D1">
        <w:rPr>
          <w:rFonts w:eastAsiaTheme="minorEastAsia"/>
          <w:lang w:val="en-US"/>
        </w:rPr>
        <w:t>costs</w:t>
      </w:r>
      <w:r w:rsidR="00C252D1" w:rsidRPr="00C252D1">
        <w:rPr>
          <w:rFonts w:eastAsiaTheme="minorEastAsia"/>
        </w:rPr>
        <w:t>)</w:t>
      </w:r>
      <w:r w:rsidR="009F1B19" w:rsidRPr="00615479">
        <w:rPr>
          <w:rFonts w:eastAsiaTheme="minorEastAsia"/>
        </w:rPr>
        <w:t>,</w:t>
      </w:r>
      <w:r w:rsidR="00AA7FB5">
        <w:rPr>
          <w:rFonts w:eastAsiaTheme="minorEastAsia"/>
        </w:rPr>
        <w:t xml:space="preserve"> определим, из чего складываются эти издержки.</w:t>
      </w:r>
    </w:p>
    <w:p w:rsidR="006A06ED" w:rsidRDefault="006A06ED" w:rsidP="00275904">
      <w:pPr>
        <w:spacing w:line="360" w:lineRule="auto"/>
        <w:jc w:val="both"/>
        <w:rPr>
          <w:rFonts w:eastAsiaTheme="minorEastAsia"/>
        </w:rPr>
      </w:pPr>
    </w:p>
    <w:p w:rsidR="00AA7FB5" w:rsidRDefault="00AA7FB5" w:rsidP="00275904">
      <w:pPr>
        <w:spacing w:line="360" w:lineRule="auto"/>
        <w:jc w:val="both"/>
        <w:rPr>
          <w:rFonts w:eastAsiaTheme="minorEastAsia"/>
          <w:lang w:val="en-US"/>
        </w:rPr>
      </w:pPr>
      <w:r>
        <w:rPr>
          <w:rFonts w:eastAsiaTheme="minorEastAsia"/>
        </w:rPr>
        <w:t>Суммарные издержки состоят из</w:t>
      </w:r>
      <w:r>
        <w:rPr>
          <w:rFonts w:eastAsiaTheme="minorEastAsia"/>
          <w:lang w:val="en-US"/>
        </w:rPr>
        <w:t xml:space="preserve">: </w:t>
      </w:r>
    </w:p>
    <w:p w:rsidR="00AA7FB5" w:rsidRDefault="00AA7FB5" w:rsidP="00AA7FB5">
      <w:pPr>
        <w:pStyle w:val="a3"/>
        <w:numPr>
          <w:ilvl w:val="0"/>
          <w:numId w:val="36"/>
        </w:numPr>
        <w:spacing w:line="360" w:lineRule="auto"/>
        <w:jc w:val="both"/>
        <w:rPr>
          <w:rFonts w:eastAsiaTheme="minorEastAsia"/>
        </w:rPr>
      </w:pPr>
      <w:r>
        <w:rPr>
          <w:rFonts w:eastAsiaTheme="minorEastAsia"/>
        </w:rPr>
        <w:t>затраты на содержание товара</w:t>
      </w:r>
      <w:r w:rsidRPr="00AA7FB5">
        <w:rPr>
          <w:rFonts w:eastAsiaTheme="minorEastAsia"/>
        </w:rPr>
        <w:t xml:space="preserve"> (</w:t>
      </w:r>
      <w:r>
        <w:rPr>
          <w:rFonts w:eastAsiaTheme="minorEastAsia"/>
          <w:lang w:val="en-US"/>
        </w:rPr>
        <w:t>h</w:t>
      </w:r>
      <w:r w:rsidRPr="00AA7FB5">
        <w:rPr>
          <w:rFonts w:eastAsiaTheme="minorEastAsia"/>
        </w:rPr>
        <w:t>);</w:t>
      </w:r>
    </w:p>
    <w:p w:rsidR="00AA7FB5" w:rsidRDefault="00AA7FB5" w:rsidP="00AA7FB5">
      <w:pPr>
        <w:pStyle w:val="a3"/>
        <w:numPr>
          <w:ilvl w:val="0"/>
          <w:numId w:val="36"/>
        </w:numPr>
        <w:spacing w:line="360" w:lineRule="auto"/>
        <w:jc w:val="both"/>
        <w:rPr>
          <w:rFonts w:eastAsiaTheme="minorEastAsia"/>
        </w:rPr>
      </w:pPr>
      <w:r>
        <w:rPr>
          <w:rFonts w:eastAsiaTheme="minorEastAsia"/>
        </w:rPr>
        <w:t>затраты на размещение товара</w:t>
      </w:r>
      <w:r w:rsidRPr="00AA7FB5">
        <w:rPr>
          <w:rFonts w:eastAsiaTheme="minorEastAsia"/>
        </w:rPr>
        <w:t xml:space="preserve"> (</w:t>
      </w:r>
      <w:r>
        <w:rPr>
          <w:rFonts w:eastAsiaTheme="minorEastAsia"/>
          <w:lang w:val="en-US"/>
        </w:rPr>
        <w:t>K</w:t>
      </w:r>
      <w:r w:rsidRPr="00AA7FB5">
        <w:rPr>
          <w:rFonts w:eastAsiaTheme="minorEastAsia"/>
        </w:rPr>
        <w:t>)</w:t>
      </w:r>
      <w:r>
        <w:rPr>
          <w:rFonts w:eastAsiaTheme="minorEastAsia"/>
        </w:rPr>
        <w:t xml:space="preserve">. </w:t>
      </w:r>
    </w:p>
    <w:p w:rsidR="006A06ED" w:rsidRPr="006A06ED" w:rsidRDefault="006A06ED" w:rsidP="006A06ED">
      <w:pPr>
        <w:spacing w:line="360" w:lineRule="auto"/>
        <w:jc w:val="both"/>
        <w:rPr>
          <w:rFonts w:eastAsiaTheme="minorEastAsia"/>
        </w:rPr>
      </w:pPr>
    </w:p>
    <w:p w:rsidR="00AA7FB5" w:rsidRDefault="00AA7FB5" w:rsidP="00AA7FB5">
      <w:pPr>
        <w:spacing w:line="360" w:lineRule="auto"/>
        <w:jc w:val="both"/>
        <w:rPr>
          <w:rFonts w:eastAsiaTheme="minorEastAsia"/>
        </w:rPr>
      </w:pPr>
      <w:r>
        <w:rPr>
          <w:rFonts w:eastAsiaTheme="minorEastAsia"/>
        </w:rPr>
        <w:t xml:space="preserve">На </w:t>
      </w:r>
      <w:r w:rsidR="00AE1665">
        <w:rPr>
          <w:rFonts w:eastAsiaTheme="minorEastAsia"/>
        </w:rPr>
        <w:t xml:space="preserve">рисунках 7 – 8 </w:t>
      </w:r>
      <w:r w:rsidR="00C56764">
        <w:rPr>
          <w:rFonts w:eastAsiaTheme="minorEastAsia"/>
        </w:rPr>
        <w:t>хорошо</w:t>
      </w:r>
      <w:r w:rsidR="00AE1665">
        <w:rPr>
          <w:rFonts w:eastAsiaTheme="minorEastAsia"/>
        </w:rPr>
        <w:t xml:space="preserve"> видно, что </w:t>
      </w:r>
      <w:r w:rsidR="006A06ED">
        <w:rPr>
          <w:rFonts w:eastAsiaTheme="minorEastAsia"/>
        </w:rPr>
        <w:t>издержки по двум операциям (содержание и хранение) противоположны друг другу в зависимости от величины уровня запаса. Так, при увеличении уровня запаса издержки на размещение распределяются на весь объем заказанной продукции, поэтому с ростом количества заказанной продукции удельные затраты, то есть затраты на размещение одной единицы продукции снижаются.</w:t>
      </w:r>
      <w:r w:rsidR="00B3764B">
        <w:rPr>
          <w:rFonts w:eastAsiaTheme="minorEastAsia"/>
        </w:rPr>
        <w:t xml:space="preserve"> (Рис. 7).</w:t>
      </w:r>
    </w:p>
    <w:p w:rsidR="00AA7FB5" w:rsidRPr="00AA7FB5" w:rsidRDefault="00AA7FB5" w:rsidP="00AA7FB5">
      <w:pPr>
        <w:spacing w:line="360" w:lineRule="auto"/>
        <w:jc w:val="both"/>
        <w:rPr>
          <w:rFonts w:eastAsiaTheme="minorEastAsia"/>
        </w:rPr>
      </w:pPr>
    </w:p>
    <w:p w:rsidR="00AE1665" w:rsidRDefault="00AE1665" w:rsidP="00B3764B">
      <w:pPr>
        <w:spacing w:line="360" w:lineRule="auto"/>
        <w:jc w:val="center"/>
        <w:rPr>
          <w:rFonts w:eastAsiaTheme="minorEastAsia"/>
        </w:rPr>
      </w:pPr>
      <w:r>
        <w:rPr>
          <w:rFonts w:eastAsiaTheme="minorEastAsia"/>
          <w:noProof/>
        </w:rPr>
        <w:lastRenderedPageBreak/>
        <w:drawing>
          <wp:inline distT="0" distB="0" distL="0" distR="0">
            <wp:extent cx="5053327" cy="3191774"/>
            <wp:effectExtent l="0" t="0" r="190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Снимок экрана 2020-05-31 в 21.17.01.png"/>
                    <pic:cNvPicPr/>
                  </pic:nvPicPr>
                  <pic:blipFill>
                    <a:blip r:embed="rId17">
                      <a:extLst>
                        <a:ext uri="{28A0092B-C50C-407E-A947-70E740481C1C}">
                          <a14:useLocalDpi xmlns:a14="http://schemas.microsoft.com/office/drawing/2010/main" val="0"/>
                        </a:ext>
                      </a:extLst>
                    </a:blip>
                    <a:stretch>
                      <a:fillRect/>
                    </a:stretch>
                  </pic:blipFill>
                  <pic:spPr>
                    <a:xfrm>
                      <a:off x="0" y="0"/>
                      <a:ext cx="5059366" cy="3195588"/>
                    </a:xfrm>
                    <a:prstGeom prst="rect">
                      <a:avLst/>
                    </a:prstGeom>
                  </pic:spPr>
                </pic:pic>
              </a:graphicData>
            </a:graphic>
          </wp:inline>
        </w:drawing>
      </w:r>
    </w:p>
    <w:p w:rsidR="006A06ED" w:rsidRDefault="006A06ED" w:rsidP="006A06ED">
      <w:pPr>
        <w:spacing w:line="360" w:lineRule="auto"/>
        <w:jc w:val="center"/>
      </w:pPr>
      <w:r>
        <w:t xml:space="preserve">Рис. </w:t>
      </w:r>
      <w:r w:rsidR="00B3764B">
        <w:t>7</w:t>
      </w:r>
      <w:r>
        <w:t>. Затраты на размещение</w:t>
      </w:r>
    </w:p>
    <w:p w:rsidR="00C56764" w:rsidRDefault="00C56764" w:rsidP="006A06ED">
      <w:pPr>
        <w:spacing w:line="360" w:lineRule="auto"/>
        <w:jc w:val="center"/>
      </w:pPr>
    </w:p>
    <w:p w:rsidR="00B3764B" w:rsidRPr="00AE1665" w:rsidRDefault="00B3764B" w:rsidP="00B3764B">
      <w:pPr>
        <w:spacing w:line="360" w:lineRule="auto"/>
        <w:jc w:val="both"/>
        <w:rPr>
          <w:rFonts w:eastAsiaTheme="minorEastAsia"/>
        </w:rPr>
      </w:pPr>
      <w:r>
        <w:rPr>
          <w:rFonts w:eastAsiaTheme="minorEastAsia"/>
        </w:rPr>
        <w:t xml:space="preserve">Затраты на хранение, наоборот, растут с увеличением уровня запаса. (Рис.8). </w:t>
      </w:r>
    </w:p>
    <w:p w:rsidR="00B3764B" w:rsidRDefault="00B3764B" w:rsidP="006A06ED">
      <w:pPr>
        <w:spacing w:line="360" w:lineRule="auto"/>
        <w:jc w:val="center"/>
        <w:rPr>
          <w:rFonts w:eastAsiaTheme="minorEastAsia"/>
        </w:rPr>
      </w:pPr>
    </w:p>
    <w:p w:rsidR="006A06ED" w:rsidRDefault="00AE1665" w:rsidP="00B3764B">
      <w:pPr>
        <w:spacing w:line="360" w:lineRule="auto"/>
        <w:jc w:val="center"/>
        <w:rPr>
          <w:rFonts w:eastAsiaTheme="minorEastAsia"/>
        </w:rPr>
      </w:pPr>
      <w:r>
        <w:rPr>
          <w:rFonts w:eastAsiaTheme="minorEastAsia"/>
          <w:noProof/>
        </w:rPr>
        <w:drawing>
          <wp:inline distT="0" distB="0" distL="0" distR="0">
            <wp:extent cx="5072332" cy="3203777"/>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Снимок экрана 2020-05-31 в 21.15.55.png"/>
                    <pic:cNvPicPr/>
                  </pic:nvPicPr>
                  <pic:blipFill>
                    <a:blip r:embed="rId18">
                      <a:extLst>
                        <a:ext uri="{28A0092B-C50C-407E-A947-70E740481C1C}">
                          <a14:useLocalDpi xmlns:a14="http://schemas.microsoft.com/office/drawing/2010/main" val="0"/>
                        </a:ext>
                      </a:extLst>
                    </a:blip>
                    <a:stretch>
                      <a:fillRect/>
                    </a:stretch>
                  </pic:blipFill>
                  <pic:spPr>
                    <a:xfrm>
                      <a:off x="0" y="0"/>
                      <a:ext cx="5091016" cy="3215578"/>
                    </a:xfrm>
                    <a:prstGeom prst="rect">
                      <a:avLst/>
                    </a:prstGeom>
                  </pic:spPr>
                </pic:pic>
              </a:graphicData>
            </a:graphic>
          </wp:inline>
        </w:drawing>
      </w:r>
    </w:p>
    <w:p w:rsidR="006A06ED" w:rsidRDefault="006A06ED" w:rsidP="006A06ED">
      <w:pPr>
        <w:spacing w:line="360" w:lineRule="auto"/>
        <w:jc w:val="center"/>
        <w:rPr>
          <w:rFonts w:eastAsiaTheme="minorEastAsia"/>
        </w:rPr>
      </w:pPr>
      <w:r>
        <w:t xml:space="preserve">Рис. </w:t>
      </w:r>
      <w:r w:rsidR="00B3764B">
        <w:t>8</w:t>
      </w:r>
      <w:r>
        <w:t xml:space="preserve">. Затраты на содержание </w:t>
      </w:r>
    </w:p>
    <w:p w:rsidR="006A06ED" w:rsidRDefault="006A06ED" w:rsidP="00275904">
      <w:pPr>
        <w:spacing w:line="360" w:lineRule="auto"/>
        <w:jc w:val="both"/>
        <w:rPr>
          <w:rFonts w:eastAsiaTheme="minorEastAsia"/>
        </w:rPr>
      </w:pPr>
    </w:p>
    <w:p w:rsidR="002C3580" w:rsidRPr="00241D9E" w:rsidRDefault="002C3580" w:rsidP="00275904">
      <w:pPr>
        <w:spacing w:line="360" w:lineRule="auto"/>
        <w:jc w:val="both"/>
        <w:rPr>
          <w:rFonts w:eastAsiaTheme="minorEastAsia"/>
        </w:rPr>
      </w:pPr>
      <w:r>
        <w:rPr>
          <w:rFonts w:eastAsiaTheme="minorEastAsia"/>
        </w:rPr>
        <w:t xml:space="preserve">Тогда график </w:t>
      </w:r>
      <w:r w:rsidR="00241D9E">
        <w:rPr>
          <w:rFonts w:eastAsiaTheme="minorEastAsia"/>
        </w:rPr>
        <w:t>общих издержек будет выглядеть следующим образом</w:t>
      </w:r>
      <w:r w:rsidR="00241D9E" w:rsidRPr="00241D9E">
        <w:rPr>
          <w:rFonts w:eastAsiaTheme="minorEastAsia"/>
        </w:rPr>
        <w:t xml:space="preserve"> (</w:t>
      </w:r>
      <w:r w:rsidR="00241D9E">
        <w:rPr>
          <w:rFonts w:eastAsiaTheme="minorEastAsia"/>
        </w:rPr>
        <w:t xml:space="preserve">Рис. 9). </w:t>
      </w:r>
    </w:p>
    <w:p w:rsidR="00AA7FB5" w:rsidRDefault="002C3580" w:rsidP="00241D9E">
      <w:pPr>
        <w:spacing w:line="360" w:lineRule="auto"/>
        <w:jc w:val="center"/>
        <w:rPr>
          <w:rFonts w:eastAsiaTheme="minorEastAsia"/>
        </w:rPr>
      </w:pPr>
      <w:r>
        <w:rPr>
          <w:rFonts w:eastAsiaTheme="minorEastAsia"/>
          <w:noProof/>
        </w:rPr>
        <w:lastRenderedPageBreak/>
        <w:drawing>
          <wp:inline distT="0" distB="0" distL="0" distR="0">
            <wp:extent cx="5676900" cy="4303368"/>
            <wp:effectExtent l="0" t="0" r="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Снимок экрана 2020-05-31 в 21.34.28.png"/>
                    <pic:cNvPicPr/>
                  </pic:nvPicPr>
                  <pic:blipFill>
                    <a:blip r:embed="rId19">
                      <a:extLst>
                        <a:ext uri="{28A0092B-C50C-407E-A947-70E740481C1C}">
                          <a14:useLocalDpi xmlns:a14="http://schemas.microsoft.com/office/drawing/2010/main" val="0"/>
                        </a:ext>
                      </a:extLst>
                    </a:blip>
                    <a:stretch>
                      <a:fillRect/>
                    </a:stretch>
                  </pic:blipFill>
                  <pic:spPr>
                    <a:xfrm>
                      <a:off x="0" y="0"/>
                      <a:ext cx="5693000" cy="4315573"/>
                    </a:xfrm>
                    <a:prstGeom prst="rect">
                      <a:avLst/>
                    </a:prstGeom>
                  </pic:spPr>
                </pic:pic>
              </a:graphicData>
            </a:graphic>
          </wp:inline>
        </w:drawing>
      </w:r>
    </w:p>
    <w:p w:rsidR="00241D9E" w:rsidRDefault="00241D9E" w:rsidP="00241D9E">
      <w:pPr>
        <w:spacing w:line="360" w:lineRule="auto"/>
        <w:jc w:val="center"/>
        <w:rPr>
          <w:rFonts w:eastAsiaTheme="minorEastAsia"/>
        </w:rPr>
      </w:pPr>
      <w:r>
        <w:t xml:space="preserve">Рис. </w:t>
      </w:r>
      <w:r w:rsidR="000F5550">
        <w:t>9</w:t>
      </w:r>
      <w:r>
        <w:t xml:space="preserve">. Общие издержки </w:t>
      </w:r>
    </w:p>
    <w:p w:rsidR="00241D9E" w:rsidRDefault="00241D9E" w:rsidP="00275904">
      <w:pPr>
        <w:spacing w:line="360" w:lineRule="auto"/>
        <w:jc w:val="both"/>
        <w:rPr>
          <w:rFonts w:eastAsiaTheme="minorEastAsia"/>
        </w:rPr>
      </w:pPr>
    </w:p>
    <w:p w:rsidR="009F1B19" w:rsidRPr="00615479" w:rsidRDefault="000768ED" w:rsidP="00275904">
      <w:pPr>
        <w:spacing w:line="360" w:lineRule="auto"/>
        <w:jc w:val="both"/>
        <w:rPr>
          <w:rFonts w:eastAsiaTheme="minorEastAsia"/>
        </w:rPr>
      </w:pPr>
      <w:r>
        <w:rPr>
          <w:rFonts w:eastAsiaTheme="minorEastAsia"/>
        </w:rPr>
        <w:t xml:space="preserve">Формально </w:t>
      </w:r>
      <w:r w:rsidRPr="00615479">
        <w:rPr>
          <w:rFonts w:eastAsiaTheme="minorEastAsia"/>
        </w:rPr>
        <w:t>общие</w:t>
      </w:r>
      <w:r w:rsidR="00C56764">
        <w:rPr>
          <w:rFonts w:eastAsiaTheme="minorEastAsia"/>
        </w:rPr>
        <w:t xml:space="preserve"> </w:t>
      </w:r>
      <w:r w:rsidR="00AA7FB5" w:rsidRPr="00615479">
        <w:rPr>
          <w:rFonts w:eastAsiaTheme="minorEastAsia"/>
        </w:rPr>
        <w:t>издерж</w:t>
      </w:r>
      <w:r w:rsidR="00C56764">
        <w:rPr>
          <w:rFonts w:eastAsiaTheme="minorEastAsia"/>
        </w:rPr>
        <w:t>ки определяются по формуле</w:t>
      </w:r>
      <w:r w:rsidR="00AA7FB5" w:rsidRPr="00852FCF">
        <w:rPr>
          <w:rFonts w:eastAsiaTheme="minorEastAsia"/>
        </w:rPr>
        <w:t xml:space="preserve"> [</w:t>
      </w:r>
      <w:r w:rsidR="00852FCF" w:rsidRPr="00852FCF">
        <w:rPr>
          <w:rFonts w:eastAsiaTheme="minorEastAsia"/>
        </w:rPr>
        <w:t>12]</w:t>
      </w:r>
      <w:r w:rsidR="009F1B19" w:rsidRPr="00615479">
        <w:rPr>
          <w:rFonts w:eastAsiaTheme="minorEastAsia"/>
        </w:rPr>
        <w:t xml:space="preserve">: </w:t>
      </w:r>
    </w:p>
    <w:p w:rsidR="009F1B19" w:rsidRDefault="009F1B19" w:rsidP="00843BDD">
      <w:pPr>
        <w:spacing w:line="360" w:lineRule="auto"/>
        <w:jc w:val="right"/>
        <w:rPr>
          <w:rFonts w:eastAsiaTheme="minorEastAsia"/>
        </w:rPr>
      </w:pPr>
      <m:oMath>
        <m:r>
          <w:rPr>
            <w:rFonts w:ascii="Cambria Math" w:eastAsiaTheme="minorEastAsia" w:hAnsi="Cambria Math"/>
            <w:sz w:val="28"/>
            <w:lang w:val="en-US"/>
          </w:rPr>
          <m:t>TC</m:t>
        </m:r>
        <m:d>
          <m:dPr>
            <m:ctrlPr>
              <w:rPr>
                <w:rFonts w:ascii="Cambria Math" w:eastAsiaTheme="minorEastAsia" w:hAnsi="Cambria Math"/>
                <w:i/>
                <w:sz w:val="28"/>
                <w:lang w:val="en-US"/>
              </w:rPr>
            </m:ctrlPr>
          </m:dPr>
          <m:e>
            <m:r>
              <w:rPr>
                <w:rFonts w:ascii="Cambria Math" w:eastAsiaTheme="minorEastAsia" w:hAnsi="Cambria Math"/>
                <w:sz w:val="28"/>
                <w:lang w:val="en-US"/>
              </w:rPr>
              <m:t>q</m:t>
            </m:r>
          </m:e>
        </m:d>
        <m:r>
          <w:rPr>
            <w:rFonts w:ascii="Cambria Math" w:eastAsiaTheme="minorEastAsia" w:hAnsi="Cambria Math"/>
            <w:sz w:val="28"/>
          </w:rPr>
          <m:t>=</m:t>
        </m:r>
        <m:r>
          <w:rPr>
            <w:rFonts w:ascii="Cambria Math" w:eastAsiaTheme="minorEastAsia" w:hAnsi="Cambria Math"/>
            <w:sz w:val="28"/>
            <w:lang w:val="en-US"/>
          </w:rPr>
          <m:t>pλ</m:t>
        </m:r>
        <m:r>
          <w:rPr>
            <w:rFonts w:ascii="Cambria Math" w:eastAsiaTheme="minorEastAsia" w:hAnsi="Cambria Math"/>
            <w:sz w:val="28"/>
          </w:rPr>
          <m:t xml:space="preserve">+ </m:t>
        </m:r>
        <m:f>
          <m:fPr>
            <m:ctrlPr>
              <w:rPr>
                <w:rFonts w:ascii="Cambria Math" w:eastAsiaTheme="minorEastAsia" w:hAnsi="Cambria Math"/>
                <w:i/>
                <w:sz w:val="28"/>
                <w:lang w:val="en-US"/>
              </w:rPr>
            </m:ctrlPr>
          </m:fPr>
          <m:num>
            <m:r>
              <w:rPr>
                <w:rFonts w:ascii="Cambria Math" w:eastAsiaTheme="minorEastAsia" w:hAnsi="Cambria Math"/>
                <w:sz w:val="28"/>
                <w:lang w:val="en-US"/>
              </w:rPr>
              <m:t>Kλ</m:t>
            </m:r>
          </m:num>
          <m:den>
            <m:r>
              <w:rPr>
                <w:rFonts w:ascii="Cambria Math" w:eastAsiaTheme="minorEastAsia" w:hAnsi="Cambria Math"/>
                <w:sz w:val="28"/>
                <w:lang w:val="en-US"/>
              </w:rPr>
              <m:t>q</m:t>
            </m:r>
          </m:den>
        </m:f>
        <m:r>
          <w:rPr>
            <w:rFonts w:ascii="Cambria Math" w:eastAsiaTheme="minorEastAsia" w:hAnsi="Cambria Math"/>
            <w:sz w:val="28"/>
          </w:rPr>
          <m:t xml:space="preserve">+ </m:t>
        </m:r>
        <m:f>
          <m:fPr>
            <m:ctrlPr>
              <w:rPr>
                <w:rFonts w:ascii="Cambria Math" w:eastAsiaTheme="minorEastAsia" w:hAnsi="Cambria Math"/>
                <w:i/>
                <w:sz w:val="28"/>
                <w:lang w:val="en-US"/>
              </w:rPr>
            </m:ctrlPr>
          </m:fPr>
          <m:num>
            <m:r>
              <w:rPr>
                <w:rFonts w:ascii="Cambria Math" w:eastAsiaTheme="minorEastAsia" w:hAnsi="Cambria Math"/>
                <w:sz w:val="28"/>
                <w:lang w:val="en-US"/>
              </w:rPr>
              <m:t>q</m:t>
            </m:r>
            <m:r>
              <w:rPr>
                <w:rFonts w:ascii="Cambria Math" w:eastAsiaTheme="minorEastAsia" w:hAnsi="Cambria Math"/>
                <w:sz w:val="28"/>
              </w:rPr>
              <m:t>h</m:t>
            </m:r>
          </m:num>
          <m:den>
            <m:r>
              <w:rPr>
                <w:rFonts w:ascii="Cambria Math" w:eastAsiaTheme="minorEastAsia" w:hAnsi="Cambria Math"/>
                <w:sz w:val="28"/>
              </w:rPr>
              <m:t>2</m:t>
            </m:r>
          </m:den>
        </m:f>
      </m:oMath>
      <w:r w:rsidR="00843BDD" w:rsidRPr="00FA089F">
        <w:rPr>
          <w:rFonts w:eastAsiaTheme="minorEastAsia"/>
        </w:rPr>
        <w:t xml:space="preserve">                                                          (</w:t>
      </w:r>
      <w:r w:rsidR="00843BDD">
        <w:rPr>
          <w:rFonts w:eastAsiaTheme="minorEastAsia"/>
        </w:rPr>
        <w:t>2</w:t>
      </w:r>
      <w:r w:rsidR="001C2834">
        <w:rPr>
          <w:rFonts w:eastAsiaTheme="minorEastAsia"/>
        </w:rPr>
        <w:t>1</w:t>
      </w:r>
      <w:r w:rsidR="00843BDD" w:rsidRPr="00FA089F">
        <w:rPr>
          <w:rFonts w:eastAsiaTheme="minorEastAsia"/>
        </w:rPr>
        <w:t>)</w:t>
      </w:r>
    </w:p>
    <w:p w:rsidR="00291232" w:rsidRPr="009E1746" w:rsidRDefault="00291232" w:rsidP="003B2005">
      <w:pPr>
        <w:spacing w:line="360" w:lineRule="auto"/>
        <w:ind w:right="560"/>
        <w:rPr>
          <w:rFonts w:eastAsiaTheme="minorEastAsia"/>
          <w:sz w:val="28"/>
        </w:rPr>
      </w:pPr>
    </w:p>
    <w:p w:rsidR="009F1B19" w:rsidRPr="00615479" w:rsidRDefault="009F1B19" w:rsidP="00275904">
      <w:pPr>
        <w:spacing w:line="360" w:lineRule="auto"/>
        <w:jc w:val="both"/>
        <w:rPr>
          <w:color w:val="222222"/>
          <w:shd w:val="clear" w:color="auto" w:fill="FFFFFF"/>
        </w:rPr>
      </w:pPr>
      <w:r w:rsidRPr="00615479">
        <w:rPr>
          <w:color w:val="222222"/>
          <w:shd w:val="clear" w:color="auto" w:fill="FFFFFF"/>
        </w:rPr>
        <w:t>Далее продифференцируем обе части и прировняем выражение к нулю:</w:t>
      </w:r>
    </w:p>
    <w:p w:rsidR="009F1B19" w:rsidRPr="00D93D47" w:rsidRDefault="00D01E52" w:rsidP="00275904">
      <w:pPr>
        <w:spacing w:line="360" w:lineRule="auto"/>
        <w:jc w:val="center"/>
        <w:rPr>
          <w:rFonts w:eastAsiaTheme="minorEastAsia"/>
          <w:sz w:val="28"/>
          <w:lang w:val="en-US"/>
        </w:rPr>
      </w:pPr>
      <m:oMathPara>
        <m:oMath>
          <m:f>
            <m:fPr>
              <m:ctrlPr>
                <w:rPr>
                  <w:rFonts w:ascii="Cambria Math" w:eastAsiaTheme="minorEastAsia" w:hAnsi="Cambria Math"/>
                  <w:i/>
                  <w:sz w:val="28"/>
                </w:rPr>
              </m:ctrlPr>
            </m:fPr>
            <m:num>
              <m:r>
                <w:rPr>
                  <w:rFonts w:ascii="Cambria Math" w:eastAsiaTheme="minorEastAsia" w:hAnsi="Cambria Math"/>
                  <w:sz w:val="28"/>
                </w:rPr>
                <m:t>h</m:t>
              </m:r>
            </m:num>
            <m:den>
              <m:r>
                <w:rPr>
                  <w:rFonts w:ascii="Cambria Math" w:eastAsiaTheme="minorEastAsia" w:hAnsi="Cambria Math"/>
                  <w:sz w:val="28"/>
                </w:rPr>
                <m:t>2</m:t>
              </m:r>
            </m:den>
          </m:f>
          <m:r>
            <w:rPr>
              <w:rFonts w:ascii="Cambria Math" w:eastAsiaTheme="minorEastAsia" w:hAnsi="Cambria Math"/>
              <w:sz w:val="28"/>
            </w:rPr>
            <m:t>-</m:t>
          </m:r>
          <m:f>
            <m:fPr>
              <m:ctrlPr>
                <w:rPr>
                  <w:rFonts w:ascii="Cambria Math" w:eastAsiaTheme="minorEastAsia" w:hAnsi="Cambria Math"/>
                  <w:i/>
                  <w:sz w:val="28"/>
                </w:rPr>
              </m:ctrlPr>
            </m:fPr>
            <m:num>
              <m:r>
                <w:rPr>
                  <w:rFonts w:ascii="Cambria Math" w:eastAsiaTheme="minorEastAsia" w:hAnsi="Cambria Math"/>
                  <w:sz w:val="28"/>
                </w:rPr>
                <m:t>λK</m:t>
              </m:r>
            </m:num>
            <m:den>
              <m:sSup>
                <m:sSupPr>
                  <m:ctrlPr>
                    <w:rPr>
                      <w:rFonts w:ascii="Cambria Math" w:eastAsiaTheme="minorEastAsia" w:hAnsi="Cambria Math"/>
                      <w:i/>
                      <w:sz w:val="28"/>
                    </w:rPr>
                  </m:ctrlPr>
                </m:sSupPr>
                <m:e>
                  <m:r>
                    <w:rPr>
                      <w:rFonts w:ascii="Cambria Math" w:eastAsiaTheme="minorEastAsia" w:hAnsi="Cambria Math"/>
                      <w:sz w:val="28"/>
                    </w:rPr>
                    <m:t>q</m:t>
                  </m:r>
                </m:e>
                <m:sup>
                  <m:r>
                    <w:rPr>
                      <w:rFonts w:ascii="Cambria Math" w:eastAsiaTheme="minorEastAsia" w:hAnsi="Cambria Math"/>
                      <w:sz w:val="28"/>
                    </w:rPr>
                    <m:t>2</m:t>
                  </m:r>
                </m:sup>
              </m:sSup>
            </m:den>
          </m:f>
          <m:r>
            <w:rPr>
              <w:rFonts w:ascii="Cambria Math" w:eastAsiaTheme="minorEastAsia" w:hAnsi="Cambria Math"/>
              <w:sz w:val="28"/>
            </w:rPr>
            <m:t>=0</m:t>
          </m:r>
        </m:oMath>
      </m:oMathPara>
    </w:p>
    <w:p w:rsidR="009F1B19" w:rsidRPr="00615479" w:rsidRDefault="009F1B19" w:rsidP="00275904">
      <w:pPr>
        <w:spacing w:line="360" w:lineRule="auto"/>
        <w:jc w:val="both"/>
        <w:rPr>
          <w:rFonts w:eastAsiaTheme="minorEastAsia"/>
        </w:rPr>
      </w:pPr>
      <w:r w:rsidRPr="00615479">
        <w:rPr>
          <w:rFonts w:eastAsiaTheme="minorEastAsia"/>
        </w:rPr>
        <w:t>Решив уравнение относительно</w:t>
      </w:r>
      <w:r w:rsidR="00C252D1" w:rsidRPr="00C252D1">
        <w:rPr>
          <w:rFonts w:eastAsiaTheme="minorEastAsia"/>
        </w:rPr>
        <w:t xml:space="preserve"> </w:t>
      </w:r>
      <m:oMath>
        <m:r>
          <w:rPr>
            <w:rFonts w:ascii="Cambria Math" w:eastAsiaTheme="minorEastAsia" w:hAnsi="Cambria Math"/>
            <w:sz w:val="28"/>
          </w:rPr>
          <m:t>q</m:t>
        </m:r>
      </m:oMath>
      <w:r w:rsidRPr="00C252D1">
        <w:rPr>
          <w:rFonts w:eastAsiaTheme="minorEastAsia"/>
          <w:sz w:val="28"/>
        </w:rPr>
        <w:t xml:space="preserve">, </w:t>
      </w:r>
      <w:r w:rsidRPr="00615479">
        <w:rPr>
          <w:rFonts w:eastAsiaTheme="minorEastAsia"/>
        </w:rPr>
        <w:t xml:space="preserve">получим: </w:t>
      </w:r>
    </w:p>
    <w:p w:rsidR="009F1B19" w:rsidRDefault="00D01E52" w:rsidP="00275904">
      <w:pPr>
        <w:spacing w:line="360" w:lineRule="auto"/>
        <w:jc w:val="both"/>
        <w:rPr>
          <w:rFonts w:eastAsiaTheme="minorEastAsia"/>
        </w:rPr>
      </w:pPr>
      <m:oMath>
        <m:sSup>
          <m:sSupPr>
            <m:ctrlPr>
              <w:rPr>
                <w:rFonts w:ascii="Cambria Math" w:eastAsiaTheme="minorEastAsia" w:hAnsi="Cambria Math"/>
                <w:i/>
                <w:sz w:val="28"/>
              </w:rPr>
            </m:ctrlPr>
          </m:sSupPr>
          <m:e>
            <m:r>
              <w:rPr>
                <w:rFonts w:ascii="Cambria Math" w:eastAsiaTheme="minorEastAsia" w:hAnsi="Cambria Math"/>
                <w:sz w:val="28"/>
              </w:rPr>
              <m:t>q</m:t>
            </m:r>
          </m:e>
          <m:sup>
            <m:r>
              <w:rPr>
                <w:rFonts w:ascii="Cambria Math" w:eastAsiaTheme="minorEastAsia" w:hAnsi="Cambria Math"/>
                <w:sz w:val="28"/>
              </w:rPr>
              <m:t>*</m:t>
            </m:r>
          </m:sup>
        </m:sSup>
        <m:r>
          <w:rPr>
            <w:rFonts w:ascii="Cambria Math" w:eastAsiaTheme="minorEastAsia" w:hAnsi="Cambria Math"/>
            <w:sz w:val="28"/>
          </w:rPr>
          <m:t>=</m:t>
        </m:r>
        <m:rad>
          <m:radPr>
            <m:degHide m:val="1"/>
            <m:ctrlPr>
              <w:rPr>
                <w:rFonts w:ascii="Cambria Math" w:eastAsiaTheme="minorEastAsia" w:hAnsi="Cambria Math"/>
                <w:i/>
                <w:sz w:val="28"/>
              </w:rPr>
            </m:ctrlPr>
          </m:radPr>
          <m:deg/>
          <m:e>
            <m:f>
              <m:fPr>
                <m:ctrlPr>
                  <w:rPr>
                    <w:rFonts w:ascii="Cambria Math" w:eastAsiaTheme="minorEastAsia" w:hAnsi="Cambria Math"/>
                    <w:i/>
                    <w:sz w:val="28"/>
                  </w:rPr>
                </m:ctrlPr>
              </m:fPr>
              <m:num>
                <m:r>
                  <w:rPr>
                    <w:rFonts w:ascii="Cambria Math" w:eastAsiaTheme="minorEastAsia" w:hAnsi="Cambria Math"/>
                    <w:sz w:val="28"/>
                  </w:rPr>
                  <m:t>2λK</m:t>
                </m:r>
              </m:num>
              <m:den>
                <m:r>
                  <w:rPr>
                    <w:rFonts w:ascii="Cambria Math" w:eastAsiaTheme="minorEastAsia" w:hAnsi="Cambria Math"/>
                    <w:sz w:val="28"/>
                  </w:rPr>
                  <m:t>h</m:t>
                </m:r>
              </m:den>
            </m:f>
          </m:e>
        </m:rad>
      </m:oMath>
      <w:r w:rsidR="009F1B19" w:rsidRPr="00615479">
        <w:rPr>
          <w:rFonts w:eastAsiaTheme="minorEastAsia"/>
          <w:sz w:val="28"/>
        </w:rPr>
        <w:t xml:space="preserve">  </w:t>
      </w:r>
      <w:r w:rsidR="009F1B19" w:rsidRPr="00615479">
        <w:rPr>
          <w:rFonts w:eastAsiaTheme="minorEastAsia"/>
        </w:rPr>
        <w:t xml:space="preserve">- формула оптимального размера заказа для одного продукта </w:t>
      </w:r>
      <w:r w:rsidR="00843BDD">
        <w:rPr>
          <w:rFonts w:eastAsiaTheme="minorEastAsia"/>
        </w:rPr>
        <w:t xml:space="preserve">                  </w:t>
      </w:r>
      <w:r w:rsidR="00506FCE">
        <w:rPr>
          <w:rFonts w:eastAsiaTheme="minorEastAsia"/>
        </w:rPr>
        <w:t xml:space="preserve">  (</w:t>
      </w:r>
      <w:r w:rsidR="00843BDD">
        <w:rPr>
          <w:rFonts w:eastAsiaTheme="minorEastAsia"/>
        </w:rPr>
        <w:t>2</w:t>
      </w:r>
      <w:r w:rsidR="001C2834">
        <w:rPr>
          <w:rFonts w:eastAsiaTheme="minorEastAsia"/>
        </w:rPr>
        <w:t>2</w:t>
      </w:r>
      <w:r w:rsidR="00843BDD">
        <w:rPr>
          <w:rFonts w:eastAsiaTheme="minorEastAsia"/>
        </w:rPr>
        <w:t xml:space="preserve">) </w:t>
      </w:r>
    </w:p>
    <w:p w:rsidR="009F1B19" w:rsidRPr="00BF08DB" w:rsidRDefault="00D01E52" w:rsidP="00275904">
      <w:pPr>
        <w:spacing w:line="360" w:lineRule="auto"/>
        <w:jc w:val="both"/>
        <w:rPr>
          <w:rFonts w:eastAsiaTheme="minorEastAsia"/>
        </w:rPr>
      </w:pPr>
      <m:oMath>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τ</m:t>
            </m:r>
          </m:e>
          <m:sup>
            <m:r>
              <w:rPr>
                <w:rFonts w:ascii="Cambria Math" w:eastAsiaTheme="minorEastAsia" w:hAnsi="Cambria Math"/>
                <w:sz w:val="28"/>
                <w:szCs w:val="28"/>
              </w:rPr>
              <m:t>*</m:t>
            </m:r>
          </m:sup>
        </m:sSup>
        <m:r>
          <w:rPr>
            <w:rFonts w:ascii="Cambria Math" w:eastAsiaTheme="minorEastAsia" w:hAnsi="Cambria Math"/>
            <w:sz w:val="28"/>
            <w:szCs w:val="28"/>
          </w:rPr>
          <m:t xml:space="preserve">= </m:t>
        </m:r>
        <m:rad>
          <m:radPr>
            <m:degHide m:val="1"/>
            <m:ctrlPr>
              <w:rPr>
                <w:rFonts w:ascii="Cambria Math" w:eastAsiaTheme="minorEastAsia" w:hAnsi="Cambria Math"/>
                <w:i/>
                <w:sz w:val="28"/>
                <w:szCs w:val="28"/>
                <w:lang w:val="en-US"/>
              </w:rPr>
            </m:ctrlPr>
          </m:radPr>
          <m:deg/>
          <m:e>
            <m:f>
              <m:fPr>
                <m:ctrlPr>
                  <w:rPr>
                    <w:rFonts w:ascii="Cambria Math" w:eastAsiaTheme="minorEastAsia" w:hAnsi="Cambria Math"/>
                    <w:i/>
                    <w:sz w:val="28"/>
                    <w:szCs w:val="28"/>
                    <w:lang w:val="en-US"/>
                  </w:rPr>
                </m:ctrlPr>
              </m:fPr>
              <m:num>
                <m:r>
                  <w:rPr>
                    <w:rFonts w:ascii="Cambria Math" w:eastAsiaTheme="minorEastAsia" w:hAnsi="Cambria Math"/>
                    <w:sz w:val="28"/>
                    <w:szCs w:val="28"/>
                  </w:rPr>
                  <m:t>2</m:t>
                </m:r>
                <m:r>
                  <w:rPr>
                    <w:rFonts w:ascii="Cambria Math" w:eastAsiaTheme="minorEastAsia" w:hAnsi="Cambria Math"/>
                    <w:sz w:val="28"/>
                    <w:szCs w:val="28"/>
                    <w:lang w:val="en-US"/>
                  </w:rPr>
                  <m:t>K</m:t>
                </m:r>
              </m:num>
              <m:den>
                <m:r>
                  <w:rPr>
                    <w:rFonts w:ascii="Cambria Math" w:eastAsiaTheme="minorEastAsia" w:hAnsi="Cambria Math"/>
                    <w:sz w:val="28"/>
                    <w:szCs w:val="28"/>
                    <w:lang w:val="en-US"/>
                  </w:rPr>
                  <m:t>λ</m:t>
                </m:r>
                <m:r>
                  <w:rPr>
                    <w:rFonts w:ascii="Cambria Math" w:eastAsiaTheme="minorEastAsia" w:hAnsi="Cambria Math"/>
                    <w:sz w:val="28"/>
                    <w:szCs w:val="28"/>
                  </w:rPr>
                  <m:t>h</m:t>
                </m:r>
              </m:den>
            </m:f>
          </m:e>
        </m:rad>
      </m:oMath>
      <w:r w:rsidR="009F1B19" w:rsidRPr="00BF08DB">
        <w:rPr>
          <w:rFonts w:eastAsiaTheme="minorEastAsia"/>
          <w:sz w:val="28"/>
          <w:szCs w:val="28"/>
        </w:rPr>
        <w:t xml:space="preserve">  - </w:t>
      </w:r>
      <w:r w:rsidR="009F1B19">
        <w:rPr>
          <w:rFonts w:eastAsiaTheme="minorEastAsia"/>
        </w:rPr>
        <w:t xml:space="preserve">формула оптимальной интенсивности поставок </w:t>
      </w:r>
      <w:r w:rsidR="00843BDD">
        <w:rPr>
          <w:rFonts w:eastAsiaTheme="minorEastAsia"/>
        </w:rPr>
        <w:t xml:space="preserve">                                               </w:t>
      </w:r>
      <w:r w:rsidR="00506FCE">
        <w:rPr>
          <w:rFonts w:eastAsiaTheme="minorEastAsia"/>
        </w:rPr>
        <w:t xml:space="preserve">  (</w:t>
      </w:r>
      <w:r w:rsidR="00843BDD">
        <w:rPr>
          <w:rFonts w:eastAsiaTheme="minorEastAsia"/>
        </w:rPr>
        <w:t>2</w:t>
      </w:r>
      <w:r w:rsidR="001C2834">
        <w:rPr>
          <w:rFonts w:eastAsiaTheme="minorEastAsia"/>
        </w:rPr>
        <w:t>3</w:t>
      </w:r>
      <w:r w:rsidR="00843BDD">
        <w:rPr>
          <w:rFonts w:eastAsiaTheme="minorEastAsia"/>
        </w:rPr>
        <w:t>)</w:t>
      </w:r>
    </w:p>
    <w:p w:rsidR="009F1B19" w:rsidRDefault="00D01E52" w:rsidP="00275904">
      <w:pPr>
        <w:spacing w:line="360" w:lineRule="auto"/>
        <w:jc w:val="both"/>
        <w:rPr>
          <w:rFonts w:eastAsiaTheme="minorEastAsia"/>
        </w:rPr>
      </w:pPr>
      <m:oMath>
        <m:sSup>
          <m:sSupPr>
            <m:ctrlPr>
              <w:rPr>
                <w:rFonts w:ascii="Cambria Math" w:eastAsiaTheme="minorEastAsia" w:hAnsi="Cambria Math"/>
                <w:i/>
                <w:sz w:val="28"/>
                <w:szCs w:val="28"/>
                <w:lang w:val="en-US"/>
              </w:rPr>
            </m:ctrlPr>
          </m:sSupPr>
          <m:e>
            <m:acc>
              <m:accPr>
                <m:chr m:val="̅"/>
                <m:ctrlPr>
                  <w:rPr>
                    <w:rFonts w:ascii="Cambria Math" w:eastAsiaTheme="minorEastAsia" w:hAnsi="Cambria Math"/>
                    <w:i/>
                    <w:sz w:val="28"/>
                    <w:szCs w:val="28"/>
                    <w:lang w:val="en-US"/>
                  </w:rPr>
                </m:ctrlPr>
              </m:accPr>
              <m:e>
                <m:r>
                  <w:rPr>
                    <w:rFonts w:ascii="Cambria Math" w:eastAsiaTheme="minorEastAsia" w:hAnsi="Cambria Math"/>
                    <w:sz w:val="28"/>
                    <w:szCs w:val="28"/>
                    <w:lang w:val="en-US"/>
                  </w:rPr>
                  <m:t>J</m:t>
                </m:r>
              </m:e>
            </m:acc>
          </m:e>
          <m:sup>
            <m:r>
              <w:rPr>
                <w:rFonts w:ascii="Cambria Math" w:eastAsiaTheme="minorEastAsia" w:hAnsi="Cambria Math"/>
                <w:sz w:val="28"/>
                <w:szCs w:val="28"/>
              </w:rPr>
              <m:t>*</m:t>
            </m:r>
          </m:sup>
        </m:sSup>
        <m:r>
          <w:rPr>
            <w:rFonts w:ascii="Cambria Math" w:eastAsiaTheme="minorEastAsia" w:hAnsi="Cambria Math"/>
            <w:sz w:val="28"/>
            <w:szCs w:val="28"/>
          </w:rPr>
          <m:t xml:space="preserve">= </m:t>
        </m:r>
        <m:rad>
          <m:radPr>
            <m:degHide m:val="1"/>
            <m:ctrlPr>
              <w:rPr>
                <w:rFonts w:ascii="Cambria Math" w:eastAsiaTheme="minorEastAsia" w:hAnsi="Cambria Math"/>
                <w:i/>
                <w:sz w:val="28"/>
                <w:szCs w:val="28"/>
                <w:lang w:val="en-US"/>
              </w:rPr>
            </m:ctrlPr>
          </m:radPr>
          <m:deg/>
          <m:e>
            <m:r>
              <w:rPr>
                <w:rFonts w:ascii="Cambria Math" w:eastAsiaTheme="minorEastAsia" w:hAnsi="Cambria Math"/>
                <w:sz w:val="28"/>
                <w:szCs w:val="28"/>
              </w:rPr>
              <m:t>2</m:t>
            </m:r>
            <m:r>
              <w:rPr>
                <w:rFonts w:ascii="Cambria Math" w:eastAsiaTheme="minorEastAsia" w:hAnsi="Cambria Math"/>
                <w:sz w:val="28"/>
                <w:szCs w:val="28"/>
                <w:lang w:val="en-US"/>
              </w:rPr>
              <m:t>λK</m:t>
            </m:r>
            <m:r>
              <w:rPr>
                <w:rFonts w:ascii="Cambria Math" w:eastAsiaTheme="minorEastAsia" w:hAnsi="Cambria Math"/>
                <w:sz w:val="28"/>
                <w:szCs w:val="28"/>
              </w:rPr>
              <m:t>h</m:t>
            </m:r>
          </m:e>
        </m:rad>
      </m:oMath>
      <w:r w:rsidR="009F1B19" w:rsidRPr="00DF0A1E">
        <w:rPr>
          <w:rFonts w:eastAsiaTheme="minorEastAsia"/>
          <w:sz w:val="28"/>
          <w:szCs w:val="28"/>
        </w:rPr>
        <w:t xml:space="preserve">  - </w:t>
      </w:r>
      <w:r w:rsidR="009F1B19">
        <w:rPr>
          <w:rFonts w:eastAsiaTheme="minorEastAsia"/>
        </w:rPr>
        <w:t>формула общих издержек при оптимальном размере партии</w:t>
      </w:r>
      <w:r w:rsidR="00843BDD">
        <w:rPr>
          <w:rFonts w:eastAsiaTheme="minorEastAsia"/>
        </w:rPr>
        <w:t xml:space="preserve">              </w:t>
      </w:r>
      <w:r w:rsidR="00506FCE">
        <w:rPr>
          <w:rFonts w:eastAsiaTheme="minorEastAsia"/>
        </w:rPr>
        <w:t xml:space="preserve">  (</w:t>
      </w:r>
      <w:r w:rsidR="00843BDD">
        <w:rPr>
          <w:rFonts w:eastAsiaTheme="minorEastAsia"/>
        </w:rPr>
        <w:t>2</w:t>
      </w:r>
      <w:r w:rsidR="001C2834">
        <w:rPr>
          <w:rFonts w:eastAsiaTheme="minorEastAsia"/>
        </w:rPr>
        <w:t>4</w:t>
      </w:r>
      <w:r w:rsidR="00843BDD">
        <w:rPr>
          <w:rFonts w:eastAsiaTheme="minorEastAsia"/>
        </w:rPr>
        <w:t>)</w:t>
      </w:r>
    </w:p>
    <w:p w:rsidR="00003D87" w:rsidRDefault="00003D87" w:rsidP="00275904">
      <w:pPr>
        <w:spacing w:line="360" w:lineRule="auto"/>
        <w:jc w:val="both"/>
        <w:rPr>
          <w:rFonts w:eastAsiaTheme="minorEastAsia"/>
        </w:rPr>
      </w:pPr>
    </w:p>
    <w:p w:rsidR="00003D87" w:rsidRDefault="005515B7" w:rsidP="00506FCE">
      <w:pPr>
        <w:spacing w:line="360" w:lineRule="auto"/>
        <w:jc w:val="center"/>
        <w:rPr>
          <w:rFonts w:eastAsiaTheme="minorEastAsia"/>
        </w:rPr>
      </w:pPr>
      <w:r>
        <w:rPr>
          <w:rFonts w:eastAsiaTheme="minorEastAsia"/>
          <w:noProof/>
        </w:rPr>
        <w:lastRenderedPageBreak/>
        <w:drawing>
          <wp:inline distT="0" distB="0" distL="0" distR="0">
            <wp:extent cx="5880279" cy="2331539"/>
            <wp:effectExtent l="0" t="0" r="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ёъё=ъфй.png"/>
                    <pic:cNvPicPr/>
                  </pic:nvPicPr>
                  <pic:blipFill>
                    <a:blip r:embed="rId20">
                      <a:extLst>
                        <a:ext uri="{28A0092B-C50C-407E-A947-70E740481C1C}">
                          <a14:useLocalDpi xmlns:a14="http://schemas.microsoft.com/office/drawing/2010/main" val="0"/>
                        </a:ext>
                      </a:extLst>
                    </a:blip>
                    <a:stretch>
                      <a:fillRect/>
                    </a:stretch>
                  </pic:blipFill>
                  <pic:spPr>
                    <a:xfrm>
                      <a:off x="0" y="0"/>
                      <a:ext cx="6064279" cy="2404495"/>
                    </a:xfrm>
                    <a:prstGeom prst="rect">
                      <a:avLst/>
                    </a:prstGeom>
                  </pic:spPr>
                </pic:pic>
              </a:graphicData>
            </a:graphic>
          </wp:inline>
        </w:drawing>
      </w:r>
    </w:p>
    <w:p w:rsidR="00003D87" w:rsidRDefault="00003D87" w:rsidP="00506FCE">
      <w:pPr>
        <w:spacing w:before="200" w:line="360" w:lineRule="auto"/>
        <w:jc w:val="center"/>
      </w:pPr>
      <w:r w:rsidRPr="00C96C44">
        <w:t xml:space="preserve">Рис. </w:t>
      </w:r>
      <w:r w:rsidR="000F5550">
        <w:t>10</w:t>
      </w:r>
      <w:r w:rsidRPr="00C96C44">
        <w:t xml:space="preserve">. </w:t>
      </w:r>
      <w:r w:rsidR="00C96C44" w:rsidRPr="00C96C44">
        <w:t>Уровень запасов с течением времени по модели Уилсона</w:t>
      </w:r>
      <w:r>
        <w:t xml:space="preserve"> </w:t>
      </w:r>
    </w:p>
    <w:p w:rsidR="002571B4" w:rsidRPr="00003D87" w:rsidRDefault="002571B4" w:rsidP="00506FCE">
      <w:pPr>
        <w:spacing w:before="200" w:line="360" w:lineRule="auto"/>
        <w:jc w:val="center"/>
        <w:rPr>
          <w:rFonts w:ascii="Times" w:hAnsi="Times"/>
          <w:sz w:val="20"/>
          <w:szCs w:val="20"/>
          <w:lang w:eastAsia="ru-RU"/>
        </w:rPr>
      </w:pPr>
    </w:p>
    <w:p w:rsidR="009F1B19" w:rsidRPr="00852FCF" w:rsidRDefault="009F1B19" w:rsidP="00275904">
      <w:pPr>
        <w:spacing w:line="360" w:lineRule="auto"/>
        <w:jc w:val="both"/>
        <w:rPr>
          <w:rFonts w:eastAsiaTheme="minorEastAsia"/>
          <w:color w:val="000000"/>
        </w:rPr>
      </w:pPr>
      <w:r>
        <w:rPr>
          <w:rFonts w:eastAsiaTheme="minorEastAsia"/>
        </w:rPr>
        <w:tab/>
      </w:r>
      <w:r w:rsidRPr="007B15BB">
        <w:rPr>
          <w:rFonts w:eastAsiaTheme="minorEastAsia"/>
        </w:rPr>
        <w:t>Однопродуктовая модель Уилсона также может</w:t>
      </w:r>
      <w:r>
        <w:rPr>
          <w:rFonts w:eastAsiaTheme="minorEastAsia"/>
        </w:rPr>
        <w:t xml:space="preserve"> быть использована для расчета в случае большого количества продуктов. Для этого необходимо </w:t>
      </w:r>
      <w:r w:rsidRPr="00276CDD">
        <w:rPr>
          <w:rFonts w:eastAsiaTheme="minorEastAsia"/>
          <w:color w:val="000000"/>
        </w:rPr>
        <w:t>независимо друг от друга рассм</w:t>
      </w:r>
      <w:r>
        <w:rPr>
          <w:rFonts w:eastAsiaTheme="minorEastAsia"/>
          <w:color w:val="000000"/>
        </w:rPr>
        <w:t>отреть</w:t>
      </w:r>
      <w:r w:rsidRPr="00276CDD">
        <w:rPr>
          <w:rFonts w:eastAsiaTheme="minorEastAsia"/>
          <w:color w:val="000000"/>
        </w:rPr>
        <w:t xml:space="preserve"> потоки по каждому продукту</w:t>
      </w:r>
      <w:r>
        <w:rPr>
          <w:rFonts w:eastAsiaTheme="minorEastAsia"/>
          <w:color w:val="000000"/>
        </w:rPr>
        <w:t xml:space="preserve">, однако стоит учитывать то, что общая сумма издержек будет отличаться от реальной ситуации в большую сторону, ведь стоимость общего заказа, только лишь меньше, чем сумма стоимостей заказов по каждому заказу в </w:t>
      </w:r>
      <w:r w:rsidR="00EC5E84">
        <w:rPr>
          <w:rFonts w:eastAsiaTheme="minorEastAsia"/>
          <w:color w:val="000000"/>
        </w:rPr>
        <w:t>отдельности</w:t>
      </w:r>
      <w:r w:rsidR="00EC5E84" w:rsidRPr="00852FCF">
        <w:rPr>
          <w:rFonts w:eastAsiaTheme="minorEastAsia"/>
          <w:color w:val="000000"/>
        </w:rPr>
        <w:t xml:space="preserve"> [</w:t>
      </w:r>
      <w:r w:rsidR="00852FCF" w:rsidRPr="00852FCF">
        <w:rPr>
          <w:rFonts w:eastAsiaTheme="minorEastAsia"/>
          <w:color w:val="000000"/>
        </w:rPr>
        <w:t>12].</w:t>
      </w:r>
    </w:p>
    <w:p w:rsidR="00475DA6" w:rsidRDefault="00475DA6" w:rsidP="00275904">
      <w:pPr>
        <w:spacing w:line="360" w:lineRule="auto"/>
        <w:jc w:val="both"/>
        <w:rPr>
          <w:rFonts w:eastAsiaTheme="minorEastAsia"/>
          <w:color w:val="000000"/>
        </w:rPr>
      </w:pPr>
    </w:p>
    <w:p w:rsidR="00475DA6" w:rsidRPr="00C252D1" w:rsidRDefault="009F1B19" w:rsidP="000A6BFD">
      <w:pPr>
        <w:spacing w:line="720" w:lineRule="auto"/>
        <w:jc w:val="center"/>
        <w:rPr>
          <w:b/>
        </w:rPr>
      </w:pPr>
      <w:r w:rsidRPr="00C252D1">
        <w:rPr>
          <w:b/>
        </w:rPr>
        <w:t>Стохастические модели</w:t>
      </w:r>
    </w:p>
    <w:p w:rsidR="009F1B19" w:rsidRDefault="009F1B19" w:rsidP="00275904">
      <w:pPr>
        <w:spacing w:line="360" w:lineRule="auto"/>
        <w:jc w:val="both"/>
      </w:pPr>
      <w:r>
        <w:tab/>
        <w:t>В стохастических моделях спрос и/или время исполнения заказа на пополнения могут быть неизвестны и случайны. В таких моделях основным инструментом управления является размер страхового запаса. Страховой запас рассчитывается исходя из прогнозного значения спроса.</w:t>
      </w:r>
    </w:p>
    <w:p w:rsidR="009F1B19" w:rsidRPr="00D44767" w:rsidRDefault="009F1B19" w:rsidP="00275904">
      <w:pPr>
        <w:spacing w:line="360" w:lineRule="auto"/>
        <w:jc w:val="both"/>
      </w:pPr>
      <w:r>
        <w:t>Основные предпосылки стохастических моделей</w:t>
      </w:r>
      <w:r w:rsidRPr="00D44767">
        <w:t xml:space="preserve">: </w:t>
      </w:r>
    </w:p>
    <w:p w:rsidR="009F1B19" w:rsidRDefault="006310E8" w:rsidP="00BD5003">
      <w:pPr>
        <w:pStyle w:val="a3"/>
        <w:numPr>
          <w:ilvl w:val="0"/>
          <w:numId w:val="8"/>
        </w:numPr>
        <w:spacing w:line="360" w:lineRule="auto"/>
        <w:jc w:val="both"/>
        <w:rPr>
          <w:rFonts w:eastAsiaTheme="minorEastAsia"/>
          <w:color w:val="000000"/>
        </w:rPr>
      </w:pPr>
      <w:r>
        <w:rPr>
          <w:rFonts w:eastAsiaTheme="minorEastAsia"/>
          <w:color w:val="000000"/>
        </w:rPr>
        <w:t>р</w:t>
      </w:r>
      <w:r w:rsidR="009F1B19">
        <w:rPr>
          <w:rFonts w:eastAsiaTheme="minorEastAsia"/>
          <w:color w:val="000000"/>
        </w:rPr>
        <w:t>аспределение спроса задается функцией распределения, которая выбирается исходя из анализа спроса</w:t>
      </w:r>
      <w:r w:rsidR="009F1B19" w:rsidRPr="00B02E7C">
        <w:rPr>
          <w:rFonts w:eastAsiaTheme="minorEastAsia"/>
          <w:color w:val="000000"/>
        </w:rPr>
        <w:t>,</w:t>
      </w:r>
      <w:r w:rsidR="009F1B19">
        <w:rPr>
          <w:rFonts w:eastAsiaTheme="minorEastAsia"/>
          <w:color w:val="000000"/>
        </w:rPr>
        <w:t xml:space="preserve"> предъявленного в предыдущий период (в основном используется нормальное распределение,</w:t>
      </w:r>
      <w:r w:rsidR="009F1B19" w:rsidRPr="00B02E7C">
        <w:rPr>
          <w:rFonts w:eastAsiaTheme="minorEastAsia"/>
          <w:color w:val="000000"/>
        </w:rPr>
        <w:t xml:space="preserve"> </w:t>
      </w:r>
      <w:r w:rsidR="009F1B19">
        <w:rPr>
          <w:rFonts w:eastAsiaTheme="minorEastAsia"/>
          <w:color w:val="000000"/>
        </w:rPr>
        <w:t>но</w:t>
      </w:r>
      <w:r w:rsidR="009F1B19" w:rsidRPr="00B02E7C">
        <w:rPr>
          <w:rFonts w:eastAsiaTheme="minorEastAsia"/>
          <w:color w:val="000000"/>
        </w:rPr>
        <w:t>,</w:t>
      </w:r>
      <w:r w:rsidR="009F1B19">
        <w:rPr>
          <w:rFonts w:eastAsiaTheme="minorEastAsia"/>
          <w:color w:val="000000"/>
        </w:rPr>
        <w:t xml:space="preserve"> так же может использоваться и частное распределение)</w:t>
      </w:r>
      <w:r w:rsidRPr="006310E8">
        <w:rPr>
          <w:rFonts w:eastAsiaTheme="minorEastAsia"/>
          <w:color w:val="000000"/>
        </w:rPr>
        <w:t>;</w:t>
      </w:r>
    </w:p>
    <w:p w:rsidR="009F1B19" w:rsidRDefault="006310E8" w:rsidP="00BD5003">
      <w:pPr>
        <w:pStyle w:val="a3"/>
        <w:numPr>
          <w:ilvl w:val="0"/>
          <w:numId w:val="8"/>
        </w:numPr>
        <w:spacing w:line="360" w:lineRule="auto"/>
        <w:jc w:val="both"/>
        <w:rPr>
          <w:rFonts w:eastAsiaTheme="minorEastAsia"/>
          <w:color w:val="000000"/>
        </w:rPr>
      </w:pPr>
      <w:r>
        <w:rPr>
          <w:rFonts w:eastAsiaTheme="minorEastAsia"/>
          <w:color w:val="000000"/>
        </w:rPr>
        <w:t>с</w:t>
      </w:r>
      <w:r w:rsidR="009F1B19">
        <w:rPr>
          <w:rFonts w:eastAsiaTheme="minorEastAsia"/>
          <w:color w:val="000000"/>
        </w:rPr>
        <w:t>прос является случайным</w:t>
      </w:r>
      <w:r>
        <w:rPr>
          <w:rFonts w:eastAsiaTheme="minorEastAsia"/>
          <w:color w:val="000000"/>
          <w:lang w:val="en-US"/>
        </w:rPr>
        <w:t>.</w:t>
      </w:r>
    </w:p>
    <w:p w:rsidR="000646ED" w:rsidRDefault="00790106" w:rsidP="00790106">
      <w:pPr>
        <w:spacing w:line="360" w:lineRule="auto"/>
        <w:jc w:val="both"/>
        <w:rPr>
          <w:color w:val="000000" w:themeColor="text1"/>
        </w:rPr>
      </w:pPr>
      <w:r>
        <w:rPr>
          <w:rFonts w:eastAsiaTheme="minorEastAsia"/>
          <w:color w:val="000000" w:themeColor="text1"/>
        </w:rPr>
        <w:tab/>
      </w:r>
      <w:r w:rsidR="00892CAC">
        <w:rPr>
          <w:rFonts w:eastAsiaTheme="minorEastAsia"/>
          <w:color w:val="000000" w:themeColor="text1"/>
        </w:rPr>
        <w:t>Примеры р</w:t>
      </w:r>
      <w:r w:rsidR="000646ED" w:rsidRPr="00892CAC">
        <w:rPr>
          <w:rFonts w:eastAsiaTheme="minorEastAsia"/>
          <w:color w:val="000000" w:themeColor="text1"/>
        </w:rPr>
        <w:t>асчет</w:t>
      </w:r>
      <w:r w:rsidR="00892CAC">
        <w:rPr>
          <w:rFonts w:eastAsiaTheme="minorEastAsia"/>
          <w:color w:val="000000" w:themeColor="text1"/>
        </w:rPr>
        <w:t>ов</w:t>
      </w:r>
      <w:r w:rsidR="000646ED" w:rsidRPr="00892CAC">
        <w:rPr>
          <w:rFonts w:eastAsiaTheme="minorEastAsia"/>
          <w:color w:val="000000" w:themeColor="text1"/>
        </w:rPr>
        <w:t xml:space="preserve"> </w:t>
      </w:r>
      <w:r w:rsidR="000646ED" w:rsidRPr="00892CAC">
        <w:rPr>
          <w:color w:val="000000" w:themeColor="text1"/>
        </w:rPr>
        <w:t>страхового запаса при неизвестном спросе на товар</w:t>
      </w:r>
      <w:r w:rsidR="00892CAC" w:rsidRPr="00892CAC">
        <w:rPr>
          <w:color w:val="000000" w:themeColor="text1"/>
        </w:rPr>
        <w:t xml:space="preserve">, </w:t>
      </w:r>
      <w:r w:rsidR="000646ED" w:rsidRPr="00892CAC">
        <w:rPr>
          <w:color w:val="000000" w:themeColor="text1"/>
        </w:rPr>
        <w:t>страхового запаса при неизвестном времени поставки товара на склад</w:t>
      </w:r>
      <w:r w:rsidR="00892CAC">
        <w:rPr>
          <w:color w:val="000000" w:themeColor="text1"/>
        </w:rPr>
        <w:t xml:space="preserve">, а также </w:t>
      </w:r>
      <w:r w:rsidR="000646ED" w:rsidRPr="00892CAC">
        <w:rPr>
          <w:color w:val="000000" w:themeColor="text1"/>
        </w:rPr>
        <w:t>страхового запаса при неизвестном спросе и времени поставки товара на склад</w:t>
      </w:r>
      <w:r w:rsidR="00892CAC">
        <w:rPr>
          <w:color w:val="000000" w:themeColor="text1"/>
        </w:rPr>
        <w:t xml:space="preserve"> представлены в </w:t>
      </w:r>
      <w:r w:rsidR="00C96C44" w:rsidRPr="00C96C44">
        <w:rPr>
          <w:color w:val="000000" w:themeColor="text1"/>
        </w:rPr>
        <w:t>приложениях 4-6</w:t>
      </w:r>
      <w:r w:rsidR="00C96C44">
        <w:rPr>
          <w:color w:val="000000" w:themeColor="text1"/>
        </w:rPr>
        <w:t>.</w:t>
      </w:r>
    </w:p>
    <w:p w:rsidR="00506FCE" w:rsidRPr="000646ED" w:rsidRDefault="00506FCE" w:rsidP="00790106">
      <w:pPr>
        <w:spacing w:line="360" w:lineRule="auto"/>
        <w:jc w:val="both"/>
        <w:rPr>
          <w:rFonts w:eastAsiaTheme="minorEastAsia"/>
          <w:color w:val="000000"/>
        </w:rPr>
      </w:pPr>
    </w:p>
    <w:p w:rsidR="00506FCE" w:rsidRPr="006310E8" w:rsidRDefault="009F1B19" w:rsidP="000A6BFD">
      <w:pPr>
        <w:spacing w:line="720" w:lineRule="auto"/>
        <w:jc w:val="center"/>
        <w:rPr>
          <w:b/>
        </w:rPr>
      </w:pPr>
      <w:r w:rsidRPr="006310E8">
        <w:rPr>
          <w:b/>
        </w:rPr>
        <w:t>Однопродуктовые и многопродуктовые модели управления запасами</w:t>
      </w:r>
    </w:p>
    <w:p w:rsidR="009F1B19" w:rsidRDefault="00883893" w:rsidP="00275904">
      <w:pPr>
        <w:spacing w:line="360" w:lineRule="auto"/>
        <w:jc w:val="both"/>
      </w:pPr>
      <w:r>
        <w:tab/>
      </w:r>
      <w:r w:rsidR="009F1B19">
        <w:t>Перейдем к рассмотрению следующей классификации моделей управления запасами, а именно однопродуктовых и многопродуктовых моделей. Однопродуктовая модель Уилсона уже была рассмотрена ранее, в то же время, она, как уже упоминалось, может быть использована для расчетов в случае большого количества продуктов, однако, оценка оптимального объема заказа в этом случае является менее точной, из-за того, что в случае совместного заказа может наблюдаться эффект объединения, который снижает общие издержки на размещение.</w:t>
      </w:r>
    </w:p>
    <w:p w:rsidR="009F1B19" w:rsidRPr="00791A25" w:rsidRDefault="009F1B19" w:rsidP="00275904">
      <w:pPr>
        <w:spacing w:line="360" w:lineRule="auto"/>
        <w:jc w:val="both"/>
      </w:pPr>
      <w:r>
        <w:t>Введем следующие обозначения</w:t>
      </w:r>
      <w:r w:rsidRPr="00791A25">
        <w:t xml:space="preserve"> </w:t>
      </w:r>
      <w:r>
        <w:t>для многопродуктовой модели</w:t>
      </w:r>
      <w:r w:rsidRPr="00791A25">
        <w:t xml:space="preserve">: </w:t>
      </w:r>
    </w:p>
    <w:p w:rsidR="009F1B19" w:rsidRPr="00F13F66" w:rsidRDefault="00D01E52" w:rsidP="00275904">
      <w:pPr>
        <w:spacing w:line="360" w:lineRule="auto"/>
        <w:jc w:val="both"/>
        <w:rPr>
          <w:rFonts w:eastAsiaTheme="minorEastAsia"/>
        </w:rPr>
      </w:pPr>
      <m:oMath>
        <m:sSub>
          <m:sSubPr>
            <m:ctrlPr>
              <w:rPr>
                <w:rFonts w:ascii="Cambria Math" w:hAnsi="Cambria Math"/>
                <w:i/>
                <w:lang w:val="en-US"/>
              </w:rPr>
            </m:ctrlPr>
          </m:sSubPr>
          <m:e>
            <m:r>
              <w:rPr>
                <w:rFonts w:ascii="Cambria Math" w:hAnsi="Cambria Math"/>
                <w:lang w:val="en-US"/>
              </w:rPr>
              <m:t>λ</m:t>
            </m:r>
          </m:e>
          <m:sub>
            <m:r>
              <w:rPr>
                <w:rFonts w:ascii="Cambria Math" w:hAnsi="Cambria Math"/>
                <w:lang w:val="en-US"/>
              </w:rPr>
              <m:t>i</m:t>
            </m:r>
          </m:sub>
        </m:sSub>
        <m:r>
          <w:rPr>
            <w:rFonts w:ascii="Cambria Math" w:hAnsi="Cambria Math"/>
          </w:rPr>
          <m:t>-</m:t>
        </m:r>
      </m:oMath>
      <w:r w:rsidR="009F1B19">
        <w:rPr>
          <w:rFonts w:eastAsiaTheme="minorEastAsia"/>
          <w:i/>
        </w:rPr>
        <w:t xml:space="preserve"> </w:t>
      </w:r>
      <w:r w:rsidR="009F1B19">
        <w:rPr>
          <w:rFonts w:eastAsiaTheme="minorEastAsia"/>
        </w:rPr>
        <w:t xml:space="preserve">интенсивность спроса на продукт </w:t>
      </w:r>
      <w:r w:rsidR="009F1B19">
        <w:rPr>
          <w:rFonts w:eastAsiaTheme="minorEastAsia"/>
          <w:lang w:val="en-US"/>
        </w:rPr>
        <w:t>i</w:t>
      </w:r>
    </w:p>
    <w:p w:rsidR="009F1B19" w:rsidRPr="00F13F66" w:rsidRDefault="00D01E52" w:rsidP="00275904">
      <w:pPr>
        <w:spacing w:line="360" w:lineRule="auto"/>
        <w:jc w:val="both"/>
        <w:rPr>
          <w:rFonts w:eastAsiaTheme="minorEastAsia"/>
        </w:rPr>
      </w:pPr>
      <m:oMath>
        <m:sSub>
          <m:sSubPr>
            <m:ctrlPr>
              <w:rPr>
                <w:rFonts w:ascii="Cambria Math" w:hAnsi="Cambria Math"/>
                <w:i/>
              </w:rPr>
            </m:ctrlPr>
          </m:sSubPr>
          <m:e>
            <m:r>
              <w:rPr>
                <w:rFonts w:ascii="Cambria Math" w:hAnsi="Cambria Math"/>
              </w:rPr>
              <m:t>h</m:t>
            </m:r>
          </m:e>
          <m:sub>
            <m:r>
              <w:rPr>
                <w:rFonts w:ascii="Cambria Math" w:hAnsi="Cambria Math"/>
              </w:rPr>
              <m:t>i</m:t>
            </m:r>
          </m:sub>
        </m:sSub>
        <m:r>
          <w:rPr>
            <w:rFonts w:ascii="Cambria Math" w:hAnsi="Cambria Math"/>
          </w:rPr>
          <m:t xml:space="preserve">- </m:t>
        </m:r>
      </m:oMath>
      <w:r w:rsidR="009F1B19">
        <w:rPr>
          <w:rFonts w:eastAsiaTheme="minorEastAsia"/>
        </w:rPr>
        <w:t xml:space="preserve">плата за хранение единицы продукта </w:t>
      </w:r>
      <w:r w:rsidR="009F1B19">
        <w:rPr>
          <w:rFonts w:eastAsiaTheme="minorEastAsia"/>
          <w:lang w:val="en-US"/>
        </w:rPr>
        <w:t>i</w:t>
      </w:r>
    </w:p>
    <w:p w:rsidR="009F1B19" w:rsidRPr="00550A7D" w:rsidRDefault="009F1B19" w:rsidP="00275904">
      <w:pPr>
        <w:spacing w:line="360" w:lineRule="auto"/>
        <w:jc w:val="both"/>
        <w:rPr>
          <w:rFonts w:eastAsiaTheme="minorEastAsia"/>
        </w:rPr>
      </w:pPr>
      <w:r>
        <w:rPr>
          <w:rFonts w:eastAsiaTheme="minorEastAsia"/>
        </w:rPr>
        <w:t>Эффект объединения прослеживается в тот момент, когда необходимо расчитать плату за заказ.</w:t>
      </w:r>
      <w:r w:rsidRPr="00EE6D52">
        <w:rPr>
          <w:rFonts w:eastAsiaTheme="minorEastAsia"/>
        </w:rPr>
        <w:t xml:space="preserve"> </w:t>
      </w:r>
      <w:r>
        <w:rPr>
          <w:rFonts w:eastAsiaTheme="minorEastAsia"/>
        </w:rPr>
        <w:t xml:space="preserve">Затраты на размещение </w:t>
      </w:r>
      <w:r>
        <w:rPr>
          <w:rFonts w:eastAsiaTheme="minorEastAsia"/>
          <w:lang w:val="en-US"/>
        </w:rPr>
        <w:t>I</w:t>
      </w:r>
      <w:r w:rsidRPr="00550A7D">
        <w:rPr>
          <w:rFonts w:eastAsiaTheme="minorEastAsia"/>
        </w:rPr>
        <w:t xml:space="preserve"> </w:t>
      </w:r>
      <w:r>
        <w:rPr>
          <w:rFonts w:eastAsiaTheme="minorEastAsia"/>
        </w:rPr>
        <w:t xml:space="preserve">видов продукции вычисляются по </w:t>
      </w:r>
      <w:r w:rsidR="003B2005">
        <w:rPr>
          <w:rFonts w:eastAsiaTheme="minorEastAsia"/>
        </w:rPr>
        <w:t>формуле</w:t>
      </w:r>
      <w:r w:rsidR="003B2005" w:rsidRPr="00AA7FB5">
        <w:rPr>
          <w:rFonts w:eastAsiaTheme="minorEastAsia"/>
        </w:rPr>
        <w:t xml:space="preserve"> [</w:t>
      </w:r>
      <w:r w:rsidR="00852FCF" w:rsidRPr="00AA7FB5">
        <w:rPr>
          <w:rFonts w:eastAsiaTheme="minorEastAsia"/>
        </w:rPr>
        <w:t>12]</w:t>
      </w:r>
      <w:r w:rsidRPr="00550A7D">
        <w:rPr>
          <w:rFonts w:eastAsiaTheme="minorEastAsia"/>
        </w:rPr>
        <w:t xml:space="preserve">: </w:t>
      </w:r>
    </w:p>
    <w:p w:rsidR="009F1B19" w:rsidRDefault="009F1B19" w:rsidP="00883893">
      <w:pPr>
        <w:spacing w:line="360" w:lineRule="auto"/>
        <w:jc w:val="right"/>
        <w:rPr>
          <w:rFonts w:eastAsiaTheme="minorEastAsia"/>
        </w:rPr>
      </w:pPr>
      <m:oMath>
        <m:r>
          <w:rPr>
            <w:rFonts w:ascii="Cambria Math" w:eastAsiaTheme="minorEastAsia" w:hAnsi="Cambria Math"/>
            <w:lang w:val="en-US"/>
          </w:rPr>
          <m:t>K</m:t>
        </m:r>
        <m:d>
          <m:dPr>
            <m:ctrlPr>
              <w:rPr>
                <w:rFonts w:ascii="Cambria Math" w:eastAsiaTheme="minorEastAsia" w:hAnsi="Cambria Math"/>
                <w:i/>
                <w:lang w:val="en-US"/>
              </w:rPr>
            </m:ctrlPr>
          </m:dPr>
          <m:e>
            <m:r>
              <w:rPr>
                <w:rFonts w:ascii="Cambria Math" w:eastAsiaTheme="minorEastAsia" w:hAnsi="Cambria Math"/>
                <w:lang w:val="en-US"/>
              </w:rPr>
              <m:t>I</m:t>
            </m:r>
          </m:e>
        </m:d>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K</m:t>
            </m:r>
          </m:e>
          <m:sub>
            <m:r>
              <w:rPr>
                <w:rFonts w:ascii="Cambria Math" w:eastAsiaTheme="minorEastAsia" w:hAnsi="Cambria Math"/>
              </w:rPr>
              <m:t>0</m:t>
            </m:r>
          </m:sub>
        </m:sSub>
        <m:d>
          <m:dPr>
            <m:ctrlPr>
              <w:rPr>
                <w:rFonts w:ascii="Cambria Math" w:eastAsiaTheme="minorEastAsia" w:hAnsi="Cambria Math"/>
                <w:i/>
                <w:lang w:val="en-US"/>
              </w:rPr>
            </m:ctrlPr>
          </m:dPr>
          <m:e>
            <m:r>
              <w:rPr>
                <w:rFonts w:ascii="Cambria Math" w:eastAsiaTheme="minorEastAsia" w:hAnsi="Cambria Math"/>
              </w:rPr>
              <m:t xml:space="preserve">1+ </m:t>
            </m:r>
            <m:r>
              <w:rPr>
                <w:rFonts w:ascii="Cambria Math" w:eastAsiaTheme="minorEastAsia" w:hAnsi="Cambria Math"/>
                <w:lang w:val="en-US"/>
              </w:rPr>
              <m:t>γ</m:t>
            </m:r>
            <m:d>
              <m:dPr>
                <m:ctrlPr>
                  <w:rPr>
                    <w:rFonts w:ascii="Cambria Math" w:eastAsiaTheme="minorEastAsia" w:hAnsi="Cambria Math"/>
                    <w:i/>
                    <w:lang w:val="en-US"/>
                  </w:rPr>
                </m:ctrlPr>
              </m:dPr>
              <m:e>
                <m:r>
                  <w:rPr>
                    <w:rFonts w:ascii="Cambria Math" w:eastAsiaTheme="minorEastAsia" w:hAnsi="Cambria Math"/>
                    <w:lang w:val="en-US"/>
                  </w:rPr>
                  <m:t>I</m:t>
                </m:r>
                <m:r>
                  <w:rPr>
                    <w:rFonts w:ascii="Cambria Math" w:eastAsiaTheme="minorEastAsia" w:hAnsi="Cambria Math"/>
                  </w:rPr>
                  <m:t>-1</m:t>
                </m:r>
              </m:e>
            </m:d>
          </m:e>
        </m:d>
      </m:oMath>
      <w:r>
        <w:rPr>
          <w:rFonts w:eastAsiaTheme="minorEastAsia"/>
        </w:rPr>
        <w:t xml:space="preserve">, где </w:t>
      </w:r>
      <m:oMath>
        <m:r>
          <w:rPr>
            <w:rFonts w:ascii="Cambria Math" w:eastAsiaTheme="minorEastAsia" w:hAnsi="Cambria Math"/>
          </w:rPr>
          <m:t>γϵ(0,1]</m:t>
        </m:r>
      </m:oMath>
      <w:r w:rsidR="00883893" w:rsidRPr="00FA089F">
        <w:rPr>
          <w:rFonts w:eastAsiaTheme="minorEastAsia"/>
        </w:rPr>
        <w:t xml:space="preserve">                                        (</w:t>
      </w:r>
      <w:r w:rsidR="00883893">
        <w:rPr>
          <w:rFonts w:eastAsiaTheme="minorEastAsia"/>
        </w:rPr>
        <w:t>2</w:t>
      </w:r>
      <w:r w:rsidR="001C2834">
        <w:rPr>
          <w:rFonts w:eastAsiaTheme="minorEastAsia"/>
        </w:rPr>
        <w:t>5</w:t>
      </w:r>
      <w:r w:rsidR="00883893" w:rsidRPr="00FA089F">
        <w:rPr>
          <w:rFonts w:eastAsiaTheme="minorEastAsia"/>
        </w:rPr>
        <w:t>)</w:t>
      </w:r>
    </w:p>
    <w:p w:rsidR="00F777F0" w:rsidRPr="00550A7D" w:rsidRDefault="00F777F0" w:rsidP="00883893">
      <w:pPr>
        <w:spacing w:line="360" w:lineRule="auto"/>
        <w:jc w:val="right"/>
        <w:rPr>
          <w:rFonts w:eastAsiaTheme="minorEastAsia"/>
          <w:i/>
        </w:rPr>
      </w:pPr>
    </w:p>
    <w:p w:rsidR="009F1B19" w:rsidRDefault="009F1B19" w:rsidP="00275904">
      <w:pPr>
        <w:spacing w:line="360" w:lineRule="auto"/>
        <w:jc w:val="both"/>
        <w:rPr>
          <w:rFonts w:eastAsiaTheme="minorEastAsia"/>
        </w:rPr>
      </w:pPr>
      <m:oMath>
        <m:r>
          <w:rPr>
            <w:rFonts w:ascii="Cambria Math" w:eastAsiaTheme="minorEastAsia" w:hAnsi="Cambria Math"/>
          </w:rPr>
          <m:t>γ-</m:t>
        </m:r>
      </m:oMath>
      <w:r>
        <w:rPr>
          <w:rFonts w:eastAsiaTheme="minorEastAsia"/>
        </w:rPr>
        <w:t xml:space="preserve"> и есть коэффициент эффекта объединения заказов, но в случае, когда </w:t>
      </w:r>
      <m:oMath>
        <m:r>
          <w:rPr>
            <w:rFonts w:ascii="Cambria Math" w:eastAsiaTheme="minorEastAsia" w:hAnsi="Cambria Math"/>
          </w:rPr>
          <m:t>γ=1</m:t>
        </m:r>
      </m:oMath>
      <w:r>
        <w:rPr>
          <w:rFonts w:eastAsiaTheme="minorEastAsia"/>
        </w:rPr>
        <w:t xml:space="preserve">, эффект объединения отсутствует. </w:t>
      </w:r>
    </w:p>
    <w:p w:rsidR="009F1B19" w:rsidRDefault="009F1B19" w:rsidP="00275904">
      <w:pPr>
        <w:spacing w:line="360" w:lineRule="auto"/>
        <w:jc w:val="both"/>
        <w:rPr>
          <w:rFonts w:eastAsiaTheme="minorEastAsia"/>
        </w:rPr>
      </w:pPr>
      <w:r>
        <w:rPr>
          <w:rFonts w:eastAsiaTheme="minorEastAsia"/>
        </w:rPr>
        <w:t xml:space="preserve">Для наглядности, сравним два подхода к оценке многопродуктовой логистической системы. </w:t>
      </w:r>
    </w:p>
    <w:p w:rsidR="009F1B19" w:rsidRPr="004D1330" w:rsidRDefault="009F1B19" w:rsidP="00275904">
      <w:pPr>
        <w:spacing w:line="360" w:lineRule="auto"/>
        <w:jc w:val="both"/>
        <w:rPr>
          <w:rFonts w:eastAsiaTheme="minorEastAsia"/>
        </w:rPr>
      </w:pPr>
      <w:r>
        <w:rPr>
          <w:rFonts w:eastAsiaTheme="minorEastAsia"/>
        </w:rPr>
        <w:t>По модели Уилсона в многопродуктовой интерпретации затраты по</w:t>
      </w:r>
      <w:r w:rsidRPr="004D1330">
        <w:rPr>
          <w:rFonts w:eastAsiaTheme="minorEastAsia"/>
        </w:rPr>
        <w:t xml:space="preserve"> </w:t>
      </w:r>
      <w:r>
        <w:rPr>
          <w:rFonts w:eastAsiaTheme="minorEastAsia"/>
          <w:lang w:val="en-US"/>
        </w:rPr>
        <w:t>i</w:t>
      </w:r>
      <w:r>
        <w:rPr>
          <w:rFonts w:eastAsiaTheme="minorEastAsia"/>
        </w:rPr>
        <w:t>-тому продукту рассчитываются по формуле</w:t>
      </w:r>
      <w:r w:rsidRPr="004D1330">
        <w:rPr>
          <w:rFonts w:eastAsiaTheme="minorEastAsia"/>
        </w:rPr>
        <w:t xml:space="preserve">: </w:t>
      </w:r>
    </w:p>
    <w:p w:rsidR="009F1B19" w:rsidRDefault="00D01E52" w:rsidP="009A2190">
      <w:pPr>
        <w:spacing w:line="360" w:lineRule="auto"/>
        <w:jc w:val="right"/>
        <w:rPr>
          <w:rFonts w:eastAsiaTheme="minorEastAsia"/>
        </w:rPr>
      </w:pPr>
      <m:oMath>
        <m:sSubSup>
          <m:sSubSupPr>
            <m:ctrlPr>
              <w:rPr>
                <w:rFonts w:ascii="Cambria Math" w:eastAsiaTheme="minorEastAsia" w:hAnsi="Cambria Math"/>
                <w:i/>
                <w:sz w:val="28"/>
              </w:rPr>
            </m:ctrlPr>
          </m:sSubSupPr>
          <m:e>
            <m:r>
              <w:rPr>
                <w:rFonts w:ascii="Cambria Math" w:eastAsiaTheme="minorEastAsia" w:hAnsi="Cambria Math"/>
                <w:sz w:val="28"/>
              </w:rPr>
              <m:t>J</m:t>
            </m:r>
          </m:e>
          <m:sub>
            <m:r>
              <w:rPr>
                <w:rFonts w:ascii="Cambria Math" w:eastAsiaTheme="minorEastAsia" w:hAnsi="Cambria Math"/>
                <w:sz w:val="28"/>
              </w:rPr>
              <m:t>i</m:t>
            </m:r>
          </m:sub>
          <m:sup>
            <m:r>
              <w:rPr>
                <w:rFonts w:ascii="Cambria Math" w:eastAsiaTheme="minorEastAsia" w:hAnsi="Cambria Math"/>
                <w:sz w:val="28"/>
              </w:rPr>
              <m:t>EOQ</m:t>
            </m:r>
          </m:sup>
        </m:sSubSup>
        <m:r>
          <w:rPr>
            <w:rFonts w:ascii="Cambria Math" w:eastAsiaTheme="minorEastAsia" w:hAnsi="Cambria Math"/>
            <w:sz w:val="28"/>
          </w:rPr>
          <m:t xml:space="preserve">= </m:t>
        </m:r>
        <m:rad>
          <m:radPr>
            <m:degHide m:val="1"/>
            <m:ctrlPr>
              <w:rPr>
                <w:rFonts w:ascii="Cambria Math" w:eastAsiaTheme="minorEastAsia" w:hAnsi="Cambria Math"/>
                <w:i/>
                <w:sz w:val="28"/>
              </w:rPr>
            </m:ctrlPr>
          </m:radPr>
          <m:deg/>
          <m:e>
            <m:r>
              <w:rPr>
                <w:rFonts w:ascii="Cambria Math" w:eastAsiaTheme="minorEastAsia" w:hAnsi="Cambria Math"/>
                <w:sz w:val="28"/>
              </w:rPr>
              <m:t>2</m:t>
            </m:r>
            <m:sSub>
              <m:sSubPr>
                <m:ctrlPr>
                  <w:rPr>
                    <w:rFonts w:ascii="Cambria Math" w:eastAsiaTheme="minorEastAsia" w:hAnsi="Cambria Math"/>
                    <w:i/>
                    <w:sz w:val="28"/>
                  </w:rPr>
                </m:ctrlPr>
              </m:sSubPr>
              <m:e>
                <m:r>
                  <w:rPr>
                    <w:rFonts w:ascii="Cambria Math" w:eastAsiaTheme="minorEastAsia" w:hAnsi="Cambria Math"/>
                    <w:sz w:val="28"/>
                  </w:rPr>
                  <m:t>K</m:t>
                </m:r>
              </m:e>
              <m:sub>
                <m:r>
                  <w:rPr>
                    <w:rFonts w:ascii="Cambria Math" w:eastAsiaTheme="minorEastAsia" w:hAnsi="Cambria Math"/>
                    <w:sz w:val="28"/>
                  </w:rPr>
                  <m:t>0</m:t>
                </m:r>
              </m:sub>
            </m:sSub>
            <m:sSub>
              <m:sSubPr>
                <m:ctrlPr>
                  <w:rPr>
                    <w:rFonts w:ascii="Cambria Math" w:eastAsiaTheme="minorEastAsia" w:hAnsi="Cambria Math"/>
                    <w:i/>
                    <w:sz w:val="28"/>
                  </w:rPr>
                </m:ctrlPr>
              </m:sSubPr>
              <m:e>
                <m:r>
                  <w:rPr>
                    <w:rFonts w:ascii="Cambria Math" w:eastAsiaTheme="minorEastAsia" w:hAnsi="Cambria Math"/>
                    <w:sz w:val="28"/>
                  </w:rPr>
                  <m:t>λ</m:t>
                </m:r>
              </m:e>
              <m:sub>
                <m:r>
                  <w:rPr>
                    <w:rFonts w:ascii="Cambria Math" w:eastAsiaTheme="minorEastAsia" w:hAnsi="Cambria Math"/>
                    <w:sz w:val="28"/>
                  </w:rPr>
                  <m:t>i</m:t>
                </m:r>
              </m:sub>
            </m:sSub>
            <m:sSub>
              <m:sSubPr>
                <m:ctrlPr>
                  <w:rPr>
                    <w:rFonts w:ascii="Cambria Math" w:eastAsiaTheme="minorEastAsia" w:hAnsi="Cambria Math"/>
                    <w:i/>
                    <w:sz w:val="28"/>
                  </w:rPr>
                </m:ctrlPr>
              </m:sSubPr>
              <m:e>
                <m:r>
                  <w:rPr>
                    <w:rFonts w:ascii="Cambria Math" w:eastAsiaTheme="minorEastAsia" w:hAnsi="Cambria Math"/>
                    <w:sz w:val="28"/>
                  </w:rPr>
                  <m:t>h</m:t>
                </m:r>
              </m:e>
              <m:sub>
                <m:r>
                  <w:rPr>
                    <w:rFonts w:ascii="Cambria Math" w:eastAsiaTheme="minorEastAsia" w:hAnsi="Cambria Math"/>
                    <w:sz w:val="28"/>
                  </w:rPr>
                  <m:t>i</m:t>
                </m:r>
              </m:sub>
            </m:sSub>
          </m:e>
        </m:rad>
      </m:oMath>
      <w:r w:rsidR="009A2190" w:rsidRPr="00FA089F">
        <w:rPr>
          <w:rFonts w:eastAsiaTheme="minorEastAsia"/>
        </w:rPr>
        <w:t xml:space="preserve">                                                      (</w:t>
      </w:r>
      <w:r w:rsidR="009A2190">
        <w:rPr>
          <w:rFonts w:eastAsiaTheme="minorEastAsia"/>
        </w:rPr>
        <w:t>2</w:t>
      </w:r>
      <w:r w:rsidR="001C2834">
        <w:rPr>
          <w:rFonts w:eastAsiaTheme="minorEastAsia"/>
        </w:rPr>
        <w:t>6</w:t>
      </w:r>
      <w:r w:rsidR="009A2190" w:rsidRPr="00FA089F">
        <w:rPr>
          <w:rFonts w:eastAsiaTheme="minorEastAsia"/>
        </w:rPr>
        <w:t>)</w:t>
      </w:r>
    </w:p>
    <w:p w:rsidR="00F777F0" w:rsidRPr="004D1330" w:rsidRDefault="00F777F0" w:rsidP="009A2190">
      <w:pPr>
        <w:spacing w:line="360" w:lineRule="auto"/>
        <w:jc w:val="right"/>
        <w:rPr>
          <w:rFonts w:eastAsiaTheme="minorEastAsia"/>
          <w:sz w:val="28"/>
        </w:rPr>
      </w:pPr>
    </w:p>
    <w:p w:rsidR="009F1B19" w:rsidRDefault="009F1B19" w:rsidP="00275904">
      <w:pPr>
        <w:spacing w:line="360" w:lineRule="auto"/>
        <w:jc w:val="both"/>
        <w:rPr>
          <w:rFonts w:eastAsiaTheme="minorEastAsia"/>
        </w:rPr>
      </w:pPr>
      <w:r>
        <w:rPr>
          <w:rFonts w:eastAsiaTheme="minorEastAsia"/>
        </w:rPr>
        <w:t xml:space="preserve">следовательно, общие затраты по </w:t>
      </w:r>
      <w:r>
        <w:rPr>
          <w:rFonts w:eastAsiaTheme="minorEastAsia"/>
          <w:lang w:val="en-US"/>
        </w:rPr>
        <w:t>I</w:t>
      </w:r>
      <w:r w:rsidRPr="004D1330">
        <w:rPr>
          <w:rFonts w:eastAsiaTheme="minorEastAsia"/>
        </w:rPr>
        <w:t xml:space="preserve"> </w:t>
      </w:r>
      <w:r>
        <w:rPr>
          <w:rFonts w:eastAsiaTheme="minorEastAsia"/>
        </w:rPr>
        <w:t>продуктам можно представить в виде</w:t>
      </w:r>
      <w:r w:rsidRPr="004D1330">
        <w:rPr>
          <w:rFonts w:eastAsiaTheme="minorEastAsia"/>
        </w:rPr>
        <w:t xml:space="preserve">: </w:t>
      </w:r>
    </w:p>
    <w:p w:rsidR="009F1B19" w:rsidRDefault="00D01E52" w:rsidP="009A2190">
      <w:pPr>
        <w:spacing w:line="360" w:lineRule="auto"/>
        <w:jc w:val="right"/>
        <w:rPr>
          <w:rFonts w:eastAsiaTheme="minorEastAsia"/>
        </w:rPr>
      </w:pPr>
      <m:oMath>
        <m:sSubSup>
          <m:sSubSupPr>
            <m:ctrlPr>
              <w:rPr>
                <w:rFonts w:ascii="Cambria Math" w:eastAsiaTheme="minorEastAsia" w:hAnsi="Cambria Math"/>
                <w:i/>
              </w:rPr>
            </m:ctrlPr>
          </m:sSubSupPr>
          <m:e>
            <m:r>
              <w:rPr>
                <w:rFonts w:ascii="Cambria Math" w:eastAsiaTheme="minorEastAsia" w:hAnsi="Cambria Math"/>
              </w:rPr>
              <m:t>J</m:t>
            </m:r>
          </m:e>
          <m:sub>
            <m:r>
              <w:rPr>
                <w:rFonts w:ascii="Cambria Math" w:eastAsiaTheme="minorEastAsia" w:hAnsi="Cambria Math"/>
              </w:rPr>
              <m:t>I</m:t>
            </m:r>
          </m:sub>
          <m:sup>
            <m:r>
              <w:rPr>
                <w:rFonts w:ascii="Cambria Math" w:eastAsiaTheme="minorEastAsia" w:hAnsi="Cambria Math"/>
              </w:rPr>
              <m:t>EOQ</m:t>
            </m:r>
          </m:sup>
        </m:sSubSup>
        <m:r>
          <w:rPr>
            <w:rFonts w:ascii="Cambria Math" w:eastAsiaTheme="minorEastAsia" w:hAnsi="Cambria Math"/>
          </w:rPr>
          <m:t xml:space="preserve">= </m:t>
        </m:r>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I</m:t>
            </m:r>
          </m:sup>
          <m:e>
            <m:sSubSup>
              <m:sSubSupPr>
                <m:ctrlPr>
                  <w:rPr>
                    <w:rFonts w:ascii="Cambria Math" w:eastAsiaTheme="minorEastAsia" w:hAnsi="Cambria Math"/>
                    <w:i/>
                  </w:rPr>
                </m:ctrlPr>
              </m:sSubSupPr>
              <m:e>
                <m:r>
                  <w:rPr>
                    <w:rFonts w:ascii="Cambria Math" w:eastAsiaTheme="minorEastAsia" w:hAnsi="Cambria Math"/>
                  </w:rPr>
                  <m:t>J</m:t>
                </m:r>
              </m:e>
              <m:sub>
                <m:r>
                  <w:rPr>
                    <w:rFonts w:ascii="Cambria Math" w:eastAsiaTheme="minorEastAsia" w:hAnsi="Cambria Math"/>
                  </w:rPr>
                  <m:t>i</m:t>
                </m:r>
              </m:sub>
              <m:sup>
                <m:r>
                  <w:rPr>
                    <w:rFonts w:ascii="Cambria Math" w:eastAsiaTheme="minorEastAsia" w:hAnsi="Cambria Math"/>
                  </w:rPr>
                  <m:t>EOQ</m:t>
                </m:r>
              </m:sup>
            </m:sSubSup>
          </m:e>
        </m:nary>
        <m:r>
          <w:rPr>
            <w:rFonts w:ascii="Cambria Math" w:eastAsiaTheme="minorEastAsia" w:hAnsi="Cambria Math"/>
          </w:rPr>
          <m:t xml:space="preserve">= </m:t>
        </m:r>
        <m:rad>
          <m:radPr>
            <m:degHide m:val="1"/>
            <m:ctrlPr>
              <w:rPr>
                <w:rFonts w:ascii="Cambria Math" w:eastAsiaTheme="minorEastAsia" w:hAnsi="Cambria Math"/>
                <w:i/>
              </w:rPr>
            </m:ctrlPr>
          </m:radPr>
          <m:deg/>
          <m:e>
            <m:r>
              <w:rPr>
                <w:rFonts w:ascii="Cambria Math" w:eastAsiaTheme="minorEastAsia" w:hAnsi="Cambria Math"/>
              </w:rPr>
              <m:t>2</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0</m:t>
                </m:r>
              </m:sub>
            </m:sSub>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I</m:t>
                </m:r>
              </m:sup>
              <m:e>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i</m:t>
                    </m:r>
                  </m:sub>
                </m:sSub>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i</m:t>
                    </m:r>
                  </m:sub>
                </m:sSub>
              </m:e>
            </m:nary>
          </m:e>
        </m:rad>
      </m:oMath>
      <w:r w:rsidR="009A2190" w:rsidRPr="00FA089F">
        <w:rPr>
          <w:rFonts w:eastAsiaTheme="minorEastAsia"/>
        </w:rPr>
        <w:t xml:space="preserve">                                         (</w:t>
      </w:r>
      <w:r w:rsidR="009A2190">
        <w:rPr>
          <w:rFonts w:eastAsiaTheme="minorEastAsia"/>
        </w:rPr>
        <w:t>2</w:t>
      </w:r>
      <w:r w:rsidR="001C2834">
        <w:rPr>
          <w:rFonts w:eastAsiaTheme="minorEastAsia"/>
        </w:rPr>
        <w:t>7</w:t>
      </w:r>
      <w:r w:rsidR="009A2190" w:rsidRPr="00FA089F">
        <w:rPr>
          <w:rFonts w:eastAsiaTheme="minorEastAsia"/>
        </w:rPr>
        <w:t>)</w:t>
      </w:r>
    </w:p>
    <w:p w:rsidR="00F777F0" w:rsidRPr="004D1330" w:rsidRDefault="00F777F0" w:rsidP="009A2190">
      <w:pPr>
        <w:spacing w:line="360" w:lineRule="auto"/>
        <w:jc w:val="right"/>
        <w:rPr>
          <w:rFonts w:eastAsiaTheme="minorEastAsia"/>
        </w:rPr>
      </w:pPr>
    </w:p>
    <w:p w:rsidR="009F1B19" w:rsidRPr="00E36ED1" w:rsidRDefault="009F1B19" w:rsidP="00275904">
      <w:pPr>
        <w:spacing w:line="360" w:lineRule="auto"/>
        <w:jc w:val="both"/>
        <w:rPr>
          <w:rFonts w:eastAsiaTheme="minorEastAsia"/>
        </w:rPr>
      </w:pPr>
      <w:r>
        <w:rPr>
          <w:rFonts w:eastAsiaTheme="minorEastAsia"/>
        </w:rPr>
        <w:t xml:space="preserve">При совместном заказе, как уже было указано ранее, разница заключается лишь в стоимости размещения товаров и эффекте объединения, поэтому формула выглядит следующим </w:t>
      </w:r>
      <w:r w:rsidR="000A6BFD">
        <w:rPr>
          <w:rFonts w:eastAsiaTheme="minorEastAsia"/>
        </w:rPr>
        <w:t>образом</w:t>
      </w:r>
      <w:r w:rsidR="000A6BFD" w:rsidRPr="00852FCF">
        <w:rPr>
          <w:rFonts w:eastAsiaTheme="minorEastAsia"/>
        </w:rPr>
        <w:t xml:space="preserve"> [</w:t>
      </w:r>
      <w:r w:rsidR="00852FCF" w:rsidRPr="00852FCF">
        <w:rPr>
          <w:rFonts w:eastAsiaTheme="minorEastAsia"/>
        </w:rPr>
        <w:t>12]</w:t>
      </w:r>
      <w:r w:rsidRPr="00E36ED1">
        <w:rPr>
          <w:rFonts w:eastAsiaTheme="minorEastAsia"/>
        </w:rPr>
        <w:t xml:space="preserve">: </w:t>
      </w:r>
    </w:p>
    <w:p w:rsidR="009F1B19" w:rsidRDefault="00D01E52" w:rsidP="009A2190">
      <w:pPr>
        <w:spacing w:line="360" w:lineRule="auto"/>
        <w:jc w:val="right"/>
        <w:rPr>
          <w:rFonts w:eastAsiaTheme="minorEastAsia"/>
        </w:rPr>
      </w:pPr>
      <m:oMath>
        <m:sSub>
          <m:sSubPr>
            <m:ctrlPr>
              <w:rPr>
                <w:rFonts w:ascii="Cambria Math" w:eastAsiaTheme="minorEastAsia" w:hAnsi="Cambria Math"/>
                <w:i/>
              </w:rPr>
            </m:ctrlPr>
          </m:sSubPr>
          <m:e>
            <m:r>
              <w:rPr>
                <w:rFonts w:ascii="Cambria Math" w:eastAsiaTheme="minorEastAsia" w:hAnsi="Cambria Math"/>
              </w:rPr>
              <m:t>J</m:t>
            </m:r>
          </m:e>
          <m:sub>
            <m:r>
              <w:rPr>
                <w:rFonts w:ascii="Cambria Math" w:eastAsiaTheme="minorEastAsia" w:hAnsi="Cambria Math"/>
              </w:rPr>
              <m:t>совмест</m:t>
            </m:r>
          </m:sub>
        </m:sSub>
        <m:r>
          <w:rPr>
            <w:rFonts w:ascii="Cambria Math" w:eastAsiaTheme="minorEastAsia" w:hAnsi="Cambria Math"/>
          </w:rPr>
          <m:t xml:space="preserve">= </m:t>
        </m:r>
        <m:rad>
          <m:radPr>
            <m:degHide m:val="1"/>
            <m:ctrlPr>
              <w:rPr>
                <w:rFonts w:ascii="Cambria Math" w:eastAsiaTheme="minorEastAsia" w:hAnsi="Cambria Math"/>
                <w:i/>
              </w:rPr>
            </m:ctrlPr>
          </m:radPr>
          <m:deg/>
          <m:e>
            <m:r>
              <w:rPr>
                <w:rFonts w:ascii="Cambria Math" w:eastAsiaTheme="minorEastAsia" w:hAnsi="Cambria Math"/>
              </w:rPr>
              <m:t>2</m:t>
            </m:r>
            <m:sSub>
              <m:sSubPr>
                <m:ctrlPr>
                  <w:rPr>
                    <w:rFonts w:ascii="Cambria Math" w:eastAsiaTheme="minorEastAsia" w:hAnsi="Cambria Math"/>
                    <w:i/>
                  </w:rPr>
                </m:ctrlPr>
              </m:sSubPr>
              <m:e>
                <m:r>
                  <w:rPr>
                    <w:rFonts w:ascii="Cambria Math" w:eastAsiaTheme="minorEastAsia" w:hAnsi="Cambria Math"/>
                    <w:lang w:val="en-US"/>
                  </w:rPr>
                  <m:t>K</m:t>
                </m:r>
              </m:e>
              <m:sub>
                <m:r>
                  <w:rPr>
                    <w:rFonts w:ascii="Cambria Math" w:eastAsiaTheme="minorEastAsia" w:hAnsi="Cambria Math"/>
                  </w:rPr>
                  <m:t>0</m:t>
                </m:r>
              </m:sub>
            </m:sSub>
            <m:r>
              <w:rPr>
                <w:rFonts w:ascii="Cambria Math" w:eastAsiaTheme="minorEastAsia" w:hAnsi="Cambria Math"/>
              </w:rPr>
              <m:t>(1+γ</m:t>
            </m:r>
            <m:d>
              <m:dPr>
                <m:ctrlPr>
                  <w:rPr>
                    <w:rFonts w:ascii="Cambria Math" w:eastAsiaTheme="minorEastAsia" w:hAnsi="Cambria Math"/>
                    <w:i/>
                  </w:rPr>
                </m:ctrlPr>
              </m:dPr>
              <m:e>
                <m:r>
                  <w:rPr>
                    <w:rFonts w:ascii="Cambria Math" w:eastAsiaTheme="minorEastAsia" w:hAnsi="Cambria Math"/>
                  </w:rPr>
                  <m:t>I-1</m:t>
                </m:r>
              </m:e>
            </m:d>
            <m:r>
              <w:rPr>
                <w:rFonts w:ascii="Cambria Math" w:eastAsiaTheme="minorEastAsia" w:hAnsi="Cambria Math"/>
              </w:rPr>
              <m:t>)</m:t>
            </m:r>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I</m:t>
                </m:r>
              </m:sup>
              <m:e>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i</m:t>
                    </m:r>
                  </m:sub>
                </m:sSub>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i</m:t>
                    </m:r>
                  </m:sub>
                </m:sSub>
              </m:e>
            </m:nary>
          </m:e>
        </m:rad>
      </m:oMath>
      <w:r w:rsidR="009A2190" w:rsidRPr="00FA089F">
        <w:rPr>
          <w:rFonts w:eastAsiaTheme="minorEastAsia"/>
        </w:rPr>
        <w:t xml:space="preserve">                                    (</w:t>
      </w:r>
      <w:r w:rsidR="009A2190">
        <w:rPr>
          <w:rFonts w:eastAsiaTheme="minorEastAsia"/>
        </w:rPr>
        <w:t>2</w:t>
      </w:r>
      <w:r w:rsidR="001C2834">
        <w:rPr>
          <w:rFonts w:eastAsiaTheme="minorEastAsia"/>
        </w:rPr>
        <w:t>8</w:t>
      </w:r>
      <w:r w:rsidR="009A2190" w:rsidRPr="00FA089F">
        <w:rPr>
          <w:rFonts w:eastAsiaTheme="minorEastAsia"/>
        </w:rPr>
        <w:t>)</w:t>
      </w:r>
    </w:p>
    <w:p w:rsidR="00F777F0" w:rsidRPr="00CD3DA6" w:rsidRDefault="00F777F0" w:rsidP="009A2190">
      <w:pPr>
        <w:spacing w:line="360" w:lineRule="auto"/>
        <w:jc w:val="right"/>
        <w:rPr>
          <w:rFonts w:eastAsiaTheme="minorEastAsia"/>
        </w:rPr>
      </w:pPr>
    </w:p>
    <w:p w:rsidR="009F1B19" w:rsidRPr="00CD3DA6" w:rsidRDefault="009F1B19" w:rsidP="00275904">
      <w:pPr>
        <w:spacing w:line="360" w:lineRule="auto"/>
        <w:jc w:val="both"/>
        <w:rPr>
          <w:rFonts w:eastAsiaTheme="minorEastAsia"/>
        </w:rPr>
      </w:pPr>
      <w:r>
        <w:rPr>
          <w:rFonts w:eastAsiaTheme="minorEastAsia"/>
        </w:rPr>
        <w:t>Поделив, друг на друга общие затраты, вычисленные по двум возможным подходам, получим</w:t>
      </w:r>
      <w:r w:rsidRPr="00CD3DA6">
        <w:rPr>
          <w:rFonts w:eastAsiaTheme="minorEastAsia"/>
        </w:rPr>
        <w:t xml:space="preserve">: </w:t>
      </w:r>
    </w:p>
    <w:p w:rsidR="009F1B19" w:rsidRDefault="00D01E52" w:rsidP="00C667FF">
      <w:pPr>
        <w:spacing w:line="360" w:lineRule="auto"/>
        <w:jc w:val="right"/>
        <w:rPr>
          <w:rFonts w:eastAsiaTheme="minorEastAsia"/>
        </w:rPr>
      </w:pPr>
      <m:oMath>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J</m:t>
                </m:r>
              </m:e>
              <m:sub>
                <m:r>
                  <w:rPr>
                    <w:rFonts w:ascii="Cambria Math" w:eastAsiaTheme="minorEastAsia" w:hAnsi="Cambria Math"/>
                  </w:rPr>
                  <m:t>I</m:t>
                </m:r>
              </m:sub>
              <m:sup>
                <m:r>
                  <w:rPr>
                    <w:rFonts w:ascii="Cambria Math" w:eastAsiaTheme="minorEastAsia" w:hAnsi="Cambria Math"/>
                  </w:rPr>
                  <m:t>EOQ</m:t>
                </m:r>
              </m:sup>
            </m:sSubSup>
          </m:num>
          <m:den>
            <m:sSub>
              <m:sSubPr>
                <m:ctrlPr>
                  <w:rPr>
                    <w:rFonts w:ascii="Cambria Math" w:eastAsiaTheme="minorEastAsia" w:hAnsi="Cambria Math"/>
                    <w:i/>
                  </w:rPr>
                </m:ctrlPr>
              </m:sSubPr>
              <m:e>
                <m:r>
                  <w:rPr>
                    <w:rFonts w:ascii="Cambria Math" w:eastAsiaTheme="minorEastAsia" w:hAnsi="Cambria Math"/>
                  </w:rPr>
                  <m:t>J</m:t>
                </m:r>
              </m:e>
              <m:sub>
                <m:r>
                  <w:rPr>
                    <w:rFonts w:ascii="Cambria Math" w:eastAsiaTheme="minorEastAsia" w:hAnsi="Cambria Math"/>
                  </w:rPr>
                  <m:t>совмест</m:t>
                </m:r>
              </m:sub>
            </m:sSub>
          </m:den>
        </m:f>
        <m:r>
          <w:rPr>
            <w:rFonts w:ascii="Cambria Math" w:eastAsiaTheme="minorEastAsia" w:hAnsi="Cambria Math"/>
          </w:rPr>
          <m:t xml:space="preserve">= </m:t>
        </m:r>
        <m:rad>
          <m:radPr>
            <m:degHide m:val="1"/>
            <m:ctrlPr>
              <w:rPr>
                <w:rFonts w:ascii="Cambria Math" w:eastAsiaTheme="minorEastAsia" w:hAnsi="Cambria Math"/>
                <w:i/>
              </w:rPr>
            </m:ctrlPr>
          </m:radPr>
          <m:deg/>
          <m:e>
            <m:r>
              <w:rPr>
                <w:rFonts w:ascii="Cambria Math" w:eastAsiaTheme="minorEastAsia" w:hAnsi="Cambria Math"/>
              </w:rPr>
              <m:t>1+γ</m:t>
            </m:r>
            <m:d>
              <m:dPr>
                <m:ctrlPr>
                  <w:rPr>
                    <w:rFonts w:ascii="Cambria Math" w:eastAsiaTheme="minorEastAsia" w:hAnsi="Cambria Math"/>
                    <w:i/>
                  </w:rPr>
                </m:ctrlPr>
              </m:dPr>
              <m:e>
                <m:r>
                  <w:rPr>
                    <w:rFonts w:ascii="Cambria Math" w:eastAsiaTheme="minorEastAsia" w:hAnsi="Cambria Math"/>
                  </w:rPr>
                  <m:t>I-1</m:t>
                </m:r>
              </m:e>
            </m:d>
          </m:e>
        </m:rad>
        <m:r>
          <w:rPr>
            <w:rFonts w:ascii="Cambria Math" w:eastAsiaTheme="minorEastAsia" w:hAnsi="Cambria Math"/>
          </w:rPr>
          <m:t xml:space="preserve">= </m:t>
        </m:r>
        <m:rad>
          <m:radPr>
            <m:degHide m:val="1"/>
            <m:ctrlPr>
              <w:rPr>
                <w:rFonts w:ascii="Cambria Math" w:eastAsiaTheme="minorEastAsia" w:hAnsi="Cambria Math"/>
                <w:i/>
              </w:rPr>
            </m:ctrlPr>
          </m:radPr>
          <m:deg/>
          <m:e>
            <m:r>
              <w:rPr>
                <w:rFonts w:ascii="Cambria Math" w:eastAsiaTheme="minorEastAsia" w:hAnsi="Cambria Math"/>
              </w:rPr>
              <m:t>1-γ+γ</m:t>
            </m:r>
            <m:r>
              <w:rPr>
                <w:rFonts w:ascii="Cambria Math" w:eastAsiaTheme="minorEastAsia" w:hAnsi="Cambria Math"/>
                <w:lang w:val="en-US"/>
              </w:rPr>
              <m:t>I</m:t>
            </m:r>
          </m:e>
        </m:rad>
      </m:oMath>
      <w:r w:rsidR="00C667FF" w:rsidRPr="00FA089F">
        <w:rPr>
          <w:rFonts w:eastAsiaTheme="minorEastAsia"/>
        </w:rPr>
        <w:t xml:space="preserve">               </w:t>
      </w:r>
      <w:r w:rsidR="00C667FF">
        <w:rPr>
          <w:rFonts w:eastAsiaTheme="minorEastAsia"/>
        </w:rPr>
        <w:t xml:space="preserve">   </w:t>
      </w:r>
      <w:r w:rsidR="00C667FF" w:rsidRPr="00FA089F">
        <w:rPr>
          <w:rFonts w:eastAsiaTheme="minorEastAsia"/>
        </w:rPr>
        <w:t xml:space="preserve">                  (</w:t>
      </w:r>
      <w:r w:rsidR="00C667FF">
        <w:rPr>
          <w:rFonts w:eastAsiaTheme="minorEastAsia"/>
        </w:rPr>
        <w:t>2</w:t>
      </w:r>
      <w:r w:rsidR="001C2834">
        <w:rPr>
          <w:rFonts w:eastAsiaTheme="minorEastAsia"/>
        </w:rPr>
        <w:t>9</w:t>
      </w:r>
      <w:r w:rsidR="00C667FF" w:rsidRPr="00FA089F">
        <w:rPr>
          <w:rFonts w:eastAsiaTheme="minorEastAsia"/>
        </w:rPr>
        <w:t>)</w:t>
      </w:r>
    </w:p>
    <w:p w:rsidR="005B7F73" w:rsidRPr="00CD3DA6" w:rsidRDefault="005B7F73" w:rsidP="00C667FF">
      <w:pPr>
        <w:spacing w:line="360" w:lineRule="auto"/>
        <w:jc w:val="right"/>
        <w:rPr>
          <w:rFonts w:eastAsiaTheme="minorEastAsia"/>
        </w:rPr>
      </w:pPr>
    </w:p>
    <w:p w:rsidR="00F73097" w:rsidRDefault="00790106" w:rsidP="00275904">
      <w:pPr>
        <w:spacing w:line="360" w:lineRule="auto"/>
        <w:jc w:val="both"/>
        <w:rPr>
          <w:rFonts w:eastAsiaTheme="minorEastAsia"/>
        </w:rPr>
      </w:pPr>
      <w:r>
        <w:rPr>
          <w:rFonts w:eastAsiaTheme="minorEastAsia"/>
        </w:rPr>
        <w:tab/>
      </w:r>
      <w:r w:rsidR="009F1B19">
        <w:rPr>
          <w:rFonts w:eastAsiaTheme="minorEastAsia"/>
        </w:rPr>
        <w:t xml:space="preserve">Отсюда, хорошо видно, что за счет объединения в заказе нескольких продуктов </w:t>
      </w:r>
      <w:r w:rsidR="009F1B19" w:rsidRPr="00CD3DA6">
        <w:rPr>
          <w:rFonts w:eastAsiaTheme="minorEastAsia"/>
        </w:rPr>
        <w:t>(</w:t>
      </w:r>
      <w:r w:rsidR="009F1B19">
        <w:rPr>
          <w:rFonts w:eastAsiaTheme="minorEastAsia"/>
          <w:lang w:val="en-US"/>
        </w:rPr>
        <w:t>I</w:t>
      </w:r>
      <w:r w:rsidR="009F1B19" w:rsidRPr="00CD3DA6">
        <w:rPr>
          <w:rFonts w:eastAsiaTheme="minorEastAsia"/>
        </w:rPr>
        <w:t>&gt;1)</w:t>
      </w:r>
      <w:r w:rsidR="009F1B19" w:rsidRPr="008254AC">
        <w:rPr>
          <w:rFonts w:eastAsiaTheme="minorEastAsia"/>
        </w:rPr>
        <w:t xml:space="preserve">, </w:t>
      </w:r>
      <w:r w:rsidR="009F1B19">
        <w:rPr>
          <w:rFonts w:eastAsiaTheme="minorEastAsia"/>
        </w:rPr>
        <w:t>происходит снижение издержек. Тем не менее, в реальности не всегда представляется возможным объединение заказов, ведь у каждой фирмы обычно большое количество поставщиков и у каждого из них разная производственная мощность, удаленность от склада фирмы и время доставки.</w:t>
      </w:r>
    </w:p>
    <w:p w:rsidR="00D93D47" w:rsidRDefault="00D93D47" w:rsidP="00275904">
      <w:pPr>
        <w:spacing w:line="360" w:lineRule="auto"/>
        <w:jc w:val="both"/>
        <w:rPr>
          <w:rFonts w:eastAsiaTheme="minorEastAsia"/>
        </w:rPr>
      </w:pPr>
    </w:p>
    <w:p w:rsidR="00D93D47" w:rsidRPr="006554AA" w:rsidRDefault="006554AA" w:rsidP="00B47703">
      <w:pPr>
        <w:spacing w:line="720" w:lineRule="auto"/>
        <w:jc w:val="center"/>
        <w:rPr>
          <w:rFonts w:eastAsiaTheme="minorEastAsia"/>
          <w:b/>
        </w:rPr>
      </w:pPr>
      <w:r w:rsidRPr="006554AA">
        <w:rPr>
          <w:rFonts w:eastAsiaTheme="minorEastAsia"/>
          <w:b/>
        </w:rPr>
        <w:t xml:space="preserve">Модель управления запасами с ограничением </w:t>
      </w:r>
      <w:r w:rsidR="00A02841" w:rsidRPr="006554AA">
        <w:rPr>
          <w:rFonts w:eastAsiaTheme="minorEastAsia"/>
          <w:b/>
        </w:rPr>
        <w:t xml:space="preserve">на </w:t>
      </w:r>
      <w:r w:rsidR="00A02841" w:rsidRPr="00D93D47">
        <w:rPr>
          <w:rFonts w:eastAsiaTheme="minorEastAsia"/>
          <w:b/>
        </w:rPr>
        <w:t>объем</w:t>
      </w:r>
      <w:r w:rsidR="00D93D47">
        <w:rPr>
          <w:rFonts w:eastAsiaTheme="minorEastAsia"/>
          <w:b/>
        </w:rPr>
        <w:t xml:space="preserve"> </w:t>
      </w:r>
      <w:r w:rsidRPr="006554AA">
        <w:rPr>
          <w:rFonts w:eastAsiaTheme="minorEastAsia"/>
          <w:b/>
        </w:rPr>
        <w:t>склад</w:t>
      </w:r>
      <w:r w:rsidR="00D93D47">
        <w:rPr>
          <w:rFonts w:eastAsiaTheme="minorEastAsia"/>
          <w:b/>
        </w:rPr>
        <w:t>а</w:t>
      </w:r>
    </w:p>
    <w:p w:rsidR="00F73097" w:rsidRDefault="00790106" w:rsidP="00275904">
      <w:pPr>
        <w:spacing w:line="360" w:lineRule="auto"/>
        <w:jc w:val="both"/>
        <w:rPr>
          <w:rFonts w:eastAsiaTheme="minorEastAsia"/>
        </w:rPr>
      </w:pPr>
      <w:r>
        <w:rPr>
          <w:rFonts w:eastAsiaTheme="minorEastAsia"/>
        </w:rPr>
        <w:tab/>
      </w:r>
      <w:r w:rsidR="00F73097">
        <w:rPr>
          <w:rFonts w:eastAsiaTheme="minorEastAsia"/>
        </w:rPr>
        <w:t xml:space="preserve">Далее, перейдем к рассмотрению </w:t>
      </w:r>
      <w:r w:rsidR="00BA22B9">
        <w:rPr>
          <w:rFonts w:eastAsiaTheme="minorEastAsia"/>
        </w:rPr>
        <w:t xml:space="preserve">многопродуктовой </w:t>
      </w:r>
      <w:r w:rsidR="00F73097">
        <w:rPr>
          <w:rFonts w:eastAsiaTheme="minorEastAsia"/>
        </w:rPr>
        <w:t xml:space="preserve">модели управления запасами, в которой учитывается ограничение на склад. </w:t>
      </w:r>
      <w:r w:rsidR="001F5A32">
        <w:rPr>
          <w:rFonts w:eastAsiaTheme="minorEastAsia"/>
        </w:rPr>
        <w:t xml:space="preserve">Ограничение на склад может задаваться </w:t>
      </w:r>
      <w:r w:rsidR="00BA22B9">
        <w:rPr>
          <w:rFonts w:eastAsiaTheme="minorEastAsia"/>
        </w:rPr>
        <w:t xml:space="preserve">в различных единицах измерения, таких как грузовая площадь, или даже количество упаковок продукции, однако распространенной практикой является </w:t>
      </w:r>
      <w:r w:rsidR="00557DAC">
        <w:rPr>
          <w:rFonts w:eastAsiaTheme="minorEastAsia"/>
        </w:rPr>
        <w:t>ограничение склада,</w:t>
      </w:r>
      <w:r w:rsidR="00BA22B9">
        <w:rPr>
          <w:rFonts w:eastAsiaTheme="minorEastAsia"/>
        </w:rPr>
        <w:t xml:space="preserve"> заданное числом паллетомест на складе. </w:t>
      </w:r>
    </w:p>
    <w:p w:rsidR="00BA22B9" w:rsidRDefault="00F73097" w:rsidP="00275904">
      <w:pPr>
        <w:spacing w:line="360" w:lineRule="auto"/>
        <w:jc w:val="both"/>
        <w:rPr>
          <w:rFonts w:eastAsiaTheme="minorEastAsia"/>
        </w:rPr>
      </w:pPr>
      <w:r w:rsidRPr="00F73097">
        <w:rPr>
          <w:rFonts w:eastAsiaTheme="minorEastAsia"/>
        </w:rPr>
        <w:t>Согласно модели оптимальный период</w:t>
      </w:r>
      <w:r w:rsidR="009A2EA0">
        <w:rPr>
          <w:rFonts w:eastAsiaTheme="minorEastAsia"/>
        </w:rPr>
        <w:t xml:space="preserve"> в годах</w:t>
      </w:r>
      <w:r w:rsidRPr="00F73097">
        <w:rPr>
          <w:rFonts w:eastAsiaTheme="minorEastAsia"/>
        </w:rPr>
        <w:t xml:space="preserve"> может быть рассчитан по </w:t>
      </w:r>
      <w:r w:rsidR="00B47703" w:rsidRPr="00F73097">
        <w:rPr>
          <w:rFonts w:eastAsiaTheme="minorEastAsia"/>
        </w:rPr>
        <w:t>формуле</w:t>
      </w:r>
      <w:r w:rsidR="00B47703" w:rsidRPr="00852FCF">
        <w:rPr>
          <w:rFonts w:eastAsiaTheme="minorEastAsia"/>
        </w:rPr>
        <w:t xml:space="preserve"> [</w:t>
      </w:r>
      <w:r w:rsidR="00852FCF" w:rsidRPr="00852FCF">
        <w:rPr>
          <w:rFonts w:eastAsiaTheme="minorEastAsia"/>
        </w:rPr>
        <w:t>12]</w:t>
      </w:r>
      <w:r w:rsidRPr="00F73097">
        <w:rPr>
          <w:rFonts w:eastAsiaTheme="minorEastAsia"/>
        </w:rPr>
        <w:t xml:space="preserve">: </w:t>
      </w:r>
    </w:p>
    <w:p w:rsidR="009A2EA0" w:rsidRDefault="00D01E52" w:rsidP="009A2EA0">
      <w:pPr>
        <w:spacing w:line="360" w:lineRule="auto"/>
        <w:jc w:val="right"/>
        <w:rPr>
          <w:rFonts w:eastAsiaTheme="minorEastAsia"/>
        </w:rPr>
      </w:pPr>
      <m:oMath>
        <m:sSub>
          <m:sSubPr>
            <m:ctrlPr>
              <w:rPr>
                <w:rFonts w:ascii="Cambria Math" w:hAnsi="Cambria Math"/>
                <w:i/>
              </w:rPr>
            </m:ctrlPr>
          </m:sSubPr>
          <m:e>
            <m:r>
              <w:rPr>
                <w:rFonts w:ascii="Cambria Math" w:hAnsi="Cambria Math"/>
                <w:lang w:val="en-US"/>
              </w:rPr>
              <m:t>T</m:t>
            </m:r>
          </m:e>
          <m:sub>
            <m:r>
              <w:rPr>
                <w:rFonts w:ascii="Cambria Math" w:hAnsi="Cambria Math"/>
              </w:rPr>
              <m:t>opt</m:t>
            </m:r>
          </m:sub>
        </m:sSub>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A</m:t>
            </m:r>
          </m:num>
          <m:den>
            <m:sSub>
              <m:sSubPr>
                <m:ctrlPr>
                  <w:rPr>
                    <w:rFonts w:ascii="Cambria Math" w:eastAsiaTheme="minorEastAsia" w:hAnsi="Cambria Math"/>
                    <w:i/>
                  </w:rPr>
                </m:ctrlPr>
              </m:sSubPr>
              <m:e>
                <m:r>
                  <w:rPr>
                    <w:rFonts w:ascii="Cambria Math" w:eastAsiaTheme="minorEastAsia" w:hAnsi="Cambria Math"/>
                  </w:rPr>
                  <m:t>λ</m:t>
                </m:r>
              </m:e>
              <m:sub>
                <m:r>
                  <m:rPr>
                    <m:sty m:val="p"/>
                  </m:rPr>
                  <w:rPr>
                    <w:rFonts w:ascii="Cambria Math" w:eastAsiaTheme="minorEastAsia" w:hAnsi="Cambria Math"/>
                  </w:rPr>
                  <m:t>Σ</m:t>
                </m:r>
              </m:sub>
            </m:sSub>
            <m:r>
              <w:rPr>
                <w:rFonts w:ascii="Cambria Math" w:eastAsiaTheme="minorEastAsia" w:hAnsi="Cambria Math"/>
              </w:rPr>
              <m:t>-(</m:t>
            </m:r>
            <m:nary>
              <m:naryPr>
                <m:chr m:val="∑"/>
                <m:limLoc m:val="undOvr"/>
                <m:supHide m:val="1"/>
                <m:ctrlPr>
                  <w:rPr>
                    <w:rFonts w:ascii="Cambria Math" w:eastAsiaTheme="minorEastAsia" w:hAnsi="Cambria Math"/>
                  </w:rPr>
                </m:ctrlPr>
              </m:naryPr>
              <m:sub>
                <m:r>
                  <w:rPr>
                    <w:rFonts w:ascii="Cambria Math" w:eastAsiaTheme="minorEastAsia" w:hAnsi="Cambria Math"/>
                  </w:rPr>
                  <m:t>i≠j</m:t>
                </m:r>
              </m:sub>
              <m:sup/>
              <m:e>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i</m:t>
                    </m:r>
                  </m:sub>
                </m:sSub>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j</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λ</m:t>
                    </m:r>
                  </m:e>
                  <m:sub>
                    <m:r>
                      <m:rPr>
                        <m:sty m:val="p"/>
                      </m:rPr>
                      <w:rPr>
                        <w:rFonts w:ascii="Cambria Math" w:eastAsiaTheme="minorEastAsia" w:hAnsi="Cambria Math"/>
                      </w:rPr>
                      <m:t>Σ</m:t>
                    </m:r>
                  </m:sub>
                </m:sSub>
              </m:e>
            </m:nary>
          </m:den>
        </m:f>
      </m:oMath>
      <w:r w:rsidR="00F73097" w:rsidRPr="00F73097">
        <w:rPr>
          <w:rFonts w:eastAsiaTheme="minorEastAsia"/>
        </w:rPr>
        <w:t xml:space="preserve"> </w:t>
      </w:r>
      <w:r w:rsidR="009A2EA0" w:rsidRPr="00FA089F">
        <w:rPr>
          <w:rFonts w:eastAsiaTheme="minorEastAsia"/>
        </w:rPr>
        <w:t xml:space="preserve">                                                            (</w:t>
      </w:r>
      <w:r w:rsidR="001C2834">
        <w:rPr>
          <w:rFonts w:eastAsiaTheme="minorEastAsia"/>
        </w:rPr>
        <w:t>30</w:t>
      </w:r>
      <w:r w:rsidR="009A2EA0" w:rsidRPr="00FA089F">
        <w:rPr>
          <w:rFonts w:eastAsiaTheme="minorEastAsia"/>
        </w:rPr>
        <w:t>)</w:t>
      </w:r>
    </w:p>
    <w:p w:rsidR="005B7F73" w:rsidRDefault="005B7F73" w:rsidP="009A2EA0">
      <w:pPr>
        <w:spacing w:line="360" w:lineRule="auto"/>
        <w:jc w:val="right"/>
        <w:rPr>
          <w:rFonts w:eastAsiaTheme="minorEastAsia"/>
        </w:rPr>
      </w:pPr>
    </w:p>
    <w:p w:rsidR="00F73097" w:rsidRDefault="00F73097" w:rsidP="00275904">
      <w:pPr>
        <w:spacing w:line="360" w:lineRule="auto"/>
        <w:jc w:val="both"/>
        <w:rPr>
          <w:rFonts w:eastAsiaTheme="minorEastAsia"/>
        </w:rPr>
      </w:pPr>
      <w:r w:rsidRPr="00F73097">
        <w:rPr>
          <w:rFonts w:eastAsiaTheme="minorEastAsia"/>
        </w:rPr>
        <w:t xml:space="preserve">где </w:t>
      </w:r>
      <w:r w:rsidRPr="00F73097">
        <w:rPr>
          <w:rFonts w:eastAsiaTheme="minorEastAsia"/>
          <w:lang w:val="en-US"/>
        </w:rPr>
        <w:t>A</w:t>
      </w:r>
      <w:r w:rsidRPr="00F73097">
        <w:rPr>
          <w:rFonts w:eastAsiaTheme="minorEastAsia"/>
        </w:rPr>
        <w:t xml:space="preserve"> – это объем склада. </w:t>
      </w:r>
    </w:p>
    <w:p w:rsidR="00557DAC" w:rsidRPr="00557DAC" w:rsidRDefault="00D01E52" w:rsidP="00275904">
      <w:pPr>
        <w:spacing w:line="360" w:lineRule="auto"/>
        <w:jc w:val="both"/>
        <w:rPr>
          <w:rFonts w:eastAsiaTheme="minorEastAsia"/>
        </w:rPr>
      </w:pPr>
      <m:oMath>
        <m:sSub>
          <m:sSubPr>
            <m:ctrlPr>
              <w:rPr>
                <w:rFonts w:ascii="Cambria Math" w:hAnsi="Cambria Math"/>
                <w:i/>
              </w:rPr>
            </m:ctrlPr>
          </m:sSubPr>
          <m:e>
            <m:r>
              <w:rPr>
                <w:rFonts w:ascii="Cambria Math" w:hAnsi="Cambria Math"/>
                <w:lang w:val="en-US"/>
              </w:rPr>
              <m:t>T</m:t>
            </m:r>
          </m:e>
          <m:sub>
            <m:r>
              <w:rPr>
                <w:rFonts w:ascii="Cambria Math" w:hAnsi="Cambria Math"/>
              </w:rPr>
              <m:t>opt</m:t>
            </m:r>
          </m:sub>
        </m:sSub>
      </m:oMath>
      <w:r w:rsidR="00557DAC" w:rsidRPr="00557DAC">
        <w:rPr>
          <w:rFonts w:eastAsiaTheme="minorEastAsia"/>
        </w:rPr>
        <w:t xml:space="preserve"> для каждого из товара одинаковый, следовательно, поставки товаров будут цикличными.</w:t>
      </w:r>
    </w:p>
    <w:p w:rsidR="00BA22B9" w:rsidRDefault="00BA22B9" w:rsidP="00275904">
      <w:pPr>
        <w:spacing w:line="360" w:lineRule="auto"/>
        <w:jc w:val="both"/>
        <w:rPr>
          <w:rFonts w:eastAsiaTheme="minorEastAsia"/>
        </w:rPr>
      </w:pPr>
      <w:r>
        <w:rPr>
          <w:rFonts w:eastAsiaTheme="minorEastAsia"/>
        </w:rPr>
        <w:t>Далее, производятся расчёты оптимального момента поставки для каждого из складируемых товаров.</w:t>
      </w:r>
    </w:p>
    <w:p w:rsidR="00BA22B9" w:rsidRPr="00557DAC" w:rsidRDefault="00BA22B9" w:rsidP="00275904">
      <w:pPr>
        <w:spacing w:line="360" w:lineRule="auto"/>
        <w:jc w:val="both"/>
        <w:rPr>
          <w:rFonts w:eastAsiaTheme="minorEastAsia"/>
        </w:rPr>
      </w:pPr>
      <w:r>
        <w:rPr>
          <w:rFonts w:eastAsiaTheme="minorEastAsia"/>
        </w:rPr>
        <w:t xml:space="preserve">Оптимальный момент поставок для </w:t>
      </w:r>
      <w:r w:rsidRPr="00BA22B9">
        <w:rPr>
          <w:rFonts w:eastAsiaTheme="minorEastAsia"/>
          <w:i/>
          <w:lang w:val="en-US"/>
        </w:rPr>
        <w:t>i</w:t>
      </w:r>
      <w:r w:rsidRPr="00BA22B9">
        <w:rPr>
          <w:rFonts w:eastAsiaTheme="minorEastAsia"/>
        </w:rPr>
        <w:t>-</w:t>
      </w:r>
      <w:r>
        <w:rPr>
          <w:rFonts w:eastAsiaTheme="minorEastAsia"/>
        </w:rPr>
        <w:t>го товара</w:t>
      </w:r>
      <w:r w:rsidR="0034300D">
        <w:rPr>
          <w:rFonts w:eastAsiaTheme="minorEastAsia"/>
        </w:rPr>
        <w:t xml:space="preserve"> в годах</w:t>
      </w:r>
      <w:r w:rsidR="00557DAC">
        <w:rPr>
          <w:rFonts w:eastAsiaTheme="minorEastAsia"/>
        </w:rPr>
        <w:t xml:space="preserve"> (</w:t>
      </w:r>
      <m:oMath>
        <m:sSub>
          <m:sSubPr>
            <m:ctrlPr>
              <w:rPr>
                <w:rFonts w:ascii="Cambria Math" w:hAnsi="Cambria Math"/>
                <w:i/>
              </w:rPr>
            </m:ctrlPr>
          </m:sSubPr>
          <m:e>
            <m:r>
              <w:rPr>
                <w:rFonts w:ascii="Cambria Math" w:hAnsi="Cambria Math"/>
              </w:rPr>
              <m:t>τ</m:t>
            </m:r>
          </m:e>
          <m:sub>
            <m:r>
              <w:rPr>
                <w:rFonts w:ascii="Cambria Math" w:hAnsi="Cambria Math"/>
              </w:rPr>
              <m:t>i</m:t>
            </m:r>
          </m:sub>
        </m:sSub>
      </m:oMath>
      <w:r w:rsidR="00557DAC" w:rsidRPr="00557DAC">
        <w:rPr>
          <w:rFonts w:eastAsiaTheme="minorEastAsia"/>
        </w:rPr>
        <w:t>),</w:t>
      </w:r>
      <w:r>
        <w:rPr>
          <w:rFonts w:eastAsiaTheme="minorEastAsia"/>
        </w:rPr>
        <w:t xml:space="preserve"> </w:t>
      </w:r>
      <w:r w:rsidR="00557DAC">
        <w:rPr>
          <w:rFonts w:eastAsiaTheme="minorEastAsia"/>
        </w:rPr>
        <w:t xml:space="preserve">согласно модели, рассчитывается по </w:t>
      </w:r>
      <w:r w:rsidR="00B47703">
        <w:rPr>
          <w:rFonts w:eastAsiaTheme="minorEastAsia"/>
        </w:rPr>
        <w:t>формуле</w:t>
      </w:r>
      <w:r w:rsidR="00B47703" w:rsidRPr="00EC5E84">
        <w:rPr>
          <w:rFonts w:eastAsiaTheme="minorEastAsia"/>
        </w:rPr>
        <w:t xml:space="preserve"> [</w:t>
      </w:r>
      <w:r w:rsidR="00852FCF" w:rsidRPr="00EC5E84">
        <w:rPr>
          <w:rFonts w:eastAsiaTheme="minorEastAsia"/>
        </w:rPr>
        <w:t>12]</w:t>
      </w:r>
      <w:r w:rsidR="00557DAC" w:rsidRPr="00557DAC">
        <w:rPr>
          <w:rFonts w:eastAsiaTheme="minorEastAsia"/>
        </w:rPr>
        <w:t xml:space="preserve">: </w:t>
      </w:r>
    </w:p>
    <w:p w:rsidR="005B7F73" w:rsidRDefault="00D01E52" w:rsidP="0034300D">
      <w:pPr>
        <w:spacing w:line="360" w:lineRule="auto"/>
        <w:jc w:val="right"/>
        <w:rPr>
          <w:rFonts w:eastAsiaTheme="minorEastAsia"/>
        </w:rPr>
      </w:pPr>
      <m:oMath>
        <m:sSub>
          <m:sSubPr>
            <m:ctrlPr>
              <w:rPr>
                <w:rFonts w:ascii="Cambria Math" w:hAnsi="Cambria Math"/>
                <w:i/>
              </w:rPr>
            </m:ctrlPr>
          </m:sSubPr>
          <m:e>
            <m:r>
              <w:rPr>
                <w:rFonts w:ascii="Cambria Math" w:hAnsi="Cambria Math"/>
              </w:rPr>
              <m:t>τ</m:t>
            </m:r>
          </m:e>
          <m:sub>
            <m:r>
              <w:rPr>
                <w:rFonts w:ascii="Cambria Math" w:hAnsi="Cambria Math"/>
              </w:rPr>
              <m:t>i</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opt</m:t>
                </m:r>
              </m:sub>
            </m:sSub>
          </m:num>
          <m:den>
            <m:sSub>
              <m:sSubPr>
                <m:ctrlPr>
                  <w:rPr>
                    <w:rFonts w:ascii="Cambria Math" w:hAnsi="Cambria Math"/>
                    <w:i/>
                  </w:rPr>
                </m:ctrlPr>
              </m:sSubPr>
              <m:e>
                <m:r>
                  <w:rPr>
                    <w:rFonts w:ascii="Cambria Math" w:hAnsi="Cambria Math"/>
                  </w:rPr>
                  <m:t>λ</m:t>
                </m:r>
              </m:e>
              <m:sub>
                <m:r>
                  <m:rPr>
                    <m:sty m:val="p"/>
                  </m:rPr>
                  <w:rPr>
                    <w:rFonts w:ascii="Cambria Math" w:hAnsi="Cambria Math"/>
                  </w:rPr>
                  <m:t>Σ</m:t>
                </m:r>
              </m:sub>
            </m:sSub>
          </m:den>
        </m:f>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 xml:space="preserve">i </m:t>
            </m:r>
          </m:sub>
        </m:sSub>
        <m:r>
          <w:rPr>
            <w:rFonts w:ascii="Cambria Math" w:hAnsi="Cambria Math"/>
          </w:rPr>
          <m:t>)</m:t>
        </m:r>
      </m:oMath>
      <w:r w:rsidR="0034300D" w:rsidRPr="00FA089F">
        <w:rPr>
          <w:rFonts w:eastAsiaTheme="minorEastAsia"/>
        </w:rPr>
        <w:t xml:space="preserve">       </w:t>
      </w:r>
      <w:r w:rsidR="0034300D">
        <w:rPr>
          <w:rFonts w:eastAsiaTheme="minorEastAsia"/>
        </w:rPr>
        <w:t xml:space="preserve"> </w:t>
      </w:r>
      <w:r w:rsidR="0034300D" w:rsidRPr="00FA089F">
        <w:rPr>
          <w:rFonts w:eastAsiaTheme="minorEastAsia"/>
        </w:rPr>
        <w:t xml:space="preserve">         </w:t>
      </w:r>
      <w:r w:rsidR="005B7F73">
        <w:rPr>
          <w:rFonts w:eastAsiaTheme="minorEastAsia"/>
        </w:rPr>
        <w:t xml:space="preserve">           </w:t>
      </w:r>
      <w:r w:rsidR="0034300D" w:rsidRPr="00FA089F">
        <w:rPr>
          <w:rFonts w:eastAsiaTheme="minorEastAsia"/>
        </w:rPr>
        <w:t xml:space="preserve">  </w:t>
      </w:r>
      <w:r w:rsidR="0034300D">
        <w:rPr>
          <w:rFonts w:eastAsiaTheme="minorEastAsia"/>
        </w:rPr>
        <w:t xml:space="preserve">  </w:t>
      </w:r>
      <w:r w:rsidR="0034300D" w:rsidRPr="00FA089F">
        <w:rPr>
          <w:rFonts w:eastAsiaTheme="minorEastAsia"/>
        </w:rPr>
        <w:t xml:space="preserve">                 (</w:t>
      </w:r>
      <w:r w:rsidR="0034300D">
        <w:rPr>
          <w:rFonts w:eastAsiaTheme="minorEastAsia"/>
        </w:rPr>
        <w:t>31</w:t>
      </w:r>
      <w:r w:rsidR="0034300D" w:rsidRPr="00FA089F">
        <w:rPr>
          <w:rFonts w:eastAsiaTheme="minorEastAsia"/>
        </w:rPr>
        <w:t>)</w:t>
      </w:r>
    </w:p>
    <w:p w:rsidR="0034300D" w:rsidRPr="0034300D" w:rsidRDefault="0034300D" w:rsidP="0034300D">
      <w:pPr>
        <w:spacing w:line="360" w:lineRule="auto"/>
        <w:jc w:val="right"/>
        <w:rPr>
          <w:rFonts w:eastAsiaTheme="minorEastAsia"/>
        </w:rPr>
      </w:pPr>
      <w:r>
        <w:rPr>
          <w:rFonts w:eastAsiaTheme="minorEastAsia"/>
        </w:rPr>
        <w:tab/>
      </w:r>
    </w:p>
    <w:p w:rsidR="00F73097" w:rsidRDefault="00790106" w:rsidP="00275904">
      <w:pPr>
        <w:spacing w:line="360" w:lineRule="auto"/>
        <w:jc w:val="both"/>
        <w:rPr>
          <w:rFonts w:eastAsiaTheme="minorEastAsia"/>
        </w:rPr>
      </w:pPr>
      <w:r>
        <w:rPr>
          <w:rFonts w:eastAsiaTheme="minorEastAsia"/>
        </w:rPr>
        <w:tab/>
      </w:r>
      <w:r w:rsidR="00F73097" w:rsidRPr="00F73097">
        <w:rPr>
          <w:rFonts w:eastAsiaTheme="minorEastAsia"/>
        </w:rPr>
        <w:t xml:space="preserve">Так как, первая поставка производиться в начале рассматриваемого периода </w:t>
      </w:r>
      <m:oMath>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1</m:t>
            </m:r>
          </m:sub>
        </m:sSub>
        <m:r>
          <w:rPr>
            <w:rFonts w:ascii="Cambria Math" w:eastAsiaTheme="minorEastAsia" w:hAnsi="Cambria Math"/>
          </w:rPr>
          <m:t>=0</m:t>
        </m:r>
      </m:oMath>
      <w:r w:rsidR="00F73097" w:rsidRPr="00F73097">
        <w:rPr>
          <w:rFonts w:eastAsiaTheme="minorEastAsia"/>
        </w:rPr>
        <w:t xml:space="preserve">. </w:t>
      </w:r>
    </w:p>
    <w:p w:rsidR="00F73097" w:rsidRDefault="00557DAC" w:rsidP="00275904">
      <w:pPr>
        <w:spacing w:line="360" w:lineRule="auto"/>
        <w:jc w:val="both"/>
        <w:rPr>
          <w:rFonts w:eastAsiaTheme="minorEastAsia"/>
        </w:rPr>
      </w:pPr>
      <w:r>
        <w:rPr>
          <w:rFonts w:eastAsiaTheme="minorEastAsia"/>
        </w:rPr>
        <w:lastRenderedPageBreak/>
        <w:t>Данная модель позволяет</w:t>
      </w:r>
      <w:r w:rsidRPr="00557DAC">
        <w:rPr>
          <w:rFonts w:eastAsiaTheme="minorEastAsia"/>
        </w:rPr>
        <w:t xml:space="preserve"> </w:t>
      </w:r>
      <w:r>
        <w:rPr>
          <w:rFonts w:eastAsiaTheme="minorEastAsia"/>
        </w:rPr>
        <w:t>сформировать совокупный запас товаров на складе равный ограничению, которое мы задаем для склада, а все последующие поставки будут лишь компенсировать объем потребления по всем продуктам за предыдущий период, не превышая ограничения склада.</w:t>
      </w:r>
    </w:p>
    <w:p w:rsidR="00F47F48" w:rsidRDefault="00F47F48" w:rsidP="00275904">
      <w:pPr>
        <w:spacing w:line="360" w:lineRule="auto"/>
        <w:jc w:val="both"/>
        <w:rPr>
          <w:rFonts w:eastAsiaTheme="minorEastAsia"/>
        </w:rPr>
      </w:pPr>
    </w:p>
    <w:p w:rsidR="000646ED" w:rsidRDefault="000646ED" w:rsidP="00275904">
      <w:pPr>
        <w:spacing w:line="360" w:lineRule="auto"/>
        <w:jc w:val="both"/>
        <w:rPr>
          <w:rFonts w:eastAsiaTheme="minorEastAsia"/>
        </w:rPr>
      </w:pPr>
    </w:p>
    <w:p w:rsidR="009F1B19" w:rsidRPr="009D05F7" w:rsidRDefault="009F1B19" w:rsidP="00275904">
      <w:pPr>
        <w:spacing w:line="360" w:lineRule="auto"/>
        <w:jc w:val="center"/>
        <w:rPr>
          <w:rFonts w:ascii="Times" w:hAnsi="Times"/>
          <w:sz w:val="20"/>
          <w:szCs w:val="20"/>
          <w:lang w:eastAsia="ru-RU"/>
        </w:rPr>
      </w:pPr>
    </w:p>
    <w:p w:rsidR="009F1B19" w:rsidRPr="00F13F66" w:rsidRDefault="009F1B19" w:rsidP="00275904">
      <w:pPr>
        <w:spacing w:line="360" w:lineRule="auto"/>
        <w:ind w:left="426"/>
        <w:jc w:val="both"/>
        <w:rPr>
          <w:rFonts w:eastAsiaTheme="minorEastAsia"/>
        </w:rPr>
      </w:pPr>
    </w:p>
    <w:p w:rsidR="00B21761" w:rsidRDefault="00B21761" w:rsidP="00275904">
      <w:pPr>
        <w:spacing w:line="360" w:lineRule="auto"/>
        <w:jc w:val="both"/>
      </w:pPr>
    </w:p>
    <w:p w:rsidR="00B21761" w:rsidRDefault="00B21761" w:rsidP="00275904">
      <w:pPr>
        <w:pStyle w:val="1"/>
        <w:spacing w:before="0" w:line="360" w:lineRule="auto"/>
        <w:jc w:val="center"/>
        <w:rPr>
          <w:rFonts w:ascii="Times New Roman" w:hAnsi="Times New Roman" w:cs="Times New Roman"/>
          <w:color w:val="000000" w:themeColor="text1"/>
        </w:rPr>
      </w:pPr>
    </w:p>
    <w:p w:rsidR="00B21761" w:rsidRDefault="00B21761" w:rsidP="00275904">
      <w:pPr>
        <w:spacing w:line="360" w:lineRule="auto"/>
        <w:rPr>
          <w:rFonts w:eastAsiaTheme="majorEastAsia"/>
          <w:b/>
          <w:bCs/>
          <w:color w:val="000000" w:themeColor="text1"/>
          <w:sz w:val="32"/>
          <w:szCs w:val="32"/>
        </w:rPr>
      </w:pPr>
      <w:r>
        <w:rPr>
          <w:color w:val="000000" w:themeColor="text1"/>
        </w:rPr>
        <w:br w:type="page"/>
      </w:r>
    </w:p>
    <w:p w:rsidR="000646ED" w:rsidRPr="00EC5E84" w:rsidRDefault="000646ED" w:rsidP="00345D2A">
      <w:pPr>
        <w:pStyle w:val="1"/>
        <w:spacing w:before="0" w:line="720" w:lineRule="auto"/>
        <w:jc w:val="center"/>
        <w:rPr>
          <w:rFonts w:ascii="Times New Roman" w:hAnsi="Times New Roman" w:cs="Times New Roman"/>
          <w:color w:val="000000" w:themeColor="text1"/>
          <w:sz w:val="28"/>
          <w:szCs w:val="28"/>
        </w:rPr>
      </w:pPr>
      <w:bookmarkStart w:id="25" w:name="_Toc41858701"/>
      <w:r w:rsidRPr="00EC5E84">
        <w:rPr>
          <w:rFonts w:ascii="Times New Roman" w:hAnsi="Times New Roman" w:cs="Times New Roman"/>
          <w:color w:val="000000" w:themeColor="text1"/>
          <w:sz w:val="28"/>
          <w:szCs w:val="28"/>
        </w:rPr>
        <w:lastRenderedPageBreak/>
        <w:t xml:space="preserve">Глава 3 </w:t>
      </w:r>
      <w:r w:rsidR="0086501B" w:rsidRPr="00EC5E84">
        <w:rPr>
          <w:rFonts w:ascii="Times New Roman" w:hAnsi="Times New Roman" w:cs="Times New Roman"/>
          <w:color w:val="000000" w:themeColor="text1"/>
          <w:sz w:val="28"/>
          <w:szCs w:val="28"/>
        </w:rPr>
        <w:t>Пр</w:t>
      </w:r>
      <w:r w:rsidR="00944B59" w:rsidRPr="00EC5E84">
        <w:rPr>
          <w:rFonts w:ascii="Times New Roman" w:hAnsi="Times New Roman" w:cs="Times New Roman"/>
          <w:color w:val="000000" w:themeColor="text1"/>
          <w:sz w:val="28"/>
          <w:szCs w:val="28"/>
        </w:rPr>
        <w:t>актическое пр</w:t>
      </w:r>
      <w:r w:rsidR="0086501B" w:rsidRPr="00EC5E84">
        <w:rPr>
          <w:rFonts w:ascii="Times New Roman" w:hAnsi="Times New Roman" w:cs="Times New Roman"/>
          <w:color w:val="000000" w:themeColor="text1"/>
          <w:sz w:val="28"/>
          <w:szCs w:val="28"/>
        </w:rPr>
        <w:t>именение моделей на примере бизнес-проекта</w:t>
      </w:r>
      <w:r w:rsidR="00944B59" w:rsidRPr="00EC5E84">
        <w:rPr>
          <w:rFonts w:ascii="Times New Roman" w:hAnsi="Times New Roman" w:cs="Times New Roman"/>
          <w:color w:val="000000" w:themeColor="text1"/>
          <w:sz w:val="28"/>
          <w:szCs w:val="28"/>
        </w:rPr>
        <w:t xml:space="preserve"> управлени</w:t>
      </w:r>
      <w:r w:rsidR="00456D22" w:rsidRPr="00EC5E84">
        <w:rPr>
          <w:rFonts w:ascii="Times New Roman" w:hAnsi="Times New Roman" w:cs="Times New Roman"/>
          <w:color w:val="000000" w:themeColor="text1"/>
          <w:sz w:val="28"/>
          <w:szCs w:val="28"/>
        </w:rPr>
        <w:t>я</w:t>
      </w:r>
      <w:r w:rsidR="00944B59" w:rsidRPr="00EC5E84">
        <w:rPr>
          <w:rFonts w:ascii="Times New Roman" w:hAnsi="Times New Roman" w:cs="Times New Roman"/>
          <w:color w:val="000000" w:themeColor="text1"/>
          <w:sz w:val="28"/>
          <w:szCs w:val="28"/>
        </w:rPr>
        <w:t xml:space="preserve"> складом</w:t>
      </w:r>
      <w:bookmarkEnd w:id="25"/>
      <w:r w:rsidR="00944B59" w:rsidRPr="00EC5E84">
        <w:rPr>
          <w:rFonts w:ascii="Times New Roman" w:hAnsi="Times New Roman" w:cs="Times New Roman"/>
          <w:color w:val="000000" w:themeColor="text1"/>
          <w:sz w:val="28"/>
          <w:szCs w:val="28"/>
        </w:rPr>
        <w:t xml:space="preserve"> </w:t>
      </w:r>
    </w:p>
    <w:p w:rsidR="0045028A" w:rsidRDefault="00790106" w:rsidP="00275904">
      <w:pPr>
        <w:spacing w:line="360" w:lineRule="auto"/>
        <w:jc w:val="both"/>
        <w:rPr>
          <w:rFonts w:eastAsiaTheme="minorEastAsia"/>
        </w:rPr>
      </w:pPr>
      <w:r>
        <w:tab/>
      </w:r>
      <w:r w:rsidR="0045028A">
        <w:t>В данной главе мы рассмотрим некоторую фирму, которая занимается реализацией строительных товаров и товаров для дома</w:t>
      </w:r>
      <w:r w:rsidR="009C2E60">
        <w:t xml:space="preserve"> пяти различных видов на территории города Санкт-Петербурга и имеет пять торговых точек</w:t>
      </w:r>
      <w:r w:rsidR="0045028A">
        <w:t>.</w:t>
      </w:r>
      <w:r w:rsidR="009C2E60">
        <w:t xml:space="preserve"> Перед компанией возникла задача – строительство нового склада, в связи с чем, фирма столкнулась со следующими вопросами</w:t>
      </w:r>
      <w:r w:rsidR="009C2E60" w:rsidRPr="009C2E60">
        <w:t>:</w:t>
      </w:r>
      <w:r w:rsidR="009C2E60">
        <w:t xml:space="preserve"> месторасположение нового склада, объем склада, объем и частота поставок на склад для удовлетворения прогнозируемого спроса. </w:t>
      </w:r>
      <w:r w:rsidR="0045028A">
        <w:t>Все складируемые товары компании не требуют специальных условий хранения</w:t>
      </w:r>
      <w:r w:rsidR="00CD3A99">
        <w:t>, предназначены для стеллажного хранения</w:t>
      </w:r>
      <w:r w:rsidR="0045028A">
        <w:t xml:space="preserve"> и</w:t>
      </w:r>
      <w:r w:rsidR="009C2E60">
        <w:t xml:space="preserve"> транспортируются от склада до места реализации при помощи грузовых автомобилей. Далее мы рассмотрим возможные подходы к решению задачи данной фирмы. Все данные будут иметь модифицированный характер з</w:t>
      </w:r>
      <w:r w:rsidR="009C2E60">
        <w:rPr>
          <w:rFonts w:eastAsiaTheme="minorEastAsia"/>
        </w:rPr>
        <w:t>а невозможностью разглашения конфиденциальной информации фирмы.</w:t>
      </w:r>
    </w:p>
    <w:p w:rsidR="009C2E60" w:rsidRPr="00CD3A99" w:rsidRDefault="00CD3A99" w:rsidP="00275904">
      <w:pPr>
        <w:spacing w:line="360" w:lineRule="auto"/>
        <w:jc w:val="both"/>
        <w:rPr>
          <w:rFonts w:eastAsiaTheme="minorEastAsia"/>
          <w:lang w:eastAsia="en-US"/>
        </w:rPr>
      </w:pPr>
      <w:r>
        <w:rPr>
          <w:rFonts w:eastAsiaTheme="minorEastAsia"/>
        </w:rPr>
        <w:tab/>
        <w:t>Исходя из сформулированного фирмой вопроса необходимо решить следующие задачи</w:t>
      </w:r>
      <w:r w:rsidRPr="00CD3A99">
        <w:rPr>
          <w:rFonts w:eastAsiaTheme="minorEastAsia"/>
        </w:rPr>
        <w:t>:</w:t>
      </w:r>
    </w:p>
    <w:p w:rsidR="00E17972" w:rsidRDefault="00E17972" w:rsidP="00BD5003">
      <w:pPr>
        <w:pStyle w:val="a3"/>
        <w:numPr>
          <w:ilvl w:val="0"/>
          <w:numId w:val="30"/>
        </w:numPr>
        <w:spacing w:line="360" w:lineRule="auto"/>
        <w:jc w:val="both"/>
      </w:pPr>
      <w:r>
        <w:t>Найти оптимальное месторасположение склада.</w:t>
      </w:r>
    </w:p>
    <w:p w:rsidR="00E17972" w:rsidRDefault="00E17972" w:rsidP="00BD5003">
      <w:pPr>
        <w:pStyle w:val="a3"/>
        <w:numPr>
          <w:ilvl w:val="0"/>
          <w:numId w:val="30"/>
        </w:numPr>
        <w:spacing w:line="360" w:lineRule="auto"/>
        <w:jc w:val="both"/>
      </w:pPr>
      <w:r>
        <w:t>Рассчитать оптимальную площадь склада.</w:t>
      </w:r>
    </w:p>
    <w:p w:rsidR="00E17972" w:rsidRDefault="00E17972" w:rsidP="00BD5003">
      <w:pPr>
        <w:pStyle w:val="a3"/>
        <w:numPr>
          <w:ilvl w:val="0"/>
          <w:numId w:val="30"/>
        </w:numPr>
        <w:spacing w:line="360" w:lineRule="auto"/>
        <w:jc w:val="both"/>
      </w:pPr>
      <w:r>
        <w:t>Определить схему организации склада.</w:t>
      </w:r>
    </w:p>
    <w:p w:rsidR="00E17972" w:rsidRDefault="00F73097" w:rsidP="00BD5003">
      <w:pPr>
        <w:pStyle w:val="a3"/>
        <w:numPr>
          <w:ilvl w:val="0"/>
          <w:numId w:val="30"/>
        </w:numPr>
        <w:spacing w:line="360" w:lineRule="auto"/>
        <w:jc w:val="both"/>
      </w:pPr>
      <w:r>
        <w:t>Установить о</w:t>
      </w:r>
      <w:r w:rsidR="00E17972">
        <w:t>птимальную стратегию управления запасами на складе</w:t>
      </w:r>
      <w:r>
        <w:t xml:space="preserve">. </w:t>
      </w:r>
    </w:p>
    <w:p w:rsidR="00AC0518" w:rsidRDefault="0033565F" w:rsidP="00275904">
      <w:pPr>
        <w:spacing w:line="360" w:lineRule="auto"/>
        <w:jc w:val="both"/>
      </w:pPr>
      <w:r>
        <w:tab/>
      </w:r>
      <w:r w:rsidR="000C7DAB">
        <w:t xml:space="preserve">Данные задачи, как уже упоминалось выше, могут быть решены с использованием экономико-математических </w:t>
      </w:r>
      <w:r w:rsidR="00C96897">
        <w:t>моделей и методов. Произведем, необходимые для решение каждой из задач, расчеты на основе рассмотренных формул в главе 2 данной работы.</w:t>
      </w:r>
      <w:r w:rsidR="000C7DAB">
        <w:t xml:space="preserve"> </w:t>
      </w:r>
    </w:p>
    <w:p w:rsidR="002F1CC0" w:rsidRDefault="00C96897" w:rsidP="00275904">
      <w:pPr>
        <w:spacing w:line="360" w:lineRule="auto"/>
      </w:pPr>
      <w:r>
        <w:t>Начать</w:t>
      </w:r>
      <w:r w:rsidR="002F1CC0">
        <w:t xml:space="preserve"> </w:t>
      </w:r>
      <w:r>
        <w:t xml:space="preserve">расчёты </w:t>
      </w:r>
      <w:r w:rsidR="002F1CC0">
        <w:t>с</w:t>
      </w:r>
      <w:r>
        <w:t>тоит с</w:t>
      </w:r>
      <w:r w:rsidR="002F1CC0">
        <w:t xml:space="preserve"> определ</w:t>
      </w:r>
      <w:r>
        <w:t>ения</w:t>
      </w:r>
      <w:r w:rsidR="002F1CC0">
        <w:t xml:space="preserve"> оптимально месторасположение склада</w:t>
      </w:r>
      <w:r>
        <w:t>.</w:t>
      </w:r>
    </w:p>
    <w:p w:rsidR="007550D8" w:rsidRPr="00AC0518" w:rsidRDefault="007550D8" w:rsidP="00275904">
      <w:pPr>
        <w:spacing w:line="360" w:lineRule="auto"/>
      </w:pPr>
    </w:p>
    <w:p w:rsidR="007550D8" w:rsidRPr="00B47703" w:rsidRDefault="007550D8" w:rsidP="00B47703">
      <w:pPr>
        <w:pStyle w:val="2"/>
        <w:spacing w:line="720" w:lineRule="auto"/>
        <w:jc w:val="center"/>
        <w:rPr>
          <w:rFonts w:ascii="Times New Roman" w:hAnsi="Times New Roman" w:cs="Times New Roman"/>
          <w:b/>
          <w:color w:val="000000" w:themeColor="text1"/>
          <w:sz w:val="24"/>
          <w:szCs w:val="24"/>
        </w:rPr>
      </w:pPr>
      <w:bookmarkStart w:id="26" w:name="_Toc41858702"/>
      <w:r>
        <w:rPr>
          <w:rFonts w:ascii="Times New Roman" w:hAnsi="Times New Roman" w:cs="Times New Roman"/>
          <w:b/>
          <w:color w:val="000000" w:themeColor="text1"/>
          <w:sz w:val="24"/>
          <w:szCs w:val="24"/>
        </w:rPr>
        <w:t xml:space="preserve">3.1 </w:t>
      </w:r>
      <w:r w:rsidR="002C4055" w:rsidRPr="007550D8">
        <w:rPr>
          <w:rFonts w:ascii="Times New Roman" w:hAnsi="Times New Roman" w:cs="Times New Roman"/>
          <w:b/>
          <w:color w:val="000000" w:themeColor="text1"/>
          <w:sz w:val="24"/>
          <w:szCs w:val="24"/>
        </w:rPr>
        <w:t>Нахождение</w:t>
      </w:r>
      <w:r w:rsidR="00690965" w:rsidRPr="007550D8">
        <w:rPr>
          <w:rFonts w:ascii="Times New Roman" w:hAnsi="Times New Roman" w:cs="Times New Roman"/>
          <w:b/>
          <w:color w:val="000000" w:themeColor="text1"/>
          <w:sz w:val="24"/>
          <w:szCs w:val="24"/>
        </w:rPr>
        <w:t xml:space="preserve"> оптимального месторасположение склада</w:t>
      </w:r>
      <w:bookmarkEnd w:id="26"/>
    </w:p>
    <w:p w:rsidR="000646ED" w:rsidRPr="00C96897" w:rsidRDefault="00DC117D" w:rsidP="00275904">
      <w:pPr>
        <w:spacing w:line="360" w:lineRule="auto"/>
      </w:pPr>
      <w:r>
        <w:t>П</w:t>
      </w:r>
      <w:r w:rsidR="00C96897">
        <w:t>ять торговых точек фирмы</w:t>
      </w:r>
      <w:r w:rsidR="00C96897" w:rsidRPr="00C96897">
        <w:t xml:space="preserve"> </w:t>
      </w:r>
      <w:r w:rsidR="00C96897">
        <w:t xml:space="preserve">расположены в городе Санкт-Петербург следующим образом. </w:t>
      </w:r>
      <w:r w:rsidR="00C96897" w:rsidRPr="00DC117D">
        <w:t>(</w:t>
      </w:r>
      <w:r w:rsidR="00C96897">
        <w:t>Рис.</w:t>
      </w:r>
      <w:r w:rsidR="000F5550">
        <w:t>11</w:t>
      </w:r>
      <w:r w:rsidR="00C96897">
        <w:t>)</w:t>
      </w:r>
      <w:r w:rsidR="00EB5048">
        <w:t>.</w:t>
      </w:r>
    </w:p>
    <w:p w:rsidR="00892742" w:rsidRDefault="00892742" w:rsidP="00DC117D">
      <w:pPr>
        <w:spacing w:line="360" w:lineRule="auto"/>
        <w:jc w:val="center"/>
      </w:pPr>
      <w:r>
        <w:rPr>
          <w:noProof/>
          <w:lang w:val="en-US" w:eastAsia="ru-RU"/>
        </w:rPr>
        <w:lastRenderedPageBreak/>
        <w:drawing>
          <wp:inline distT="0" distB="0" distL="0" distR="0" wp14:anchorId="587A7ECD" wp14:editId="6E5F55E9">
            <wp:extent cx="2994252" cy="3778250"/>
            <wp:effectExtent l="0" t="0" r="3175" b="0"/>
            <wp:docPr id="17"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нимок экрана 2017-05-09 в 16.53.48.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82149" cy="3889161"/>
                    </a:xfrm>
                    <a:prstGeom prst="rect">
                      <a:avLst/>
                    </a:prstGeom>
                  </pic:spPr>
                </pic:pic>
              </a:graphicData>
            </a:graphic>
          </wp:inline>
        </w:drawing>
      </w:r>
    </w:p>
    <w:p w:rsidR="00892742" w:rsidRPr="0086501B" w:rsidRDefault="00892742" w:rsidP="0033565F">
      <w:pPr>
        <w:spacing w:before="200" w:line="360" w:lineRule="auto"/>
        <w:jc w:val="center"/>
        <w:rPr>
          <w:shd w:val="clear" w:color="auto" w:fill="FFFFFF"/>
          <w:lang w:eastAsia="ru-RU"/>
        </w:rPr>
      </w:pPr>
      <w:r>
        <w:t xml:space="preserve">Рис. </w:t>
      </w:r>
      <w:r w:rsidR="000F5550">
        <w:t>11</w:t>
      </w:r>
      <w:r>
        <w:t xml:space="preserve">. Месторасположение </w:t>
      </w:r>
      <w:r w:rsidR="002F1CC0">
        <w:t xml:space="preserve">торговых точек фирмы </w:t>
      </w:r>
      <w:r>
        <w:t xml:space="preserve">в Санкт-Петербурге </w:t>
      </w:r>
    </w:p>
    <w:p w:rsidR="00EB5048" w:rsidRDefault="00EB5048" w:rsidP="00275904">
      <w:pPr>
        <w:spacing w:line="360" w:lineRule="auto"/>
        <w:jc w:val="both"/>
      </w:pPr>
      <w:r>
        <w:t>Далее, необходимо</w:t>
      </w:r>
      <w:r w:rsidR="00892742">
        <w:t xml:space="preserve"> аккуратно перенес</w:t>
      </w:r>
      <w:r>
        <w:t>ти</w:t>
      </w:r>
      <w:r w:rsidR="00892742">
        <w:t xml:space="preserve"> их на систему координат(рис.</w:t>
      </w:r>
      <w:r w:rsidR="000F5550">
        <w:t>12</w:t>
      </w:r>
      <w:r w:rsidR="00892742">
        <w:t>)</w:t>
      </w:r>
    </w:p>
    <w:p w:rsidR="00892742" w:rsidRPr="00F13F66" w:rsidRDefault="00892742" w:rsidP="00275904">
      <w:pPr>
        <w:spacing w:line="360" w:lineRule="auto"/>
        <w:jc w:val="center"/>
        <w:rPr>
          <w:noProof/>
          <w:lang w:eastAsia="ru-RU"/>
        </w:rPr>
      </w:pPr>
      <w:r w:rsidRPr="008375AD">
        <w:rPr>
          <w:noProof/>
          <w:lang w:val="en-US" w:eastAsia="ru-RU"/>
        </w:rPr>
        <w:drawing>
          <wp:inline distT="0" distB="0" distL="0" distR="0" wp14:anchorId="5A6FCADF" wp14:editId="0DC6B757">
            <wp:extent cx="3954633" cy="4303059"/>
            <wp:effectExtent l="0" t="0" r="0" b="2540"/>
            <wp:docPr id="18" name="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17-05-09 в 16.53.05.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01356" cy="4353898"/>
                    </a:xfrm>
                    <a:prstGeom prst="rect">
                      <a:avLst/>
                    </a:prstGeom>
                  </pic:spPr>
                </pic:pic>
              </a:graphicData>
            </a:graphic>
          </wp:inline>
        </w:drawing>
      </w:r>
    </w:p>
    <w:p w:rsidR="00892742" w:rsidRDefault="00892742" w:rsidP="00275904">
      <w:pPr>
        <w:spacing w:line="360" w:lineRule="auto"/>
        <w:jc w:val="center"/>
        <w:rPr>
          <w:noProof/>
          <w:lang w:eastAsia="ru-RU"/>
        </w:rPr>
      </w:pPr>
      <w:r>
        <w:rPr>
          <w:noProof/>
          <w:lang w:eastAsia="ru-RU"/>
        </w:rPr>
        <w:lastRenderedPageBreak/>
        <w:t xml:space="preserve">Рис. </w:t>
      </w:r>
      <w:r w:rsidR="000F5550">
        <w:rPr>
          <w:noProof/>
          <w:lang w:eastAsia="ru-RU"/>
        </w:rPr>
        <w:t>12</w:t>
      </w:r>
      <w:r>
        <w:rPr>
          <w:noProof/>
          <w:lang w:eastAsia="ru-RU"/>
        </w:rPr>
        <w:t xml:space="preserve">. </w:t>
      </w:r>
      <w:r w:rsidR="00EB5048">
        <w:rPr>
          <w:noProof/>
          <w:lang w:eastAsia="ru-RU"/>
        </w:rPr>
        <w:t>Торговые точки</w:t>
      </w:r>
      <w:r>
        <w:rPr>
          <w:noProof/>
          <w:lang w:eastAsia="ru-RU"/>
        </w:rPr>
        <w:t xml:space="preserve"> </w:t>
      </w:r>
      <w:r w:rsidR="00AC0518">
        <w:rPr>
          <w:noProof/>
          <w:lang w:eastAsia="ru-RU"/>
        </w:rPr>
        <w:t>компании</w:t>
      </w:r>
      <w:r>
        <w:rPr>
          <w:noProof/>
          <w:lang w:eastAsia="ru-RU"/>
        </w:rPr>
        <w:t xml:space="preserve"> и центр тяжести грузопотоков. Источник</w:t>
      </w:r>
      <w:r w:rsidRPr="00F13F66">
        <w:rPr>
          <w:noProof/>
          <w:lang w:eastAsia="ru-RU"/>
        </w:rPr>
        <w:t xml:space="preserve">: </w:t>
      </w:r>
      <w:r>
        <w:rPr>
          <w:noProof/>
          <w:lang w:eastAsia="ru-RU"/>
        </w:rPr>
        <w:t>составленно автором</w:t>
      </w:r>
    </w:p>
    <w:p w:rsidR="0086501B" w:rsidRDefault="0086501B" w:rsidP="00275904">
      <w:pPr>
        <w:spacing w:line="360" w:lineRule="auto"/>
        <w:jc w:val="both"/>
      </w:pPr>
      <w:r>
        <w:rPr>
          <w:noProof/>
          <w:lang w:eastAsia="ru-RU"/>
        </w:rPr>
        <w:t xml:space="preserve">Произведем расчеты по рассмотренным во второй главе данной работы методам. </w:t>
      </w:r>
    </w:p>
    <w:p w:rsidR="0086501B" w:rsidRPr="0086501B" w:rsidRDefault="0086501B" w:rsidP="00B47703">
      <w:pPr>
        <w:spacing w:line="720" w:lineRule="auto"/>
        <w:rPr>
          <w:b/>
          <w:noProof/>
          <w:lang w:eastAsia="ru-RU"/>
        </w:rPr>
      </w:pPr>
      <w:r w:rsidRPr="0086501B">
        <w:rPr>
          <w:b/>
          <w:noProof/>
          <w:lang w:eastAsia="ru-RU"/>
        </w:rPr>
        <w:t>Нахождение центра тяжести грузопотоков.</w:t>
      </w:r>
    </w:p>
    <w:p w:rsidR="00892742" w:rsidRPr="00F13F66" w:rsidRDefault="00EB5048" w:rsidP="00275904">
      <w:pPr>
        <w:spacing w:line="360" w:lineRule="auto"/>
        <w:jc w:val="both"/>
        <w:rPr>
          <w:rFonts w:eastAsiaTheme="minorEastAsia"/>
        </w:rPr>
      </w:pPr>
      <w:r>
        <w:rPr>
          <w:rFonts w:eastAsiaTheme="minorEastAsia"/>
        </w:rPr>
        <w:t xml:space="preserve">За </w:t>
      </w:r>
      <w:r w:rsidR="00892742">
        <w:rPr>
          <w:rFonts w:eastAsiaTheme="minorEastAsia"/>
        </w:rPr>
        <w:t xml:space="preserve">невозможностью </w:t>
      </w:r>
      <w:r>
        <w:rPr>
          <w:rFonts w:eastAsiaTheme="minorEastAsia"/>
        </w:rPr>
        <w:t xml:space="preserve">разглашения конфиденциальной информации фирмы, </w:t>
      </w:r>
      <w:r w:rsidR="00892742">
        <w:rPr>
          <w:rFonts w:eastAsiaTheme="minorEastAsia"/>
        </w:rPr>
        <w:t>для кажд</w:t>
      </w:r>
      <w:r>
        <w:rPr>
          <w:rFonts w:eastAsiaTheme="minorEastAsia"/>
        </w:rPr>
        <w:t xml:space="preserve">ой из торговых точек </w:t>
      </w:r>
      <w:r w:rsidR="00892742">
        <w:rPr>
          <w:rFonts w:eastAsiaTheme="minorEastAsia"/>
        </w:rPr>
        <w:t xml:space="preserve">назначим </w:t>
      </w:r>
      <w:r>
        <w:rPr>
          <w:rFonts w:eastAsiaTheme="minorEastAsia"/>
        </w:rPr>
        <w:t>модифицированные данные по</w:t>
      </w:r>
      <w:r w:rsidR="00892742">
        <w:rPr>
          <w:rFonts w:eastAsiaTheme="minorEastAsia"/>
        </w:rPr>
        <w:t xml:space="preserve"> месячн</w:t>
      </w:r>
      <w:r>
        <w:rPr>
          <w:rFonts w:eastAsiaTheme="minorEastAsia"/>
        </w:rPr>
        <w:t>ому</w:t>
      </w:r>
      <w:r w:rsidR="00892742">
        <w:rPr>
          <w:rFonts w:eastAsiaTheme="minorEastAsia"/>
        </w:rPr>
        <w:t xml:space="preserve"> грузооборот</w:t>
      </w:r>
      <w:r>
        <w:rPr>
          <w:rFonts w:eastAsiaTheme="minorEastAsia"/>
        </w:rPr>
        <w:t>у</w:t>
      </w:r>
      <w:r w:rsidR="00892742">
        <w:rPr>
          <w:rFonts w:eastAsiaTheme="minorEastAsia"/>
        </w:rPr>
        <w:t xml:space="preserve">. </w:t>
      </w:r>
      <w:r w:rsidR="00892742">
        <w:rPr>
          <w:rFonts w:eastAsiaTheme="minorEastAsia"/>
          <w:lang w:val="en-US"/>
        </w:rPr>
        <w:t>i</w:t>
      </w:r>
      <w:r w:rsidR="00892742" w:rsidRPr="00F13F66">
        <w:rPr>
          <w:rFonts w:eastAsiaTheme="minorEastAsia"/>
        </w:rPr>
        <w:t xml:space="preserve">=10, </w:t>
      </w:r>
      <w:r w:rsidR="00892742">
        <w:rPr>
          <w:rFonts w:eastAsiaTheme="minorEastAsia"/>
          <w:lang w:val="en-US"/>
        </w:rPr>
        <w:t>j</w:t>
      </w:r>
      <w:r w:rsidR="00892742" w:rsidRPr="00F13F66">
        <w:rPr>
          <w:rFonts w:eastAsiaTheme="minorEastAsia"/>
        </w:rPr>
        <w:t xml:space="preserve">=20 , </w:t>
      </w:r>
      <w:r w:rsidR="00892742">
        <w:rPr>
          <w:rFonts w:eastAsiaTheme="minorEastAsia"/>
          <w:lang w:val="en-US"/>
        </w:rPr>
        <w:t>m</w:t>
      </w:r>
      <w:r w:rsidR="00892742" w:rsidRPr="00F13F66">
        <w:rPr>
          <w:rFonts w:eastAsiaTheme="minorEastAsia"/>
        </w:rPr>
        <w:t xml:space="preserve">=15, </w:t>
      </w:r>
      <w:r w:rsidR="00892742">
        <w:rPr>
          <w:rFonts w:eastAsiaTheme="minorEastAsia"/>
          <w:lang w:val="en-US"/>
        </w:rPr>
        <w:t>d</w:t>
      </w:r>
      <w:r w:rsidR="00892742" w:rsidRPr="00F13F66">
        <w:rPr>
          <w:rFonts w:eastAsiaTheme="minorEastAsia"/>
        </w:rPr>
        <w:t xml:space="preserve">=30, </w:t>
      </w:r>
      <w:r w:rsidR="00892742">
        <w:rPr>
          <w:rFonts w:eastAsiaTheme="minorEastAsia"/>
          <w:lang w:val="en-US"/>
        </w:rPr>
        <w:t>k</w:t>
      </w:r>
      <w:r w:rsidR="00892742" w:rsidRPr="00F13F66">
        <w:rPr>
          <w:rFonts w:eastAsiaTheme="minorEastAsia"/>
        </w:rPr>
        <w:t>=25.</w:t>
      </w:r>
    </w:p>
    <w:p w:rsidR="00892742" w:rsidRDefault="00892742" w:rsidP="00790106">
      <w:pPr>
        <w:spacing w:line="360" w:lineRule="auto"/>
        <w:jc w:val="both"/>
        <w:rPr>
          <w:rFonts w:eastAsiaTheme="minorEastAsia"/>
        </w:rPr>
      </w:pPr>
      <w:r>
        <w:rPr>
          <w:rFonts w:eastAsiaTheme="minorEastAsia"/>
        </w:rPr>
        <w:t>Подставив</w:t>
      </w:r>
      <w:r w:rsidR="0086501B">
        <w:rPr>
          <w:rFonts w:eastAsiaTheme="minorEastAsia"/>
        </w:rPr>
        <w:t xml:space="preserve"> в формул</w:t>
      </w:r>
      <w:r w:rsidR="00295A1A">
        <w:rPr>
          <w:rFonts w:eastAsiaTheme="minorEastAsia"/>
        </w:rPr>
        <w:t xml:space="preserve">ы </w:t>
      </w:r>
      <w:r w:rsidR="00295A1A" w:rsidRPr="00295A1A">
        <w:rPr>
          <w:rFonts w:eastAsiaTheme="minorEastAsia"/>
        </w:rPr>
        <w:t xml:space="preserve">(1) </w:t>
      </w:r>
      <w:r w:rsidR="00295A1A">
        <w:rPr>
          <w:rFonts w:eastAsiaTheme="minorEastAsia"/>
        </w:rPr>
        <w:t>и (2)</w:t>
      </w:r>
      <w:r>
        <w:rPr>
          <w:rFonts w:eastAsiaTheme="minorEastAsia"/>
        </w:rPr>
        <w:t xml:space="preserve">, получаем, что самое эффективное месторасположение распределительного центра будет в точке </w:t>
      </w:r>
      <w:r>
        <w:rPr>
          <w:rFonts w:eastAsiaTheme="minorEastAsia"/>
          <w:lang w:val="en-US"/>
        </w:rPr>
        <w:t>F</w:t>
      </w:r>
      <w:r w:rsidRPr="00F13F66">
        <w:rPr>
          <w:rFonts w:eastAsiaTheme="minorEastAsia"/>
        </w:rPr>
        <w:t xml:space="preserve">(13,4 ; 12,6), </w:t>
      </w:r>
      <w:r>
        <w:rPr>
          <w:rFonts w:eastAsiaTheme="minorEastAsia"/>
        </w:rPr>
        <w:t>в этой точке находится центр тяжести грузопотоков(рис.</w:t>
      </w:r>
      <w:r w:rsidR="000F5550">
        <w:rPr>
          <w:rFonts w:eastAsiaTheme="minorEastAsia"/>
        </w:rPr>
        <w:t>12</w:t>
      </w:r>
      <w:r>
        <w:rPr>
          <w:rFonts w:eastAsiaTheme="minorEastAsia"/>
        </w:rPr>
        <w:t>)</w:t>
      </w:r>
      <w:r w:rsidR="0086501B">
        <w:rPr>
          <w:rFonts w:eastAsiaTheme="minorEastAsia"/>
        </w:rPr>
        <w:t>.</w:t>
      </w:r>
    </w:p>
    <w:p w:rsidR="00892742" w:rsidRDefault="00892742" w:rsidP="00790106">
      <w:pPr>
        <w:spacing w:line="360" w:lineRule="auto"/>
        <w:jc w:val="both"/>
        <w:rPr>
          <w:rFonts w:eastAsiaTheme="minorEastAsia"/>
        </w:rPr>
      </w:pPr>
      <w:r>
        <w:rPr>
          <w:rFonts w:eastAsiaTheme="minorEastAsia"/>
        </w:rPr>
        <w:t xml:space="preserve">Перейдем к методу пробной точки.  </w:t>
      </w:r>
    </w:p>
    <w:p w:rsidR="00892742" w:rsidRDefault="00892742" w:rsidP="00790106">
      <w:pPr>
        <w:spacing w:line="360" w:lineRule="auto"/>
        <w:jc w:val="both"/>
        <w:rPr>
          <w:rFonts w:eastAsiaTheme="minorEastAsia"/>
        </w:rPr>
      </w:pPr>
      <w:r>
        <w:rPr>
          <w:rFonts w:eastAsiaTheme="minorEastAsia"/>
        </w:rPr>
        <w:t>Рассмотрим на нашем конкретном примере(рис.</w:t>
      </w:r>
      <w:r w:rsidR="00DB589A">
        <w:rPr>
          <w:rFonts w:eastAsiaTheme="minorEastAsia"/>
        </w:rPr>
        <w:t>1</w:t>
      </w:r>
      <w:r w:rsidR="000F5550">
        <w:rPr>
          <w:rFonts w:eastAsiaTheme="minorEastAsia"/>
        </w:rPr>
        <w:t>3</w:t>
      </w:r>
      <w:r>
        <w:rPr>
          <w:rFonts w:eastAsiaTheme="minorEastAsia"/>
        </w:rPr>
        <w:t>)</w:t>
      </w:r>
    </w:p>
    <w:p w:rsidR="00892742" w:rsidRDefault="00892742" w:rsidP="00275904">
      <w:pPr>
        <w:spacing w:line="360" w:lineRule="auto"/>
        <w:ind w:left="1843"/>
        <w:jc w:val="both"/>
        <w:rPr>
          <w:rFonts w:eastAsiaTheme="minorEastAsia"/>
        </w:rPr>
      </w:pPr>
      <w:r>
        <w:rPr>
          <w:rFonts w:eastAsiaTheme="minorEastAsia"/>
          <w:noProof/>
          <w:lang w:val="en-US" w:eastAsia="ru-RU"/>
        </w:rPr>
        <w:drawing>
          <wp:inline distT="0" distB="0" distL="0" distR="0" wp14:anchorId="1B742E6B" wp14:editId="53257FFC">
            <wp:extent cx="3755950" cy="661670"/>
            <wp:effectExtent l="0" t="0" r="3810" b="0"/>
            <wp:docPr id="19"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17-05-21 в 20.02.32.png"/>
                    <pic:cNvPicPr/>
                  </pic:nvPicPr>
                  <pic:blipFill>
                    <a:blip r:embed="rId23">
                      <a:extLst>
                        <a:ext uri="{28A0092B-C50C-407E-A947-70E740481C1C}">
                          <a14:useLocalDpi xmlns:a14="http://schemas.microsoft.com/office/drawing/2010/main" val="0"/>
                        </a:ext>
                      </a:extLst>
                    </a:blip>
                    <a:stretch>
                      <a:fillRect/>
                    </a:stretch>
                  </pic:blipFill>
                  <pic:spPr>
                    <a:xfrm>
                      <a:off x="0" y="0"/>
                      <a:ext cx="3791652" cy="667960"/>
                    </a:xfrm>
                    <a:prstGeom prst="rect">
                      <a:avLst/>
                    </a:prstGeom>
                  </pic:spPr>
                </pic:pic>
              </a:graphicData>
            </a:graphic>
          </wp:inline>
        </w:drawing>
      </w:r>
    </w:p>
    <w:p w:rsidR="00892742" w:rsidRPr="00791E8E" w:rsidRDefault="00892742" w:rsidP="00275904">
      <w:pPr>
        <w:spacing w:line="360" w:lineRule="auto"/>
        <w:ind w:left="426"/>
        <w:jc w:val="center"/>
        <w:rPr>
          <w:rFonts w:eastAsiaTheme="minorEastAsia"/>
        </w:rPr>
      </w:pPr>
      <w:r>
        <w:rPr>
          <w:rFonts w:eastAsiaTheme="minorEastAsia"/>
        </w:rPr>
        <w:t xml:space="preserve">Рис. </w:t>
      </w:r>
      <w:r w:rsidR="00DB589A">
        <w:rPr>
          <w:rFonts w:eastAsiaTheme="minorEastAsia"/>
        </w:rPr>
        <w:t>1</w:t>
      </w:r>
      <w:r w:rsidR="000F5550">
        <w:rPr>
          <w:rFonts w:eastAsiaTheme="minorEastAsia"/>
        </w:rPr>
        <w:t>3.</w:t>
      </w:r>
      <w:r>
        <w:rPr>
          <w:rFonts w:eastAsiaTheme="minorEastAsia"/>
        </w:rPr>
        <w:t xml:space="preserve"> Проекция месторасположения </w:t>
      </w:r>
      <w:r w:rsidR="0086501B">
        <w:rPr>
          <w:rFonts w:eastAsiaTheme="minorEastAsia"/>
        </w:rPr>
        <w:t>торговых точек фирмы «</w:t>
      </w:r>
      <w:r w:rsidR="0086501B">
        <w:rPr>
          <w:rFonts w:eastAsiaTheme="minorEastAsia"/>
          <w:lang w:val="en-US"/>
        </w:rPr>
        <w:t>N</w:t>
      </w:r>
      <w:r w:rsidR="0086501B">
        <w:rPr>
          <w:rFonts w:eastAsiaTheme="minorEastAsia"/>
        </w:rPr>
        <w:t>»</w:t>
      </w:r>
      <w:r>
        <w:rPr>
          <w:rFonts w:eastAsiaTheme="minorEastAsia"/>
        </w:rPr>
        <w:t xml:space="preserve"> на ось абсцисс. Источник</w:t>
      </w:r>
      <w:r w:rsidRPr="00F13F66">
        <w:rPr>
          <w:rFonts w:eastAsiaTheme="minorEastAsia"/>
        </w:rPr>
        <w:t xml:space="preserve">: </w:t>
      </w:r>
      <w:r>
        <w:rPr>
          <w:rFonts w:eastAsiaTheme="minorEastAsia"/>
        </w:rPr>
        <w:t>составлено автором</w:t>
      </w:r>
    </w:p>
    <w:p w:rsidR="00892742" w:rsidRPr="00F13F66" w:rsidRDefault="00892742" w:rsidP="00790106">
      <w:pPr>
        <w:spacing w:line="360" w:lineRule="auto"/>
        <w:jc w:val="both"/>
        <w:rPr>
          <w:rFonts w:eastAsiaTheme="minorEastAsia"/>
        </w:rPr>
      </w:pPr>
      <w:r>
        <w:rPr>
          <w:rFonts w:eastAsiaTheme="minorEastAsia"/>
        </w:rPr>
        <w:t xml:space="preserve">По оси абсцисс точка равновесия грузооборотов находится в точке </w:t>
      </w:r>
      <w:r>
        <w:rPr>
          <w:rFonts w:eastAsiaTheme="minorEastAsia"/>
          <w:lang w:val="en-US"/>
        </w:rPr>
        <w:t>D</w:t>
      </w:r>
      <w:r w:rsidRPr="00F13F66">
        <w:rPr>
          <w:rFonts w:eastAsiaTheme="minorEastAsia"/>
        </w:rPr>
        <w:t xml:space="preserve">, </w:t>
      </w:r>
      <w:r>
        <w:rPr>
          <w:rFonts w:eastAsiaTheme="minorEastAsia"/>
        </w:rPr>
        <w:t xml:space="preserve">что означает что мы не сможем расположить склад на этом месте, если по оси ординат точка равновесия грузопотоков также окажется в точке </w:t>
      </w:r>
      <w:r>
        <w:rPr>
          <w:rFonts w:eastAsiaTheme="minorEastAsia"/>
          <w:lang w:val="en-US"/>
        </w:rPr>
        <w:t>D</w:t>
      </w:r>
      <w:r w:rsidRPr="00F13F66">
        <w:rPr>
          <w:rFonts w:eastAsiaTheme="minorEastAsia"/>
        </w:rPr>
        <w:t>(рис.</w:t>
      </w:r>
      <w:r w:rsidR="00DB589A">
        <w:rPr>
          <w:rFonts w:eastAsiaTheme="minorEastAsia"/>
        </w:rPr>
        <w:t>1</w:t>
      </w:r>
      <w:r w:rsidR="000F5550">
        <w:rPr>
          <w:rFonts w:eastAsiaTheme="minorEastAsia"/>
        </w:rPr>
        <w:t>3</w:t>
      </w:r>
      <w:r w:rsidRPr="00F13F66">
        <w:rPr>
          <w:rFonts w:eastAsiaTheme="minorEastAsia"/>
        </w:rPr>
        <w:t>)</w:t>
      </w:r>
    </w:p>
    <w:p w:rsidR="00892742" w:rsidRPr="00F13F66" w:rsidRDefault="00892742" w:rsidP="00275904">
      <w:pPr>
        <w:spacing w:line="360" w:lineRule="auto"/>
        <w:jc w:val="both"/>
        <w:rPr>
          <w:rFonts w:eastAsiaTheme="minorEastAsia"/>
        </w:rPr>
      </w:pPr>
      <w:r w:rsidRPr="00F13F66">
        <w:rPr>
          <w:rFonts w:eastAsiaTheme="minorEastAsia"/>
        </w:rPr>
        <w:t>Рассмотрим проекцию на ось ординат(рис.</w:t>
      </w:r>
      <w:r w:rsidR="00DB589A">
        <w:rPr>
          <w:rFonts w:eastAsiaTheme="minorEastAsia"/>
        </w:rPr>
        <w:t>1</w:t>
      </w:r>
      <w:r w:rsidR="000F5550">
        <w:rPr>
          <w:rFonts w:eastAsiaTheme="minorEastAsia"/>
        </w:rPr>
        <w:t>4</w:t>
      </w:r>
      <w:r w:rsidRPr="00F13F66">
        <w:rPr>
          <w:rFonts w:eastAsiaTheme="minorEastAsia"/>
        </w:rPr>
        <w:t xml:space="preserve">) </w:t>
      </w:r>
    </w:p>
    <w:p w:rsidR="00892742" w:rsidRDefault="00892742" w:rsidP="00275904">
      <w:pPr>
        <w:spacing w:line="360" w:lineRule="auto"/>
        <w:ind w:left="4253"/>
        <w:jc w:val="both"/>
        <w:rPr>
          <w:rFonts w:eastAsiaTheme="minorEastAsia"/>
        </w:rPr>
      </w:pPr>
      <w:r w:rsidRPr="00135E18">
        <w:rPr>
          <w:rFonts w:eastAsiaTheme="minorEastAsia"/>
          <w:noProof/>
          <w:lang w:val="en-US" w:eastAsia="ru-RU"/>
        </w:rPr>
        <w:drawing>
          <wp:inline distT="0" distB="0" distL="0" distR="0" wp14:anchorId="60ABBA77" wp14:editId="371D51DB">
            <wp:extent cx="653415" cy="2522855"/>
            <wp:effectExtent l="0" t="0" r="6985" b="0"/>
            <wp:docPr id="20"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17-05-21 в 20.29.10.png"/>
                    <pic:cNvPicPr/>
                  </pic:nvPicPr>
                  <pic:blipFill>
                    <a:blip r:embed="rId24">
                      <a:extLst>
                        <a:ext uri="{28A0092B-C50C-407E-A947-70E740481C1C}">
                          <a14:useLocalDpi xmlns:a14="http://schemas.microsoft.com/office/drawing/2010/main" val="0"/>
                        </a:ext>
                      </a:extLst>
                    </a:blip>
                    <a:stretch>
                      <a:fillRect/>
                    </a:stretch>
                  </pic:blipFill>
                  <pic:spPr>
                    <a:xfrm>
                      <a:off x="0" y="0"/>
                      <a:ext cx="655333" cy="2530259"/>
                    </a:xfrm>
                    <a:prstGeom prst="rect">
                      <a:avLst/>
                    </a:prstGeom>
                  </pic:spPr>
                </pic:pic>
              </a:graphicData>
            </a:graphic>
          </wp:inline>
        </w:drawing>
      </w:r>
    </w:p>
    <w:p w:rsidR="00892742" w:rsidRDefault="00892742" w:rsidP="00275904">
      <w:pPr>
        <w:spacing w:line="360" w:lineRule="auto"/>
        <w:jc w:val="center"/>
        <w:rPr>
          <w:rFonts w:eastAsiaTheme="minorEastAsia"/>
        </w:rPr>
      </w:pPr>
      <w:r>
        <w:rPr>
          <w:rFonts w:eastAsiaTheme="minorEastAsia"/>
        </w:rPr>
        <w:t xml:space="preserve">Рис. </w:t>
      </w:r>
      <w:r w:rsidR="00DB589A">
        <w:rPr>
          <w:rFonts w:eastAsiaTheme="minorEastAsia"/>
        </w:rPr>
        <w:t>1</w:t>
      </w:r>
      <w:r w:rsidR="000F5550">
        <w:rPr>
          <w:rFonts w:eastAsiaTheme="minorEastAsia"/>
        </w:rPr>
        <w:t>4</w:t>
      </w:r>
      <w:r>
        <w:rPr>
          <w:rFonts w:eastAsiaTheme="minorEastAsia"/>
        </w:rPr>
        <w:t xml:space="preserve">. Проекция месторасположения </w:t>
      </w:r>
      <w:r w:rsidR="00255FEE">
        <w:rPr>
          <w:rFonts w:eastAsiaTheme="minorEastAsia"/>
        </w:rPr>
        <w:t xml:space="preserve">торговых точек фирмы </w:t>
      </w:r>
      <w:r w:rsidR="007B15BB">
        <w:rPr>
          <w:rFonts w:eastAsiaTheme="minorEastAsia"/>
        </w:rPr>
        <w:t>на</w:t>
      </w:r>
      <w:r>
        <w:rPr>
          <w:rFonts w:eastAsiaTheme="minorEastAsia"/>
        </w:rPr>
        <w:t xml:space="preserve"> ось ординат. Источник</w:t>
      </w:r>
      <w:r w:rsidRPr="00F13F66">
        <w:rPr>
          <w:rFonts w:eastAsiaTheme="minorEastAsia"/>
        </w:rPr>
        <w:t xml:space="preserve">: </w:t>
      </w:r>
      <w:r>
        <w:rPr>
          <w:rFonts w:eastAsiaTheme="minorEastAsia"/>
        </w:rPr>
        <w:t>составлено автором</w:t>
      </w:r>
    </w:p>
    <w:p w:rsidR="00892742" w:rsidRDefault="00892742" w:rsidP="00275904">
      <w:pPr>
        <w:spacing w:line="360" w:lineRule="auto"/>
        <w:ind w:left="426"/>
        <w:jc w:val="both"/>
        <w:rPr>
          <w:rFonts w:eastAsiaTheme="minorEastAsia"/>
        </w:rPr>
      </w:pPr>
      <w:r>
        <w:rPr>
          <w:rFonts w:eastAsiaTheme="minorEastAsia"/>
        </w:rPr>
        <w:lastRenderedPageBreak/>
        <w:t>Перенеся, полученный методом пробной точки результат на карту, определим следующую область наиболее эффективного расположение складского помещения(рис.</w:t>
      </w:r>
      <w:r w:rsidR="00DB589A">
        <w:rPr>
          <w:rFonts w:eastAsiaTheme="minorEastAsia"/>
        </w:rPr>
        <w:t>1</w:t>
      </w:r>
      <w:r w:rsidR="000F5550">
        <w:rPr>
          <w:rFonts w:eastAsiaTheme="minorEastAsia"/>
        </w:rPr>
        <w:t>5</w:t>
      </w:r>
      <w:r>
        <w:rPr>
          <w:rFonts w:eastAsiaTheme="minorEastAsia"/>
        </w:rPr>
        <w:t>)</w:t>
      </w:r>
    </w:p>
    <w:p w:rsidR="00892742" w:rsidRDefault="00892742" w:rsidP="00DC117D">
      <w:pPr>
        <w:spacing w:line="360" w:lineRule="auto"/>
        <w:jc w:val="center"/>
        <w:rPr>
          <w:rFonts w:eastAsiaTheme="minorEastAsia"/>
        </w:rPr>
      </w:pPr>
      <w:r>
        <w:rPr>
          <w:rFonts w:eastAsiaTheme="minorEastAsia"/>
          <w:noProof/>
          <w:lang w:val="en-US" w:eastAsia="ru-RU"/>
        </w:rPr>
        <w:drawing>
          <wp:inline distT="0" distB="0" distL="0" distR="0" wp14:anchorId="7ADA043D" wp14:editId="18E19585">
            <wp:extent cx="3361690" cy="4483728"/>
            <wp:effectExtent l="0" t="0" r="3810" b="0"/>
            <wp:docPr id="21" name="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17-05-28 в 16.04.59.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81758" cy="4510494"/>
                    </a:xfrm>
                    <a:prstGeom prst="rect">
                      <a:avLst/>
                    </a:prstGeom>
                  </pic:spPr>
                </pic:pic>
              </a:graphicData>
            </a:graphic>
          </wp:inline>
        </w:drawing>
      </w:r>
    </w:p>
    <w:p w:rsidR="00892742" w:rsidRPr="00F13F66" w:rsidRDefault="00892742" w:rsidP="00275904">
      <w:pPr>
        <w:spacing w:line="360" w:lineRule="auto"/>
        <w:jc w:val="center"/>
        <w:rPr>
          <w:rFonts w:eastAsiaTheme="minorEastAsia"/>
        </w:rPr>
      </w:pPr>
      <w:r>
        <w:rPr>
          <w:rFonts w:eastAsiaTheme="minorEastAsia"/>
        </w:rPr>
        <w:t xml:space="preserve">Рис. </w:t>
      </w:r>
      <w:r w:rsidR="000F5550">
        <w:rPr>
          <w:rFonts w:eastAsiaTheme="minorEastAsia"/>
        </w:rPr>
        <w:t>15.</w:t>
      </w:r>
      <w:r>
        <w:rPr>
          <w:rFonts w:eastAsiaTheme="minorEastAsia"/>
        </w:rPr>
        <w:t xml:space="preserve"> Область эффективного расположения склада на карте Санкт-Петербурга по методу пробной </w:t>
      </w:r>
      <w:r w:rsidR="00A645FA">
        <w:rPr>
          <w:rFonts w:eastAsiaTheme="minorEastAsia"/>
        </w:rPr>
        <w:t>точки</w:t>
      </w:r>
      <w:r w:rsidR="00A645FA" w:rsidRPr="00F13F66">
        <w:rPr>
          <w:rFonts w:eastAsiaTheme="minorEastAsia"/>
        </w:rPr>
        <w:t xml:space="preserve"> [</w:t>
      </w:r>
      <w:r w:rsidRPr="008F6B09">
        <w:rPr>
          <w:rFonts w:eastAsiaTheme="minorEastAsia"/>
        </w:rPr>
        <w:t>6</w:t>
      </w:r>
      <w:r w:rsidRPr="00F13F66">
        <w:rPr>
          <w:rFonts w:eastAsiaTheme="minorEastAsia"/>
        </w:rPr>
        <w:t>]</w:t>
      </w:r>
    </w:p>
    <w:p w:rsidR="00892742" w:rsidRDefault="00790106" w:rsidP="00275904">
      <w:pPr>
        <w:spacing w:line="360" w:lineRule="auto"/>
        <w:ind w:left="426"/>
        <w:jc w:val="both"/>
        <w:rPr>
          <w:rFonts w:eastAsiaTheme="minorEastAsia"/>
        </w:rPr>
      </w:pPr>
      <w:r>
        <w:rPr>
          <w:rFonts w:eastAsiaTheme="minorEastAsia"/>
        </w:rPr>
        <w:tab/>
      </w:r>
      <w:r w:rsidR="00892742">
        <w:rPr>
          <w:rFonts w:eastAsiaTheme="minorEastAsia"/>
        </w:rPr>
        <w:t xml:space="preserve">При выбранных объемах грузопотоков, найденные двумя методами точки на системе координат, при перенесении на карту попадают в центральную часть города. В связи с этим легко заметить явные недостатки, методов, ведь они не учитывают множество внешних факторов, таких как загруженность автомобильных дорог, запрет движения грузовых автомобилей ПДД и другие. Отметим, ключевые внешние факторы, влияющие на эффективность и возможность расположения складского помещения. </w:t>
      </w:r>
    </w:p>
    <w:p w:rsidR="00892742" w:rsidRPr="00934E06" w:rsidRDefault="00892742" w:rsidP="00BD5003">
      <w:pPr>
        <w:pStyle w:val="a3"/>
        <w:numPr>
          <w:ilvl w:val="0"/>
          <w:numId w:val="1"/>
        </w:numPr>
        <w:spacing w:line="360" w:lineRule="auto"/>
        <w:jc w:val="both"/>
        <w:rPr>
          <w:rFonts w:eastAsiaTheme="minorEastAsia"/>
        </w:rPr>
      </w:pPr>
      <w:r w:rsidRPr="00934E06">
        <w:rPr>
          <w:rFonts w:eastAsiaTheme="minorEastAsia"/>
        </w:rPr>
        <w:t xml:space="preserve">Наличие промышленной зоны, отсутствие памятников культуры. </w:t>
      </w:r>
    </w:p>
    <w:p w:rsidR="00892742" w:rsidRDefault="00892742" w:rsidP="00BD5003">
      <w:pPr>
        <w:pStyle w:val="a3"/>
        <w:numPr>
          <w:ilvl w:val="0"/>
          <w:numId w:val="1"/>
        </w:numPr>
        <w:spacing w:line="360" w:lineRule="auto"/>
        <w:jc w:val="both"/>
        <w:rPr>
          <w:rFonts w:eastAsiaTheme="minorEastAsia"/>
        </w:rPr>
      </w:pPr>
      <w:r>
        <w:rPr>
          <w:rFonts w:eastAsiaTheme="minorEastAsia"/>
        </w:rPr>
        <w:t>Подъездные пути к складу, учитывающие конструктивные особенности грузовых автомобилей и ПДД.</w:t>
      </w:r>
    </w:p>
    <w:p w:rsidR="00892742" w:rsidRDefault="00892742" w:rsidP="00BD5003">
      <w:pPr>
        <w:pStyle w:val="a3"/>
        <w:numPr>
          <w:ilvl w:val="0"/>
          <w:numId w:val="1"/>
        </w:numPr>
        <w:spacing w:line="360" w:lineRule="auto"/>
        <w:jc w:val="both"/>
        <w:rPr>
          <w:rFonts w:eastAsiaTheme="minorEastAsia"/>
        </w:rPr>
      </w:pPr>
      <w:r>
        <w:rPr>
          <w:rFonts w:eastAsiaTheme="minorEastAsia"/>
        </w:rPr>
        <w:t xml:space="preserve">Низкая загруженность автомобильных дорог, подъездных путей. </w:t>
      </w:r>
    </w:p>
    <w:p w:rsidR="00892742" w:rsidRDefault="00892742" w:rsidP="00BD5003">
      <w:pPr>
        <w:pStyle w:val="a3"/>
        <w:numPr>
          <w:ilvl w:val="0"/>
          <w:numId w:val="1"/>
        </w:numPr>
        <w:spacing w:line="360" w:lineRule="auto"/>
        <w:jc w:val="both"/>
        <w:rPr>
          <w:rFonts w:eastAsiaTheme="minorEastAsia"/>
        </w:rPr>
      </w:pPr>
      <w:r>
        <w:rPr>
          <w:rFonts w:eastAsiaTheme="minorEastAsia"/>
        </w:rPr>
        <w:t xml:space="preserve">Близость и удобность использования крупных автомагистралей. </w:t>
      </w:r>
    </w:p>
    <w:p w:rsidR="00892742" w:rsidRDefault="00790106" w:rsidP="00275904">
      <w:pPr>
        <w:spacing w:line="360" w:lineRule="auto"/>
        <w:ind w:left="426"/>
        <w:jc w:val="both"/>
        <w:rPr>
          <w:rFonts w:eastAsiaTheme="minorEastAsia"/>
        </w:rPr>
      </w:pPr>
      <w:r>
        <w:rPr>
          <w:rFonts w:eastAsiaTheme="minorEastAsia"/>
        </w:rPr>
        <w:lastRenderedPageBreak/>
        <w:tab/>
      </w:r>
      <w:r w:rsidR="00892742" w:rsidRPr="00B33AA3">
        <w:rPr>
          <w:rFonts w:eastAsiaTheme="minorEastAsia"/>
        </w:rPr>
        <w:t>С учетом этих факторов и точек уравновешивания грузопотоков, найденных ранее, можно определить наиболее доступное и эффективное месторасполо</w:t>
      </w:r>
      <w:r w:rsidR="00892742">
        <w:rPr>
          <w:rFonts w:eastAsiaTheme="minorEastAsia"/>
        </w:rPr>
        <w:t>жение распределительного центра(рис.</w:t>
      </w:r>
      <w:r w:rsidR="00DB589A">
        <w:rPr>
          <w:rFonts w:eastAsiaTheme="minorEastAsia"/>
        </w:rPr>
        <w:t>1</w:t>
      </w:r>
      <w:r w:rsidR="000F5550">
        <w:rPr>
          <w:rFonts w:eastAsiaTheme="minorEastAsia"/>
        </w:rPr>
        <w:t>6</w:t>
      </w:r>
      <w:r w:rsidR="00892742">
        <w:rPr>
          <w:rFonts w:eastAsiaTheme="minorEastAsia"/>
        </w:rPr>
        <w:t>)</w:t>
      </w:r>
    </w:p>
    <w:p w:rsidR="00892742" w:rsidRDefault="00892742" w:rsidP="00DC117D">
      <w:pPr>
        <w:spacing w:line="360" w:lineRule="auto"/>
        <w:jc w:val="center"/>
        <w:rPr>
          <w:rFonts w:eastAsiaTheme="minorEastAsia"/>
        </w:rPr>
      </w:pPr>
      <w:r>
        <w:rPr>
          <w:rFonts w:eastAsiaTheme="minorEastAsia"/>
          <w:noProof/>
          <w:lang w:val="en-US" w:eastAsia="ru-RU"/>
        </w:rPr>
        <w:drawing>
          <wp:inline distT="0" distB="0" distL="0" distR="0" wp14:anchorId="2131BE73" wp14:editId="0C63FEEC">
            <wp:extent cx="4881282" cy="4968430"/>
            <wp:effectExtent l="0" t="0" r="0" b="0"/>
            <wp:docPr id="22" name="Изображение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17-05-28 в 16.17.59.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888767" cy="4976048"/>
                    </a:xfrm>
                    <a:prstGeom prst="rect">
                      <a:avLst/>
                    </a:prstGeom>
                  </pic:spPr>
                </pic:pic>
              </a:graphicData>
            </a:graphic>
          </wp:inline>
        </w:drawing>
      </w:r>
    </w:p>
    <w:p w:rsidR="00892742" w:rsidRPr="00A645FA" w:rsidRDefault="00892742" w:rsidP="00275904">
      <w:pPr>
        <w:spacing w:line="360" w:lineRule="auto"/>
        <w:jc w:val="center"/>
        <w:rPr>
          <w:rFonts w:ascii="Times" w:hAnsi="Times"/>
          <w:sz w:val="20"/>
          <w:szCs w:val="20"/>
          <w:lang w:eastAsia="ru-RU"/>
        </w:rPr>
      </w:pPr>
      <w:r>
        <w:rPr>
          <w:rFonts w:eastAsiaTheme="minorEastAsia"/>
        </w:rPr>
        <w:t xml:space="preserve">Рис. </w:t>
      </w:r>
      <w:r w:rsidR="00DB589A">
        <w:rPr>
          <w:rFonts w:eastAsiaTheme="minorEastAsia"/>
        </w:rPr>
        <w:t>1</w:t>
      </w:r>
      <w:r w:rsidR="000F5550">
        <w:rPr>
          <w:rFonts w:eastAsiaTheme="minorEastAsia"/>
        </w:rPr>
        <w:t>6</w:t>
      </w:r>
      <w:r>
        <w:rPr>
          <w:rFonts w:eastAsiaTheme="minorEastAsia"/>
        </w:rPr>
        <w:t xml:space="preserve">. Месторасположение эффективного склада с учетом </w:t>
      </w:r>
      <w:r>
        <w:rPr>
          <w:color w:val="333333"/>
          <w:shd w:val="clear" w:color="auto" w:fill="FFFFFF"/>
          <w:lang w:eastAsia="ru-RU"/>
        </w:rPr>
        <w:t xml:space="preserve">проезда </w:t>
      </w:r>
      <w:r w:rsidRPr="00402155">
        <w:rPr>
          <w:color w:val="333333"/>
          <w:shd w:val="clear" w:color="auto" w:fill="FFFFFF"/>
          <w:lang w:eastAsia="ru-RU"/>
        </w:rPr>
        <w:t>грузового транспорта по Санкт-Петербургу</w:t>
      </w:r>
      <w:r>
        <w:rPr>
          <w:color w:val="333333"/>
          <w:shd w:val="clear" w:color="auto" w:fill="FFFFFF"/>
          <w:lang w:eastAsia="ru-RU"/>
        </w:rPr>
        <w:t xml:space="preserve"> и центра тяжести грузопотоков</w:t>
      </w:r>
      <w:r w:rsidRPr="00F13F66">
        <w:rPr>
          <w:color w:val="333333"/>
          <w:shd w:val="clear" w:color="auto" w:fill="FFFFFF"/>
          <w:lang w:eastAsia="ru-RU"/>
        </w:rPr>
        <w:t xml:space="preserve"> [</w:t>
      </w:r>
      <w:r w:rsidR="00B32388" w:rsidRPr="00B32388">
        <w:rPr>
          <w:color w:val="333333"/>
          <w:shd w:val="clear" w:color="auto" w:fill="FFFFFF"/>
          <w:lang w:eastAsia="ru-RU"/>
        </w:rPr>
        <w:t>8</w:t>
      </w:r>
      <w:r w:rsidRPr="00F13F66">
        <w:rPr>
          <w:color w:val="333333"/>
          <w:shd w:val="clear" w:color="auto" w:fill="FFFFFF"/>
          <w:lang w:eastAsia="ru-RU"/>
        </w:rPr>
        <w:t>]</w:t>
      </w:r>
    </w:p>
    <w:p w:rsidR="00892742" w:rsidRDefault="00790106" w:rsidP="00790106">
      <w:pPr>
        <w:spacing w:line="360" w:lineRule="auto"/>
        <w:jc w:val="both"/>
        <w:rPr>
          <w:rFonts w:eastAsiaTheme="minorEastAsia"/>
        </w:rPr>
      </w:pPr>
      <w:r>
        <w:rPr>
          <w:rFonts w:eastAsiaTheme="minorEastAsia"/>
        </w:rPr>
        <w:tab/>
      </w:r>
      <w:r w:rsidR="00892742">
        <w:rPr>
          <w:rFonts w:eastAsiaTheme="minorEastAsia"/>
        </w:rPr>
        <w:t xml:space="preserve">Проведя анализ полученной области с учетом внешних факторов, приведенных ранее, я считаю, что наиболее удачным, с точки зрения эффективности, месторасположением склада является промышленная зона вдоль набережной Обводного канала, отмеченная красным цветом (рис. </w:t>
      </w:r>
      <w:r w:rsidR="00DB589A">
        <w:rPr>
          <w:rFonts w:eastAsiaTheme="minorEastAsia"/>
        </w:rPr>
        <w:t>1</w:t>
      </w:r>
      <w:r w:rsidR="000F5550">
        <w:rPr>
          <w:rFonts w:eastAsiaTheme="minorEastAsia"/>
        </w:rPr>
        <w:t>6</w:t>
      </w:r>
      <w:r w:rsidR="00892742">
        <w:rPr>
          <w:rFonts w:eastAsiaTheme="minorEastAsia"/>
        </w:rPr>
        <w:t>)</w:t>
      </w:r>
      <w:r w:rsidR="00A645FA">
        <w:rPr>
          <w:rFonts w:eastAsiaTheme="minorEastAsia"/>
        </w:rPr>
        <w:t xml:space="preserve">. </w:t>
      </w:r>
      <w:r w:rsidR="00892742">
        <w:rPr>
          <w:rFonts w:eastAsiaTheme="minorEastAsia"/>
        </w:rPr>
        <w:t>В данной точке находятся здания промышленного типа и отсутствуют памятники культуры. Зелёным цветом отмечены автомобильные дороги разрешенные для проезда грузовых автомобилей грузоподъемностью более восьми тонн , что означает что подъезд к складу в определенной точке можно осуществлять с четырех разных улиц, что положительно скажется на возможных заторах в узлах загрузки/выгрузки и минимизирует их (рис.</w:t>
      </w:r>
      <w:r w:rsidR="00DB589A">
        <w:rPr>
          <w:rFonts w:eastAsiaTheme="minorEastAsia"/>
        </w:rPr>
        <w:t>1</w:t>
      </w:r>
      <w:r w:rsidR="000F5550">
        <w:rPr>
          <w:rFonts w:eastAsiaTheme="minorEastAsia"/>
        </w:rPr>
        <w:t>6</w:t>
      </w:r>
      <w:r w:rsidR="00892742">
        <w:rPr>
          <w:rFonts w:eastAsiaTheme="minorEastAsia"/>
        </w:rPr>
        <w:t xml:space="preserve">). Также, важно </w:t>
      </w:r>
      <w:r w:rsidR="00892742">
        <w:rPr>
          <w:rFonts w:eastAsiaTheme="minorEastAsia"/>
        </w:rPr>
        <w:lastRenderedPageBreak/>
        <w:t>отметить то, что выбранное расположение имеет прямой выезд на две крупные автомагистрали</w:t>
      </w:r>
      <w:r w:rsidR="00892742" w:rsidRPr="00F13F66">
        <w:rPr>
          <w:rFonts w:eastAsiaTheme="minorEastAsia"/>
        </w:rPr>
        <w:t xml:space="preserve">: </w:t>
      </w:r>
      <w:r w:rsidR="00892742">
        <w:rPr>
          <w:rFonts w:eastAsiaTheme="minorEastAsia"/>
        </w:rPr>
        <w:t>ЗСД и КАД, что значительно сокращает время доставки груза.</w:t>
      </w:r>
    </w:p>
    <w:p w:rsidR="007A54A4" w:rsidRPr="00745783" w:rsidRDefault="007A54A4" w:rsidP="00745783">
      <w:pPr>
        <w:pStyle w:val="2"/>
        <w:spacing w:line="360" w:lineRule="auto"/>
        <w:jc w:val="center"/>
        <w:rPr>
          <w:rFonts w:ascii="Times New Roman" w:hAnsi="Times New Roman" w:cs="Times New Roman"/>
          <w:b/>
          <w:color w:val="000000" w:themeColor="text1"/>
          <w:sz w:val="24"/>
          <w:szCs w:val="24"/>
        </w:rPr>
      </w:pPr>
    </w:p>
    <w:p w:rsidR="007A54A4" w:rsidRPr="00B47703" w:rsidRDefault="00745783" w:rsidP="00B47703">
      <w:pPr>
        <w:pStyle w:val="2"/>
        <w:spacing w:line="720" w:lineRule="auto"/>
        <w:jc w:val="center"/>
        <w:rPr>
          <w:rFonts w:ascii="Times New Roman" w:hAnsi="Times New Roman" w:cs="Times New Roman"/>
          <w:b/>
          <w:color w:val="000000" w:themeColor="text1"/>
          <w:sz w:val="24"/>
          <w:szCs w:val="24"/>
        </w:rPr>
      </w:pPr>
      <w:bookmarkStart w:id="27" w:name="_Toc41858703"/>
      <w:r w:rsidRPr="00AA7FB5">
        <w:rPr>
          <w:rFonts w:ascii="Times New Roman" w:hAnsi="Times New Roman" w:cs="Times New Roman"/>
          <w:b/>
          <w:color w:val="000000" w:themeColor="text1"/>
          <w:sz w:val="24"/>
          <w:szCs w:val="24"/>
        </w:rPr>
        <w:t xml:space="preserve">3.2 </w:t>
      </w:r>
      <w:r w:rsidR="002C4055" w:rsidRPr="00745783">
        <w:rPr>
          <w:rFonts w:ascii="Times New Roman" w:hAnsi="Times New Roman" w:cs="Times New Roman"/>
          <w:b/>
          <w:color w:val="000000" w:themeColor="text1"/>
          <w:sz w:val="24"/>
          <w:szCs w:val="24"/>
        </w:rPr>
        <w:t>Расчет</w:t>
      </w:r>
      <w:r w:rsidR="00234591" w:rsidRPr="00745783">
        <w:rPr>
          <w:rFonts w:ascii="Times New Roman" w:hAnsi="Times New Roman" w:cs="Times New Roman"/>
          <w:b/>
          <w:color w:val="000000" w:themeColor="text1"/>
          <w:sz w:val="24"/>
          <w:szCs w:val="24"/>
        </w:rPr>
        <w:t xml:space="preserve"> оптимальной площади склада</w:t>
      </w:r>
      <w:bookmarkEnd w:id="27"/>
    </w:p>
    <w:p w:rsidR="002C4055" w:rsidRDefault="00790106" w:rsidP="00275904">
      <w:pPr>
        <w:spacing w:line="360" w:lineRule="auto"/>
        <w:jc w:val="both"/>
      </w:pPr>
      <w:r>
        <w:tab/>
      </w:r>
      <w:r w:rsidR="002C4055">
        <w:t>Сразу после определения месторасположения склада, перед фирмой возникает следующая задача</w:t>
      </w:r>
      <w:r w:rsidR="002C4055" w:rsidRPr="002C4055">
        <w:t xml:space="preserve">: </w:t>
      </w:r>
      <w:r w:rsidR="002C4055">
        <w:t xml:space="preserve">определение площади этого склада. </w:t>
      </w:r>
      <w:r w:rsidR="002505A5">
        <w:t xml:space="preserve">Для того, чтобы перейти к определению площади склада, компании необходимо построить прогноз годового товарооборота, выбрать подходящую для перевозки упаковку товаров и рассчитать среднее необходимое время нахождения товара на той или иной складской зоне. Все вышеперечисленные данные используются в подходе определения оптимальной площади. </w:t>
      </w:r>
    </w:p>
    <w:p w:rsidR="002C4055" w:rsidRPr="002C4055" w:rsidRDefault="002C4055" w:rsidP="00275904">
      <w:pPr>
        <w:spacing w:line="360" w:lineRule="auto"/>
        <w:jc w:val="both"/>
      </w:pPr>
      <w:r>
        <w:rPr>
          <w:rFonts w:eastAsiaTheme="minorEastAsia"/>
        </w:rPr>
        <w:t xml:space="preserve">За невозможностью разглашения конфиденциальной информации фирмы, введем для каждого из пяти складируемых товаров модифицированные исходные данные, представленные в таблице </w:t>
      </w:r>
      <w:r w:rsidR="007B15BB" w:rsidRPr="007B15BB">
        <w:rPr>
          <w:rFonts w:eastAsiaTheme="minorEastAsia"/>
        </w:rPr>
        <w:t>1</w:t>
      </w:r>
      <w:r>
        <w:rPr>
          <w:rFonts w:eastAsiaTheme="minorEastAsia"/>
        </w:rPr>
        <w:t>.</w:t>
      </w:r>
    </w:p>
    <w:tbl>
      <w:tblPr>
        <w:tblStyle w:val="a4"/>
        <w:tblpPr w:leftFromText="180" w:rightFromText="180" w:vertAnchor="text" w:horzAnchor="page" w:tblpX="207" w:tblpY="182"/>
        <w:tblW w:w="11483" w:type="dxa"/>
        <w:tblLayout w:type="fixed"/>
        <w:tblLook w:val="04A0" w:firstRow="1" w:lastRow="0" w:firstColumn="1" w:lastColumn="0" w:noHBand="0" w:noVBand="1"/>
      </w:tblPr>
      <w:tblGrid>
        <w:gridCol w:w="2122"/>
        <w:gridCol w:w="1417"/>
        <w:gridCol w:w="1276"/>
        <w:gridCol w:w="1276"/>
        <w:gridCol w:w="1275"/>
        <w:gridCol w:w="1276"/>
        <w:gridCol w:w="1418"/>
        <w:gridCol w:w="1423"/>
      </w:tblGrid>
      <w:tr w:rsidR="00892742" w:rsidTr="006C155F">
        <w:trPr>
          <w:trHeight w:val="841"/>
        </w:trPr>
        <w:tc>
          <w:tcPr>
            <w:tcW w:w="2122" w:type="dxa"/>
          </w:tcPr>
          <w:p w:rsidR="00892742" w:rsidRPr="00797266" w:rsidRDefault="00892742" w:rsidP="00275904">
            <w:pPr>
              <w:spacing w:line="360" w:lineRule="auto"/>
              <w:jc w:val="center"/>
            </w:pPr>
            <w:r w:rsidRPr="00797266">
              <w:t>Наименование величины</w:t>
            </w:r>
          </w:p>
        </w:tc>
        <w:tc>
          <w:tcPr>
            <w:tcW w:w="1417" w:type="dxa"/>
          </w:tcPr>
          <w:p w:rsidR="00892742" w:rsidRPr="00797266" w:rsidRDefault="00892742" w:rsidP="00275904">
            <w:pPr>
              <w:spacing w:line="360" w:lineRule="auto"/>
              <w:jc w:val="center"/>
            </w:pPr>
            <w:r w:rsidRPr="00797266">
              <w:t>Единицы измерения</w:t>
            </w:r>
          </w:p>
        </w:tc>
        <w:tc>
          <w:tcPr>
            <w:tcW w:w="1276" w:type="dxa"/>
          </w:tcPr>
          <w:p w:rsidR="00892742" w:rsidRPr="00797266" w:rsidRDefault="00892742" w:rsidP="00275904">
            <w:pPr>
              <w:spacing w:line="360" w:lineRule="auto"/>
              <w:jc w:val="center"/>
            </w:pPr>
            <w:r w:rsidRPr="00797266">
              <w:t>Формула для расчета</w:t>
            </w:r>
          </w:p>
        </w:tc>
        <w:tc>
          <w:tcPr>
            <w:tcW w:w="1276" w:type="dxa"/>
          </w:tcPr>
          <w:p w:rsidR="00892742" w:rsidRPr="00797266" w:rsidRDefault="00892742" w:rsidP="00275904">
            <w:pPr>
              <w:spacing w:line="360" w:lineRule="auto"/>
              <w:jc w:val="center"/>
            </w:pPr>
            <w:r w:rsidRPr="00797266">
              <w:t>Товар А</w:t>
            </w:r>
          </w:p>
        </w:tc>
        <w:tc>
          <w:tcPr>
            <w:tcW w:w="1275" w:type="dxa"/>
          </w:tcPr>
          <w:p w:rsidR="00892742" w:rsidRPr="00797266" w:rsidRDefault="00892742" w:rsidP="00275904">
            <w:pPr>
              <w:spacing w:line="360" w:lineRule="auto"/>
              <w:jc w:val="center"/>
            </w:pPr>
            <w:r w:rsidRPr="00797266">
              <w:t>Товар Б</w:t>
            </w:r>
          </w:p>
        </w:tc>
        <w:tc>
          <w:tcPr>
            <w:tcW w:w="1276" w:type="dxa"/>
          </w:tcPr>
          <w:p w:rsidR="00892742" w:rsidRPr="00797266" w:rsidRDefault="00892742" w:rsidP="00275904">
            <w:pPr>
              <w:spacing w:line="360" w:lineRule="auto"/>
              <w:jc w:val="center"/>
            </w:pPr>
            <w:r w:rsidRPr="00797266">
              <w:t>Товар В</w:t>
            </w:r>
          </w:p>
        </w:tc>
        <w:tc>
          <w:tcPr>
            <w:tcW w:w="1418" w:type="dxa"/>
          </w:tcPr>
          <w:p w:rsidR="00892742" w:rsidRPr="00797266" w:rsidRDefault="00892742" w:rsidP="00275904">
            <w:pPr>
              <w:spacing w:line="360" w:lineRule="auto"/>
              <w:jc w:val="center"/>
            </w:pPr>
            <w:r w:rsidRPr="00797266">
              <w:t>Товар Г</w:t>
            </w:r>
          </w:p>
        </w:tc>
        <w:tc>
          <w:tcPr>
            <w:tcW w:w="1423" w:type="dxa"/>
          </w:tcPr>
          <w:p w:rsidR="00892742" w:rsidRPr="00797266" w:rsidRDefault="00892742" w:rsidP="00275904">
            <w:pPr>
              <w:spacing w:line="360" w:lineRule="auto"/>
              <w:jc w:val="center"/>
            </w:pPr>
            <w:r w:rsidRPr="00797266">
              <w:t>Товар Д</w:t>
            </w:r>
          </w:p>
        </w:tc>
      </w:tr>
      <w:tr w:rsidR="00892742" w:rsidTr="006C155F">
        <w:tc>
          <w:tcPr>
            <w:tcW w:w="2122" w:type="dxa"/>
          </w:tcPr>
          <w:p w:rsidR="00892742" w:rsidRPr="00797266" w:rsidRDefault="00892742" w:rsidP="00275904">
            <w:pPr>
              <w:spacing w:line="360" w:lineRule="auto"/>
              <w:jc w:val="center"/>
            </w:pPr>
            <w:r w:rsidRPr="00797266">
              <w:t>Прогноз годового товарооборота</w:t>
            </w:r>
          </w:p>
        </w:tc>
        <w:tc>
          <w:tcPr>
            <w:tcW w:w="1417" w:type="dxa"/>
          </w:tcPr>
          <w:p w:rsidR="00892742" w:rsidRPr="00797266" w:rsidRDefault="00892742" w:rsidP="00275904">
            <w:pPr>
              <w:spacing w:line="360" w:lineRule="auto"/>
              <w:jc w:val="center"/>
            </w:pPr>
            <w:r w:rsidRPr="00797266">
              <w:t>кг/г</w:t>
            </w:r>
          </w:p>
        </w:tc>
        <w:tc>
          <w:tcPr>
            <w:tcW w:w="1276" w:type="dxa"/>
          </w:tcPr>
          <w:p w:rsidR="00892742" w:rsidRPr="00797266" w:rsidRDefault="00892742" w:rsidP="00275904">
            <w:pPr>
              <w:spacing w:line="360" w:lineRule="auto"/>
              <w:jc w:val="center"/>
              <w:rPr>
                <w:lang w:val="en-US"/>
              </w:rPr>
            </w:pPr>
            <w:r w:rsidRPr="00797266">
              <w:rPr>
                <w:lang w:val="en-US"/>
              </w:rPr>
              <w:t>Q</w:t>
            </w:r>
          </w:p>
        </w:tc>
        <w:tc>
          <w:tcPr>
            <w:tcW w:w="1276" w:type="dxa"/>
            <w:vAlign w:val="center"/>
          </w:tcPr>
          <w:p w:rsidR="00892742" w:rsidRPr="000201FC" w:rsidRDefault="00892742" w:rsidP="00275904">
            <w:pPr>
              <w:spacing w:line="360" w:lineRule="auto"/>
              <w:jc w:val="center"/>
              <w:rPr>
                <w:color w:val="000000" w:themeColor="text1"/>
                <w:lang w:val="en-US"/>
              </w:rPr>
            </w:pPr>
            <w:r>
              <w:rPr>
                <w:color w:val="000000" w:themeColor="text1"/>
                <w:lang w:val="en-US"/>
              </w:rPr>
              <w:t>115 000</w:t>
            </w:r>
          </w:p>
        </w:tc>
        <w:tc>
          <w:tcPr>
            <w:tcW w:w="1275" w:type="dxa"/>
            <w:vAlign w:val="center"/>
          </w:tcPr>
          <w:p w:rsidR="00892742" w:rsidRPr="005F695C" w:rsidRDefault="00892742" w:rsidP="00275904">
            <w:pPr>
              <w:spacing w:line="360" w:lineRule="auto"/>
              <w:jc w:val="center"/>
              <w:rPr>
                <w:color w:val="000000" w:themeColor="text1"/>
                <w:lang w:val="en-US"/>
              </w:rPr>
            </w:pPr>
            <w:r>
              <w:rPr>
                <w:color w:val="000000" w:themeColor="text1"/>
                <w:lang w:val="en-US"/>
              </w:rPr>
              <w:t>120000</w:t>
            </w:r>
          </w:p>
        </w:tc>
        <w:tc>
          <w:tcPr>
            <w:tcW w:w="1276" w:type="dxa"/>
            <w:vAlign w:val="center"/>
          </w:tcPr>
          <w:p w:rsidR="00892742" w:rsidRPr="005F695C" w:rsidRDefault="00892742" w:rsidP="00275904">
            <w:pPr>
              <w:spacing w:line="360" w:lineRule="auto"/>
              <w:jc w:val="center"/>
              <w:rPr>
                <w:color w:val="000000" w:themeColor="text1"/>
                <w:lang w:val="en-US"/>
              </w:rPr>
            </w:pPr>
            <w:r>
              <w:rPr>
                <w:color w:val="000000" w:themeColor="text1"/>
                <w:lang w:val="en-US"/>
              </w:rPr>
              <w:t>110 000</w:t>
            </w:r>
          </w:p>
        </w:tc>
        <w:tc>
          <w:tcPr>
            <w:tcW w:w="1418" w:type="dxa"/>
            <w:vAlign w:val="center"/>
          </w:tcPr>
          <w:p w:rsidR="00892742" w:rsidRPr="005F695C" w:rsidRDefault="00892742" w:rsidP="00275904">
            <w:pPr>
              <w:spacing w:line="360" w:lineRule="auto"/>
              <w:jc w:val="center"/>
              <w:rPr>
                <w:color w:val="000000" w:themeColor="text1"/>
                <w:lang w:val="en-US"/>
              </w:rPr>
            </w:pPr>
            <w:r>
              <w:rPr>
                <w:color w:val="000000" w:themeColor="text1"/>
                <w:lang w:val="en-US"/>
              </w:rPr>
              <w:t>105 000</w:t>
            </w:r>
          </w:p>
        </w:tc>
        <w:tc>
          <w:tcPr>
            <w:tcW w:w="1423" w:type="dxa"/>
            <w:vAlign w:val="center"/>
          </w:tcPr>
          <w:p w:rsidR="00892742" w:rsidRPr="005F695C" w:rsidRDefault="00892742" w:rsidP="00275904">
            <w:pPr>
              <w:spacing w:line="360" w:lineRule="auto"/>
              <w:jc w:val="center"/>
              <w:rPr>
                <w:color w:val="000000" w:themeColor="text1"/>
                <w:lang w:val="en-US"/>
              </w:rPr>
            </w:pPr>
            <w:r>
              <w:rPr>
                <w:color w:val="000000" w:themeColor="text1"/>
                <w:lang w:val="en-US"/>
              </w:rPr>
              <w:t>120 000</w:t>
            </w:r>
          </w:p>
        </w:tc>
      </w:tr>
      <w:tr w:rsidR="00892742" w:rsidTr="006C155F">
        <w:tc>
          <w:tcPr>
            <w:tcW w:w="2122" w:type="dxa"/>
          </w:tcPr>
          <w:p w:rsidR="00892742" w:rsidRPr="00797266" w:rsidRDefault="00892742" w:rsidP="00275904">
            <w:pPr>
              <w:spacing w:line="360" w:lineRule="auto"/>
              <w:jc w:val="center"/>
            </w:pPr>
            <w:r w:rsidRPr="00797266">
              <w:t>Прогноз товарных запасов</w:t>
            </w:r>
          </w:p>
        </w:tc>
        <w:tc>
          <w:tcPr>
            <w:tcW w:w="1417" w:type="dxa"/>
          </w:tcPr>
          <w:p w:rsidR="00892742" w:rsidRPr="00797266" w:rsidRDefault="00892742" w:rsidP="00275904">
            <w:pPr>
              <w:spacing w:line="360" w:lineRule="auto"/>
              <w:jc w:val="center"/>
            </w:pPr>
            <w:r w:rsidRPr="00797266">
              <w:t>дн.</w:t>
            </w:r>
          </w:p>
        </w:tc>
        <w:tc>
          <w:tcPr>
            <w:tcW w:w="1276" w:type="dxa"/>
          </w:tcPr>
          <w:p w:rsidR="00892742" w:rsidRPr="00797266" w:rsidRDefault="00892742" w:rsidP="00275904">
            <w:pPr>
              <w:spacing w:line="360" w:lineRule="auto"/>
              <w:jc w:val="center"/>
              <w:rPr>
                <w:lang w:val="en-US"/>
              </w:rPr>
            </w:pPr>
            <w:r w:rsidRPr="00797266">
              <w:rPr>
                <w:lang w:val="en-US"/>
              </w:rPr>
              <w:t>T</w:t>
            </w:r>
          </w:p>
        </w:tc>
        <w:tc>
          <w:tcPr>
            <w:tcW w:w="1276" w:type="dxa"/>
            <w:vAlign w:val="center"/>
          </w:tcPr>
          <w:p w:rsidR="00892742" w:rsidRPr="005F695C" w:rsidRDefault="00892742" w:rsidP="00275904">
            <w:pPr>
              <w:spacing w:line="360" w:lineRule="auto"/>
              <w:jc w:val="center"/>
              <w:rPr>
                <w:color w:val="000000" w:themeColor="text1"/>
                <w:lang w:val="en-US"/>
              </w:rPr>
            </w:pPr>
            <w:r>
              <w:rPr>
                <w:color w:val="000000" w:themeColor="text1"/>
                <w:lang w:val="en-US"/>
              </w:rPr>
              <w:t>10</w:t>
            </w:r>
          </w:p>
        </w:tc>
        <w:tc>
          <w:tcPr>
            <w:tcW w:w="1275" w:type="dxa"/>
            <w:vAlign w:val="center"/>
          </w:tcPr>
          <w:p w:rsidR="00892742" w:rsidRPr="005F695C" w:rsidRDefault="00892742" w:rsidP="00275904">
            <w:pPr>
              <w:spacing w:line="360" w:lineRule="auto"/>
              <w:jc w:val="center"/>
              <w:rPr>
                <w:color w:val="000000" w:themeColor="text1"/>
                <w:lang w:val="en-US"/>
              </w:rPr>
            </w:pPr>
            <w:r>
              <w:rPr>
                <w:color w:val="000000" w:themeColor="text1"/>
                <w:lang w:val="en-US"/>
              </w:rPr>
              <w:t>12</w:t>
            </w:r>
          </w:p>
        </w:tc>
        <w:tc>
          <w:tcPr>
            <w:tcW w:w="1276" w:type="dxa"/>
            <w:vAlign w:val="center"/>
          </w:tcPr>
          <w:p w:rsidR="00892742" w:rsidRPr="005F695C" w:rsidRDefault="00892742" w:rsidP="00275904">
            <w:pPr>
              <w:spacing w:line="360" w:lineRule="auto"/>
              <w:jc w:val="center"/>
              <w:rPr>
                <w:color w:val="000000" w:themeColor="text1"/>
                <w:lang w:val="en-US"/>
              </w:rPr>
            </w:pPr>
            <w:r>
              <w:rPr>
                <w:color w:val="000000" w:themeColor="text1"/>
                <w:lang w:val="en-US"/>
              </w:rPr>
              <w:t>7</w:t>
            </w:r>
          </w:p>
        </w:tc>
        <w:tc>
          <w:tcPr>
            <w:tcW w:w="1418" w:type="dxa"/>
            <w:vAlign w:val="center"/>
          </w:tcPr>
          <w:p w:rsidR="00892742" w:rsidRPr="005F695C" w:rsidRDefault="00892742" w:rsidP="00275904">
            <w:pPr>
              <w:spacing w:line="360" w:lineRule="auto"/>
              <w:jc w:val="center"/>
              <w:rPr>
                <w:color w:val="000000" w:themeColor="text1"/>
                <w:lang w:val="en-US"/>
              </w:rPr>
            </w:pPr>
            <w:r>
              <w:rPr>
                <w:color w:val="000000" w:themeColor="text1"/>
                <w:lang w:val="en-US"/>
              </w:rPr>
              <w:t>10</w:t>
            </w:r>
          </w:p>
        </w:tc>
        <w:tc>
          <w:tcPr>
            <w:tcW w:w="1423" w:type="dxa"/>
            <w:vAlign w:val="center"/>
          </w:tcPr>
          <w:p w:rsidR="00892742" w:rsidRPr="005F695C" w:rsidRDefault="00892742" w:rsidP="00275904">
            <w:pPr>
              <w:spacing w:line="360" w:lineRule="auto"/>
              <w:jc w:val="center"/>
              <w:rPr>
                <w:color w:val="000000" w:themeColor="text1"/>
                <w:lang w:val="en-US"/>
              </w:rPr>
            </w:pPr>
            <w:r>
              <w:rPr>
                <w:color w:val="000000" w:themeColor="text1"/>
                <w:lang w:val="en-US"/>
              </w:rPr>
              <w:t>5</w:t>
            </w:r>
          </w:p>
        </w:tc>
      </w:tr>
      <w:tr w:rsidR="00892742" w:rsidRPr="006C1149" w:rsidTr="006C155F">
        <w:trPr>
          <w:trHeight w:val="537"/>
        </w:trPr>
        <w:tc>
          <w:tcPr>
            <w:tcW w:w="2122" w:type="dxa"/>
          </w:tcPr>
          <w:p w:rsidR="00892742" w:rsidRPr="00797266" w:rsidRDefault="00892742" w:rsidP="00275904">
            <w:pPr>
              <w:spacing w:line="360" w:lineRule="auto"/>
              <w:jc w:val="center"/>
            </w:pPr>
            <w:r w:rsidRPr="00797266">
              <w:t>Число рабочих дней в году</w:t>
            </w:r>
          </w:p>
        </w:tc>
        <w:tc>
          <w:tcPr>
            <w:tcW w:w="1417" w:type="dxa"/>
          </w:tcPr>
          <w:p w:rsidR="00892742" w:rsidRPr="00797266" w:rsidRDefault="00892742" w:rsidP="00275904">
            <w:pPr>
              <w:spacing w:line="360" w:lineRule="auto"/>
              <w:jc w:val="center"/>
            </w:pPr>
            <w:r w:rsidRPr="00797266">
              <w:t>дн./год</w:t>
            </w:r>
          </w:p>
        </w:tc>
        <w:tc>
          <w:tcPr>
            <w:tcW w:w="1276" w:type="dxa"/>
          </w:tcPr>
          <w:p w:rsidR="00892742" w:rsidRPr="00797266" w:rsidRDefault="00892742" w:rsidP="00275904">
            <w:pPr>
              <w:spacing w:line="360" w:lineRule="auto"/>
              <w:jc w:val="center"/>
            </w:pPr>
            <w:r w:rsidRPr="00797266">
              <w:t>Д</w:t>
            </w:r>
          </w:p>
        </w:tc>
        <w:tc>
          <w:tcPr>
            <w:tcW w:w="1276" w:type="dxa"/>
            <w:vAlign w:val="center"/>
          </w:tcPr>
          <w:p w:rsidR="00892742" w:rsidRPr="00797266" w:rsidRDefault="00892742" w:rsidP="00275904">
            <w:pPr>
              <w:spacing w:line="360" w:lineRule="auto"/>
              <w:jc w:val="center"/>
              <w:rPr>
                <w:color w:val="000000" w:themeColor="text1"/>
              </w:rPr>
            </w:pPr>
            <w:r w:rsidRPr="00797266">
              <w:rPr>
                <w:color w:val="000000" w:themeColor="text1"/>
              </w:rPr>
              <w:t>250</w:t>
            </w:r>
          </w:p>
        </w:tc>
        <w:tc>
          <w:tcPr>
            <w:tcW w:w="1275" w:type="dxa"/>
            <w:vAlign w:val="center"/>
          </w:tcPr>
          <w:p w:rsidR="00892742" w:rsidRPr="00797266" w:rsidRDefault="00892742" w:rsidP="00275904">
            <w:pPr>
              <w:spacing w:line="360" w:lineRule="auto"/>
              <w:jc w:val="center"/>
              <w:rPr>
                <w:color w:val="000000" w:themeColor="text1"/>
              </w:rPr>
            </w:pPr>
            <w:r w:rsidRPr="00797266">
              <w:rPr>
                <w:color w:val="000000" w:themeColor="text1"/>
              </w:rPr>
              <w:t>250</w:t>
            </w:r>
          </w:p>
        </w:tc>
        <w:tc>
          <w:tcPr>
            <w:tcW w:w="1276" w:type="dxa"/>
            <w:vAlign w:val="center"/>
          </w:tcPr>
          <w:p w:rsidR="00892742" w:rsidRPr="00797266" w:rsidRDefault="00892742" w:rsidP="00275904">
            <w:pPr>
              <w:spacing w:line="360" w:lineRule="auto"/>
              <w:jc w:val="center"/>
              <w:rPr>
                <w:color w:val="000000" w:themeColor="text1"/>
              </w:rPr>
            </w:pPr>
            <w:r w:rsidRPr="00797266">
              <w:rPr>
                <w:color w:val="000000" w:themeColor="text1"/>
              </w:rPr>
              <w:t>250</w:t>
            </w:r>
          </w:p>
        </w:tc>
        <w:tc>
          <w:tcPr>
            <w:tcW w:w="1418" w:type="dxa"/>
            <w:vAlign w:val="center"/>
          </w:tcPr>
          <w:p w:rsidR="00892742" w:rsidRPr="00797266" w:rsidRDefault="00892742" w:rsidP="00275904">
            <w:pPr>
              <w:spacing w:line="360" w:lineRule="auto"/>
              <w:jc w:val="center"/>
              <w:rPr>
                <w:color w:val="000000" w:themeColor="text1"/>
              </w:rPr>
            </w:pPr>
            <w:r w:rsidRPr="00797266">
              <w:rPr>
                <w:color w:val="000000" w:themeColor="text1"/>
              </w:rPr>
              <w:t>250</w:t>
            </w:r>
          </w:p>
        </w:tc>
        <w:tc>
          <w:tcPr>
            <w:tcW w:w="1423" w:type="dxa"/>
            <w:vAlign w:val="center"/>
          </w:tcPr>
          <w:p w:rsidR="00892742" w:rsidRPr="00797266" w:rsidRDefault="00892742" w:rsidP="00275904">
            <w:pPr>
              <w:spacing w:line="360" w:lineRule="auto"/>
              <w:jc w:val="center"/>
              <w:rPr>
                <w:color w:val="000000" w:themeColor="text1"/>
              </w:rPr>
            </w:pPr>
            <w:r w:rsidRPr="00797266">
              <w:rPr>
                <w:color w:val="000000" w:themeColor="text1"/>
              </w:rPr>
              <w:t>250</w:t>
            </w:r>
          </w:p>
        </w:tc>
      </w:tr>
      <w:tr w:rsidR="00892742" w:rsidTr="006C155F">
        <w:tc>
          <w:tcPr>
            <w:tcW w:w="2122" w:type="dxa"/>
          </w:tcPr>
          <w:p w:rsidR="00892742" w:rsidRPr="00797266" w:rsidRDefault="00892742" w:rsidP="00275904">
            <w:pPr>
              <w:spacing w:line="360" w:lineRule="auto"/>
              <w:jc w:val="center"/>
            </w:pPr>
            <w:r w:rsidRPr="00797266">
              <w:t>Прогноз товарных запасов</w:t>
            </w:r>
          </w:p>
        </w:tc>
        <w:tc>
          <w:tcPr>
            <w:tcW w:w="1417" w:type="dxa"/>
          </w:tcPr>
          <w:p w:rsidR="00892742" w:rsidRPr="00797266" w:rsidRDefault="00892742" w:rsidP="00275904">
            <w:pPr>
              <w:spacing w:line="360" w:lineRule="auto"/>
              <w:jc w:val="center"/>
            </w:pPr>
            <w:r w:rsidRPr="00797266">
              <w:t>кг</w:t>
            </w:r>
          </w:p>
        </w:tc>
        <w:tc>
          <w:tcPr>
            <w:tcW w:w="1276" w:type="dxa"/>
          </w:tcPr>
          <w:p w:rsidR="00892742" w:rsidRPr="00797266" w:rsidRDefault="00D01E52" w:rsidP="00275904">
            <w:pPr>
              <w:spacing w:line="360" w:lineRule="auto"/>
              <w:jc w:val="center"/>
            </w:pPr>
            <m:oMathPara>
              <m:oMath>
                <m:f>
                  <m:fPr>
                    <m:ctrlPr>
                      <w:rPr>
                        <w:rFonts w:ascii="Cambria Math" w:hAnsi="Cambria Math"/>
                      </w:rPr>
                    </m:ctrlPr>
                  </m:fPr>
                  <m:num>
                    <m:r>
                      <m:rPr>
                        <m:sty m:val="p"/>
                      </m:rPr>
                      <w:rPr>
                        <w:rFonts w:ascii="Cambria Math" w:hAnsi="Cambria Math"/>
                      </w:rPr>
                      <m:t>Q × T</m:t>
                    </m:r>
                  </m:num>
                  <m:den>
                    <m:r>
                      <m:rPr>
                        <m:sty m:val="p"/>
                      </m:rPr>
                      <w:rPr>
                        <w:rFonts w:ascii="Cambria Math" w:hAnsi="Cambria Math"/>
                      </w:rPr>
                      <m:t>Д</m:t>
                    </m:r>
                  </m:den>
                </m:f>
              </m:oMath>
            </m:oMathPara>
          </w:p>
        </w:tc>
        <w:tc>
          <w:tcPr>
            <w:tcW w:w="1276" w:type="dxa"/>
            <w:vAlign w:val="center"/>
          </w:tcPr>
          <w:p w:rsidR="00892742" w:rsidRPr="005F695C" w:rsidRDefault="00892742" w:rsidP="00275904">
            <w:pPr>
              <w:spacing w:line="360" w:lineRule="auto"/>
              <w:jc w:val="center"/>
              <w:rPr>
                <w:color w:val="000000" w:themeColor="text1"/>
                <w:lang w:val="en-US"/>
              </w:rPr>
            </w:pPr>
            <w:r w:rsidRPr="00797266">
              <w:rPr>
                <w:color w:val="000000" w:themeColor="text1"/>
              </w:rPr>
              <w:t xml:space="preserve">4 </w:t>
            </w:r>
            <w:r>
              <w:rPr>
                <w:color w:val="000000" w:themeColor="text1"/>
                <w:lang w:val="en-US"/>
              </w:rPr>
              <w:t>600</w:t>
            </w:r>
          </w:p>
        </w:tc>
        <w:tc>
          <w:tcPr>
            <w:tcW w:w="1275" w:type="dxa"/>
            <w:vAlign w:val="center"/>
          </w:tcPr>
          <w:p w:rsidR="00892742" w:rsidRPr="005F695C" w:rsidRDefault="00892742" w:rsidP="00275904">
            <w:pPr>
              <w:spacing w:line="360" w:lineRule="auto"/>
              <w:jc w:val="center"/>
              <w:rPr>
                <w:color w:val="000000" w:themeColor="text1"/>
                <w:lang w:val="en-US"/>
              </w:rPr>
            </w:pPr>
            <w:r>
              <w:rPr>
                <w:color w:val="000000" w:themeColor="text1"/>
                <w:lang w:val="en-US"/>
              </w:rPr>
              <w:t>5 700</w:t>
            </w:r>
          </w:p>
        </w:tc>
        <w:tc>
          <w:tcPr>
            <w:tcW w:w="1276" w:type="dxa"/>
            <w:vAlign w:val="center"/>
          </w:tcPr>
          <w:p w:rsidR="00892742" w:rsidRPr="005F695C" w:rsidRDefault="00892742" w:rsidP="00275904">
            <w:pPr>
              <w:spacing w:line="360" w:lineRule="auto"/>
              <w:jc w:val="center"/>
              <w:rPr>
                <w:color w:val="000000" w:themeColor="text1"/>
                <w:lang w:val="en-US"/>
              </w:rPr>
            </w:pPr>
            <w:r>
              <w:rPr>
                <w:color w:val="000000" w:themeColor="text1"/>
                <w:lang w:val="en-US"/>
              </w:rPr>
              <w:t>3 080</w:t>
            </w:r>
          </w:p>
        </w:tc>
        <w:tc>
          <w:tcPr>
            <w:tcW w:w="1418" w:type="dxa"/>
            <w:vAlign w:val="center"/>
          </w:tcPr>
          <w:p w:rsidR="00892742" w:rsidRPr="005F695C" w:rsidRDefault="00892742" w:rsidP="00275904">
            <w:pPr>
              <w:spacing w:line="360" w:lineRule="auto"/>
              <w:jc w:val="center"/>
              <w:rPr>
                <w:color w:val="000000" w:themeColor="text1"/>
                <w:lang w:val="en-US"/>
              </w:rPr>
            </w:pPr>
            <w:r>
              <w:rPr>
                <w:color w:val="000000" w:themeColor="text1"/>
                <w:lang w:val="en-US"/>
              </w:rPr>
              <w:t>4 200</w:t>
            </w:r>
          </w:p>
        </w:tc>
        <w:tc>
          <w:tcPr>
            <w:tcW w:w="1423" w:type="dxa"/>
            <w:vAlign w:val="center"/>
          </w:tcPr>
          <w:p w:rsidR="00892742" w:rsidRPr="005F695C" w:rsidRDefault="00892742" w:rsidP="00275904">
            <w:pPr>
              <w:spacing w:line="360" w:lineRule="auto"/>
              <w:jc w:val="center"/>
              <w:rPr>
                <w:color w:val="000000" w:themeColor="text1"/>
                <w:lang w:val="en-US"/>
              </w:rPr>
            </w:pPr>
            <w:r>
              <w:rPr>
                <w:color w:val="000000" w:themeColor="text1"/>
                <w:lang w:val="en-US"/>
              </w:rPr>
              <w:t>2 000</w:t>
            </w:r>
          </w:p>
        </w:tc>
      </w:tr>
      <w:tr w:rsidR="00892742" w:rsidTr="006C155F">
        <w:tc>
          <w:tcPr>
            <w:tcW w:w="2122" w:type="dxa"/>
          </w:tcPr>
          <w:p w:rsidR="00892742" w:rsidRPr="00797266" w:rsidRDefault="00892742" w:rsidP="00275904">
            <w:pPr>
              <w:spacing w:line="360" w:lineRule="auto"/>
              <w:jc w:val="center"/>
            </w:pPr>
            <w:r w:rsidRPr="00797266">
              <w:t>Количество килограммов в ящике</w:t>
            </w:r>
          </w:p>
        </w:tc>
        <w:tc>
          <w:tcPr>
            <w:tcW w:w="1417" w:type="dxa"/>
          </w:tcPr>
          <w:p w:rsidR="00892742" w:rsidRPr="00797266" w:rsidRDefault="00892742" w:rsidP="00275904">
            <w:pPr>
              <w:spacing w:line="360" w:lineRule="auto"/>
              <w:jc w:val="center"/>
            </w:pPr>
            <w:r w:rsidRPr="00797266">
              <w:t>кг/ящик</w:t>
            </w:r>
          </w:p>
        </w:tc>
        <w:tc>
          <w:tcPr>
            <w:tcW w:w="1276" w:type="dxa"/>
          </w:tcPr>
          <w:p w:rsidR="00892742" w:rsidRPr="00797266" w:rsidRDefault="00892742" w:rsidP="00275904">
            <w:pPr>
              <w:spacing w:line="360" w:lineRule="auto"/>
              <w:jc w:val="center"/>
            </w:pPr>
            <w:r w:rsidRPr="00797266">
              <w:t>Ч</w:t>
            </w:r>
          </w:p>
        </w:tc>
        <w:tc>
          <w:tcPr>
            <w:tcW w:w="1276" w:type="dxa"/>
            <w:vAlign w:val="center"/>
          </w:tcPr>
          <w:p w:rsidR="00892742" w:rsidRPr="00797266" w:rsidRDefault="00892742" w:rsidP="00275904">
            <w:pPr>
              <w:spacing w:line="360" w:lineRule="auto"/>
              <w:jc w:val="center"/>
              <w:rPr>
                <w:color w:val="000000" w:themeColor="text1"/>
              </w:rPr>
            </w:pPr>
            <w:r w:rsidRPr="00797266">
              <w:rPr>
                <w:color w:val="000000" w:themeColor="text1"/>
              </w:rPr>
              <w:t>20</w:t>
            </w:r>
          </w:p>
        </w:tc>
        <w:tc>
          <w:tcPr>
            <w:tcW w:w="1275" w:type="dxa"/>
            <w:vAlign w:val="center"/>
          </w:tcPr>
          <w:p w:rsidR="00892742" w:rsidRPr="005F695C" w:rsidRDefault="00892742" w:rsidP="00275904">
            <w:pPr>
              <w:spacing w:line="360" w:lineRule="auto"/>
              <w:jc w:val="center"/>
              <w:rPr>
                <w:color w:val="000000" w:themeColor="text1"/>
                <w:lang w:val="en-US"/>
              </w:rPr>
            </w:pPr>
            <w:r>
              <w:rPr>
                <w:color w:val="000000" w:themeColor="text1"/>
                <w:lang w:val="en-US"/>
              </w:rPr>
              <w:t>25</w:t>
            </w:r>
          </w:p>
        </w:tc>
        <w:tc>
          <w:tcPr>
            <w:tcW w:w="1276" w:type="dxa"/>
            <w:vAlign w:val="center"/>
          </w:tcPr>
          <w:p w:rsidR="00892742" w:rsidRPr="005F695C" w:rsidRDefault="00892742" w:rsidP="00275904">
            <w:pPr>
              <w:spacing w:line="360" w:lineRule="auto"/>
              <w:jc w:val="center"/>
              <w:rPr>
                <w:color w:val="000000" w:themeColor="text1"/>
                <w:lang w:val="en-US"/>
              </w:rPr>
            </w:pPr>
            <w:r>
              <w:rPr>
                <w:color w:val="000000" w:themeColor="text1"/>
                <w:lang w:val="en-US"/>
              </w:rPr>
              <w:t>30</w:t>
            </w:r>
          </w:p>
        </w:tc>
        <w:tc>
          <w:tcPr>
            <w:tcW w:w="1418" w:type="dxa"/>
            <w:vAlign w:val="center"/>
          </w:tcPr>
          <w:p w:rsidR="00892742" w:rsidRPr="005F695C" w:rsidRDefault="00892742" w:rsidP="00275904">
            <w:pPr>
              <w:spacing w:line="360" w:lineRule="auto"/>
              <w:jc w:val="center"/>
              <w:rPr>
                <w:color w:val="000000" w:themeColor="text1"/>
                <w:lang w:val="en-US"/>
              </w:rPr>
            </w:pPr>
            <w:r>
              <w:rPr>
                <w:color w:val="000000" w:themeColor="text1"/>
                <w:lang w:val="en-US"/>
              </w:rPr>
              <w:t>22</w:t>
            </w:r>
          </w:p>
        </w:tc>
        <w:tc>
          <w:tcPr>
            <w:tcW w:w="1423" w:type="dxa"/>
            <w:vAlign w:val="center"/>
          </w:tcPr>
          <w:p w:rsidR="00892742" w:rsidRPr="005F695C" w:rsidRDefault="00892742" w:rsidP="00275904">
            <w:pPr>
              <w:spacing w:line="360" w:lineRule="auto"/>
              <w:jc w:val="center"/>
              <w:rPr>
                <w:color w:val="000000" w:themeColor="text1"/>
                <w:lang w:val="en-US"/>
              </w:rPr>
            </w:pPr>
            <w:r>
              <w:rPr>
                <w:color w:val="000000" w:themeColor="text1"/>
                <w:lang w:val="en-US"/>
              </w:rPr>
              <w:t>27</w:t>
            </w:r>
          </w:p>
        </w:tc>
      </w:tr>
      <w:tr w:rsidR="00892742" w:rsidTr="006C155F">
        <w:tc>
          <w:tcPr>
            <w:tcW w:w="2122" w:type="dxa"/>
          </w:tcPr>
          <w:p w:rsidR="00892742" w:rsidRPr="00797266" w:rsidRDefault="00892742" w:rsidP="00275904">
            <w:pPr>
              <w:spacing w:line="360" w:lineRule="auto"/>
              <w:jc w:val="center"/>
            </w:pPr>
            <w:r w:rsidRPr="00797266">
              <w:t>Длина ящика</w:t>
            </w:r>
          </w:p>
        </w:tc>
        <w:tc>
          <w:tcPr>
            <w:tcW w:w="1417" w:type="dxa"/>
          </w:tcPr>
          <w:p w:rsidR="00892742" w:rsidRPr="00797266" w:rsidRDefault="00892742" w:rsidP="00275904">
            <w:pPr>
              <w:spacing w:line="360" w:lineRule="auto"/>
              <w:jc w:val="center"/>
            </w:pPr>
            <w:r w:rsidRPr="00797266">
              <w:t>м</w:t>
            </w:r>
          </w:p>
        </w:tc>
        <w:tc>
          <w:tcPr>
            <w:tcW w:w="1276" w:type="dxa"/>
          </w:tcPr>
          <w:p w:rsidR="00892742" w:rsidRPr="00797266" w:rsidRDefault="00892742" w:rsidP="00275904">
            <w:pPr>
              <w:spacing w:line="360" w:lineRule="auto"/>
              <w:jc w:val="center"/>
              <w:rPr>
                <w:lang w:val="en-US"/>
              </w:rPr>
            </w:pPr>
            <w:r w:rsidRPr="00797266">
              <w:rPr>
                <w:lang w:val="en-US"/>
              </w:rPr>
              <w:t>a</w:t>
            </w:r>
          </w:p>
        </w:tc>
        <w:tc>
          <w:tcPr>
            <w:tcW w:w="1276" w:type="dxa"/>
            <w:vAlign w:val="center"/>
          </w:tcPr>
          <w:p w:rsidR="00892742" w:rsidRPr="00797266" w:rsidRDefault="00892742" w:rsidP="00275904">
            <w:pPr>
              <w:spacing w:line="360" w:lineRule="auto"/>
              <w:jc w:val="center"/>
              <w:rPr>
                <w:color w:val="000000" w:themeColor="text1"/>
              </w:rPr>
            </w:pPr>
            <w:r w:rsidRPr="00797266">
              <w:rPr>
                <w:color w:val="000000" w:themeColor="text1"/>
              </w:rPr>
              <w:t>0,75</w:t>
            </w:r>
          </w:p>
        </w:tc>
        <w:tc>
          <w:tcPr>
            <w:tcW w:w="1275" w:type="dxa"/>
            <w:vAlign w:val="center"/>
          </w:tcPr>
          <w:p w:rsidR="00892742" w:rsidRPr="00557169" w:rsidRDefault="00892742" w:rsidP="00275904">
            <w:pPr>
              <w:spacing w:line="360" w:lineRule="auto"/>
              <w:jc w:val="center"/>
              <w:rPr>
                <w:color w:val="000000" w:themeColor="text1"/>
                <w:lang w:val="en-US"/>
              </w:rPr>
            </w:pPr>
            <w:r w:rsidRPr="00797266">
              <w:rPr>
                <w:color w:val="000000" w:themeColor="text1"/>
              </w:rPr>
              <w:t>0,</w:t>
            </w:r>
            <w:r>
              <w:rPr>
                <w:color w:val="000000" w:themeColor="text1"/>
                <w:lang w:val="en-US"/>
              </w:rPr>
              <w:t>45</w:t>
            </w:r>
          </w:p>
        </w:tc>
        <w:tc>
          <w:tcPr>
            <w:tcW w:w="1276" w:type="dxa"/>
            <w:vAlign w:val="center"/>
          </w:tcPr>
          <w:p w:rsidR="00892742" w:rsidRPr="00797266" w:rsidRDefault="00892742" w:rsidP="00275904">
            <w:pPr>
              <w:spacing w:line="360" w:lineRule="auto"/>
              <w:jc w:val="center"/>
              <w:rPr>
                <w:color w:val="000000" w:themeColor="text1"/>
              </w:rPr>
            </w:pPr>
            <w:r w:rsidRPr="00797266">
              <w:rPr>
                <w:color w:val="000000" w:themeColor="text1"/>
              </w:rPr>
              <w:t>0,75</w:t>
            </w:r>
          </w:p>
        </w:tc>
        <w:tc>
          <w:tcPr>
            <w:tcW w:w="1418" w:type="dxa"/>
            <w:vAlign w:val="center"/>
          </w:tcPr>
          <w:p w:rsidR="00892742" w:rsidRPr="00797266" w:rsidRDefault="00892742" w:rsidP="00275904">
            <w:pPr>
              <w:spacing w:line="360" w:lineRule="auto"/>
              <w:jc w:val="center"/>
              <w:rPr>
                <w:color w:val="000000" w:themeColor="text1"/>
              </w:rPr>
            </w:pPr>
            <w:r w:rsidRPr="00797266">
              <w:rPr>
                <w:color w:val="000000" w:themeColor="text1"/>
              </w:rPr>
              <w:t>0,75</w:t>
            </w:r>
          </w:p>
        </w:tc>
        <w:tc>
          <w:tcPr>
            <w:tcW w:w="1423" w:type="dxa"/>
            <w:vAlign w:val="center"/>
          </w:tcPr>
          <w:p w:rsidR="00892742" w:rsidRPr="00797266" w:rsidRDefault="00892742" w:rsidP="00275904">
            <w:pPr>
              <w:spacing w:line="360" w:lineRule="auto"/>
              <w:jc w:val="center"/>
              <w:rPr>
                <w:color w:val="000000" w:themeColor="text1"/>
              </w:rPr>
            </w:pPr>
            <w:r w:rsidRPr="00797266">
              <w:rPr>
                <w:color w:val="000000" w:themeColor="text1"/>
              </w:rPr>
              <w:t>0,75</w:t>
            </w:r>
          </w:p>
        </w:tc>
      </w:tr>
      <w:tr w:rsidR="00892742" w:rsidTr="006C155F">
        <w:tc>
          <w:tcPr>
            <w:tcW w:w="2122" w:type="dxa"/>
          </w:tcPr>
          <w:p w:rsidR="00892742" w:rsidRPr="00797266" w:rsidRDefault="00892742" w:rsidP="00275904">
            <w:pPr>
              <w:spacing w:line="360" w:lineRule="auto"/>
              <w:jc w:val="center"/>
            </w:pPr>
            <w:r w:rsidRPr="00797266">
              <w:t>Высота ящика</w:t>
            </w:r>
          </w:p>
        </w:tc>
        <w:tc>
          <w:tcPr>
            <w:tcW w:w="1417" w:type="dxa"/>
          </w:tcPr>
          <w:p w:rsidR="00892742" w:rsidRPr="00797266" w:rsidRDefault="00892742" w:rsidP="00275904">
            <w:pPr>
              <w:spacing w:line="360" w:lineRule="auto"/>
              <w:jc w:val="center"/>
            </w:pPr>
            <w:r w:rsidRPr="00797266">
              <w:t>м</w:t>
            </w:r>
          </w:p>
        </w:tc>
        <w:tc>
          <w:tcPr>
            <w:tcW w:w="1276" w:type="dxa"/>
          </w:tcPr>
          <w:p w:rsidR="00892742" w:rsidRPr="00797266" w:rsidRDefault="00892742" w:rsidP="00275904">
            <w:pPr>
              <w:spacing w:line="360" w:lineRule="auto"/>
              <w:jc w:val="center"/>
            </w:pPr>
            <w:r w:rsidRPr="00797266">
              <w:t>b</w:t>
            </w:r>
          </w:p>
        </w:tc>
        <w:tc>
          <w:tcPr>
            <w:tcW w:w="1276" w:type="dxa"/>
            <w:vAlign w:val="center"/>
          </w:tcPr>
          <w:p w:rsidR="00892742" w:rsidRPr="00797266" w:rsidRDefault="00892742" w:rsidP="00275904">
            <w:pPr>
              <w:spacing w:line="360" w:lineRule="auto"/>
              <w:jc w:val="center"/>
              <w:rPr>
                <w:color w:val="000000" w:themeColor="text1"/>
              </w:rPr>
            </w:pPr>
            <w:r w:rsidRPr="00797266">
              <w:rPr>
                <w:color w:val="000000" w:themeColor="text1"/>
              </w:rPr>
              <w:t>2</w:t>
            </w:r>
          </w:p>
        </w:tc>
        <w:tc>
          <w:tcPr>
            <w:tcW w:w="1275" w:type="dxa"/>
            <w:vAlign w:val="center"/>
          </w:tcPr>
          <w:p w:rsidR="00892742" w:rsidRPr="00557169" w:rsidRDefault="00892742" w:rsidP="00275904">
            <w:pPr>
              <w:spacing w:line="360" w:lineRule="auto"/>
              <w:jc w:val="center"/>
              <w:rPr>
                <w:color w:val="000000" w:themeColor="text1"/>
                <w:lang w:val="en-US"/>
              </w:rPr>
            </w:pPr>
            <w:r>
              <w:rPr>
                <w:color w:val="000000" w:themeColor="text1"/>
                <w:lang w:val="en-US"/>
              </w:rPr>
              <w:t>0,65</w:t>
            </w:r>
          </w:p>
        </w:tc>
        <w:tc>
          <w:tcPr>
            <w:tcW w:w="1276" w:type="dxa"/>
            <w:vAlign w:val="center"/>
          </w:tcPr>
          <w:p w:rsidR="00892742" w:rsidRPr="00797266" w:rsidRDefault="00892742" w:rsidP="00275904">
            <w:pPr>
              <w:spacing w:line="360" w:lineRule="auto"/>
              <w:jc w:val="center"/>
              <w:rPr>
                <w:color w:val="000000" w:themeColor="text1"/>
              </w:rPr>
            </w:pPr>
            <w:r w:rsidRPr="00797266">
              <w:rPr>
                <w:color w:val="000000" w:themeColor="text1"/>
              </w:rPr>
              <w:t>2</w:t>
            </w:r>
          </w:p>
        </w:tc>
        <w:tc>
          <w:tcPr>
            <w:tcW w:w="1418" w:type="dxa"/>
            <w:vAlign w:val="center"/>
          </w:tcPr>
          <w:p w:rsidR="00892742" w:rsidRPr="00797266" w:rsidRDefault="00892742" w:rsidP="00275904">
            <w:pPr>
              <w:spacing w:line="360" w:lineRule="auto"/>
              <w:jc w:val="center"/>
              <w:rPr>
                <w:color w:val="000000" w:themeColor="text1"/>
              </w:rPr>
            </w:pPr>
            <w:r w:rsidRPr="00797266">
              <w:rPr>
                <w:color w:val="000000" w:themeColor="text1"/>
              </w:rPr>
              <w:t>2</w:t>
            </w:r>
          </w:p>
        </w:tc>
        <w:tc>
          <w:tcPr>
            <w:tcW w:w="1423" w:type="dxa"/>
            <w:vAlign w:val="center"/>
          </w:tcPr>
          <w:p w:rsidR="00892742" w:rsidRPr="00797266" w:rsidRDefault="00892742" w:rsidP="00275904">
            <w:pPr>
              <w:spacing w:line="360" w:lineRule="auto"/>
              <w:jc w:val="center"/>
              <w:rPr>
                <w:color w:val="000000" w:themeColor="text1"/>
              </w:rPr>
            </w:pPr>
            <w:r w:rsidRPr="00797266">
              <w:rPr>
                <w:color w:val="000000" w:themeColor="text1"/>
              </w:rPr>
              <w:t>2</w:t>
            </w:r>
          </w:p>
        </w:tc>
      </w:tr>
      <w:tr w:rsidR="00892742" w:rsidTr="006C155F">
        <w:tc>
          <w:tcPr>
            <w:tcW w:w="2122" w:type="dxa"/>
          </w:tcPr>
          <w:p w:rsidR="00892742" w:rsidRPr="00797266" w:rsidRDefault="00892742" w:rsidP="00275904">
            <w:pPr>
              <w:spacing w:line="360" w:lineRule="auto"/>
              <w:jc w:val="center"/>
            </w:pPr>
            <w:r w:rsidRPr="00797266">
              <w:t>Ширина ящика</w:t>
            </w:r>
          </w:p>
        </w:tc>
        <w:tc>
          <w:tcPr>
            <w:tcW w:w="1417" w:type="dxa"/>
          </w:tcPr>
          <w:p w:rsidR="00892742" w:rsidRPr="00797266" w:rsidRDefault="00892742" w:rsidP="00275904">
            <w:pPr>
              <w:spacing w:line="360" w:lineRule="auto"/>
              <w:jc w:val="center"/>
            </w:pPr>
            <w:r w:rsidRPr="00797266">
              <w:t>м</w:t>
            </w:r>
          </w:p>
        </w:tc>
        <w:tc>
          <w:tcPr>
            <w:tcW w:w="1276" w:type="dxa"/>
          </w:tcPr>
          <w:p w:rsidR="00892742" w:rsidRPr="00797266" w:rsidRDefault="00892742" w:rsidP="00275904">
            <w:pPr>
              <w:spacing w:line="360" w:lineRule="auto"/>
              <w:jc w:val="center"/>
            </w:pPr>
            <w:r w:rsidRPr="00797266">
              <w:t>c</w:t>
            </w:r>
          </w:p>
        </w:tc>
        <w:tc>
          <w:tcPr>
            <w:tcW w:w="1276" w:type="dxa"/>
            <w:vAlign w:val="center"/>
          </w:tcPr>
          <w:p w:rsidR="00892742" w:rsidRPr="00797266" w:rsidRDefault="00892742" w:rsidP="00275904">
            <w:pPr>
              <w:spacing w:line="360" w:lineRule="auto"/>
              <w:jc w:val="center"/>
              <w:rPr>
                <w:color w:val="000000" w:themeColor="text1"/>
              </w:rPr>
            </w:pPr>
            <w:r w:rsidRPr="00797266">
              <w:rPr>
                <w:color w:val="000000" w:themeColor="text1"/>
              </w:rPr>
              <w:t>1,25</w:t>
            </w:r>
          </w:p>
        </w:tc>
        <w:tc>
          <w:tcPr>
            <w:tcW w:w="1275" w:type="dxa"/>
            <w:vAlign w:val="center"/>
          </w:tcPr>
          <w:p w:rsidR="00892742" w:rsidRPr="00557169" w:rsidRDefault="00892742" w:rsidP="00275904">
            <w:pPr>
              <w:spacing w:line="360" w:lineRule="auto"/>
              <w:jc w:val="center"/>
              <w:rPr>
                <w:color w:val="000000" w:themeColor="text1"/>
                <w:lang w:val="en-US"/>
              </w:rPr>
            </w:pPr>
            <w:r>
              <w:rPr>
                <w:color w:val="000000" w:themeColor="text1"/>
                <w:lang w:val="en-US"/>
              </w:rPr>
              <w:t>0,5</w:t>
            </w:r>
          </w:p>
        </w:tc>
        <w:tc>
          <w:tcPr>
            <w:tcW w:w="1276" w:type="dxa"/>
            <w:vAlign w:val="center"/>
          </w:tcPr>
          <w:p w:rsidR="00892742" w:rsidRPr="00797266" w:rsidRDefault="00892742" w:rsidP="00275904">
            <w:pPr>
              <w:spacing w:line="360" w:lineRule="auto"/>
              <w:jc w:val="center"/>
              <w:rPr>
                <w:color w:val="000000" w:themeColor="text1"/>
              </w:rPr>
            </w:pPr>
            <w:r w:rsidRPr="00797266">
              <w:rPr>
                <w:color w:val="000000" w:themeColor="text1"/>
              </w:rPr>
              <w:t>1,25</w:t>
            </w:r>
          </w:p>
        </w:tc>
        <w:tc>
          <w:tcPr>
            <w:tcW w:w="1418" w:type="dxa"/>
            <w:vAlign w:val="center"/>
          </w:tcPr>
          <w:p w:rsidR="00892742" w:rsidRPr="00797266" w:rsidRDefault="00892742" w:rsidP="00275904">
            <w:pPr>
              <w:spacing w:line="360" w:lineRule="auto"/>
              <w:jc w:val="center"/>
              <w:rPr>
                <w:color w:val="000000" w:themeColor="text1"/>
              </w:rPr>
            </w:pPr>
            <w:r w:rsidRPr="00797266">
              <w:rPr>
                <w:color w:val="000000" w:themeColor="text1"/>
              </w:rPr>
              <w:t>1,25</w:t>
            </w:r>
          </w:p>
        </w:tc>
        <w:tc>
          <w:tcPr>
            <w:tcW w:w="1423" w:type="dxa"/>
            <w:vAlign w:val="center"/>
          </w:tcPr>
          <w:p w:rsidR="00892742" w:rsidRPr="00797266" w:rsidRDefault="00892742" w:rsidP="00275904">
            <w:pPr>
              <w:spacing w:line="360" w:lineRule="auto"/>
              <w:jc w:val="center"/>
              <w:rPr>
                <w:color w:val="000000" w:themeColor="text1"/>
              </w:rPr>
            </w:pPr>
            <w:r w:rsidRPr="00797266">
              <w:rPr>
                <w:color w:val="000000" w:themeColor="text1"/>
              </w:rPr>
              <w:t>1,25</w:t>
            </w:r>
          </w:p>
        </w:tc>
      </w:tr>
      <w:tr w:rsidR="00892742" w:rsidTr="006C155F">
        <w:tc>
          <w:tcPr>
            <w:tcW w:w="2122" w:type="dxa"/>
          </w:tcPr>
          <w:p w:rsidR="00892742" w:rsidRPr="00797266" w:rsidRDefault="00892742" w:rsidP="00275904">
            <w:pPr>
              <w:spacing w:line="360" w:lineRule="auto"/>
              <w:jc w:val="center"/>
            </w:pPr>
            <w:r w:rsidRPr="00797266">
              <w:lastRenderedPageBreak/>
              <w:t>Коэффициент неравномерности загрузки склада</w:t>
            </w:r>
          </w:p>
        </w:tc>
        <w:tc>
          <w:tcPr>
            <w:tcW w:w="1417" w:type="dxa"/>
          </w:tcPr>
          <w:p w:rsidR="00892742" w:rsidRPr="00797266" w:rsidRDefault="00892742" w:rsidP="00275904">
            <w:pPr>
              <w:spacing w:line="360" w:lineRule="auto"/>
              <w:jc w:val="center"/>
            </w:pPr>
            <w:r w:rsidRPr="00797266">
              <w:t>-</w:t>
            </w:r>
          </w:p>
        </w:tc>
        <w:tc>
          <w:tcPr>
            <w:tcW w:w="1276" w:type="dxa"/>
          </w:tcPr>
          <w:p w:rsidR="00892742" w:rsidRPr="00E40886" w:rsidRDefault="00D01E52" w:rsidP="00275904">
            <w:pPr>
              <w:spacing w:line="360" w:lineRule="auto"/>
              <w:jc w:val="center"/>
            </w:pPr>
            <m:oMathPara>
              <m:oMathParaPr>
                <m:jc m:val="center"/>
              </m:oMathParaPr>
              <m:oMath>
                <m:sSub>
                  <m:sSubPr>
                    <m:ctrlPr>
                      <w:rPr>
                        <w:rFonts w:ascii="Cambria Math" w:hAnsi="Cambria Math"/>
                      </w:rPr>
                    </m:ctrlPr>
                  </m:sSubPr>
                  <m:e>
                    <m:r>
                      <m:rPr>
                        <m:sty m:val="p"/>
                      </m:rPr>
                      <w:rPr>
                        <w:rFonts w:ascii="Cambria Math" w:hAnsi="Cambria Math"/>
                      </w:rPr>
                      <m:t>К</m:t>
                    </m:r>
                  </m:e>
                  <m:sub>
                    <m:r>
                      <m:rPr>
                        <m:sty m:val="p"/>
                      </m:rPr>
                      <w:rPr>
                        <w:rFonts w:ascii="Cambria Math" w:hAnsi="Cambria Math"/>
                      </w:rPr>
                      <m:t>нер</m:t>
                    </m:r>
                  </m:sub>
                </m:sSub>
              </m:oMath>
            </m:oMathPara>
          </w:p>
        </w:tc>
        <w:tc>
          <w:tcPr>
            <w:tcW w:w="1276" w:type="dxa"/>
            <w:vAlign w:val="center"/>
          </w:tcPr>
          <w:p w:rsidR="00892742" w:rsidRPr="00797266" w:rsidRDefault="00892742" w:rsidP="00275904">
            <w:pPr>
              <w:spacing w:line="360" w:lineRule="auto"/>
              <w:jc w:val="center"/>
              <w:rPr>
                <w:color w:val="000000" w:themeColor="text1"/>
              </w:rPr>
            </w:pPr>
            <w:r w:rsidRPr="00797266">
              <w:rPr>
                <w:color w:val="000000" w:themeColor="text1"/>
              </w:rPr>
              <w:t>1,25</w:t>
            </w:r>
          </w:p>
        </w:tc>
        <w:tc>
          <w:tcPr>
            <w:tcW w:w="1275" w:type="dxa"/>
            <w:vAlign w:val="center"/>
          </w:tcPr>
          <w:p w:rsidR="00892742" w:rsidRPr="00797266" w:rsidRDefault="00892742" w:rsidP="00275904">
            <w:pPr>
              <w:spacing w:line="360" w:lineRule="auto"/>
              <w:jc w:val="center"/>
              <w:rPr>
                <w:color w:val="000000" w:themeColor="text1"/>
              </w:rPr>
            </w:pPr>
            <w:r w:rsidRPr="00797266">
              <w:rPr>
                <w:color w:val="000000" w:themeColor="text1"/>
              </w:rPr>
              <w:t>1,25</w:t>
            </w:r>
          </w:p>
        </w:tc>
        <w:tc>
          <w:tcPr>
            <w:tcW w:w="1276" w:type="dxa"/>
            <w:vAlign w:val="center"/>
          </w:tcPr>
          <w:p w:rsidR="00892742" w:rsidRPr="00797266" w:rsidRDefault="00892742" w:rsidP="00275904">
            <w:pPr>
              <w:spacing w:line="360" w:lineRule="auto"/>
              <w:jc w:val="center"/>
              <w:rPr>
                <w:color w:val="000000" w:themeColor="text1"/>
              </w:rPr>
            </w:pPr>
            <w:r w:rsidRPr="00797266">
              <w:rPr>
                <w:color w:val="000000" w:themeColor="text1"/>
              </w:rPr>
              <w:t>1,25</w:t>
            </w:r>
          </w:p>
        </w:tc>
        <w:tc>
          <w:tcPr>
            <w:tcW w:w="1418" w:type="dxa"/>
            <w:vAlign w:val="center"/>
          </w:tcPr>
          <w:p w:rsidR="00892742" w:rsidRPr="00797266" w:rsidRDefault="00892742" w:rsidP="00275904">
            <w:pPr>
              <w:spacing w:line="360" w:lineRule="auto"/>
              <w:jc w:val="center"/>
              <w:rPr>
                <w:color w:val="000000" w:themeColor="text1"/>
              </w:rPr>
            </w:pPr>
            <w:r w:rsidRPr="00797266">
              <w:rPr>
                <w:color w:val="000000" w:themeColor="text1"/>
              </w:rPr>
              <w:t>1,25</w:t>
            </w:r>
          </w:p>
        </w:tc>
        <w:tc>
          <w:tcPr>
            <w:tcW w:w="1423" w:type="dxa"/>
            <w:vAlign w:val="center"/>
          </w:tcPr>
          <w:p w:rsidR="00892742" w:rsidRPr="00797266" w:rsidRDefault="00892742" w:rsidP="00275904">
            <w:pPr>
              <w:spacing w:line="360" w:lineRule="auto"/>
              <w:jc w:val="center"/>
              <w:rPr>
                <w:color w:val="000000" w:themeColor="text1"/>
              </w:rPr>
            </w:pPr>
            <w:r w:rsidRPr="00797266">
              <w:rPr>
                <w:color w:val="000000" w:themeColor="text1"/>
              </w:rPr>
              <w:t>1,25</w:t>
            </w:r>
          </w:p>
        </w:tc>
      </w:tr>
      <w:tr w:rsidR="00892742" w:rsidTr="006C155F">
        <w:tc>
          <w:tcPr>
            <w:tcW w:w="2122" w:type="dxa"/>
          </w:tcPr>
          <w:p w:rsidR="00892742" w:rsidRPr="00797266" w:rsidRDefault="00892742" w:rsidP="00275904">
            <w:pPr>
              <w:spacing w:line="360" w:lineRule="auto"/>
              <w:jc w:val="center"/>
            </w:pPr>
            <w:r w:rsidRPr="00797266">
              <w:t xml:space="preserve">Нагрузка на </w:t>
            </w:r>
            <m:oMath>
              <m:sSup>
                <m:sSupPr>
                  <m:ctrlPr>
                    <w:rPr>
                      <w:rFonts w:ascii="Cambria Math" w:hAnsi="Cambria Math"/>
                    </w:rPr>
                  </m:ctrlPr>
                </m:sSupPr>
                <m:e>
                  <m:r>
                    <m:rPr>
                      <m:sty m:val="p"/>
                    </m:rPr>
                    <w:rPr>
                      <w:rFonts w:ascii="Cambria Math" w:hAnsi="Cambria Math"/>
                    </w:rPr>
                    <m:t>м</m:t>
                  </m:r>
                </m:e>
                <m:sup>
                  <m:r>
                    <m:rPr>
                      <m:sty m:val="p"/>
                    </m:rPr>
                    <w:rPr>
                      <w:rFonts w:ascii="Cambria Math" w:hAnsi="Cambria Math"/>
                    </w:rPr>
                    <m:t>2</m:t>
                  </m:r>
                </m:sup>
              </m:sSup>
            </m:oMath>
          </w:p>
        </w:tc>
        <w:tc>
          <w:tcPr>
            <w:tcW w:w="1417" w:type="dxa"/>
          </w:tcPr>
          <w:p w:rsidR="00892742" w:rsidRPr="00797266" w:rsidRDefault="00892742" w:rsidP="00275904">
            <w:pPr>
              <w:spacing w:line="360" w:lineRule="auto"/>
              <w:jc w:val="center"/>
            </w:pPr>
            <w:r w:rsidRPr="00797266">
              <w:t>-</w:t>
            </w:r>
          </w:p>
        </w:tc>
        <w:tc>
          <w:tcPr>
            <w:tcW w:w="1276" w:type="dxa"/>
          </w:tcPr>
          <w:p w:rsidR="00892742" w:rsidRPr="00797266" w:rsidRDefault="00892742" w:rsidP="00275904">
            <w:pPr>
              <w:spacing w:line="360" w:lineRule="auto"/>
              <w:jc w:val="center"/>
              <w:rPr>
                <w:rFonts w:eastAsia="Cambria"/>
              </w:rPr>
            </w:pPr>
            <w:r w:rsidRPr="00797266">
              <w:rPr>
                <w:rFonts w:eastAsia="Cambria"/>
              </w:rPr>
              <w:t>У</w:t>
            </w:r>
          </w:p>
        </w:tc>
        <w:tc>
          <w:tcPr>
            <w:tcW w:w="1276" w:type="dxa"/>
            <w:vAlign w:val="center"/>
          </w:tcPr>
          <w:p w:rsidR="00892742" w:rsidRPr="00797266" w:rsidRDefault="00892742" w:rsidP="00275904">
            <w:pPr>
              <w:spacing w:line="360" w:lineRule="auto"/>
              <w:jc w:val="center"/>
              <w:rPr>
                <w:color w:val="000000" w:themeColor="text1"/>
              </w:rPr>
            </w:pPr>
            <w:r w:rsidRPr="00797266">
              <w:rPr>
                <w:color w:val="000000" w:themeColor="text1"/>
              </w:rPr>
              <w:t>2,63</w:t>
            </w:r>
          </w:p>
        </w:tc>
        <w:tc>
          <w:tcPr>
            <w:tcW w:w="1275" w:type="dxa"/>
            <w:vAlign w:val="center"/>
          </w:tcPr>
          <w:p w:rsidR="00892742" w:rsidRPr="00797266" w:rsidRDefault="00892742" w:rsidP="00275904">
            <w:pPr>
              <w:spacing w:line="360" w:lineRule="auto"/>
              <w:jc w:val="center"/>
              <w:rPr>
                <w:color w:val="000000" w:themeColor="text1"/>
              </w:rPr>
            </w:pPr>
            <w:r w:rsidRPr="00797266">
              <w:rPr>
                <w:color w:val="000000" w:themeColor="text1"/>
              </w:rPr>
              <w:t>2,63</w:t>
            </w:r>
          </w:p>
        </w:tc>
        <w:tc>
          <w:tcPr>
            <w:tcW w:w="1276" w:type="dxa"/>
            <w:vAlign w:val="center"/>
          </w:tcPr>
          <w:p w:rsidR="00892742" w:rsidRPr="00797266" w:rsidRDefault="00892742" w:rsidP="00275904">
            <w:pPr>
              <w:spacing w:line="360" w:lineRule="auto"/>
              <w:jc w:val="center"/>
              <w:rPr>
                <w:color w:val="000000" w:themeColor="text1"/>
              </w:rPr>
            </w:pPr>
            <w:r w:rsidRPr="00797266">
              <w:rPr>
                <w:color w:val="000000" w:themeColor="text1"/>
              </w:rPr>
              <w:t>2,63</w:t>
            </w:r>
          </w:p>
        </w:tc>
        <w:tc>
          <w:tcPr>
            <w:tcW w:w="1418" w:type="dxa"/>
            <w:vAlign w:val="center"/>
          </w:tcPr>
          <w:p w:rsidR="00892742" w:rsidRPr="00797266" w:rsidRDefault="00892742" w:rsidP="00275904">
            <w:pPr>
              <w:spacing w:line="360" w:lineRule="auto"/>
              <w:jc w:val="center"/>
              <w:rPr>
                <w:color w:val="000000" w:themeColor="text1"/>
              </w:rPr>
            </w:pPr>
            <w:r w:rsidRPr="00797266">
              <w:rPr>
                <w:color w:val="000000" w:themeColor="text1"/>
              </w:rPr>
              <w:t>2,63</w:t>
            </w:r>
          </w:p>
        </w:tc>
        <w:tc>
          <w:tcPr>
            <w:tcW w:w="1423" w:type="dxa"/>
            <w:vAlign w:val="center"/>
          </w:tcPr>
          <w:p w:rsidR="00892742" w:rsidRPr="00797266" w:rsidRDefault="00892742" w:rsidP="00275904">
            <w:pPr>
              <w:spacing w:line="360" w:lineRule="auto"/>
              <w:jc w:val="center"/>
              <w:rPr>
                <w:color w:val="000000" w:themeColor="text1"/>
              </w:rPr>
            </w:pPr>
            <w:r w:rsidRPr="00797266">
              <w:rPr>
                <w:color w:val="000000" w:themeColor="text1"/>
              </w:rPr>
              <w:t>2,63</w:t>
            </w:r>
          </w:p>
        </w:tc>
      </w:tr>
      <w:tr w:rsidR="00892742" w:rsidTr="006C155F">
        <w:trPr>
          <w:trHeight w:val="592"/>
        </w:trPr>
        <w:tc>
          <w:tcPr>
            <w:tcW w:w="2122" w:type="dxa"/>
          </w:tcPr>
          <w:p w:rsidR="00892742" w:rsidRPr="00797266" w:rsidRDefault="00892742" w:rsidP="00275904">
            <w:pPr>
              <w:spacing w:line="360" w:lineRule="auto"/>
              <w:jc w:val="center"/>
            </w:pPr>
            <w:r w:rsidRPr="00797266">
              <w:t>Объем паллеты</w:t>
            </w:r>
          </w:p>
        </w:tc>
        <w:tc>
          <w:tcPr>
            <w:tcW w:w="1417" w:type="dxa"/>
          </w:tcPr>
          <w:p w:rsidR="00892742" w:rsidRPr="00797266" w:rsidRDefault="00D01E52" w:rsidP="00275904">
            <w:pPr>
              <w:spacing w:line="360" w:lineRule="auto"/>
              <w:jc w:val="center"/>
            </w:pPr>
            <m:oMathPara>
              <m:oMath>
                <m:sSup>
                  <m:sSupPr>
                    <m:ctrlPr>
                      <w:rPr>
                        <w:rFonts w:ascii="Cambria Math" w:hAnsi="Cambria Math"/>
                      </w:rPr>
                    </m:ctrlPr>
                  </m:sSupPr>
                  <m:e>
                    <m:r>
                      <m:rPr>
                        <m:sty m:val="p"/>
                      </m:rPr>
                      <w:rPr>
                        <w:rFonts w:ascii="Cambria Math" w:hAnsi="Cambria Math"/>
                      </w:rPr>
                      <m:t>м</m:t>
                    </m:r>
                  </m:e>
                  <m:sup>
                    <m:r>
                      <m:rPr>
                        <m:sty m:val="p"/>
                      </m:rPr>
                      <w:rPr>
                        <w:rFonts w:ascii="Cambria Math" w:hAnsi="Cambria Math"/>
                      </w:rPr>
                      <m:t>3</m:t>
                    </m:r>
                  </m:sup>
                </m:sSup>
              </m:oMath>
            </m:oMathPara>
          </w:p>
        </w:tc>
        <w:tc>
          <w:tcPr>
            <w:tcW w:w="1276" w:type="dxa"/>
          </w:tcPr>
          <w:p w:rsidR="00892742" w:rsidRPr="00797266" w:rsidRDefault="00D01E52" w:rsidP="00275904">
            <w:pPr>
              <w:spacing w:line="360" w:lineRule="auto"/>
              <w:jc w:val="center"/>
              <w:rPr>
                <w:rFonts w:eastAsiaTheme="minorEastAsia"/>
              </w:rPr>
            </w:pPr>
            <m:oMathPara>
              <m:oMath>
                <m:sSub>
                  <m:sSubPr>
                    <m:ctrlPr>
                      <w:rPr>
                        <w:rFonts w:ascii="Cambria Math" w:eastAsia="Cambria" w:hAnsi="Cambria Math"/>
                      </w:rPr>
                    </m:ctrlPr>
                  </m:sSubPr>
                  <m:e>
                    <m:r>
                      <m:rPr>
                        <m:sty m:val="p"/>
                      </m:rPr>
                      <w:rPr>
                        <w:rFonts w:ascii="Cambria Math" w:eastAsia="Cambria" w:hAnsi="Cambria Math"/>
                        <w:lang w:val="en-US"/>
                      </w:rPr>
                      <m:t>V</m:t>
                    </m:r>
                  </m:e>
                  <m:sub>
                    <m:r>
                      <m:rPr>
                        <m:sty m:val="p"/>
                      </m:rPr>
                      <w:rPr>
                        <w:rFonts w:ascii="Cambria Math" w:eastAsia="Cambria" w:hAnsi="Cambria Math"/>
                      </w:rPr>
                      <m:t>палл</m:t>
                    </m:r>
                  </m:sub>
                </m:sSub>
              </m:oMath>
            </m:oMathPara>
          </w:p>
        </w:tc>
        <w:tc>
          <w:tcPr>
            <w:tcW w:w="1276" w:type="dxa"/>
          </w:tcPr>
          <w:p w:rsidR="00892742" w:rsidRPr="00797266" w:rsidRDefault="00892742" w:rsidP="00275904">
            <w:pPr>
              <w:spacing w:line="360" w:lineRule="auto"/>
              <w:jc w:val="center"/>
              <w:rPr>
                <w:color w:val="000000"/>
              </w:rPr>
            </w:pPr>
            <w:r w:rsidRPr="00797266">
              <w:rPr>
                <w:color w:val="000000"/>
              </w:rPr>
              <w:t>1,008</w:t>
            </w:r>
          </w:p>
        </w:tc>
        <w:tc>
          <w:tcPr>
            <w:tcW w:w="1275" w:type="dxa"/>
          </w:tcPr>
          <w:p w:rsidR="00892742" w:rsidRPr="00797266" w:rsidRDefault="00892742" w:rsidP="00275904">
            <w:pPr>
              <w:spacing w:line="360" w:lineRule="auto"/>
              <w:jc w:val="center"/>
              <w:rPr>
                <w:color w:val="000000"/>
              </w:rPr>
            </w:pPr>
            <w:r w:rsidRPr="00797266">
              <w:rPr>
                <w:color w:val="000000"/>
              </w:rPr>
              <w:t>1,008</w:t>
            </w:r>
          </w:p>
        </w:tc>
        <w:tc>
          <w:tcPr>
            <w:tcW w:w="1276" w:type="dxa"/>
          </w:tcPr>
          <w:p w:rsidR="00892742" w:rsidRPr="00797266" w:rsidRDefault="00892742" w:rsidP="00275904">
            <w:pPr>
              <w:spacing w:line="360" w:lineRule="auto"/>
              <w:jc w:val="center"/>
              <w:rPr>
                <w:color w:val="000000"/>
              </w:rPr>
            </w:pPr>
            <w:r w:rsidRPr="00797266">
              <w:rPr>
                <w:color w:val="000000"/>
              </w:rPr>
              <w:t>1,008</w:t>
            </w:r>
          </w:p>
        </w:tc>
        <w:tc>
          <w:tcPr>
            <w:tcW w:w="1418" w:type="dxa"/>
          </w:tcPr>
          <w:p w:rsidR="00892742" w:rsidRPr="00797266" w:rsidRDefault="00892742" w:rsidP="00275904">
            <w:pPr>
              <w:spacing w:line="360" w:lineRule="auto"/>
              <w:jc w:val="center"/>
              <w:rPr>
                <w:color w:val="000000"/>
              </w:rPr>
            </w:pPr>
            <w:r w:rsidRPr="00797266">
              <w:rPr>
                <w:color w:val="000000"/>
              </w:rPr>
              <w:t>1,008</w:t>
            </w:r>
          </w:p>
        </w:tc>
        <w:tc>
          <w:tcPr>
            <w:tcW w:w="1423" w:type="dxa"/>
          </w:tcPr>
          <w:p w:rsidR="00892742" w:rsidRPr="00797266" w:rsidRDefault="00892742" w:rsidP="00275904">
            <w:pPr>
              <w:spacing w:line="360" w:lineRule="auto"/>
              <w:jc w:val="center"/>
              <w:rPr>
                <w:color w:val="000000"/>
              </w:rPr>
            </w:pPr>
            <w:r w:rsidRPr="00797266">
              <w:rPr>
                <w:color w:val="000000"/>
              </w:rPr>
              <w:t>1,008</w:t>
            </w:r>
          </w:p>
        </w:tc>
      </w:tr>
      <w:tr w:rsidR="00892742" w:rsidTr="006C155F">
        <w:trPr>
          <w:trHeight w:val="814"/>
        </w:trPr>
        <w:tc>
          <w:tcPr>
            <w:tcW w:w="2122" w:type="dxa"/>
          </w:tcPr>
          <w:p w:rsidR="00892742" w:rsidRPr="00797266" w:rsidRDefault="00892742" w:rsidP="00275904">
            <w:pPr>
              <w:spacing w:line="360" w:lineRule="auto"/>
              <w:jc w:val="center"/>
            </w:pPr>
            <w:r w:rsidRPr="00797266">
              <w:t>Коэффициент наполняемости паллеты</w:t>
            </w:r>
          </w:p>
        </w:tc>
        <w:tc>
          <w:tcPr>
            <w:tcW w:w="1417" w:type="dxa"/>
          </w:tcPr>
          <w:p w:rsidR="00892742" w:rsidRPr="00797266" w:rsidRDefault="00892742" w:rsidP="00275904">
            <w:pPr>
              <w:spacing w:line="360" w:lineRule="auto"/>
              <w:jc w:val="center"/>
            </w:pPr>
            <w:r w:rsidRPr="00797266">
              <w:t>-</w:t>
            </w:r>
          </w:p>
        </w:tc>
        <w:tc>
          <w:tcPr>
            <w:tcW w:w="1276" w:type="dxa"/>
          </w:tcPr>
          <w:p w:rsidR="00892742" w:rsidRPr="00797266" w:rsidRDefault="00D01E52" w:rsidP="00275904">
            <w:pPr>
              <w:spacing w:line="360" w:lineRule="auto"/>
              <w:jc w:val="center"/>
              <w:rPr>
                <w:rFonts w:eastAsia="Cambria"/>
              </w:rPr>
            </w:pPr>
            <m:oMathPara>
              <m:oMath>
                <m:sSub>
                  <m:sSubPr>
                    <m:ctrlPr>
                      <w:rPr>
                        <w:rFonts w:ascii="Cambria Math" w:eastAsia="Cambria" w:hAnsi="Cambria Math"/>
                      </w:rPr>
                    </m:ctrlPr>
                  </m:sSubPr>
                  <m:e>
                    <m:r>
                      <m:rPr>
                        <m:sty m:val="p"/>
                      </m:rPr>
                      <w:rPr>
                        <w:rFonts w:ascii="Cambria Math" w:eastAsia="Cambria" w:hAnsi="Cambria Math"/>
                      </w:rPr>
                      <m:t>К</m:t>
                    </m:r>
                  </m:e>
                  <m:sub>
                    <m:r>
                      <m:rPr>
                        <m:sty m:val="p"/>
                      </m:rPr>
                      <w:rPr>
                        <w:rFonts w:ascii="Cambria Math" w:eastAsia="Cambria" w:hAnsi="Cambria Math"/>
                      </w:rPr>
                      <m:t>нп</m:t>
                    </m:r>
                  </m:sub>
                </m:sSub>
              </m:oMath>
            </m:oMathPara>
          </w:p>
        </w:tc>
        <w:tc>
          <w:tcPr>
            <w:tcW w:w="1276" w:type="dxa"/>
          </w:tcPr>
          <w:p w:rsidR="00892742" w:rsidRPr="00797266" w:rsidRDefault="00892742" w:rsidP="00275904">
            <w:pPr>
              <w:spacing w:line="360" w:lineRule="auto"/>
              <w:jc w:val="center"/>
            </w:pPr>
            <w:r w:rsidRPr="00797266">
              <w:t>0,75</w:t>
            </w:r>
          </w:p>
        </w:tc>
        <w:tc>
          <w:tcPr>
            <w:tcW w:w="1275" w:type="dxa"/>
          </w:tcPr>
          <w:p w:rsidR="00892742" w:rsidRPr="00797266" w:rsidRDefault="00892742" w:rsidP="00275904">
            <w:pPr>
              <w:spacing w:line="360" w:lineRule="auto"/>
              <w:jc w:val="center"/>
            </w:pPr>
            <w:r w:rsidRPr="00797266">
              <w:t>0,75</w:t>
            </w:r>
          </w:p>
        </w:tc>
        <w:tc>
          <w:tcPr>
            <w:tcW w:w="1276" w:type="dxa"/>
          </w:tcPr>
          <w:p w:rsidR="00892742" w:rsidRPr="00797266" w:rsidRDefault="00892742" w:rsidP="00275904">
            <w:pPr>
              <w:spacing w:line="360" w:lineRule="auto"/>
              <w:jc w:val="center"/>
            </w:pPr>
            <w:r w:rsidRPr="00797266">
              <w:t>0,75</w:t>
            </w:r>
          </w:p>
        </w:tc>
        <w:tc>
          <w:tcPr>
            <w:tcW w:w="1418" w:type="dxa"/>
          </w:tcPr>
          <w:p w:rsidR="00892742" w:rsidRPr="00797266" w:rsidRDefault="00892742" w:rsidP="00275904">
            <w:pPr>
              <w:spacing w:line="360" w:lineRule="auto"/>
              <w:jc w:val="center"/>
            </w:pPr>
            <w:r w:rsidRPr="00797266">
              <w:t>0,75</w:t>
            </w:r>
          </w:p>
        </w:tc>
        <w:tc>
          <w:tcPr>
            <w:tcW w:w="1423" w:type="dxa"/>
          </w:tcPr>
          <w:p w:rsidR="00892742" w:rsidRPr="00797266" w:rsidRDefault="00892742" w:rsidP="00275904">
            <w:pPr>
              <w:spacing w:line="360" w:lineRule="auto"/>
              <w:jc w:val="center"/>
            </w:pPr>
            <w:r w:rsidRPr="00797266">
              <w:t>0,75</w:t>
            </w:r>
          </w:p>
        </w:tc>
      </w:tr>
      <w:tr w:rsidR="00892742" w:rsidTr="006C155F">
        <w:trPr>
          <w:trHeight w:val="814"/>
        </w:trPr>
        <w:tc>
          <w:tcPr>
            <w:tcW w:w="2122" w:type="dxa"/>
          </w:tcPr>
          <w:p w:rsidR="00892742" w:rsidRPr="00797266" w:rsidRDefault="00892742" w:rsidP="00275904">
            <w:pPr>
              <w:spacing w:line="360" w:lineRule="auto"/>
              <w:jc w:val="center"/>
            </w:pPr>
            <w:r w:rsidRPr="00797266">
              <w:t>Коэффициент использования грузового объема склада</w:t>
            </w:r>
          </w:p>
        </w:tc>
        <w:tc>
          <w:tcPr>
            <w:tcW w:w="1417" w:type="dxa"/>
          </w:tcPr>
          <w:p w:rsidR="00892742" w:rsidRPr="00797266" w:rsidRDefault="00892742" w:rsidP="00275904">
            <w:pPr>
              <w:spacing w:line="360" w:lineRule="auto"/>
              <w:jc w:val="center"/>
            </w:pPr>
            <w:r w:rsidRPr="00797266">
              <w:t>-</w:t>
            </w:r>
          </w:p>
        </w:tc>
        <w:tc>
          <w:tcPr>
            <w:tcW w:w="1276" w:type="dxa"/>
          </w:tcPr>
          <w:p w:rsidR="00892742" w:rsidRPr="00797266" w:rsidRDefault="00D01E52" w:rsidP="00275904">
            <w:pPr>
              <w:spacing w:line="360" w:lineRule="auto"/>
              <w:jc w:val="center"/>
              <w:rPr>
                <w:rFonts w:eastAsia="Cambria"/>
              </w:rPr>
            </w:pPr>
            <m:oMathPara>
              <m:oMath>
                <m:sSub>
                  <m:sSubPr>
                    <m:ctrlPr>
                      <w:rPr>
                        <w:rFonts w:ascii="Cambria Math" w:eastAsia="Cambria" w:hAnsi="Cambria Math"/>
                      </w:rPr>
                    </m:ctrlPr>
                  </m:sSubPr>
                  <m:e>
                    <m:r>
                      <m:rPr>
                        <m:sty m:val="p"/>
                      </m:rPr>
                      <w:rPr>
                        <w:rFonts w:ascii="Cambria Math" w:eastAsia="Cambria" w:hAnsi="Cambria Math"/>
                      </w:rPr>
                      <m:t>К</m:t>
                    </m:r>
                  </m:e>
                  <m:sub>
                    <m:r>
                      <m:rPr>
                        <m:sty m:val="p"/>
                      </m:rPr>
                      <w:rPr>
                        <w:rFonts w:ascii="Cambria Math" w:eastAsia="Cambria" w:hAnsi="Cambria Math"/>
                      </w:rPr>
                      <m:t>иго</m:t>
                    </m:r>
                  </m:sub>
                </m:sSub>
              </m:oMath>
            </m:oMathPara>
          </w:p>
        </w:tc>
        <w:tc>
          <w:tcPr>
            <w:tcW w:w="1276" w:type="dxa"/>
          </w:tcPr>
          <w:p w:rsidR="00892742" w:rsidRPr="00797266" w:rsidRDefault="00892742" w:rsidP="00275904">
            <w:pPr>
              <w:spacing w:line="360" w:lineRule="auto"/>
              <w:jc w:val="center"/>
            </w:pPr>
            <w:r w:rsidRPr="00797266">
              <w:t>0,48</w:t>
            </w:r>
          </w:p>
        </w:tc>
        <w:tc>
          <w:tcPr>
            <w:tcW w:w="1275" w:type="dxa"/>
          </w:tcPr>
          <w:p w:rsidR="00892742" w:rsidRPr="00797266" w:rsidRDefault="00892742" w:rsidP="00275904">
            <w:pPr>
              <w:spacing w:line="360" w:lineRule="auto"/>
              <w:jc w:val="center"/>
            </w:pPr>
            <w:r w:rsidRPr="00797266">
              <w:t>0,48</w:t>
            </w:r>
          </w:p>
        </w:tc>
        <w:tc>
          <w:tcPr>
            <w:tcW w:w="1276" w:type="dxa"/>
          </w:tcPr>
          <w:p w:rsidR="00892742" w:rsidRPr="00797266" w:rsidRDefault="00892742" w:rsidP="00275904">
            <w:pPr>
              <w:spacing w:line="360" w:lineRule="auto"/>
              <w:jc w:val="center"/>
            </w:pPr>
            <w:r w:rsidRPr="00797266">
              <w:t>0,48</w:t>
            </w:r>
          </w:p>
        </w:tc>
        <w:tc>
          <w:tcPr>
            <w:tcW w:w="1418" w:type="dxa"/>
          </w:tcPr>
          <w:p w:rsidR="00892742" w:rsidRPr="00797266" w:rsidRDefault="00892742" w:rsidP="00275904">
            <w:pPr>
              <w:spacing w:line="360" w:lineRule="auto"/>
              <w:jc w:val="center"/>
            </w:pPr>
            <w:r w:rsidRPr="00797266">
              <w:t>0,48</w:t>
            </w:r>
          </w:p>
        </w:tc>
        <w:tc>
          <w:tcPr>
            <w:tcW w:w="1423" w:type="dxa"/>
          </w:tcPr>
          <w:p w:rsidR="00892742" w:rsidRPr="00797266" w:rsidRDefault="00892742" w:rsidP="00275904">
            <w:pPr>
              <w:spacing w:line="360" w:lineRule="auto"/>
              <w:jc w:val="center"/>
            </w:pPr>
            <w:r w:rsidRPr="00797266">
              <w:t>0,48</w:t>
            </w:r>
          </w:p>
        </w:tc>
      </w:tr>
      <w:tr w:rsidR="00892742" w:rsidTr="006C155F">
        <w:trPr>
          <w:trHeight w:val="814"/>
        </w:trPr>
        <w:tc>
          <w:tcPr>
            <w:tcW w:w="2122" w:type="dxa"/>
          </w:tcPr>
          <w:p w:rsidR="00892742" w:rsidRPr="00797266" w:rsidRDefault="00892742" w:rsidP="00275904">
            <w:pPr>
              <w:spacing w:line="360" w:lineRule="auto"/>
              <w:jc w:val="center"/>
            </w:pPr>
            <w:r w:rsidRPr="00797266">
              <w:t xml:space="preserve">Норма грузовой площади на одно паллетоместо </w:t>
            </w:r>
          </w:p>
        </w:tc>
        <w:tc>
          <w:tcPr>
            <w:tcW w:w="1417" w:type="dxa"/>
          </w:tcPr>
          <w:p w:rsidR="00892742" w:rsidRPr="00797266" w:rsidRDefault="00892742" w:rsidP="00275904">
            <w:pPr>
              <w:spacing w:line="360" w:lineRule="auto"/>
              <w:jc w:val="center"/>
            </w:pPr>
            <w:r w:rsidRPr="00797266">
              <w:t>-</w:t>
            </w:r>
          </w:p>
        </w:tc>
        <w:tc>
          <w:tcPr>
            <w:tcW w:w="1276" w:type="dxa"/>
          </w:tcPr>
          <w:p w:rsidR="00892742" w:rsidRPr="00797266" w:rsidRDefault="00892742" w:rsidP="00275904">
            <w:pPr>
              <w:spacing w:line="360" w:lineRule="auto"/>
              <w:jc w:val="center"/>
              <w:rPr>
                <w:rFonts w:eastAsia="Cambria"/>
              </w:rPr>
            </w:pPr>
            <w:r w:rsidRPr="00797266">
              <w:rPr>
                <w:rFonts w:eastAsia="Cambria"/>
              </w:rPr>
              <w:t>-</w:t>
            </w:r>
          </w:p>
        </w:tc>
        <w:tc>
          <w:tcPr>
            <w:tcW w:w="1276" w:type="dxa"/>
          </w:tcPr>
          <w:p w:rsidR="00892742" w:rsidRPr="00797266" w:rsidRDefault="00892742" w:rsidP="00275904">
            <w:pPr>
              <w:spacing w:line="360" w:lineRule="auto"/>
              <w:jc w:val="center"/>
            </w:pPr>
            <w:r w:rsidRPr="00797266">
              <w:t>0,28</w:t>
            </w:r>
          </w:p>
        </w:tc>
        <w:tc>
          <w:tcPr>
            <w:tcW w:w="1275" w:type="dxa"/>
          </w:tcPr>
          <w:p w:rsidR="00892742" w:rsidRPr="00797266" w:rsidRDefault="00892742" w:rsidP="00275904">
            <w:pPr>
              <w:spacing w:line="360" w:lineRule="auto"/>
              <w:jc w:val="center"/>
            </w:pPr>
            <w:r w:rsidRPr="00797266">
              <w:t>0,28</w:t>
            </w:r>
          </w:p>
        </w:tc>
        <w:tc>
          <w:tcPr>
            <w:tcW w:w="1276" w:type="dxa"/>
          </w:tcPr>
          <w:p w:rsidR="00892742" w:rsidRPr="00797266" w:rsidRDefault="00892742" w:rsidP="00275904">
            <w:pPr>
              <w:spacing w:line="360" w:lineRule="auto"/>
              <w:jc w:val="center"/>
            </w:pPr>
            <w:r w:rsidRPr="00797266">
              <w:t>0,28</w:t>
            </w:r>
          </w:p>
        </w:tc>
        <w:tc>
          <w:tcPr>
            <w:tcW w:w="1418" w:type="dxa"/>
          </w:tcPr>
          <w:p w:rsidR="00892742" w:rsidRPr="00797266" w:rsidRDefault="00892742" w:rsidP="00275904">
            <w:pPr>
              <w:spacing w:line="360" w:lineRule="auto"/>
              <w:jc w:val="center"/>
            </w:pPr>
            <w:r w:rsidRPr="00797266">
              <w:t>0,28</w:t>
            </w:r>
          </w:p>
        </w:tc>
        <w:tc>
          <w:tcPr>
            <w:tcW w:w="1423" w:type="dxa"/>
          </w:tcPr>
          <w:p w:rsidR="00892742" w:rsidRPr="00797266" w:rsidRDefault="00892742" w:rsidP="00275904">
            <w:pPr>
              <w:spacing w:line="360" w:lineRule="auto"/>
              <w:jc w:val="center"/>
            </w:pPr>
            <w:r w:rsidRPr="00797266">
              <w:t>0,28</w:t>
            </w:r>
          </w:p>
        </w:tc>
      </w:tr>
      <w:tr w:rsidR="00892742" w:rsidTr="006C155F">
        <w:trPr>
          <w:trHeight w:val="814"/>
        </w:trPr>
        <w:tc>
          <w:tcPr>
            <w:tcW w:w="2122" w:type="dxa"/>
          </w:tcPr>
          <w:p w:rsidR="00892742" w:rsidRPr="00797266" w:rsidRDefault="00892742" w:rsidP="00275904">
            <w:pPr>
              <w:spacing w:line="360" w:lineRule="auto"/>
              <w:jc w:val="center"/>
            </w:pPr>
            <w:r w:rsidRPr="00797266">
              <w:t>Потребность в количестве паллет</w:t>
            </w:r>
          </w:p>
        </w:tc>
        <w:tc>
          <w:tcPr>
            <w:tcW w:w="1417" w:type="dxa"/>
          </w:tcPr>
          <w:p w:rsidR="00892742" w:rsidRPr="00797266" w:rsidRDefault="00892742" w:rsidP="00275904">
            <w:pPr>
              <w:spacing w:line="360" w:lineRule="auto"/>
              <w:jc w:val="center"/>
            </w:pPr>
            <w:r w:rsidRPr="00797266">
              <w:t>шт.</w:t>
            </w:r>
          </w:p>
        </w:tc>
        <w:tc>
          <w:tcPr>
            <w:tcW w:w="1276" w:type="dxa"/>
          </w:tcPr>
          <w:p w:rsidR="00892742" w:rsidRPr="00797266" w:rsidRDefault="00D01E52" w:rsidP="00275904">
            <w:pPr>
              <w:spacing w:line="360" w:lineRule="auto"/>
              <w:jc w:val="center"/>
              <w:rPr>
                <w:rFonts w:eastAsia="Cambria"/>
              </w:rPr>
            </w:pPr>
            <m:oMathPara>
              <m:oMath>
                <m:sSub>
                  <m:sSubPr>
                    <m:ctrlPr>
                      <w:rPr>
                        <w:rFonts w:ascii="Cambria Math" w:hAnsi="Cambria Math"/>
                        <w:i/>
                        <w:color w:val="000000" w:themeColor="text1"/>
                      </w:rPr>
                    </m:ctrlPr>
                  </m:sSubPr>
                  <m:e>
                    <m:r>
                      <w:rPr>
                        <w:rFonts w:ascii="Cambria Math" w:hAnsi="Cambria Math"/>
                        <w:color w:val="000000" w:themeColor="text1"/>
                        <w:lang w:val="en-US"/>
                      </w:rPr>
                      <m:t>N</m:t>
                    </m:r>
                  </m:e>
                  <m:sub>
                    <m:r>
                      <w:rPr>
                        <w:rFonts w:ascii="Cambria Math" w:hAnsi="Cambria Math"/>
                        <w:color w:val="000000" w:themeColor="text1"/>
                      </w:rPr>
                      <m:t>i</m:t>
                    </m:r>
                  </m:sub>
                </m:sSub>
              </m:oMath>
            </m:oMathPara>
          </w:p>
        </w:tc>
        <w:tc>
          <w:tcPr>
            <w:tcW w:w="1276" w:type="dxa"/>
            <w:vAlign w:val="center"/>
          </w:tcPr>
          <w:p w:rsidR="00892742" w:rsidRPr="00797266" w:rsidRDefault="00892742" w:rsidP="00275904">
            <w:pPr>
              <w:spacing w:line="360" w:lineRule="auto"/>
              <w:jc w:val="center"/>
              <w:rPr>
                <w:color w:val="000000"/>
              </w:rPr>
            </w:pPr>
            <w:r>
              <w:rPr>
                <w:color w:val="000000"/>
              </w:rPr>
              <w:t>713</w:t>
            </w:r>
          </w:p>
        </w:tc>
        <w:tc>
          <w:tcPr>
            <w:tcW w:w="1275" w:type="dxa"/>
            <w:vAlign w:val="center"/>
          </w:tcPr>
          <w:p w:rsidR="00892742" w:rsidRPr="00797266" w:rsidRDefault="00892742" w:rsidP="00275904">
            <w:pPr>
              <w:spacing w:line="360" w:lineRule="auto"/>
              <w:jc w:val="center"/>
              <w:rPr>
                <w:color w:val="000000"/>
                <w:lang w:val="en-US"/>
              </w:rPr>
            </w:pPr>
            <w:r>
              <w:rPr>
                <w:color w:val="000000"/>
              </w:rPr>
              <w:t>55</w:t>
            </w:r>
          </w:p>
        </w:tc>
        <w:tc>
          <w:tcPr>
            <w:tcW w:w="1276" w:type="dxa"/>
            <w:vAlign w:val="center"/>
          </w:tcPr>
          <w:p w:rsidR="00892742" w:rsidRPr="00797266" w:rsidRDefault="00892742" w:rsidP="00275904">
            <w:pPr>
              <w:spacing w:line="360" w:lineRule="auto"/>
              <w:jc w:val="center"/>
              <w:rPr>
                <w:color w:val="000000"/>
              </w:rPr>
            </w:pPr>
            <w:r>
              <w:rPr>
                <w:color w:val="000000"/>
              </w:rPr>
              <w:t>318</w:t>
            </w:r>
          </w:p>
        </w:tc>
        <w:tc>
          <w:tcPr>
            <w:tcW w:w="1418" w:type="dxa"/>
            <w:vAlign w:val="center"/>
          </w:tcPr>
          <w:p w:rsidR="00892742" w:rsidRPr="00797266" w:rsidRDefault="00892742" w:rsidP="00275904">
            <w:pPr>
              <w:spacing w:line="360" w:lineRule="auto"/>
              <w:jc w:val="center"/>
              <w:rPr>
                <w:color w:val="000000"/>
                <w:lang w:val="en-US"/>
              </w:rPr>
            </w:pPr>
            <w:r>
              <w:rPr>
                <w:color w:val="000000"/>
              </w:rPr>
              <w:t>591</w:t>
            </w:r>
          </w:p>
        </w:tc>
        <w:tc>
          <w:tcPr>
            <w:tcW w:w="1423" w:type="dxa"/>
            <w:vAlign w:val="center"/>
          </w:tcPr>
          <w:p w:rsidR="00892742" w:rsidRPr="00797266" w:rsidRDefault="00892742" w:rsidP="00275904">
            <w:pPr>
              <w:spacing w:line="360" w:lineRule="auto"/>
              <w:jc w:val="center"/>
              <w:rPr>
                <w:color w:val="000000"/>
              </w:rPr>
            </w:pPr>
            <w:r>
              <w:rPr>
                <w:color w:val="000000"/>
              </w:rPr>
              <w:t>229</w:t>
            </w:r>
          </w:p>
        </w:tc>
      </w:tr>
      <w:tr w:rsidR="00892742" w:rsidTr="006C155F">
        <w:trPr>
          <w:trHeight w:val="875"/>
        </w:trPr>
        <w:tc>
          <w:tcPr>
            <w:tcW w:w="2122" w:type="dxa"/>
          </w:tcPr>
          <w:p w:rsidR="00892742" w:rsidRPr="00797266" w:rsidRDefault="00892742" w:rsidP="00275904">
            <w:pPr>
              <w:spacing w:line="360" w:lineRule="auto"/>
              <w:jc w:val="center"/>
            </w:pPr>
            <w:r w:rsidRPr="00797266">
              <w:t>Доля товаров, проходящих ч/з участок приемки</w:t>
            </w:r>
          </w:p>
        </w:tc>
        <w:tc>
          <w:tcPr>
            <w:tcW w:w="1417" w:type="dxa"/>
          </w:tcPr>
          <w:p w:rsidR="00892742" w:rsidRPr="00797266" w:rsidRDefault="00892742" w:rsidP="00275904">
            <w:pPr>
              <w:spacing w:line="360" w:lineRule="auto"/>
              <w:jc w:val="center"/>
              <w:rPr>
                <w:lang w:val="en-US"/>
              </w:rPr>
            </w:pPr>
            <w:r w:rsidRPr="00797266">
              <w:rPr>
                <w:lang w:val="en-US"/>
              </w:rPr>
              <w:t>%</w:t>
            </w:r>
          </w:p>
        </w:tc>
        <w:tc>
          <w:tcPr>
            <w:tcW w:w="1276" w:type="dxa"/>
          </w:tcPr>
          <w:p w:rsidR="00892742" w:rsidRPr="00797266" w:rsidRDefault="00D01E52" w:rsidP="00275904">
            <w:pPr>
              <w:spacing w:line="360" w:lineRule="auto"/>
              <w:jc w:val="center"/>
              <w:rPr>
                <w:rFonts w:eastAsia="Cambria"/>
              </w:rPr>
            </w:pPr>
            <m:oMathPara>
              <m:oMath>
                <m:sSub>
                  <m:sSubPr>
                    <m:ctrlPr>
                      <w:rPr>
                        <w:rFonts w:ascii="Cambria Math" w:eastAsia="Cambria" w:hAnsi="Cambria Math"/>
                      </w:rPr>
                    </m:ctrlPr>
                  </m:sSubPr>
                  <m:e>
                    <m:r>
                      <m:rPr>
                        <m:sty m:val="p"/>
                      </m:rPr>
                      <w:rPr>
                        <w:rFonts w:ascii="Cambria Math" w:eastAsia="Cambria" w:hAnsi="Cambria Math"/>
                      </w:rPr>
                      <m:t>А</m:t>
                    </m:r>
                  </m:e>
                  <m:sub>
                    <m:r>
                      <m:rPr>
                        <m:sty m:val="p"/>
                      </m:rPr>
                      <w:rPr>
                        <w:rFonts w:ascii="Cambria Math" w:eastAsia="Cambria" w:hAnsi="Cambria Math"/>
                      </w:rPr>
                      <m:t>пр</m:t>
                    </m:r>
                  </m:sub>
                </m:sSub>
              </m:oMath>
            </m:oMathPara>
          </w:p>
        </w:tc>
        <w:tc>
          <w:tcPr>
            <w:tcW w:w="1276" w:type="dxa"/>
          </w:tcPr>
          <w:p w:rsidR="00892742" w:rsidRPr="00797266" w:rsidRDefault="00892742" w:rsidP="00275904">
            <w:pPr>
              <w:spacing w:line="360" w:lineRule="auto"/>
              <w:jc w:val="center"/>
            </w:pPr>
            <w:r w:rsidRPr="00797266">
              <w:t>100</w:t>
            </w:r>
          </w:p>
        </w:tc>
        <w:tc>
          <w:tcPr>
            <w:tcW w:w="1275" w:type="dxa"/>
          </w:tcPr>
          <w:p w:rsidR="00892742" w:rsidRPr="00797266" w:rsidRDefault="00892742" w:rsidP="00275904">
            <w:pPr>
              <w:spacing w:line="360" w:lineRule="auto"/>
              <w:jc w:val="center"/>
            </w:pPr>
            <w:r w:rsidRPr="00797266">
              <w:t>100</w:t>
            </w:r>
          </w:p>
        </w:tc>
        <w:tc>
          <w:tcPr>
            <w:tcW w:w="1276" w:type="dxa"/>
          </w:tcPr>
          <w:p w:rsidR="00892742" w:rsidRPr="00797266" w:rsidRDefault="00892742" w:rsidP="00275904">
            <w:pPr>
              <w:spacing w:line="360" w:lineRule="auto"/>
              <w:jc w:val="center"/>
            </w:pPr>
            <w:r w:rsidRPr="00797266">
              <w:t>100</w:t>
            </w:r>
          </w:p>
        </w:tc>
        <w:tc>
          <w:tcPr>
            <w:tcW w:w="1418" w:type="dxa"/>
          </w:tcPr>
          <w:p w:rsidR="00892742" w:rsidRPr="00797266" w:rsidRDefault="00892742" w:rsidP="00275904">
            <w:pPr>
              <w:spacing w:line="360" w:lineRule="auto"/>
              <w:jc w:val="center"/>
            </w:pPr>
            <w:r w:rsidRPr="00797266">
              <w:t>100</w:t>
            </w:r>
          </w:p>
        </w:tc>
        <w:tc>
          <w:tcPr>
            <w:tcW w:w="1423" w:type="dxa"/>
          </w:tcPr>
          <w:p w:rsidR="00892742" w:rsidRPr="00797266" w:rsidRDefault="00892742" w:rsidP="00275904">
            <w:pPr>
              <w:spacing w:line="360" w:lineRule="auto"/>
              <w:jc w:val="center"/>
            </w:pPr>
            <w:r w:rsidRPr="00797266">
              <w:t>100</w:t>
            </w:r>
          </w:p>
        </w:tc>
      </w:tr>
      <w:tr w:rsidR="00892742" w:rsidTr="006C155F">
        <w:tc>
          <w:tcPr>
            <w:tcW w:w="2122" w:type="dxa"/>
          </w:tcPr>
          <w:p w:rsidR="00892742" w:rsidRPr="00797266" w:rsidRDefault="00892742" w:rsidP="00275904">
            <w:pPr>
              <w:spacing w:line="360" w:lineRule="auto"/>
              <w:jc w:val="center"/>
            </w:pPr>
            <w:r w:rsidRPr="00797266">
              <w:t>Время нахождения товара на участке приемки</w:t>
            </w:r>
          </w:p>
        </w:tc>
        <w:tc>
          <w:tcPr>
            <w:tcW w:w="1417" w:type="dxa"/>
          </w:tcPr>
          <w:p w:rsidR="00892742" w:rsidRPr="00797266" w:rsidRDefault="00892742" w:rsidP="00275904">
            <w:pPr>
              <w:spacing w:line="360" w:lineRule="auto"/>
              <w:jc w:val="center"/>
              <w:rPr>
                <w:color w:val="000000" w:themeColor="text1"/>
              </w:rPr>
            </w:pPr>
            <w:r w:rsidRPr="00797266">
              <w:rPr>
                <w:color w:val="000000" w:themeColor="text1"/>
              </w:rPr>
              <w:t>дн.</w:t>
            </w:r>
          </w:p>
        </w:tc>
        <w:tc>
          <w:tcPr>
            <w:tcW w:w="1276" w:type="dxa"/>
          </w:tcPr>
          <w:p w:rsidR="00892742" w:rsidRPr="00797266" w:rsidRDefault="00D01E52" w:rsidP="00275904">
            <w:pPr>
              <w:spacing w:line="360" w:lineRule="auto"/>
              <w:jc w:val="center"/>
              <w:rPr>
                <w:rFonts w:eastAsia="Cambria"/>
                <w:color w:val="000000" w:themeColor="text1"/>
              </w:rPr>
            </w:pPr>
            <m:oMathPara>
              <m:oMath>
                <m:sSub>
                  <m:sSubPr>
                    <m:ctrlPr>
                      <w:rPr>
                        <w:rFonts w:ascii="Cambria Math" w:eastAsia="Cambria" w:hAnsi="Cambria Math"/>
                        <w:color w:val="000000" w:themeColor="text1"/>
                      </w:rPr>
                    </m:ctrlPr>
                  </m:sSubPr>
                  <m:e>
                    <m:r>
                      <m:rPr>
                        <m:sty m:val="p"/>
                      </m:rPr>
                      <w:rPr>
                        <w:rFonts w:ascii="Cambria Math" w:eastAsia="Cambria" w:hAnsi="Cambria Math"/>
                        <w:color w:val="000000" w:themeColor="text1"/>
                        <w:lang w:val="en-US"/>
                      </w:rPr>
                      <m:t>t</m:t>
                    </m:r>
                  </m:e>
                  <m:sub>
                    <m:r>
                      <m:rPr>
                        <m:sty m:val="p"/>
                      </m:rPr>
                      <w:rPr>
                        <w:rFonts w:ascii="Cambria Math" w:eastAsia="Cambria" w:hAnsi="Cambria Math"/>
                        <w:color w:val="000000" w:themeColor="text1"/>
                      </w:rPr>
                      <m:t>пр</m:t>
                    </m:r>
                  </m:sub>
                </m:sSub>
              </m:oMath>
            </m:oMathPara>
          </w:p>
        </w:tc>
        <w:tc>
          <w:tcPr>
            <w:tcW w:w="1276" w:type="dxa"/>
          </w:tcPr>
          <w:p w:rsidR="00892742" w:rsidRPr="00797266" w:rsidRDefault="00892742" w:rsidP="00275904">
            <w:pPr>
              <w:spacing w:line="360" w:lineRule="auto"/>
              <w:jc w:val="center"/>
              <w:rPr>
                <w:color w:val="000000" w:themeColor="text1"/>
              </w:rPr>
            </w:pPr>
            <w:r w:rsidRPr="00797266">
              <w:rPr>
                <w:color w:val="000000" w:themeColor="text1"/>
              </w:rPr>
              <w:t>0,2</w:t>
            </w:r>
          </w:p>
        </w:tc>
        <w:tc>
          <w:tcPr>
            <w:tcW w:w="1275" w:type="dxa"/>
          </w:tcPr>
          <w:p w:rsidR="00892742" w:rsidRPr="00797266" w:rsidRDefault="00892742" w:rsidP="00275904">
            <w:pPr>
              <w:spacing w:line="360" w:lineRule="auto"/>
              <w:jc w:val="center"/>
              <w:rPr>
                <w:color w:val="000000" w:themeColor="text1"/>
              </w:rPr>
            </w:pPr>
            <w:r>
              <w:rPr>
                <w:color w:val="000000" w:themeColor="text1"/>
              </w:rPr>
              <w:t>0,25</w:t>
            </w:r>
          </w:p>
        </w:tc>
        <w:tc>
          <w:tcPr>
            <w:tcW w:w="1276" w:type="dxa"/>
          </w:tcPr>
          <w:p w:rsidR="00892742" w:rsidRPr="00797266" w:rsidRDefault="00892742" w:rsidP="00275904">
            <w:pPr>
              <w:spacing w:line="360" w:lineRule="auto"/>
              <w:jc w:val="center"/>
              <w:rPr>
                <w:color w:val="000000" w:themeColor="text1"/>
              </w:rPr>
            </w:pPr>
            <w:r>
              <w:rPr>
                <w:color w:val="000000" w:themeColor="text1"/>
              </w:rPr>
              <w:t>0,3</w:t>
            </w:r>
          </w:p>
        </w:tc>
        <w:tc>
          <w:tcPr>
            <w:tcW w:w="1418" w:type="dxa"/>
          </w:tcPr>
          <w:p w:rsidR="00892742" w:rsidRPr="00797266" w:rsidRDefault="00892742" w:rsidP="00275904">
            <w:pPr>
              <w:spacing w:line="360" w:lineRule="auto"/>
              <w:jc w:val="center"/>
              <w:rPr>
                <w:color w:val="000000" w:themeColor="text1"/>
              </w:rPr>
            </w:pPr>
            <w:r>
              <w:rPr>
                <w:color w:val="000000" w:themeColor="text1"/>
              </w:rPr>
              <w:t>0,22</w:t>
            </w:r>
          </w:p>
        </w:tc>
        <w:tc>
          <w:tcPr>
            <w:tcW w:w="1423" w:type="dxa"/>
          </w:tcPr>
          <w:p w:rsidR="00892742" w:rsidRPr="00797266" w:rsidRDefault="00892742" w:rsidP="00275904">
            <w:pPr>
              <w:spacing w:line="360" w:lineRule="auto"/>
              <w:jc w:val="center"/>
              <w:rPr>
                <w:color w:val="000000" w:themeColor="text1"/>
              </w:rPr>
            </w:pPr>
            <w:r>
              <w:rPr>
                <w:color w:val="000000" w:themeColor="text1"/>
              </w:rPr>
              <w:t>0,27</w:t>
            </w:r>
          </w:p>
        </w:tc>
      </w:tr>
      <w:tr w:rsidR="00892742" w:rsidTr="006C155F">
        <w:tc>
          <w:tcPr>
            <w:tcW w:w="2122" w:type="dxa"/>
          </w:tcPr>
          <w:p w:rsidR="00892742" w:rsidRPr="001E24F3" w:rsidRDefault="00892742" w:rsidP="00275904">
            <w:pPr>
              <w:spacing w:line="360" w:lineRule="auto"/>
              <w:jc w:val="center"/>
            </w:pPr>
            <w:r w:rsidRPr="001E24F3">
              <w:rPr>
                <w:color w:val="000000"/>
              </w:rPr>
              <w:t>Показатель нагрузки на м2 на участке приемки/комплектования/отгрузки</w:t>
            </w:r>
          </w:p>
        </w:tc>
        <w:tc>
          <w:tcPr>
            <w:tcW w:w="1417" w:type="dxa"/>
          </w:tcPr>
          <w:p w:rsidR="00892742" w:rsidRPr="001E24F3" w:rsidRDefault="00892742" w:rsidP="00275904">
            <w:pPr>
              <w:spacing w:line="360" w:lineRule="auto"/>
              <w:jc w:val="center"/>
            </w:pPr>
            <w:r w:rsidRPr="001E24F3">
              <w:t>-</w:t>
            </w:r>
          </w:p>
        </w:tc>
        <w:tc>
          <w:tcPr>
            <w:tcW w:w="1276" w:type="dxa"/>
          </w:tcPr>
          <w:p w:rsidR="00892742" w:rsidRPr="001E24F3" w:rsidRDefault="00892742" w:rsidP="00275904">
            <w:pPr>
              <w:spacing w:line="360" w:lineRule="auto"/>
              <w:jc w:val="center"/>
              <w:rPr>
                <w:rFonts w:eastAsia="Cambria"/>
              </w:rPr>
            </w:pPr>
            <w:r w:rsidRPr="001E24F3">
              <w:rPr>
                <w:rFonts w:eastAsia="Cambria"/>
              </w:rPr>
              <w:t>q</w:t>
            </w:r>
          </w:p>
        </w:tc>
        <w:tc>
          <w:tcPr>
            <w:tcW w:w="1276" w:type="dxa"/>
            <w:vAlign w:val="center"/>
          </w:tcPr>
          <w:p w:rsidR="00892742" w:rsidRPr="00582B5A" w:rsidRDefault="00892742" w:rsidP="00275904">
            <w:pPr>
              <w:spacing w:line="360" w:lineRule="auto"/>
              <w:jc w:val="center"/>
              <w:rPr>
                <w:color w:val="000000" w:themeColor="text1"/>
              </w:rPr>
            </w:pPr>
            <w:r w:rsidRPr="00582B5A">
              <w:rPr>
                <w:color w:val="000000" w:themeColor="text1"/>
              </w:rPr>
              <w:t>0,5</w:t>
            </w:r>
          </w:p>
        </w:tc>
        <w:tc>
          <w:tcPr>
            <w:tcW w:w="1275" w:type="dxa"/>
            <w:vAlign w:val="center"/>
          </w:tcPr>
          <w:p w:rsidR="00892742" w:rsidRPr="00582B5A" w:rsidRDefault="00892742" w:rsidP="00275904">
            <w:pPr>
              <w:spacing w:line="360" w:lineRule="auto"/>
              <w:jc w:val="center"/>
              <w:rPr>
                <w:color w:val="000000" w:themeColor="text1"/>
              </w:rPr>
            </w:pPr>
            <w:r w:rsidRPr="00582B5A">
              <w:rPr>
                <w:color w:val="000000" w:themeColor="text1"/>
              </w:rPr>
              <w:t>0,5</w:t>
            </w:r>
          </w:p>
        </w:tc>
        <w:tc>
          <w:tcPr>
            <w:tcW w:w="1276" w:type="dxa"/>
            <w:vAlign w:val="center"/>
          </w:tcPr>
          <w:p w:rsidR="00892742" w:rsidRPr="00582B5A" w:rsidRDefault="00892742" w:rsidP="00275904">
            <w:pPr>
              <w:spacing w:line="360" w:lineRule="auto"/>
              <w:jc w:val="center"/>
              <w:rPr>
                <w:color w:val="000000" w:themeColor="text1"/>
              </w:rPr>
            </w:pPr>
            <w:r w:rsidRPr="00582B5A">
              <w:rPr>
                <w:color w:val="000000" w:themeColor="text1"/>
              </w:rPr>
              <w:t>0,5</w:t>
            </w:r>
          </w:p>
        </w:tc>
        <w:tc>
          <w:tcPr>
            <w:tcW w:w="1418" w:type="dxa"/>
            <w:vAlign w:val="center"/>
          </w:tcPr>
          <w:p w:rsidR="00892742" w:rsidRPr="00582B5A" w:rsidRDefault="00892742" w:rsidP="00275904">
            <w:pPr>
              <w:spacing w:line="360" w:lineRule="auto"/>
              <w:jc w:val="center"/>
              <w:rPr>
                <w:color w:val="000000" w:themeColor="text1"/>
              </w:rPr>
            </w:pPr>
            <w:r w:rsidRPr="00582B5A">
              <w:rPr>
                <w:color w:val="000000" w:themeColor="text1"/>
              </w:rPr>
              <w:t>0,5</w:t>
            </w:r>
          </w:p>
        </w:tc>
        <w:tc>
          <w:tcPr>
            <w:tcW w:w="1423" w:type="dxa"/>
            <w:vAlign w:val="center"/>
          </w:tcPr>
          <w:p w:rsidR="00892742" w:rsidRPr="00582B5A" w:rsidRDefault="00892742" w:rsidP="00275904">
            <w:pPr>
              <w:spacing w:line="360" w:lineRule="auto"/>
              <w:jc w:val="center"/>
              <w:rPr>
                <w:color w:val="000000" w:themeColor="text1"/>
              </w:rPr>
            </w:pPr>
            <w:r w:rsidRPr="00582B5A">
              <w:rPr>
                <w:color w:val="000000" w:themeColor="text1"/>
              </w:rPr>
              <w:t>0,5</w:t>
            </w:r>
          </w:p>
        </w:tc>
      </w:tr>
      <w:tr w:rsidR="00892742" w:rsidTr="006C155F">
        <w:tc>
          <w:tcPr>
            <w:tcW w:w="2122" w:type="dxa"/>
          </w:tcPr>
          <w:p w:rsidR="00892742" w:rsidRPr="001E24F3" w:rsidRDefault="00892742" w:rsidP="00275904">
            <w:pPr>
              <w:spacing w:line="360" w:lineRule="auto"/>
              <w:jc w:val="center"/>
            </w:pPr>
            <w:r w:rsidRPr="001E24F3">
              <w:rPr>
                <w:color w:val="000000"/>
              </w:rPr>
              <w:t>Доля товаров, проходящих ч/з участок комплектования</w:t>
            </w:r>
          </w:p>
        </w:tc>
        <w:tc>
          <w:tcPr>
            <w:tcW w:w="1417" w:type="dxa"/>
          </w:tcPr>
          <w:p w:rsidR="00892742" w:rsidRPr="001E24F3" w:rsidRDefault="00892742" w:rsidP="00275904">
            <w:pPr>
              <w:spacing w:line="360" w:lineRule="auto"/>
              <w:jc w:val="center"/>
            </w:pPr>
            <w:r w:rsidRPr="001E24F3">
              <w:t>%</w:t>
            </w:r>
          </w:p>
        </w:tc>
        <w:tc>
          <w:tcPr>
            <w:tcW w:w="1276" w:type="dxa"/>
          </w:tcPr>
          <w:p w:rsidR="00892742" w:rsidRPr="001E24F3" w:rsidRDefault="00D01E52" w:rsidP="00275904">
            <w:pPr>
              <w:spacing w:line="360" w:lineRule="auto"/>
              <w:jc w:val="center"/>
              <w:rPr>
                <w:rFonts w:eastAsia="Cambria"/>
              </w:rPr>
            </w:pPr>
            <m:oMathPara>
              <m:oMath>
                <m:sSub>
                  <m:sSubPr>
                    <m:ctrlPr>
                      <w:rPr>
                        <w:rFonts w:ascii="Cambria Math" w:eastAsia="Cambria" w:hAnsi="Cambria Math"/>
                      </w:rPr>
                    </m:ctrlPr>
                  </m:sSubPr>
                  <m:e>
                    <m:r>
                      <m:rPr>
                        <m:sty m:val="p"/>
                      </m:rPr>
                      <w:rPr>
                        <w:rFonts w:ascii="Cambria Math" w:eastAsia="Cambria" w:hAnsi="Cambria Math"/>
                      </w:rPr>
                      <m:t>А</m:t>
                    </m:r>
                  </m:e>
                  <m:sub>
                    <m:r>
                      <m:rPr>
                        <m:sty m:val="p"/>
                      </m:rPr>
                      <w:rPr>
                        <w:rFonts w:ascii="Cambria Math" w:eastAsia="Cambria" w:hAnsi="Cambria Math"/>
                      </w:rPr>
                      <m:t>км</m:t>
                    </m:r>
                  </m:sub>
                </m:sSub>
              </m:oMath>
            </m:oMathPara>
          </w:p>
        </w:tc>
        <w:tc>
          <w:tcPr>
            <w:tcW w:w="1276" w:type="dxa"/>
            <w:vAlign w:val="center"/>
          </w:tcPr>
          <w:p w:rsidR="00892742" w:rsidRPr="00582B5A" w:rsidRDefault="00892742" w:rsidP="00275904">
            <w:pPr>
              <w:spacing w:line="360" w:lineRule="auto"/>
              <w:jc w:val="center"/>
              <w:rPr>
                <w:color w:val="000000" w:themeColor="text1"/>
              </w:rPr>
            </w:pPr>
            <w:r w:rsidRPr="00582B5A">
              <w:rPr>
                <w:color w:val="000000" w:themeColor="text1"/>
              </w:rPr>
              <w:t>20</w:t>
            </w:r>
          </w:p>
        </w:tc>
        <w:tc>
          <w:tcPr>
            <w:tcW w:w="1275" w:type="dxa"/>
            <w:vAlign w:val="center"/>
          </w:tcPr>
          <w:p w:rsidR="00892742" w:rsidRPr="00582B5A" w:rsidRDefault="00892742" w:rsidP="00275904">
            <w:pPr>
              <w:spacing w:line="360" w:lineRule="auto"/>
              <w:jc w:val="center"/>
              <w:rPr>
                <w:color w:val="000000" w:themeColor="text1"/>
              </w:rPr>
            </w:pPr>
            <w:r w:rsidRPr="00582B5A">
              <w:rPr>
                <w:color w:val="000000" w:themeColor="text1"/>
              </w:rPr>
              <w:t>50</w:t>
            </w:r>
          </w:p>
        </w:tc>
        <w:tc>
          <w:tcPr>
            <w:tcW w:w="1276" w:type="dxa"/>
            <w:vAlign w:val="center"/>
          </w:tcPr>
          <w:p w:rsidR="00892742" w:rsidRPr="00582B5A" w:rsidRDefault="00892742" w:rsidP="00275904">
            <w:pPr>
              <w:spacing w:line="360" w:lineRule="auto"/>
              <w:jc w:val="center"/>
              <w:rPr>
                <w:color w:val="000000" w:themeColor="text1"/>
              </w:rPr>
            </w:pPr>
            <w:r w:rsidRPr="00582B5A">
              <w:rPr>
                <w:color w:val="000000" w:themeColor="text1"/>
              </w:rPr>
              <w:t>30</w:t>
            </w:r>
          </w:p>
        </w:tc>
        <w:tc>
          <w:tcPr>
            <w:tcW w:w="1418" w:type="dxa"/>
            <w:vAlign w:val="center"/>
          </w:tcPr>
          <w:p w:rsidR="00892742" w:rsidRPr="00582B5A" w:rsidRDefault="00892742" w:rsidP="00275904">
            <w:pPr>
              <w:spacing w:line="360" w:lineRule="auto"/>
              <w:jc w:val="center"/>
              <w:rPr>
                <w:color w:val="000000" w:themeColor="text1"/>
              </w:rPr>
            </w:pPr>
            <w:r w:rsidRPr="00582B5A">
              <w:rPr>
                <w:color w:val="000000" w:themeColor="text1"/>
              </w:rPr>
              <w:t>40</w:t>
            </w:r>
          </w:p>
        </w:tc>
        <w:tc>
          <w:tcPr>
            <w:tcW w:w="1423" w:type="dxa"/>
            <w:vAlign w:val="center"/>
          </w:tcPr>
          <w:p w:rsidR="00892742" w:rsidRPr="00582B5A" w:rsidRDefault="00892742" w:rsidP="00275904">
            <w:pPr>
              <w:spacing w:line="360" w:lineRule="auto"/>
              <w:jc w:val="center"/>
              <w:rPr>
                <w:color w:val="000000" w:themeColor="text1"/>
              </w:rPr>
            </w:pPr>
            <w:r w:rsidRPr="00582B5A">
              <w:rPr>
                <w:color w:val="000000" w:themeColor="text1"/>
              </w:rPr>
              <w:t>25</w:t>
            </w:r>
          </w:p>
        </w:tc>
      </w:tr>
      <w:tr w:rsidR="00892742" w:rsidTr="006C155F">
        <w:tc>
          <w:tcPr>
            <w:tcW w:w="2122" w:type="dxa"/>
          </w:tcPr>
          <w:p w:rsidR="00892742" w:rsidRPr="001E24F3" w:rsidRDefault="00892742" w:rsidP="00275904">
            <w:pPr>
              <w:spacing w:line="360" w:lineRule="auto"/>
              <w:jc w:val="center"/>
              <w:rPr>
                <w:color w:val="000000"/>
              </w:rPr>
            </w:pPr>
            <w:r w:rsidRPr="001E24F3">
              <w:rPr>
                <w:color w:val="000000"/>
              </w:rPr>
              <w:lastRenderedPageBreak/>
              <w:t>Время нахождения товара на участке комплектования</w:t>
            </w:r>
          </w:p>
        </w:tc>
        <w:tc>
          <w:tcPr>
            <w:tcW w:w="1417" w:type="dxa"/>
          </w:tcPr>
          <w:p w:rsidR="00892742" w:rsidRPr="001E24F3" w:rsidRDefault="00892742" w:rsidP="00275904">
            <w:pPr>
              <w:spacing w:line="360" w:lineRule="auto"/>
              <w:jc w:val="center"/>
            </w:pPr>
            <w:r w:rsidRPr="001E24F3">
              <w:t>дн.</w:t>
            </w:r>
          </w:p>
        </w:tc>
        <w:tc>
          <w:tcPr>
            <w:tcW w:w="1276" w:type="dxa"/>
          </w:tcPr>
          <w:p w:rsidR="00892742" w:rsidRPr="001E24F3" w:rsidRDefault="00D01E52" w:rsidP="00275904">
            <w:pPr>
              <w:spacing w:line="360" w:lineRule="auto"/>
              <w:jc w:val="center"/>
              <w:rPr>
                <w:rFonts w:eastAsia="Cambria"/>
              </w:rPr>
            </w:pPr>
            <m:oMathPara>
              <m:oMath>
                <m:sSub>
                  <m:sSubPr>
                    <m:ctrlPr>
                      <w:rPr>
                        <w:rFonts w:ascii="Cambria Math" w:eastAsia="Cambria" w:hAnsi="Cambria Math"/>
                      </w:rPr>
                    </m:ctrlPr>
                  </m:sSubPr>
                  <m:e>
                    <m:r>
                      <m:rPr>
                        <m:sty m:val="p"/>
                      </m:rPr>
                      <w:rPr>
                        <w:rFonts w:ascii="Cambria Math" w:eastAsia="Cambria" w:hAnsi="Cambria Math"/>
                        <w:lang w:val="en-US"/>
                      </w:rPr>
                      <m:t>t</m:t>
                    </m:r>
                  </m:e>
                  <m:sub>
                    <m:r>
                      <m:rPr>
                        <m:sty m:val="p"/>
                      </m:rPr>
                      <w:rPr>
                        <w:rFonts w:ascii="Cambria Math" w:eastAsia="Cambria" w:hAnsi="Cambria Math"/>
                      </w:rPr>
                      <m:t>км</m:t>
                    </m:r>
                  </m:sub>
                </m:sSub>
              </m:oMath>
            </m:oMathPara>
          </w:p>
        </w:tc>
        <w:tc>
          <w:tcPr>
            <w:tcW w:w="1276" w:type="dxa"/>
            <w:vAlign w:val="center"/>
          </w:tcPr>
          <w:p w:rsidR="00892742" w:rsidRPr="00582B5A" w:rsidRDefault="00323B28" w:rsidP="00275904">
            <w:pPr>
              <w:spacing w:line="360" w:lineRule="auto"/>
              <w:jc w:val="center"/>
              <w:rPr>
                <w:color w:val="000000" w:themeColor="text1"/>
              </w:rPr>
            </w:pPr>
            <w:r>
              <w:rPr>
                <w:color w:val="000000" w:themeColor="text1"/>
              </w:rPr>
              <w:t>1</w:t>
            </w:r>
          </w:p>
        </w:tc>
        <w:tc>
          <w:tcPr>
            <w:tcW w:w="1275" w:type="dxa"/>
            <w:vAlign w:val="center"/>
          </w:tcPr>
          <w:p w:rsidR="00892742" w:rsidRPr="00582B5A" w:rsidRDefault="00892742" w:rsidP="00275904">
            <w:pPr>
              <w:spacing w:line="360" w:lineRule="auto"/>
              <w:jc w:val="center"/>
              <w:rPr>
                <w:color w:val="000000" w:themeColor="text1"/>
              </w:rPr>
            </w:pPr>
            <w:r w:rsidRPr="00582B5A">
              <w:rPr>
                <w:color w:val="000000" w:themeColor="text1"/>
              </w:rPr>
              <w:t>0,5</w:t>
            </w:r>
          </w:p>
        </w:tc>
        <w:tc>
          <w:tcPr>
            <w:tcW w:w="1276" w:type="dxa"/>
            <w:vAlign w:val="center"/>
          </w:tcPr>
          <w:p w:rsidR="00892742" w:rsidRPr="00582B5A" w:rsidRDefault="00323B28" w:rsidP="00275904">
            <w:pPr>
              <w:spacing w:line="360" w:lineRule="auto"/>
              <w:jc w:val="center"/>
              <w:rPr>
                <w:color w:val="000000" w:themeColor="text1"/>
              </w:rPr>
            </w:pPr>
            <w:r>
              <w:rPr>
                <w:color w:val="000000" w:themeColor="text1"/>
              </w:rPr>
              <w:t>1</w:t>
            </w:r>
          </w:p>
        </w:tc>
        <w:tc>
          <w:tcPr>
            <w:tcW w:w="1418" w:type="dxa"/>
            <w:vAlign w:val="center"/>
          </w:tcPr>
          <w:p w:rsidR="00892742" w:rsidRPr="00582B5A" w:rsidRDefault="00323B28" w:rsidP="00275904">
            <w:pPr>
              <w:spacing w:line="360" w:lineRule="auto"/>
              <w:jc w:val="center"/>
              <w:rPr>
                <w:color w:val="000000" w:themeColor="text1"/>
              </w:rPr>
            </w:pPr>
            <w:r>
              <w:rPr>
                <w:color w:val="000000" w:themeColor="text1"/>
              </w:rPr>
              <w:t>1</w:t>
            </w:r>
          </w:p>
        </w:tc>
        <w:tc>
          <w:tcPr>
            <w:tcW w:w="1423" w:type="dxa"/>
            <w:vAlign w:val="center"/>
          </w:tcPr>
          <w:p w:rsidR="00892742" w:rsidRPr="00582B5A" w:rsidRDefault="00323B28" w:rsidP="00275904">
            <w:pPr>
              <w:spacing w:line="360" w:lineRule="auto"/>
              <w:jc w:val="center"/>
              <w:rPr>
                <w:color w:val="000000" w:themeColor="text1"/>
              </w:rPr>
            </w:pPr>
            <w:r>
              <w:rPr>
                <w:color w:val="000000" w:themeColor="text1"/>
              </w:rPr>
              <w:t>1</w:t>
            </w:r>
          </w:p>
        </w:tc>
      </w:tr>
      <w:tr w:rsidR="00892742" w:rsidTr="006C155F">
        <w:tc>
          <w:tcPr>
            <w:tcW w:w="2122" w:type="dxa"/>
          </w:tcPr>
          <w:p w:rsidR="00892742" w:rsidRPr="001E24F3" w:rsidRDefault="00892742" w:rsidP="00275904">
            <w:pPr>
              <w:spacing w:line="360" w:lineRule="auto"/>
              <w:jc w:val="center"/>
              <w:rPr>
                <w:color w:val="000000"/>
              </w:rPr>
            </w:pPr>
            <w:r w:rsidRPr="001E24F3">
              <w:t xml:space="preserve">Доля товаров, проходящих ч/з участок </w:t>
            </w:r>
            <w:r>
              <w:t>отправки</w:t>
            </w:r>
          </w:p>
        </w:tc>
        <w:tc>
          <w:tcPr>
            <w:tcW w:w="1417" w:type="dxa"/>
          </w:tcPr>
          <w:p w:rsidR="00892742" w:rsidRPr="00E8560F" w:rsidRDefault="00892742" w:rsidP="00275904">
            <w:pPr>
              <w:spacing w:line="360" w:lineRule="auto"/>
              <w:jc w:val="center"/>
              <w:rPr>
                <w:lang w:val="en-US"/>
              </w:rPr>
            </w:pPr>
            <w:r>
              <w:rPr>
                <w:lang w:val="en-US"/>
              </w:rPr>
              <w:t>%</w:t>
            </w:r>
          </w:p>
        </w:tc>
        <w:tc>
          <w:tcPr>
            <w:tcW w:w="1276" w:type="dxa"/>
          </w:tcPr>
          <w:p w:rsidR="00892742" w:rsidRPr="001E24F3" w:rsidRDefault="00D01E52" w:rsidP="00275904">
            <w:pPr>
              <w:spacing w:line="360" w:lineRule="auto"/>
              <w:jc w:val="center"/>
              <w:rPr>
                <w:rFonts w:eastAsia="Cambria"/>
              </w:rPr>
            </w:pPr>
            <m:oMathPara>
              <m:oMath>
                <m:sSub>
                  <m:sSubPr>
                    <m:ctrlPr>
                      <w:rPr>
                        <w:rFonts w:ascii="Cambria Math" w:eastAsia="Cambria" w:hAnsi="Cambria Math"/>
                      </w:rPr>
                    </m:ctrlPr>
                  </m:sSubPr>
                  <m:e>
                    <m:r>
                      <m:rPr>
                        <m:sty m:val="p"/>
                      </m:rPr>
                      <w:rPr>
                        <w:rFonts w:ascii="Cambria Math" w:eastAsia="Cambria" w:hAnsi="Cambria Math"/>
                      </w:rPr>
                      <m:t>А</m:t>
                    </m:r>
                  </m:e>
                  <m:sub>
                    <m:r>
                      <m:rPr>
                        <m:sty m:val="p"/>
                      </m:rPr>
                      <w:rPr>
                        <w:rFonts w:ascii="Cambria Math" w:eastAsia="Cambria" w:hAnsi="Cambria Math"/>
                      </w:rPr>
                      <m:t>отпр</m:t>
                    </m:r>
                  </m:sub>
                </m:sSub>
              </m:oMath>
            </m:oMathPara>
          </w:p>
        </w:tc>
        <w:tc>
          <w:tcPr>
            <w:tcW w:w="1276" w:type="dxa"/>
            <w:vAlign w:val="center"/>
          </w:tcPr>
          <w:p w:rsidR="00892742" w:rsidRPr="00582B5A" w:rsidRDefault="00892742" w:rsidP="00275904">
            <w:pPr>
              <w:spacing w:line="360" w:lineRule="auto"/>
              <w:jc w:val="center"/>
              <w:rPr>
                <w:color w:val="000000" w:themeColor="text1"/>
              </w:rPr>
            </w:pPr>
            <w:r w:rsidRPr="00582B5A">
              <w:rPr>
                <w:color w:val="000000" w:themeColor="text1"/>
              </w:rPr>
              <w:t>0,04</w:t>
            </w:r>
          </w:p>
        </w:tc>
        <w:tc>
          <w:tcPr>
            <w:tcW w:w="1275" w:type="dxa"/>
            <w:vAlign w:val="center"/>
          </w:tcPr>
          <w:p w:rsidR="00892742" w:rsidRPr="00582B5A" w:rsidRDefault="00892742" w:rsidP="00275904">
            <w:pPr>
              <w:spacing w:line="360" w:lineRule="auto"/>
              <w:jc w:val="center"/>
              <w:rPr>
                <w:color w:val="000000" w:themeColor="text1"/>
              </w:rPr>
            </w:pPr>
            <w:r w:rsidRPr="00582B5A">
              <w:rPr>
                <w:color w:val="000000" w:themeColor="text1"/>
              </w:rPr>
              <w:t>0,08</w:t>
            </w:r>
          </w:p>
        </w:tc>
        <w:tc>
          <w:tcPr>
            <w:tcW w:w="1276" w:type="dxa"/>
            <w:vAlign w:val="center"/>
          </w:tcPr>
          <w:p w:rsidR="00892742" w:rsidRPr="00582B5A" w:rsidRDefault="00892742" w:rsidP="00275904">
            <w:pPr>
              <w:spacing w:line="360" w:lineRule="auto"/>
              <w:jc w:val="center"/>
              <w:rPr>
                <w:color w:val="000000" w:themeColor="text1"/>
              </w:rPr>
            </w:pPr>
            <w:r w:rsidRPr="00582B5A">
              <w:rPr>
                <w:color w:val="000000" w:themeColor="text1"/>
              </w:rPr>
              <w:t>0,03</w:t>
            </w:r>
          </w:p>
        </w:tc>
        <w:tc>
          <w:tcPr>
            <w:tcW w:w="1418" w:type="dxa"/>
            <w:vAlign w:val="center"/>
          </w:tcPr>
          <w:p w:rsidR="00892742" w:rsidRPr="00582B5A" w:rsidRDefault="00892742" w:rsidP="00275904">
            <w:pPr>
              <w:spacing w:line="360" w:lineRule="auto"/>
              <w:jc w:val="center"/>
              <w:rPr>
                <w:color w:val="000000" w:themeColor="text1"/>
              </w:rPr>
            </w:pPr>
            <w:r w:rsidRPr="00582B5A">
              <w:rPr>
                <w:color w:val="000000" w:themeColor="text1"/>
              </w:rPr>
              <w:t>0,05</w:t>
            </w:r>
          </w:p>
        </w:tc>
        <w:tc>
          <w:tcPr>
            <w:tcW w:w="1423" w:type="dxa"/>
            <w:vAlign w:val="center"/>
          </w:tcPr>
          <w:p w:rsidR="00892742" w:rsidRPr="00582B5A" w:rsidRDefault="00892742" w:rsidP="00275904">
            <w:pPr>
              <w:spacing w:line="360" w:lineRule="auto"/>
              <w:jc w:val="center"/>
              <w:rPr>
                <w:color w:val="000000" w:themeColor="text1"/>
              </w:rPr>
            </w:pPr>
            <w:r w:rsidRPr="00582B5A">
              <w:rPr>
                <w:color w:val="000000" w:themeColor="text1"/>
              </w:rPr>
              <w:t>0,04</w:t>
            </w:r>
          </w:p>
        </w:tc>
      </w:tr>
      <w:tr w:rsidR="00892742" w:rsidTr="006C155F">
        <w:tc>
          <w:tcPr>
            <w:tcW w:w="2122" w:type="dxa"/>
          </w:tcPr>
          <w:p w:rsidR="00892742" w:rsidRPr="001E24F3" w:rsidRDefault="00892742" w:rsidP="00275904">
            <w:pPr>
              <w:spacing w:line="360" w:lineRule="auto"/>
              <w:jc w:val="center"/>
              <w:rPr>
                <w:color w:val="000000"/>
              </w:rPr>
            </w:pPr>
            <w:r w:rsidRPr="001E24F3">
              <w:rPr>
                <w:color w:val="000000"/>
              </w:rPr>
              <w:t>Время нахождения товара на участке отправки</w:t>
            </w:r>
          </w:p>
        </w:tc>
        <w:tc>
          <w:tcPr>
            <w:tcW w:w="1417" w:type="dxa"/>
          </w:tcPr>
          <w:p w:rsidR="00892742" w:rsidRPr="001E24F3" w:rsidRDefault="00892742" w:rsidP="00275904">
            <w:pPr>
              <w:spacing w:line="360" w:lineRule="auto"/>
              <w:jc w:val="center"/>
            </w:pPr>
            <w:r w:rsidRPr="001E24F3">
              <w:t>дн.</w:t>
            </w:r>
          </w:p>
        </w:tc>
        <w:tc>
          <w:tcPr>
            <w:tcW w:w="1276" w:type="dxa"/>
          </w:tcPr>
          <w:p w:rsidR="00892742" w:rsidRPr="001E24F3" w:rsidRDefault="00D01E52" w:rsidP="00275904">
            <w:pPr>
              <w:spacing w:line="360" w:lineRule="auto"/>
              <w:jc w:val="center"/>
              <w:rPr>
                <w:rFonts w:eastAsia="Cambria"/>
              </w:rPr>
            </w:pPr>
            <m:oMathPara>
              <m:oMath>
                <m:sSub>
                  <m:sSubPr>
                    <m:ctrlPr>
                      <w:rPr>
                        <w:rFonts w:ascii="Cambria Math" w:eastAsia="Cambria" w:hAnsi="Cambria Math"/>
                      </w:rPr>
                    </m:ctrlPr>
                  </m:sSubPr>
                  <m:e>
                    <m:r>
                      <m:rPr>
                        <m:sty m:val="p"/>
                      </m:rPr>
                      <w:rPr>
                        <w:rFonts w:ascii="Cambria Math" w:eastAsia="Cambria" w:hAnsi="Cambria Math"/>
                        <w:lang w:val="en-US"/>
                      </w:rPr>
                      <m:t>t</m:t>
                    </m:r>
                  </m:e>
                  <m:sub>
                    <m:r>
                      <m:rPr>
                        <m:sty m:val="p"/>
                      </m:rPr>
                      <w:rPr>
                        <w:rFonts w:ascii="Cambria Math" w:eastAsia="Cambria" w:hAnsi="Cambria Math"/>
                      </w:rPr>
                      <m:t>отпр</m:t>
                    </m:r>
                  </m:sub>
                </m:sSub>
              </m:oMath>
            </m:oMathPara>
          </w:p>
        </w:tc>
        <w:tc>
          <w:tcPr>
            <w:tcW w:w="1276" w:type="dxa"/>
            <w:vAlign w:val="center"/>
          </w:tcPr>
          <w:p w:rsidR="00892742" w:rsidRPr="00582B5A" w:rsidRDefault="00892742" w:rsidP="00275904">
            <w:pPr>
              <w:spacing w:line="360" w:lineRule="auto"/>
              <w:jc w:val="center"/>
              <w:rPr>
                <w:color w:val="000000" w:themeColor="text1"/>
              </w:rPr>
            </w:pPr>
            <w:r w:rsidRPr="00582B5A">
              <w:rPr>
                <w:color w:val="000000" w:themeColor="text1"/>
              </w:rPr>
              <w:t>0,5</w:t>
            </w:r>
          </w:p>
        </w:tc>
        <w:tc>
          <w:tcPr>
            <w:tcW w:w="1275" w:type="dxa"/>
            <w:vAlign w:val="center"/>
          </w:tcPr>
          <w:p w:rsidR="00892742" w:rsidRPr="00582B5A" w:rsidRDefault="00892742" w:rsidP="00275904">
            <w:pPr>
              <w:spacing w:line="360" w:lineRule="auto"/>
              <w:jc w:val="center"/>
              <w:rPr>
                <w:color w:val="000000" w:themeColor="text1"/>
              </w:rPr>
            </w:pPr>
            <w:r w:rsidRPr="00582B5A">
              <w:rPr>
                <w:color w:val="000000" w:themeColor="text1"/>
              </w:rPr>
              <w:t>0,5</w:t>
            </w:r>
          </w:p>
        </w:tc>
        <w:tc>
          <w:tcPr>
            <w:tcW w:w="1276" w:type="dxa"/>
            <w:vAlign w:val="center"/>
          </w:tcPr>
          <w:p w:rsidR="00892742" w:rsidRPr="00582B5A" w:rsidRDefault="00892742" w:rsidP="00275904">
            <w:pPr>
              <w:spacing w:line="360" w:lineRule="auto"/>
              <w:jc w:val="center"/>
              <w:rPr>
                <w:color w:val="000000" w:themeColor="text1"/>
              </w:rPr>
            </w:pPr>
            <w:r w:rsidRPr="00582B5A">
              <w:rPr>
                <w:color w:val="000000" w:themeColor="text1"/>
              </w:rPr>
              <w:t>0,5</w:t>
            </w:r>
          </w:p>
        </w:tc>
        <w:tc>
          <w:tcPr>
            <w:tcW w:w="1418" w:type="dxa"/>
            <w:vAlign w:val="center"/>
          </w:tcPr>
          <w:p w:rsidR="00892742" w:rsidRPr="00582B5A" w:rsidRDefault="00892742" w:rsidP="00275904">
            <w:pPr>
              <w:spacing w:line="360" w:lineRule="auto"/>
              <w:jc w:val="center"/>
              <w:rPr>
                <w:color w:val="000000" w:themeColor="text1"/>
              </w:rPr>
            </w:pPr>
            <w:r w:rsidRPr="00582B5A">
              <w:rPr>
                <w:color w:val="000000" w:themeColor="text1"/>
              </w:rPr>
              <w:t>0,5</w:t>
            </w:r>
          </w:p>
        </w:tc>
        <w:tc>
          <w:tcPr>
            <w:tcW w:w="1423" w:type="dxa"/>
            <w:vAlign w:val="center"/>
          </w:tcPr>
          <w:p w:rsidR="00892742" w:rsidRPr="00582B5A" w:rsidRDefault="00892742" w:rsidP="00275904">
            <w:pPr>
              <w:spacing w:line="360" w:lineRule="auto"/>
              <w:jc w:val="center"/>
              <w:rPr>
                <w:color w:val="000000" w:themeColor="text1"/>
              </w:rPr>
            </w:pPr>
            <w:r w:rsidRPr="00582B5A">
              <w:rPr>
                <w:color w:val="000000" w:themeColor="text1"/>
              </w:rPr>
              <w:t>0,5</w:t>
            </w:r>
          </w:p>
        </w:tc>
      </w:tr>
      <w:tr w:rsidR="00892742" w:rsidTr="006C155F">
        <w:trPr>
          <w:trHeight w:val="646"/>
        </w:trPr>
        <w:tc>
          <w:tcPr>
            <w:tcW w:w="2122" w:type="dxa"/>
          </w:tcPr>
          <w:p w:rsidR="00892742" w:rsidRPr="0019243B" w:rsidRDefault="00892742" w:rsidP="00275904">
            <w:pPr>
              <w:spacing w:line="360" w:lineRule="auto"/>
              <w:jc w:val="both"/>
              <w:rPr>
                <w:rFonts w:eastAsiaTheme="minorEastAsia"/>
              </w:rPr>
            </w:pPr>
            <w:r w:rsidRPr="009D05F7">
              <w:rPr>
                <w:rFonts w:eastAsiaTheme="minorEastAsia"/>
              </w:rPr>
              <w:t>Примерная стоимость одной тонны хранимого на складе товара</w:t>
            </w:r>
          </w:p>
        </w:tc>
        <w:tc>
          <w:tcPr>
            <w:tcW w:w="1417" w:type="dxa"/>
          </w:tcPr>
          <w:p w:rsidR="00892742" w:rsidRPr="001E24F3" w:rsidRDefault="00892742" w:rsidP="00275904">
            <w:pPr>
              <w:spacing w:line="360" w:lineRule="auto"/>
              <w:jc w:val="center"/>
            </w:pPr>
            <w:r w:rsidRPr="00DB7CC2">
              <w:rPr>
                <w:rFonts w:eastAsiaTheme="minorEastAsia"/>
                <w:lang w:val="en-US"/>
              </w:rPr>
              <w:t>руб/т.</w:t>
            </w:r>
          </w:p>
        </w:tc>
        <w:tc>
          <w:tcPr>
            <w:tcW w:w="1276" w:type="dxa"/>
          </w:tcPr>
          <w:p w:rsidR="00892742" w:rsidRDefault="00D01E52" w:rsidP="00275904">
            <w:pPr>
              <w:spacing w:line="360" w:lineRule="auto"/>
              <w:jc w:val="center"/>
              <w:rPr>
                <w:rFonts w:eastAsia="Cambria"/>
              </w:rPr>
            </w:pPr>
            <m:oMathPara>
              <m:oMath>
                <m:sSub>
                  <m:sSubPr>
                    <m:ctrlPr>
                      <w:rPr>
                        <w:rFonts w:ascii="Cambria Math" w:hAnsi="Cambria Math"/>
                        <w:i/>
                        <w:lang w:val="en-US"/>
                      </w:rPr>
                    </m:ctrlPr>
                  </m:sSubPr>
                  <m:e>
                    <m:r>
                      <w:rPr>
                        <w:rFonts w:ascii="Cambria Math" w:hAnsi="Cambria Math"/>
                        <w:lang w:val="en-US"/>
                      </w:rPr>
                      <m:t>С</m:t>
                    </m:r>
                  </m:e>
                  <m:sub>
                    <m:r>
                      <w:rPr>
                        <w:rFonts w:ascii="Cambria Math" w:hAnsi="Cambria Math"/>
                      </w:rPr>
                      <m:t>р</m:t>
                    </m:r>
                  </m:sub>
                </m:sSub>
              </m:oMath>
            </m:oMathPara>
          </w:p>
        </w:tc>
        <w:tc>
          <w:tcPr>
            <w:tcW w:w="1276" w:type="dxa"/>
          </w:tcPr>
          <w:p w:rsidR="00892742" w:rsidRPr="00582B5A" w:rsidRDefault="00892742" w:rsidP="00275904">
            <w:pPr>
              <w:spacing w:line="360" w:lineRule="auto"/>
              <w:jc w:val="center"/>
              <w:rPr>
                <w:lang w:val="en-US"/>
              </w:rPr>
            </w:pPr>
            <w:r>
              <w:rPr>
                <w:lang w:val="en-US"/>
              </w:rPr>
              <w:t>5</w:t>
            </w:r>
          </w:p>
        </w:tc>
        <w:tc>
          <w:tcPr>
            <w:tcW w:w="1275" w:type="dxa"/>
          </w:tcPr>
          <w:p w:rsidR="00892742" w:rsidRPr="001E24F3" w:rsidRDefault="00892742" w:rsidP="00275904">
            <w:pPr>
              <w:spacing w:line="360" w:lineRule="auto"/>
              <w:jc w:val="center"/>
            </w:pPr>
            <w:r>
              <w:rPr>
                <w:lang w:val="en-US"/>
              </w:rPr>
              <w:t>3</w:t>
            </w:r>
            <w:r>
              <w:t>5</w:t>
            </w:r>
          </w:p>
        </w:tc>
        <w:tc>
          <w:tcPr>
            <w:tcW w:w="1276" w:type="dxa"/>
          </w:tcPr>
          <w:p w:rsidR="00892742" w:rsidRPr="00582B5A" w:rsidRDefault="00892742" w:rsidP="00275904">
            <w:pPr>
              <w:spacing w:line="360" w:lineRule="auto"/>
              <w:jc w:val="center"/>
              <w:rPr>
                <w:lang w:val="en-US"/>
              </w:rPr>
            </w:pPr>
            <w:r>
              <w:rPr>
                <w:lang w:val="en-US"/>
              </w:rPr>
              <w:t>10</w:t>
            </w:r>
          </w:p>
        </w:tc>
        <w:tc>
          <w:tcPr>
            <w:tcW w:w="1418" w:type="dxa"/>
          </w:tcPr>
          <w:p w:rsidR="00892742" w:rsidRPr="00582B5A" w:rsidRDefault="00892742" w:rsidP="00275904">
            <w:pPr>
              <w:spacing w:line="360" w:lineRule="auto"/>
              <w:jc w:val="center"/>
              <w:rPr>
                <w:lang w:val="en-US"/>
              </w:rPr>
            </w:pPr>
            <w:r>
              <w:rPr>
                <w:lang w:val="en-US"/>
              </w:rPr>
              <w:t>20</w:t>
            </w:r>
          </w:p>
        </w:tc>
        <w:tc>
          <w:tcPr>
            <w:tcW w:w="1423" w:type="dxa"/>
          </w:tcPr>
          <w:p w:rsidR="00892742" w:rsidRPr="00582B5A" w:rsidRDefault="00892742" w:rsidP="00275904">
            <w:pPr>
              <w:spacing w:line="360" w:lineRule="auto"/>
              <w:jc w:val="center"/>
              <w:rPr>
                <w:lang w:val="en-US"/>
              </w:rPr>
            </w:pPr>
            <w:r>
              <w:rPr>
                <w:lang w:val="en-US"/>
              </w:rPr>
              <w:t>7</w:t>
            </w:r>
          </w:p>
        </w:tc>
      </w:tr>
    </w:tbl>
    <w:p w:rsidR="00892742" w:rsidRPr="006E13B2" w:rsidRDefault="00892742" w:rsidP="00936921">
      <w:pPr>
        <w:spacing w:before="200" w:line="360" w:lineRule="auto"/>
        <w:jc w:val="center"/>
      </w:pPr>
      <w:r w:rsidRPr="00E8336F">
        <w:t xml:space="preserve">Таб. </w:t>
      </w:r>
      <w:r w:rsidR="007B15BB" w:rsidRPr="005337AB">
        <w:t>1</w:t>
      </w:r>
      <w:r w:rsidRPr="00E8336F">
        <w:t xml:space="preserve">. </w:t>
      </w:r>
      <w:r w:rsidR="002C4055">
        <w:t>Модифицированные и</w:t>
      </w:r>
      <w:r w:rsidRPr="00E8336F">
        <w:t>сходные дан</w:t>
      </w:r>
      <w:r>
        <w:t xml:space="preserve">ные </w:t>
      </w:r>
      <w:r w:rsidR="002C4055">
        <w:t xml:space="preserve">фирмы </w:t>
      </w:r>
      <w:r>
        <w:t>для расчета площади склада.</w:t>
      </w:r>
    </w:p>
    <w:p w:rsidR="007B15BB" w:rsidRDefault="002C4055" w:rsidP="00936921">
      <w:pPr>
        <w:spacing w:line="360" w:lineRule="auto"/>
        <w:jc w:val="both"/>
        <w:rPr>
          <w:lang w:eastAsia="ru-RU"/>
        </w:rPr>
      </w:pPr>
      <w:r>
        <w:rPr>
          <w:lang w:eastAsia="ru-RU"/>
        </w:rPr>
        <w:t xml:space="preserve">Все последующие расчеты будут проведены по рассмотренным во второй главе данной работы методам. </w:t>
      </w:r>
    </w:p>
    <w:p w:rsidR="00936921" w:rsidRPr="00347D5C" w:rsidRDefault="00936921" w:rsidP="00936921">
      <w:pPr>
        <w:spacing w:line="360" w:lineRule="auto"/>
        <w:jc w:val="both"/>
        <w:rPr>
          <w:lang w:eastAsia="ru-RU"/>
        </w:rPr>
      </w:pPr>
    </w:p>
    <w:p w:rsidR="00936921" w:rsidRPr="00234591" w:rsidRDefault="00892742" w:rsidP="00B47703">
      <w:pPr>
        <w:spacing w:line="720" w:lineRule="auto"/>
        <w:jc w:val="center"/>
        <w:rPr>
          <w:b/>
        </w:rPr>
      </w:pPr>
      <w:r w:rsidRPr="00234591">
        <w:rPr>
          <w:b/>
        </w:rPr>
        <w:t>Расчет грузовой площади склада.</w:t>
      </w:r>
    </w:p>
    <w:p w:rsidR="00892742" w:rsidRPr="003702C7" w:rsidRDefault="00892742" w:rsidP="00275904">
      <w:pPr>
        <w:spacing w:line="360" w:lineRule="auto"/>
        <w:jc w:val="both"/>
        <w:rPr>
          <w:b/>
        </w:rPr>
      </w:pPr>
      <w:r>
        <w:t xml:space="preserve">Рассчитаем </w:t>
      </w:r>
      <m:oMath>
        <m:sSub>
          <m:sSubPr>
            <m:ctrlPr>
              <w:rPr>
                <w:rFonts w:ascii="Cambria Math" w:hAnsi="Cambria Math"/>
                <w:i/>
                <w:sz w:val="28"/>
                <w:szCs w:val="28"/>
              </w:rPr>
            </m:ctrlPr>
          </m:sSubPr>
          <m:e>
            <m:r>
              <w:rPr>
                <w:rFonts w:ascii="Cambria Math" w:hAnsi="Cambria Math"/>
                <w:sz w:val="28"/>
                <w:szCs w:val="28"/>
              </w:rPr>
              <m:t>З</m:t>
            </m:r>
          </m:e>
          <m:sub>
            <m:r>
              <w:rPr>
                <w:rFonts w:ascii="Cambria Math" w:hAnsi="Cambria Math"/>
                <w:sz w:val="28"/>
                <w:szCs w:val="28"/>
              </w:rPr>
              <m:t xml:space="preserve">ср </m:t>
            </m:r>
            <m:r>
              <w:rPr>
                <w:rFonts w:ascii="Cambria Math" w:hAnsi="Cambria Math"/>
                <w:sz w:val="28"/>
                <w:szCs w:val="28"/>
                <w:lang w:val="en-US"/>
              </w:rPr>
              <m:t>i</m:t>
            </m:r>
          </m:sub>
        </m:sSub>
      </m:oMath>
      <w:r>
        <w:rPr>
          <w:rFonts w:eastAsiaTheme="minorEastAsia"/>
          <w:sz w:val="28"/>
          <w:szCs w:val="28"/>
        </w:rPr>
        <w:t xml:space="preserve"> для каждого из товаров по формуле</w:t>
      </w:r>
      <w:r w:rsidR="00295A1A">
        <w:rPr>
          <w:rFonts w:eastAsiaTheme="minorEastAsia"/>
          <w:sz w:val="28"/>
          <w:szCs w:val="28"/>
        </w:rPr>
        <w:t xml:space="preserve"> (</w:t>
      </w:r>
      <w:r w:rsidR="00452B40">
        <w:rPr>
          <w:rFonts w:eastAsiaTheme="minorEastAsia"/>
          <w:sz w:val="28"/>
          <w:szCs w:val="28"/>
        </w:rPr>
        <w:t>3)</w:t>
      </w:r>
      <w:r w:rsidR="00452B40">
        <w:rPr>
          <w:rFonts w:eastAsiaTheme="minorEastAsia" w:hint="eastAsia"/>
          <w:sz w:val="28"/>
          <w:szCs w:val="28"/>
        </w:rPr>
        <w:t xml:space="preserve"> </w:t>
      </w:r>
      <w:r w:rsidR="00452B40">
        <w:rPr>
          <w:rFonts w:eastAsiaTheme="minorEastAsia" w:hint="eastAsia"/>
          <w:sz w:val="28"/>
          <w:szCs w:val="28"/>
        </w:rPr>
        <w:t>：</w:t>
      </w:r>
      <w:r>
        <w:rPr>
          <w:rFonts w:eastAsiaTheme="minorEastAsia"/>
          <w:sz w:val="28"/>
          <w:szCs w:val="28"/>
        </w:rPr>
        <w:t xml:space="preserve"> </w:t>
      </w:r>
    </w:p>
    <w:p w:rsidR="00892742" w:rsidRDefault="00892742" w:rsidP="00275904">
      <w:pPr>
        <w:spacing w:line="360" w:lineRule="auto"/>
        <w:jc w:val="both"/>
      </w:pPr>
      <w:r>
        <w:t xml:space="preserve">Тогда, </w:t>
      </w:r>
    </w:p>
    <w:p w:rsidR="00892742" w:rsidRPr="00874429" w:rsidRDefault="00D01E52" w:rsidP="00275904">
      <w:pPr>
        <w:spacing w:line="360" w:lineRule="auto"/>
        <w:jc w:val="both"/>
        <w:rPr>
          <w:rFonts w:eastAsiaTheme="minorEastAsia"/>
          <w:sz w:val="28"/>
          <w:szCs w:val="28"/>
        </w:rPr>
      </w:pPr>
      <m:oMath>
        <m:sSub>
          <m:sSubPr>
            <m:ctrlPr>
              <w:rPr>
                <w:rFonts w:ascii="Cambria Math" w:hAnsi="Cambria Math"/>
                <w:i/>
                <w:sz w:val="28"/>
              </w:rPr>
            </m:ctrlPr>
          </m:sSubPr>
          <m:e>
            <m:r>
              <w:rPr>
                <w:rFonts w:ascii="Cambria Math" w:hAnsi="Cambria Math"/>
                <w:sz w:val="28"/>
              </w:rPr>
              <m:t>З</m:t>
            </m:r>
          </m:e>
          <m:sub>
            <m:r>
              <w:rPr>
                <w:rFonts w:ascii="Cambria Math" w:hAnsi="Cambria Math"/>
                <w:sz w:val="28"/>
              </w:rPr>
              <m:t>ср.</m:t>
            </m:r>
            <m:r>
              <w:rPr>
                <w:rFonts w:ascii="Cambria Math" w:hAnsi="Cambria Math"/>
                <w:sz w:val="32"/>
              </w:rPr>
              <m:t>товар</m:t>
            </m:r>
            <m:r>
              <w:rPr>
                <w:rFonts w:ascii="Cambria Math" w:hAnsi="Cambria Math"/>
                <w:sz w:val="28"/>
              </w:rPr>
              <m:t xml:space="preserve"> А</m:t>
            </m:r>
          </m:sub>
        </m:sSub>
        <m:r>
          <w:rPr>
            <w:rFonts w:ascii="Cambria Math" w:hAnsi="Cambria Math"/>
            <w:sz w:val="28"/>
          </w:rPr>
          <m:t>=</m:t>
        </m:r>
        <m:f>
          <m:fPr>
            <m:ctrlPr>
              <w:rPr>
                <w:rFonts w:ascii="Cambria Math" w:hAnsi="Cambria Math"/>
                <w:i/>
                <w:sz w:val="28"/>
              </w:rPr>
            </m:ctrlPr>
          </m:fPr>
          <m:num>
            <m:r>
              <w:rPr>
                <w:rFonts w:ascii="Cambria Math" w:hAnsi="Cambria Math"/>
                <w:sz w:val="28"/>
              </w:rPr>
              <m:t>115000×</m:t>
            </m:r>
            <m:r>
              <m:rPr>
                <m:sty m:val="p"/>
              </m:rPr>
              <w:rPr>
                <w:rFonts w:ascii="Cambria Math" w:hAnsi="Cambria Math"/>
                <w:sz w:val="28"/>
              </w:rPr>
              <m:t>0,75×1,25×</m:t>
            </m:r>
            <m:r>
              <m:rPr>
                <m:sty m:val="p"/>
              </m:rPr>
              <w:rPr>
                <w:rFonts w:ascii="Cambria Math"/>
                <w:sz w:val="28"/>
              </w:rPr>
              <m:t>2</m:t>
            </m:r>
            <m:r>
              <m:rPr>
                <m:sty m:val="p"/>
              </m:rPr>
              <w:rPr>
                <w:rFonts w:ascii="Cambria Math" w:hAnsi="Cambria Math"/>
                <w:sz w:val="28"/>
              </w:rPr>
              <m:t>×</m:t>
            </m:r>
            <m:r>
              <m:rPr>
                <m:sty m:val="p"/>
              </m:rPr>
              <w:rPr>
                <w:rFonts w:ascii="Cambria Math"/>
                <w:sz w:val="28"/>
              </w:rPr>
              <m:t>10</m:t>
            </m:r>
          </m:num>
          <m:den>
            <m:r>
              <w:rPr>
                <w:rFonts w:ascii="Cambria Math" w:hAnsi="Cambria Math"/>
                <w:sz w:val="28"/>
              </w:rPr>
              <m:t>250×20</m:t>
            </m:r>
          </m:den>
        </m:f>
        <m:r>
          <w:rPr>
            <w:rFonts w:ascii="Cambria Math" w:hAnsi="Cambria Math"/>
            <w:sz w:val="28"/>
          </w:rPr>
          <m:t xml:space="preserve"> </m:t>
        </m:r>
      </m:oMath>
      <w:r w:rsidR="00892742">
        <w:rPr>
          <w:rFonts w:eastAsiaTheme="minorEastAsia"/>
        </w:rPr>
        <w:t xml:space="preserve"> </w:t>
      </w:r>
      <w:r w:rsidR="00892742" w:rsidRPr="00874429">
        <w:rPr>
          <w:rFonts w:eastAsiaTheme="minorEastAsia"/>
          <w:sz w:val="28"/>
          <w:szCs w:val="28"/>
        </w:rPr>
        <w:t xml:space="preserve">= </w:t>
      </w:r>
      <w:r w:rsidR="00892742">
        <w:rPr>
          <w:rFonts w:eastAsiaTheme="minorEastAsia"/>
        </w:rPr>
        <w:t>431,25</w:t>
      </w:r>
      <w:r w:rsidR="00892742" w:rsidRPr="00874429">
        <w:rPr>
          <w:rFonts w:eastAsiaTheme="minorEastAsia"/>
        </w:rPr>
        <w:t xml:space="preserve"> куб.м.</w:t>
      </w:r>
    </w:p>
    <w:p w:rsidR="00892742" w:rsidRDefault="00D01E52" w:rsidP="00275904">
      <w:pPr>
        <w:spacing w:line="360" w:lineRule="auto"/>
        <w:jc w:val="both"/>
        <w:rPr>
          <w:rFonts w:eastAsiaTheme="minorEastAsia"/>
        </w:rPr>
      </w:pPr>
      <m:oMath>
        <m:sSub>
          <m:sSubPr>
            <m:ctrlPr>
              <w:rPr>
                <w:rFonts w:ascii="Cambria Math" w:hAnsi="Cambria Math"/>
                <w:i/>
                <w:sz w:val="28"/>
                <w:szCs w:val="28"/>
              </w:rPr>
            </m:ctrlPr>
          </m:sSubPr>
          <m:e>
            <m:r>
              <w:rPr>
                <w:rFonts w:ascii="Cambria Math" w:hAnsi="Cambria Math"/>
                <w:sz w:val="28"/>
                <w:szCs w:val="28"/>
              </w:rPr>
              <m:t>З</m:t>
            </m:r>
          </m:e>
          <m:sub>
            <m:r>
              <w:rPr>
                <w:rFonts w:ascii="Cambria Math" w:hAnsi="Cambria Math"/>
                <w:sz w:val="28"/>
                <w:szCs w:val="28"/>
              </w:rPr>
              <m:t>ср.товар Б</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430000×0,45×0,65×0,5*12</m:t>
            </m:r>
          </m:num>
          <m:den>
            <m:r>
              <w:rPr>
                <w:rFonts w:ascii="Cambria Math" w:hAnsi="Cambria Math"/>
                <w:sz w:val="28"/>
                <w:szCs w:val="28"/>
              </w:rPr>
              <m:t>250×25</m:t>
            </m:r>
          </m:den>
        </m:f>
      </m:oMath>
      <w:r w:rsidR="00892742" w:rsidRPr="00874429">
        <w:rPr>
          <w:rFonts w:eastAsiaTheme="minorEastAsia"/>
          <w:sz w:val="28"/>
          <w:szCs w:val="28"/>
        </w:rPr>
        <w:t xml:space="preserve"> = </w:t>
      </w:r>
      <w:r w:rsidR="00892742" w:rsidRPr="00387621">
        <w:rPr>
          <w:rFonts w:eastAsiaTheme="minorEastAsia"/>
        </w:rPr>
        <w:t>3</w:t>
      </w:r>
      <w:r w:rsidR="00892742">
        <w:rPr>
          <w:rFonts w:eastAsiaTheme="minorEastAsia"/>
        </w:rPr>
        <w:t>3,696</w:t>
      </w:r>
      <w:r w:rsidR="00892742" w:rsidRPr="00874429">
        <w:rPr>
          <w:rFonts w:eastAsiaTheme="minorEastAsia"/>
        </w:rPr>
        <w:t xml:space="preserve"> куб.м.</w:t>
      </w:r>
    </w:p>
    <w:p w:rsidR="00892742" w:rsidRPr="003F7C66" w:rsidRDefault="00892742" w:rsidP="00275904">
      <w:pPr>
        <w:spacing w:line="360" w:lineRule="auto"/>
        <w:jc w:val="both"/>
        <w:rPr>
          <w:rFonts w:eastAsiaTheme="minorEastAsia"/>
          <w:szCs w:val="28"/>
        </w:rPr>
      </w:pPr>
      <w:r w:rsidRPr="001B78B7">
        <w:rPr>
          <w:rFonts w:eastAsiaTheme="minorEastAsia"/>
          <w:szCs w:val="28"/>
        </w:rPr>
        <w:t>Аналогично для товаров В, Г и Д</w:t>
      </w:r>
      <w:r w:rsidR="003F7C66" w:rsidRPr="003F7C66">
        <w:rPr>
          <w:rFonts w:eastAsiaTheme="minorEastAsia"/>
          <w:szCs w:val="28"/>
        </w:rPr>
        <w:t>.</w:t>
      </w:r>
      <w:r w:rsidR="003F7C66">
        <w:rPr>
          <w:rFonts w:eastAsiaTheme="minorEastAsia"/>
          <w:szCs w:val="28"/>
        </w:rPr>
        <w:t xml:space="preserve"> Результаты расчетов приведены в таблице 2</w:t>
      </w:r>
    </w:p>
    <w:tbl>
      <w:tblPr>
        <w:tblStyle w:val="a4"/>
        <w:tblW w:w="0" w:type="auto"/>
        <w:tblLook w:val="04A0" w:firstRow="1" w:lastRow="0" w:firstColumn="1" w:lastColumn="0" w:noHBand="0" w:noVBand="1"/>
      </w:tblPr>
      <w:tblGrid>
        <w:gridCol w:w="4669"/>
        <w:gridCol w:w="4670"/>
      </w:tblGrid>
      <w:tr w:rsidR="003F7C66" w:rsidTr="003F7C66">
        <w:tc>
          <w:tcPr>
            <w:tcW w:w="4669" w:type="dxa"/>
          </w:tcPr>
          <w:p w:rsidR="003F7C66" w:rsidRPr="003F7C66" w:rsidRDefault="003F7C66" w:rsidP="003F7C66">
            <w:pPr>
              <w:spacing w:line="360" w:lineRule="auto"/>
              <w:jc w:val="center"/>
              <w:rPr>
                <w:rFonts w:eastAsiaTheme="minorEastAsia"/>
              </w:rPr>
            </w:pPr>
            <w:r w:rsidRPr="003F7C66">
              <w:rPr>
                <w:rFonts w:eastAsiaTheme="minorEastAsia"/>
              </w:rPr>
              <w:t>Товар</w:t>
            </w:r>
          </w:p>
        </w:tc>
        <w:tc>
          <w:tcPr>
            <w:tcW w:w="4670" w:type="dxa"/>
          </w:tcPr>
          <w:p w:rsidR="003F7C66" w:rsidRPr="003F7C66" w:rsidRDefault="00D01E52" w:rsidP="003F7C66">
            <w:pPr>
              <w:spacing w:line="360" w:lineRule="auto"/>
              <w:jc w:val="center"/>
              <w:rPr>
                <w:rFonts w:eastAsiaTheme="minorEastAsia"/>
              </w:rPr>
            </w:pPr>
            <m:oMathPara>
              <m:oMath>
                <m:sSub>
                  <m:sSubPr>
                    <m:ctrlPr>
                      <w:rPr>
                        <w:rFonts w:ascii="Cambria Math" w:hAnsi="Cambria Math"/>
                        <w:i/>
                      </w:rPr>
                    </m:ctrlPr>
                  </m:sSubPr>
                  <m:e>
                    <m:r>
                      <w:rPr>
                        <w:rFonts w:ascii="Cambria Math" w:hAnsi="Cambria Math"/>
                      </w:rPr>
                      <m:t>З</m:t>
                    </m:r>
                  </m:e>
                  <m:sub>
                    <m:r>
                      <w:rPr>
                        <w:rFonts w:ascii="Cambria Math" w:hAnsi="Cambria Math"/>
                      </w:rPr>
                      <m:t xml:space="preserve">ср </m:t>
                    </m:r>
                    <m:r>
                      <w:rPr>
                        <w:rFonts w:ascii="Cambria Math" w:hAnsi="Cambria Math"/>
                        <w:lang w:val="en-US"/>
                      </w:rPr>
                      <m:t>i</m:t>
                    </m:r>
                  </m:sub>
                </m:sSub>
              </m:oMath>
            </m:oMathPara>
          </w:p>
        </w:tc>
      </w:tr>
      <w:tr w:rsidR="003F7C66" w:rsidTr="003F7C66">
        <w:tc>
          <w:tcPr>
            <w:tcW w:w="4669" w:type="dxa"/>
          </w:tcPr>
          <w:p w:rsidR="003F7C66" w:rsidRPr="003F7C66" w:rsidRDefault="003F7C66" w:rsidP="003F7C66">
            <w:pPr>
              <w:spacing w:line="360" w:lineRule="auto"/>
              <w:jc w:val="center"/>
              <w:rPr>
                <w:rFonts w:eastAsiaTheme="minorEastAsia"/>
              </w:rPr>
            </w:pPr>
            <w:r w:rsidRPr="003F7C66">
              <w:rPr>
                <w:rFonts w:eastAsiaTheme="minorEastAsia"/>
              </w:rPr>
              <w:t>А</w:t>
            </w:r>
          </w:p>
        </w:tc>
        <w:tc>
          <w:tcPr>
            <w:tcW w:w="4670" w:type="dxa"/>
          </w:tcPr>
          <w:p w:rsidR="003F7C66" w:rsidRPr="003F7C66" w:rsidRDefault="003F7C66" w:rsidP="003F7C66">
            <w:pPr>
              <w:spacing w:line="360" w:lineRule="auto"/>
              <w:jc w:val="center"/>
              <w:rPr>
                <w:rFonts w:eastAsiaTheme="minorEastAsia"/>
              </w:rPr>
            </w:pPr>
            <w:r w:rsidRPr="003F7C66">
              <w:rPr>
                <w:rFonts w:eastAsiaTheme="minorEastAsia"/>
              </w:rPr>
              <w:t>431,25</w:t>
            </w:r>
          </w:p>
        </w:tc>
      </w:tr>
      <w:tr w:rsidR="003F7C66" w:rsidTr="003F7C66">
        <w:tc>
          <w:tcPr>
            <w:tcW w:w="4669" w:type="dxa"/>
          </w:tcPr>
          <w:p w:rsidR="003F7C66" w:rsidRPr="003F7C66" w:rsidRDefault="003F7C66" w:rsidP="003F7C66">
            <w:pPr>
              <w:spacing w:line="360" w:lineRule="auto"/>
              <w:jc w:val="center"/>
              <w:rPr>
                <w:rFonts w:eastAsiaTheme="minorEastAsia"/>
              </w:rPr>
            </w:pPr>
            <w:r w:rsidRPr="003F7C66">
              <w:rPr>
                <w:rFonts w:eastAsiaTheme="minorEastAsia"/>
              </w:rPr>
              <w:t>Б</w:t>
            </w:r>
          </w:p>
        </w:tc>
        <w:tc>
          <w:tcPr>
            <w:tcW w:w="4670" w:type="dxa"/>
          </w:tcPr>
          <w:p w:rsidR="003F7C66" w:rsidRPr="003F7C66" w:rsidRDefault="003F7C66" w:rsidP="003F7C66">
            <w:pPr>
              <w:spacing w:line="360" w:lineRule="auto"/>
              <w:jc w:val="center"/>
              <w:rPr>
                <w:rFonts w:eastAsiaTheme="minorEastAsia"/>
              </w:rPr>
            </w:pPr>
            <w:r w:rsidRPr="003F7C66">
              <w:rPr>
                <w:rFonts w:eastAsiaTheme="minorEastAsia"/>
              </w:rPr>
              <w:t>33,696</w:t>
            </w:r>
          </w:p>
        </w:tc>
      </w:tr>
      <w:tr w:rsidR="003F7C66" w:rsidTr="003F7C66">
        <w:tc>
          <w:tcPr>
            <w:tcW w:w="4669" w:type="dxa"/>
          </w:tcPr>
          <w:p w:rsidR="003F7C66" w:rsidRPr="003F7C66" w:rsidRDefault="003F7C66" w:rsidP="003F7C66">
            <w:pPr>
              <w:spacing w:line="360" w:lineRule="auto"/>
              <w:jc w:val="center"/>
              <w:rPr>
                <w:rFonts w:eastAsiaTheme="minorEastAsia"/>
              </w:rPr>
            </w:pPr>
            <w:r w:rsidRPr="003F7C66">
              <w:rPr>
                <w:rFonts w:eastAsiaTheme="minorEastAsia"/>
              </w:rPr>
              <w:t>В</w:t>
            </w:r>
          </w:p>
        </w:tc>
        <w:tc>
          <w:tcPr>
            <w:tcW w:w="4670" w:type="dxa"/>
          </w:tcPr>
          <w:p w:rsidR="003F7C66" w:rsidRPr="003F7C66" w:rsidRDefault="003F7C66" w:rsidP="003F7C66">
            <w:pPr>
              <w:spacing w:line="360" w:lineRule="auto"/>
              <w:jc w:val="center"/>
              <w:rPr>
                <w:rFonts w:eastAsiaTheme="minorEastAsia"/>
              </w:rPr>
            </w:pPr>
            <w:r w:rsidRPr="003F7C66">
              <w:rPr>
                <w:rFonts w:eastAsiaTheme="minorEastAsia"/>
              </w:rPr>
              <w:t>192,5</w:t>
            </w:r>
          </w:p>
        </w:tc>
      </w:tr>
      <w:tr w:rsidR="003F7C66" w:rsidTr="003F7C66">
        <w:tc>
          <w:tcPr>
            <w:tcW w:w="4669" w:type="dxa"/>
          </w:tcPr>
          <w:p w:rsidR="003F7C66" w:rsidRPr="003F7C66" w:rsidRDefault="003F7C66" w:rsidP="003F7C66">
            <w:pPr>
              <w:spacing w:line="360" w:lineRule="auto"/>
              <w:jc w:val="center"/>
              <w:rPr>
                <w:rFonts w:eastAsiaTheme="minorEastAsia"/>
              </w:rPr>
            </w:pPr>
            <w:r w:rsidRPr="003F7C66">
              <w:rPr>
                <w:rFonts w:eastAsiaTheme="minorEastAsia"/>
              </w:rPr>
              <w:t>Г</w:t>
            </w:r>
          </w:p>
        </w:tc>
        <w:tc>
          <w:tcPr>
            <w:tcW w:w="4670" w:type="dxa"/>
          </w:tcPr>
          <w:p w:rsidR="003F7C66" w:rsidRPr="003F7C66" w:rsidRDefault="003F7C66" w:rsidP="003F7C66">
            <w:pPr>
              <w:spacing w:line="360" w:lineRule="auto"/>
              <w:jc w:val="center"/>
              <w:rPr>
                <w:rFonts w:eastAsiaTheme="minorEastAsia"/>
              </w:rPr>
            </w:pPr>
            <w:r w:rsidRPr="003F7C66">
              <w:rPr>
                <w:rFonts w:eastAsiaTheme="minorEastAsia"/>
              </w:rPr>
              <w:t>357,95</w:t>
            </w:r>
          </w:p>
        </w:tc>
      </w:tr>
      <w:tr w:rsidR="003F7C66" w:rsidTr="003F7C66">
        <w:tc>
          <w:tcPr>
            <w:tcW w:w="4669" w:type="dxa"/>
          </w:tcPr>
          <w:p w:rsidR="003F7C66" w:rsidRPr="003F7C66" w:rsidRDefault="003F7C66" w:rsidP="003F7C66">
            <w:pPr>
              <w:spacing w:line="360" w:lineRule="auto"/>
              <w:jc w:val="center"/>
              <w:rPr>
                <w:rFonts w:eastAsiaTheme="minorEastAsia"/>
              </w:rPr>
            </w:pPr>
            <w:r w:rsidRPr="003F7C66">
              <w:rPr>
                <w:rFonts w:eastAsiaTheme="minorEastAsia"/>
              </w:rPr>
              <w:lastRenderedPageBreak/>
              <w:t>Д</w:t>
            </w:r>
          </w:p>
        </w:tc>
        <w:tc>
          <w:tcPr>
            <w:tcW w:w="4670" w:type="dxa"/>
          </w:tcPr>
          <w:p w:rsidR="003F7C66" w:rsidRPr="003F7C66" w:rsidRDefault="003F7C66" w:rsidP="003F7C66">
            <w:pPr>
              <w:spacing w:line="360" w:lineRule="auto"/>
              <w:jc w:val="center"/>
              <w:rPr>
                <w:rFonts w:eastAsiaTheme="minorEastAsia"/>
              </w:rPr>
            </w:pPr>
            <w:r w:rsidRPr="003F7C66">
              <w:rPr>
                <w:rFonts w:eastAsiaTheme="minorEastAsia"/>
              </w:rPr>
              <w:t>138,9</w:t>
            </w:r>
          </w:p>
        </w:tc>
      </w:tr>
    </w:tbl>
    <w:p w:rsidR="003F7C66" w:rsidRDefault="003F7C66" w:rsidP="00936921">
      <w:pPr>
        <w:spacing w:before="200" w:line="360" w:lineRule="auto"/>
        <w:jc w:val="center"/>
        <w:rPr>
          <w:rFonts w:eastAsiaTheme="minorEastAsia"/>
          <w:szCs w:val="28"/>
        </w:rPr>
      </w:pPr>
      <w:r w:rsidRPr="00E8336F">
        <w:t xml:space="preserve">Таб. </w:t>
      </w:r>
      <w:r>
        <w:t>2</w:t>
      </w:r>
      <w:r w:rsidRPr="00E8336F">
        <w:t>.</w:t>
      </w:r>
      <w:r>
        <w:t xml:space="preserve"> Результаты расчетов.</w:t>
      </w:r>
    </w:p>
    <w:p w:rsidR="00892742" w:rsidRPr="009735BF" w:rsidRDefault="00D01E52" w:rsidP="00275904">
      <w:pPr>
        <w:spacing w:line="360" w:lineRule="auto"/>
        <w:jc w:val="both"/>
        <w:rPr>
          <w:rFonts w:eastAsiaTheme="minorEastAsia"/>
        </w:rPr>
      </w:pPr>
      <m:oMath>
        <m:sSub>
          <m:sSubPr>
            <m:ctrlPr>
              <w:rPr>
                <w:rFonts w:ascii="Cambria Math" w:hAnsi="Cambria Math"/>
                <w:i/>
                <w:sz w:val="28"/>
                <w:szCs w:val="28"/>
              </w:rPr>
            </m:ctrlPr>
          </m:sSubPr>
          <m:e>
            <m:r>
              <w:rPr>
                <w:rFonts w:ascii="Cambria Math" w:hAnsi="Cambria Math"/>
                <w:sz w:val="28"/>
                <w:szCs w:val="28"/>
              </w:rPr>
              <m:t>З</m:t>
            </m:r>
          </m:e>
          <m:sub>
            <m:r>
              <w:rPr>
                <w:rFonts w:ascii="Cambria Math" w:hAnsi="Cambria Math"/>
                <w:sz w:val="28"/>
                <w:szCs w:val="28"/>
              </w:rPr>
              <m:t>ср.общ.</m:t>
            </m:r>
          </m:sub>
        </m:sSub>
        <m:r>
          <w:rPr>
            <w:rFonts w:ascii="Cambria Math" w:hAnsi="Cambria Math"/>
            <w:sz w:val="28"/>
            <w:szCs w:val="28"/>
          </w:rPr>
          <m:t>=</m:t>
        </m:r>
      </m:oMath>
      <w:r w:rsidR="00892742" w:rsidRPr="00874429">
        <w:rPr>
          <w:rFonts w:eastAsiaTheme="minorEastAsia"/>
          <w:sz w:val="28"/>
          <w:szCs w:val="28"/>
        </w:rPr>
        <w:t xml:space="preserve"> </w:t>
      </w:r>
      <w:r w:rsidR="00892742">
        <w:rPr>
          <w:rFonts w:eastAsiaTheme="minorEastAsia"/>
        </w:rPr>
        <w:t>1154,289</w:t>
      </w:r>
      <w:r w:rsidR="00892742" w:rsidRPr="00874429">
        <w:rPr>
          <w:rFonts w:eastAsiaTheme="minorEastAsia"/>
        </w:rPr>
        <w:t xml:space="preserve"> куб.м.</w:t>
      </w:r>
    </w:p>
    <w:p w:rsidR="00892742" w:rsidRDefault="00892742" w:rsidP="00275904">
      <w:pPr>
        <w:spacing w:line="360" w:lineRule="auto"/>
        <w:jc w:val="both"/>
        <w:rPr>
          <w:rFonts w:eastAsiaTheme="minorEastAsia"/>
        </w:rPr>
      </w:pPr>
      <w:r>
        <w:rPr>
          <w:rFonts w:eastAsiaTheme="minorEastAsia"/>
        </w:rPr>
        <w:t>Среднестатистическое значение коэффициента неравномерности равно 1,25</w:t>
      </w:r>
    </w:p>
    <w:p w:rsidR="00892742" w:rsidRDefault="00892742" w:rsidP="00275904">
      <w:pPr>
        <w:spacing w:line="360" w:lineRule="auto"/>
        <w:jc w:val="both"/>
        <w:rPr>
          <w:rFonts w:eastAsiaTheme="minorEastAsia"/>
        </w:rPr>
      </w:pPr>
      <w:r>
        <w:rPr>
          <w:rFonts w:eastAsiaTheme="minorEastAsia"/>
        </w:rPr>
        <w:t>Аналогично, усредненное значение нагрузки на один кв. м. грузовой площади склада принято считать</w:t>
      </w:r>
      <w:r>
        <w:rPr>
          <w:rFonts w:eastAsiaTheme="minorEastAsia" w:hint="eastAsia"/>
        </w:rPr>
        <w:t>：</w:t>
      </w:r>
      <w:r>
        <w:rPr>
          <w:rFonts w:eastAsiaTheme="minorEastAsia" w:hint="eastAsia"/>
        </w:rPr>
        <w:t xml:space="preserve"> </w:t>
      </w:r>
    </w:p>
    <w:p w:rsidR="00892742" w:rsidRDefault="00892742" w:rsidP="00BD5003">
      <w:pPr>
        <w:pStyle w:val="a3"/>
        <w:numPr>
          <w:ilvl w:val="0"/>
          <w:numId w:val="15"/>
        </w:numPr>
        <w:spacing w:line="360" w:lineRule="auto"/>
        <w:jc w:val="both"/>
        <w:rPr>
          <w:rFonts w:eastAsiaTheme="minorEastAsia"/>
        </w:rPr>
      </w:pPr>
      <w:r>
        <w:rPr>
          <w:rFonts w:eastAsiaTheme="minorEastAsia"/>
        </w:rPr>
        <w:t>Для склада высотой 3 метра = 1,2 куб. м.</w:t>
      </w:r>
    </w:p>
    <w:p w:rsidR="00892742" w:rsidRDefault="00892742" w:rsidP="00BD5003">
      <w:pPr>
        <w:pStyle w:val="a3"/>
        <w:numPr>
          <w:ilvl w:val="0"/>
          <w:numId w:val="15"/>
        </w:numPr>
        <w:spacing w:line="360" w:lineRule="auto"/>
        <w:jc w:val="both"/>
        <w:rPr>
          <w:rFonts w:eastAsiaTheme="minorEastAsia"/>
        </w:rPr>
      </w:pPr>
      <w:r>
        <w:rPr>
          <w:rFonts w:eastAsiaTheme="minorEastAsia"/>
        </w:rPr>
        <w:t xml:space="preserve">Для склада высотой 6 метров = 2,63 </w:t>
      </w:r>
      <w:r w:rsidR="00201C57">
        <w:rPr>
          <w:rFonts w:eastAsiaTheme="minorEastAsia"/>
        </w:rPr>
        <w:t>куб. м.</w:t>
      </w:r>
    </w:p>
    <w:p w:rsidR="00892742" w:rsidRDefault="00892742" w:rsidP="00275904">
      <w:pPr>
        <w:spacing w:line="360" w:lineRule="auto"/>
        <w:jc w:val="both"/>
        <w:rPr>
          <w:rFonts w:eastAsiaTheme="minorEastAsia"/>
        </w:rPr>
      </w:pPr>
      <w:r>
        <w:rPr>
          <w:rFonts w:eastAsiaTheme="minorEastAsia"/>
        </w:rPr>
        <w:t xml:space="preserve">Продолжая расчеты для склада высотой 6 метров, посчитаем </w:t>
      </w:r>
      <m:oMath>
        <m:sSub>
          <m:sSubPr>
            <m:ctrlPr>
              <w:rPr>
                <w:rFonts w:ascii="Cambria Math" w:hAnsi="Cambria Math"/>
                <w:i/>
              </w:rPr>
            </m:ctrlPr>
          </m:sSubPr>
          <m:e>
            <m:r>
              <w:rPr>
                <w:rFonts w:ascii="Cambria Math" w:hAnsi="Cambria Math"/>
              </w:rPr>
              <m:t>S</m:t>
            </m:r>
          </m:e>
          <m:sub>
            <m:r>
              <w:rPr>
                <w:rFonts w:ascii="Cambria Math" w:hAnsi="Cambria Math"/>
              </w:rPr>
              <m:t>груз i</m:t>
            </m:r>
          </m:sub>
        </m:sSub>
      </m:oMath>
      <w:r>
        <w:rPr>
          <w:rFonts w:eastAsiaTheme="minorEastAsia"/>
        </w:rPr>
        <w:t xml:space="preserve"> по первому методу</w:t>
      </w:r>
      <w:r w:rsidR="00606301">
        <w:rPr>
          <w:rFonts w:eastAsiaTheme="minorEastAsia"/>
        </w:rPr>
        <w:t xml:space="preserve"> (4) </w:t>
      </w:r>
    </w:p>
    <w:p w:rsidR="00892742" w:rsidRDefault="00D01E52" w:rsidP="00275904">
      <w:pPr>
        <w:spacing w:line="360" w:lineRule="auto"/>
        <w:jc w:val="both"/>
        <w:rPr>
          <w:rFonts w:eastAsiaTheme="minorEastAsia"/>
        </w:rPr>
      </w:pPr>
      <m:oMath>
        <m:sSub>
          <m:sSubPr>
            <m:ctrlPr>
              <w:rPr>
                <w:rFonts w:ascii="Cambria Math" w:eastAsiaTheme="minorEastAsia" w:hAnsi="Cambria Math"/>
                <w:i/>
                <w:sz w:val="28"/>
                <w:szCs w:val="28"/>
              </w:rPr>
            </m:ctrlPr>
          </m:sSubPr>
          <m:e>
            <m:r>
              <w:rPr>
                <w:rFonts w:ascii="Cambria Math" w:eastAsiaTheme="minorEastAsia" w:hAnsi="Cambria Math"/>
                <w:sz w:val="28"/>
                <w:szCs w:val="28"/>
              </w:rPr>
              <m:t>S</m:t>
            </m:r>
          </m:e>
          <m:sub>
            <m:r>
              <w:rPr>
                <w:rFonts w:ascii="Cambria Math" w:eastAsiaTheme="minorEastAsia" w:hAnsi="Cambria Math"/>
                <w:sz w:val="28"/>
                <w:szCs w:val="28"/>
              </w:rPr>
              <m:t>груз. товар А</m:t>
            </m:r>
          </m:sub>
        </m:sSub>
        <m:r>
          <w:rPr>
            <w:rFonts w:ascii="Cambria Math" w:eastAsiaTheme="minorEastAsia" w:hAnsi="Cambria Math"/>
            <w:sz w:val="28"/>
            <w:szCs w:val="28"/>
          </w:rPr>
          <m:t xml:space="preserve">= </m:t>
        </m:r>
        <m:f>
          <m:fPr>
            <m:ctrlPr>
              <w:rPr>
                <w:rFonts w:ascii="Cambria Math" w:eastAsiaTheme="minorEastAsia" w:hAnsi="Cambria Math"/>
                <w:i/>
                <w:sz w:val="28"/>
                <w:szCs w:val="28"/>
              </w:rPr>
            </m:ctrlPr>
          </m:fPr>
          <m:num>
            <m:r>
              <w:rPr>
                <w:rFonts w:ascii="Cambria Math" w:eastAsiaTheme="minorEastAsia" w:hAnsi="Cambria Math"/>
                <w:sz w:val="28"/>
                <w:szCs w:val="28"/>
              </w:rPr>
              <m:t>431,25×1,25</m:t>
            </m:r>
          </m:num>
          <m:den>
            <m:r>
              <w:rPr>
                <w:rFonts w:ascii="Cambria Math" w:eastAsiaTheme="minorEastAsia" w:hAnsi="Cambria Math"/>
                <w:sz w:val="28"/>
                <w:szCs w:val="28"/>
              </w:rPr>
              <m:t>2,63</m:t>
            </m:r>
          </m:den>
        </m:f>
      </m:oMath>
      <w:r w:rsidR="00892742" w:rsidRPr="005267FB">
        <w:rPr>
          <w:rFonts w:eastAsiaTheme="minorEastAsia"/>
          <w:sz w:val="28"/>
          <w:szCs w:val="28"/>
        </w:rPr>
        <w:t xml:space="preserve"> =</w:t>
      </w:r>
      <w:r w:rsidR="00892742">
        <w:rPr>
          <w:rFonts w:eastAsiaTheme="minorEastAsia"/>
        </w:rPr>
        <w:t xml:space="preserve"> 204,96 кв. м. </w:t>
      </w:r>
    </w:p>
    <w:p w:rsidR="005661F1" w:rsidRPr="00853F4A" w:rsidRDefault="00D01E52" w:rsidP="00275904">
      <w:pPr>
        <w:spacing w:line="360" w:lineRule="auto"/>
        <w:jc w:val="both"/>
        <w:rPr>
          <w:rFonts w:eastAsiaTheme="minorEastAsia"/>
          <w:szCs w:val="28"/>
        </w:rPr>
      </w:pPr>
      <m:oMath>
        <m:sSub>
          <m:sSubPr>
            <m:ctrlPr>
              <w:rPr>
                <w:rFonts w:ascii="Cambria Math" w:eastAsiaTheme="minorEastAsia" w:hAnsi="Cambria Math"/>
                <w:i/>
                <w:sz w:val="28"/>
                <w:szCs w:val="28"/>
              </w:rPr>
            </m:ctrlPr>
          </m:sSubPr>
          <m:e>
            <m:r>
              <w:rPr>
                <w:rFonts w:ascii="Cambria Math" w:eastAsiaTheme="minorEastAsia" w:hAnsi="Cambria Math"/>
                <w:sz w:val="28"/>
                <w:szCs w:val="28"/>
              </w:rPr>
              <m:t>S</m:t>
            </m:r>
          </m:e>
          <m:sub>
            <m:r>
              <w:rPr>
                <w:rFonts w:ascii="Cambria Math" w:eastAsiaTheme="minorEastAsia" w:hAnsi="Cambria Math"/>
                <w:sz w:val="28"/>
                <w:szCs w:val="28"/>
              </w:rPr>
              <m:t>груз. товар Б</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33,7×1,25</m:t>
            </m:r>
          </m:num>
          <m:den>
            <m:r>
              <w:rPr>
                <w:rFonts w:ascii="Cambria Math" w:eastAsiaTheme="minorEastAsia" w:hAnsi="Cambria Math"/>
                <w:sz w:val="28"/>
                <w:szCs w:val="28"/>
              </w:rPr>
              <m:t>2,63</m:t>
            </m:r>
          </m:den>
        </m:f>
      </m:oMath>
      <w:r w:rsidR="00892742" w:rsidRPr="00853F4A">
        <w:rPr>
          <w:rFonts w:eastAsiaTheme="minorEastAsia"/>
          <w:szCs w:val="28"/>
        </w:rPr>
        <w:t xml:space="preserve"> = </w:t>
      </w:r>
      <w:r w:rsidR="00892742" w:rsidRPr="00387621">
        <w:rPr>
          <w:rFonts w:eastAsiaTheme="minorEastAsia"/>
          <w:szCs w:val="28"/>
        </w:rPr>
        <w:t>1</w:t>
      </w:r>
      <w:r w:rsidR="00892742">
        <w:rPr>
          <w:rFonts w:eastAsiaTheme="minorEastAsia"/>
          <w:szCs w:val="28"/>
        </w:rPr>
        <w:t>6</w:t>
      </w:r>
      <w:r w:rsidR="00892742" w:rsidRPr="00853F4A">
        <w:rPr>
          <w:rFonts w:eastAsiaTheme="minorEastAsia"/>
          <w:szCs w:val="28"/>
        </w:rPr>
        <w:t>,</w:t>
      </w:r>
      <w:r w:rsidR="00892742">
        <w:rPr>
          <w:rFonts w:eastAsiaTheme="minorEastAsia"/>
          <w:szCs w:val="28"/>
        </w:rPr>
        <w:t>015</w:t>
      </w:r>
      <w:r w:rsidR="00892742" w:rsidRPr="00853F4A">
        <w:rPr>
          <w:rFonts w:eastAsiaTheme="minorEastAsia"/>
          <w:szCs w:val="28"/>
        </w:rPr>
        <w:t xml:space="preserve"> кв. м.</w:t>
      </w:r>
    </w:p>
    <w:p w:rsidR="00892742" w:rsidRDefault="00892742" w:rsidP="00275904">
      <w:pPr>
        <w:spacing w:line="360" w:lineRule="auto"/>
        <w:jc w:val="both"/>
        <w:rPr>
          <w:rFonts w:eastAsiaTheme="minorEastAsia"/>
          <w:szCs w:val="28"/>
        </w:rPr>
      </w:pPr>
      <w:r w:rsidRPr="001B78B7">
        <w:rPr>
          <w:rFonts w:eastAsiaTheme="minorEastAsia"/>
          <w:szCs w:val="28"/>
        </w:rPr>
        <w:t>Аналогично для товаров В, Г и Д</w:t>
      </w:r>
      <w:r w:rsidR="005661F1">
        <w:rPr>
          <w:rFonts w:eastAsiaTheme="minorEastAsia"/>
          <w:szCs w:val="28"/>
        </w:rPr>
        <w:t xml:space="preserve">. Результаты расчетов приведены в таблице 3. </w:t>
      </w:r>
    </w:p>
    <w:tbl>
      <w:tblPr>
        <w:tblStyle w:val="a4"/>
        <w:tblW w:w="0" w:type="auto"/>
        <w:tblLook w:val="04A0" w:firstRow="1" w:lastRow="0" w:firstColumn="1" w:lastColumn="0" w:noHBand="0" w:noVBand="1"/>
      </w:tblPr>
      <w:tblGrid>
        <w:gridCol w:w="4669"/>
        <w:gridCol w:w="4670"/>
      </w:tblGrid>
      <w:tr w:rsidR="005661F1" w:rsidTr="00EB4D98">
        <w:tc>
          <w:tcPr>
            <w:tcW w:w="4669" w:type="dxa"/>
          </w:tcPr>
          <w:p w:rsidR="005661F1" w:rsidRPr="003F7C66" w:rsidRDefault="005661F1" w:rsidP="00EB4D98">
            <w:pPr>
              <w:spacing w:line="360" w:lineRule="auto"/>
              <w:jc w:val="center"/>
              <w:rPr>
                <w:rFonts w:eastAsiaTheme="minorEastAsia"/>
              </w:rPr>
            </w:pPr>
            <w:r w:rsidRPr="003F7C66">
              <w:rPr>
                <w:rFonts w:eastAsiaTheme="minorEastAsia"/>
              </w:rPr>
              <w:t>Товар</w:t>
            </w:r>
          </w:p>
        </w:tc>
        <w:tc>
          <w:tcPr>
            <w:tcW w:w="4670" w:type="dxa"/>
          </w:tcPr>
          <w:p w:rsidR="005661F1" w:rsidRPr="003F7C66" w:rsidRDefault="00D01E52" w:rsidP="00EB4D98">
            <w:pPr>
              <w:spacing w:line="360" w:lineRule="auto"/>
              <w:jc w:val="center"/>
              <w:rPr>
                <w:rFonts w:eastAsiaTheme="minorEastAsia"/>
              </w:rPr>
            </w:pPr>
            <m:oMath>
              <m:sSub>
                <m:sSubPr>
                  <m:ctrlPr>
                    <w:rPr>
                      <w:rFonts w:ascii="Cambria Math" w:hAnsi="Cambria Math"/>
                      <w:i/>
                    </w:rPr>
                  </m:ctrlPr>
                </m:sSubPr>
                <m:e>
                  <m:r>
                    <w:rPr>
                      <w:rFonts w:ascii="Cambria Math" w:hAnsi="Cambria Math"/>
                    </w:rPr>
                    <m:t>S</m:t>
                  </m:r>
                </m:e>
                <m:sub>
                  <m:r>
                    <w:rPr>
                      <w:rFonts w:ascii="Cambria Math" w:hAnsi="Cambria Math"/>
                    </w:rPr>
                    <m:t>груз i</m:t>
                  </m:r>
                </m:sub>
              </m:sSub>
            </m:oMath>
            <w:r w:rsidR="00FC5F9C">
              <w:rPr>
                <w:rFonts w:eastAsiaTheme="minorEastAsia"/>
              </w:rPr>
              <w:t xml:space="preserve"> </w:t>
            </w:r>
          </w:p>
        </w:tc>
      </w:tr>
      <w:tr w:rsidR="005661F1" w:rsidTr="00EB4D98">
        <w:tc>
          <w:tcPr>
            <w:tcW w:w="4669" w:type="dxa"/>
          </w:tcPr>
          <w:p w:rsidR="005661F1" w:rsidRPr="003F7C66" w:rsidRDefault="005661F1" w:rsidP="00EB4D98">
            <w:pPr>
              <w:spacing w:line="360" w:lineRule="auto"/>
              <w:jc w:val="center"/>
              <w:rPr>
                <w:rFonts w:eastAsiaTheme="minorEastAsia"/>
              </w:rPr>
            </w:pPr>
            <w:r w:rsidRPr="003F7C66">
              <w:rPr>
                <w:rFonts w:eastAsiaTheme="minorEastAsia"/>
              </w:rPr>
              <w:t>А</w:t>
            </w:r>
          </w:p>
        </w:tc>
        <w:tc>
          <w:tcPr>
            <w:tcW w:w="4670" w:type="dxa"/>
          </w:tcPr>
          <w:p w:rsidR="005661F1" w:rsidRPr="003F7C66" w:rsidRDefault="005661F1" w:rsidP="00EB4D98">
            <w:pPr>
              <w:spacing w:line="360" w:lineRule="auto"/>
              <w:jc w:val="center"/>
              <w:rPr>
                <w:rFonts w:eastAsiaTheme="minorEastAsia"/>
              </w:rPr>
            </w:pPr>
            <w:r>
              <w:rPr>
                <w:rFonts w:eastAsiaTheme="minorEastAsia"/>
              </w:rPr>
              <w:t>204,96</w:t>
            </w:r>
          </w:p>
        </w:tc>
      </w:tr>
      <w:tr w:rsidR="005661F1" w:rsidTr="00EB4D98">
        <w:tc>
          <w:tcPr>
            <w:tcW w:w="4669" w:type="dxa"/>
          </w:tcPr>
          <w:p w:rsidR="005661F1" w:rsidRPr="003F7C66" w:rsidRDefault="005661F1" w:rsidP="00EB4D98">
            <w:pPr>
              <w:spacing w:line="360" w:lineRule="auto"/>
              <w:jc w:val="center"/>
              <w:rPr>
                <w:rFonts w:eastAsiaTheme="minorEastAsia"/>
              </w:rPr>
            </w:pPr>
            <w:r w:rsidRPr="003F7C66">
              <w:rPr>
                <w:rFonts w:eastAsiaTheme="minorEastAsia"/>
              </w:rPr>
              <w:t>Б</w:t>
            </w:r>
          </w:p>
        </w:tc>
        <w:tc>
          <w:tcPr>
            <w:tcW w:w="4670" w:type="dxa"/>
          </w:tcPr>
          <w:p w:rsidR="005661F1" w:rsidRPr="003F7C66" w:rsidRDefault="005661F1" w:rsidP="00EB4D98">
            <w:pPr>
              <w:spacing w:line="360" w:lineRule="auto"/>
              <w:jc w:val="center"/>
              <w:rPr>
                <w:rFonts w:eastAsiaTheme="minorEastAsia"/>
              </w:rPr>
            </w:pPr>
            <w:r>
              <w:rPr>
                <w:rFonts w:eastAsiaTheme="minorEastAsia"/>
              </w:rPr>
              <w:t>16,015</w:t>
            </w:r>
          </w:p>
        </w:tc>
      </w:tr>
      <w:tr w:rsidR="005661F1" w:rsidTr="00EB4D98">
        <w:tc>
          <w:tcPr>
            <w:tcW w:w="4669" w:type="dxa"/>
          </w:tcPr>
          <w:p w:rsidR="005661F1" w:rsidRPr="003F7C66" w:rsidRDefault="005661F1" w:rsidP="00EB4D98">
            <w:pPr>
              <w:spacing w:line="360" w:lineRule="auto"/>
              <w:jc w:val="center"/>
              <w:rPr>
                <w:rFonts w:eastAsiaTheme="minorEastAsia"/>
              </w:rPr>
            </w:pPr>
            <w:r w:rsidRPr="003F7C66">
              <w:rPr>
                <w:rFonts w:eastAsiaTheme="minorEastAsia"/>
              </w:rPr>
              <w:t>В</w:t>
            </w:r>
          </w:p>
        </w:tc>
        <w:tc>
          <w:tcPr>
            <w:tcW w:w="4670" w:type="dxa"/>
          </w:tcPr>
          <w:p w:rsidR="005661F1" w:rsidRPr="003F7C66" w:rsidRDefault="005661F1" w:rsidP="00EB4D98">
            <w:pPr>
              <w:spacing w:line="360" w:lineRule="auto"/>
              <w:jc w:val="center"/>
              <w:rPr>
                <w:rFonts w:eastAsiaTheme="minorEastAsia"/>
              </w:rPr>
            </w:pPr>
            <w:r>
              <w:rPr>
                <w:rFonts w:eastAsiaTheme="minorEastAsia"/>
              </w:rPr>
              <w:t>91,5</w:t>
            </w:r>
          </w:p>
        </w:tc>
      </w:tr>
      <w:tr w:rsidR="005661F1" w:rsidTr="00EB4D98">
        <w:tc>
          <w:tcPr>
            <w:tcW w:w="4669" w:type="dxa"/>
          </w:tcPr>
          <w:p w:rsidR="005661F1" w:rsidRPr="003F7C66" w:rsidRDefault="005661F1" w:rsidP="00EB4D98">
            <w:pPr>
              <w:spacing w:line="360" w:lineRule="auto"/>
              <w:jc w:val="center"/>
              <w:rPr>
                <w:rFonts w:eastAsiaTheme="minorEastAsia"/>
              </w:rPr>
            </w:pPr>
            <w:r w:rsidRPr="003F7C66">
              <w:rPr>
                <w:rFonts w:eastAsiaTheme="minorEastAsia"/>
              </w:rPr>
              <w:t>Г</w:t>
            </w:r>
          </w:p>
        </w:tc>
        <w:tc>
          <w:tcPr>
            <w:tcW w:w="4670" w:type="dxa"/>
          </w:tcPr>
          <w:p w:rsidR="005661F1" w:rsidRPr="003F7C66" w:rsidRDefault="005661F1" w:rsidP="00EB4D98">
            <w:pPr>
              <w:spacing w:line="360" w:lineRule="auto"/>
              <w:jc w:val="center"/>
              <w:rPr>
                <w:rFonts w:eastAsiaTheme="minorEastAsia"/>
              </w:rPr>
            </w:pPr>
            <w:r>
              <w:rPr>
                <w:rFonts w:eastAsiaTheme="minorEastAsia"/>
              </w:rPr>
              <w:t>170,13</w:t>
            </w:r>
          </w:p>
        </w:tc>
      </w:tr>
      <w:tr w:rsidR="005661F1" w:rsidTr="00EB4D98">
        <w:tc>
          <w:tcPr>
            <w:tcW w:w="4669" w:type="dxa"/>
          </w:tcPr>
          <w:p w:rsidR="005661F1" w:rsidRPr="003F7C66" w:rsidRDefault="005661F1" w:rsidP="00EB4D98">
            <w:pPr>
              <w:spacing w:line="360" w:lineRule="auto"/>
              <w:jc w:val="center"/>
              <w:rPr>
                <w:rFonts w:eastAsiaTheme="minorEastAsia"/>
              </w:rPr>
            </w:pPr>
            <w:r w:rsidRPr="003F7C66">
              <w:rPr>
                <w:rFonts w:eastAsiaTheme="minorEastAsia"/>
              </w:rPr>
              <w:t>Д</w:t>
            </w:r>
          </w:p>
        </w:tc>
        <w:tc>
          <w:tcPr>
            <w:tcW w:w="4670" w:type="dxa"/>
          </w:tcPr>
          <w:p w:rsidR="005661F1" w:rsidRPr="003F7C66" w:rsidRDefault="005661F1" w:rsidP="00EB4D98">
            <w:pPr>
              <w:spacing w:line="360" w:lineRule="auto"/>
              <w:jc w:val="center"/>
              <w:rPr>
                <w:rFonts w:eastAsiaTheme="minorEastAsia"/>
              </w:rPr>
            </w:pPr>
            <w:r>
              <w:rPr>
                <w:rFonts w:eastAsiaTheme="minorEastAsia"/>
              </w:rPr>
              <w:t>66,01</w:t>
            </w:r>
          </w:p>
        </w:tc>
      </w:tr>
    </w:tbl>
    <w:p w:rsidR="005661F1" w:rsidRDefault="005661F1" w:rsidP="00936921">
      <w:pPr>
        <w:spacing w:before="200" w:line="360" w:lineRule="auto"/>
        <w:jc w:val="center"/>
        <w:rPr>
          <w:rFonts w:eastAsiaTheme="minorEastAsia"/>
          <w:szCs w:val="28"/>
        </w:rPr>
      </w:pPr>
      <w:r w:rsidRPr="00E8336F">
        <w:t xml:space="preserve">Таб. </w:t>
      </w:r>
      <w:r>
        <w:t>3</w:t>
      </w:r>
      <w:r w:rsidRPr="00E8336F">
        <w:t>.</w:t>
      </w:r>
      <w:r>
        <w:t xml:space="preserve"> Результаты расчетов.</w:t>
      </w:r>
    </w:p>
    <w:p w:rsidR="00892742" w:rsidRPr="007F1C18" w:rsidRDefault="00D01E52" w:rsidP="00275904">
      <w:pPr>
        <w:spacing w:line="360" w:lineRule="auto"/>
        <w:jc w:val="both"/>
        <w:rPr>
          <w:rFonts w:eastAsiaTheme="minorEastAsia"/>
        </w:rPr>
      </w:pP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груз. общ.</m:t>
            </m:r>
          </m:sub>
        </m:sSub>
        <m:r>
          <w:rPr>
            <w:rFonts w:ascii="Cambria Math" w:hAnsi="Cambria Math"/>
            <w:sz w:val="28"/>
            <w:szCs w:val="28"/>
          </w:rPr>
          <m:t>=548,62</m:t>
        </m:r>
      </m:oMath>
      <w:r w:rsidR="00892742">
        <w:rPr>
          <w:rFonts w:eastAsiaTheme="minorEastAsia"/>
        </w:rPr>
        <w:t xml:space="preserve"> кв.м.</w:t>
      </w:r>
    </w:p>
    <w:p w:rsidR="00892742" w:rsidRPr="00C66121" w:rsidRDefault="00892742" w:rsidP="00275904">
      <w:pPr>
        <w:spacing w:line="360" w:lineRule="auto"/>
        <w:jc w:val="both"/>
      </w:pPr>
      <w:r>
        <w:rPr>
          <w:rFonts w:eastAsiaTheme="minorEastAsia"/>
        </w:rPr>
        <w:t xml:space="preserve">Далее обратимся к следующему методу и рассчитаем </w:t>
      </w:r>
      <m:oMath>
        <m:sSub>
          <m:sSubPr>
            <m:ctrlPr>
              <w:rPr>
                <w:rFonts w:ascii="Cambria Math" w:hAnsi="Cambria Math"/>
                <w:i/>
              </w:rPr>
            </m:ctrlPr>
          </m:sSubPr>
          <m:e>
            <m:r>
              <w:rPr>
                <w:rFonts w:ascii="Cambria Math" w:hAnsi="Cambria Math"/>
              </w:rPr>
              <m:t>S</m:t>
            </m:r>
          </m:e>
          <m:sub>
            <m:r>
              <w:rPr>
                <w:rFonts w:ascii="Cambria Math" w:hAnsi="Cambria Math"/>
              </w:rPr>
              <m:t>груз i</m:t>
            </m:r>
          </m:sub>
        </m:sSub>
      </m:oMath>
      <w:r>
        <w:rPr>
          <w:rFonts w:eastAsiaTheme="minorEastAsia"/>
        </w:rPr>
        <w:t xml:space="preserve"> </w:t>
      </w:r>
      <w:r w:rsidRPr="00605330">
        <w:t>на основе коэффициента использования грузового объема склада</w:t>
      </w:r>
      <w:r>
        <w:t xml:space="preserve"> по формуле</w:t>
      </w:r>
      <w:r w:rsidR="00606301">
        <w:t xml:space="preserve"> (6)</w:t>
      </w:r>
      <w:r>
        <w:t xml:space="preserve">: </w:t>
      </w:r>
    </w:p>
    <w:p w:rsidR="00892742" w:rsidRDefault="00D01E52" w:rsidP="00275904">
      <w:pPr>
        <w:spacing w:line="360" w:lineRule="auto"/>
        <w:jc w:val="both"/>
        <w:rPr>
          <w:rFonts w:eastAsiaTheme="minorEastAsia"/>
        </w:rPr>
      </w:pPr>
      <m:oMath>
        <m:sSub>
          <m:sSubPr>
            <m:ctrlPr>
              <w:rPr>
                <w:rFonts w:ascii="Cambria Math" w:hAnsi="Cambria Math"/>
                <w:i/>
                <w:sz w:val="28"/>
              </w:rPr>
            </m:ctrlPr>
          </m:sSubPr>
          <m:e>
            <m:r>
              <w:rPr>
                <w:rFonts w:ascii="Cambria Math" w:hAnsi="Cambria Math"/>
                <w:sz w:val="28"/>
                <w:lang w:val="en-US"/>
              </w:rPr>
              <m:t>S</m:t>
            </m:r>
          </m:e>
          <m:sub>
            <m:r>
              <w:rPr>
                <w:rFonts w:ascii="Cambria Math" w:hAnsi="Cambria Math"/>
                <w:sz w:val="28"/>
              </w:rPr>
              <m:t>груз.общ.</m:t>
            </m:r>
          </m:sub>
        </m:sSub>
        <m:r>
          <w:rPr>
            <w:rFonts w:ascii="Cambria Math" w:hAnsi="Cambria Math"/>
            <w:sz w:val="28"/>
          </w:rPr>
          <m:t xml:space="preserve">= </m:t>
        </m:r>
        <m:f>
          <m:fPr>
            <m:ctrlPr>
              <w:rPr>
                <w:rFonts w:ascii="Cambria Math" w:hAnsi="Cambria Math"/>
                <w:i/>
                <w:sz w:val="28"/>
              </w:rPr>
            </m:ctrlPr>
          </m:fPr>
          <m:num>
            <m:r>
              <w:rPr>
                <w:rFonts w:ascii="Cambria Math" w:hAnsi="Cambria Math"/>
                <w:sz w:val="28"/>
              </w:rPr>
              <m:t>1154,289 × 1,25</m:t>
            </m:r>
          </m:num>
          <m:den>
            <m:r>
              <w:rPr>
                <w:rFonts w:ascii="Cambria Math" w:hAnsi="Cambria Math"/>
                <w:sz w:val="28"/>
              </w:rPr>
              <m:t>0,48 × 6</m:t>
            </m:r>
          </m:den>
        </m:f>
      </m:oMath>
      <w:r w:rsidR="00892742">
        <w:rPr>
          <w:rFonts w:eastAsiaTheme="minorEastAsia"/>
        </w:rPr>
        <w:t xml:space="preserve">  = 496,63 кв.м.</w:t>
      </w:r>
    </w:p>
    <w:p w:rsidR="00892742" w:rsidRPr="00143561" w:rsidRDefault="00892742" w:rsidP="00275904">
      <w:pPr>
        <w:spacing w:line="360" w:lineRule="auto"/>
        <w:jc w:val="both"/>
        <w:rPr>
          <w:rFonts w:eastAsiaTheme="minorEastAsia"/>
        </w:rPr>
      </w:pPr>
      <w:r>
        <w:rPr>
          <w:rFonts w:eastAsiaTheme="minorEastAsia"/>
        </w:rPr>
        <w:t xml:space="preserve">Произведем расчеты по третьему методу </w:t>
      </w:r>
      <w:r>
        <w:t xml:space="preserve">на основе </w:t>
      </w:r>
      <w:r w:rsidRPr="003A19CA">
        <w:t>необходимого количества паллетомест</w:t>
      </w:r>
      <w:r w:rsidR="00143561" w:rsidRPr="00143561">
        <w:t xml:space="preserve"> (10).</w:t>
      </w:r>
    </w:p>
    <w:p w:rsidR="00892742" w:rsidRPr="005959C6" w:rsidRDefault="00D01E52" w:rsidP="00275904">
      <w:pPr>
        <w:spacing w:line="360" w:lineRule="auto"/>
        <w:jc w:val="both"/>
        <w:rPr>
          <w:rFonts w:eastAsiaTheme="minorEastAsia"/>
          <w:color w:val="000000" w:themeColor="text1"/>
        </w:rPr>
      </w:pPr>
      <m:oMath>
        <m:sSub>
          <m:sSubPr>
            <m:ctrlPr>
              <w:rPr>
                <w:rFonts w:ascii="Cambria Math" w:eastAsiaTheme="minorEastAsia" w:hAnsi="Cambria Math"/>
                <w:i/>
                <w:sz w:val="28"/>
                <w:szCs w:val="28"/>
              </w:rPr>
            </m:ctrlPr>
          </m:sSubPr>
          <m:e>
            <m:r>
              <w:rPr>
                <w:rFonts w:ascii="Cambria Math" w:eastAsiaTheme="minorEastAsia" w:hAnsi="Cambria Math"/>
                <w:sz w:val="28"/>
                <w:szCs w:val="28"/>
              </w:rPr>
              <m:t>S</m:t>
            </m:r>
          </m:e>
          <m:sub>
            <m:r>
              <w:rPr>
                <w:rFonts w:ascii="Cambria Math" w:eastAsiaTheme="minorEastAsia" w:hAnsi="Cambria Math"/>
                <w:sz w:val="28"/>
                <w:szCs w:val="28"/>
              </w:rPr>
              <m:t>груз. товар А</m:t>
            </m:r>
          </m:sub>
        </m:sSub>
        <m:r>
          <w:rPr>
            <w:rFonts w:ascii="Cambria Math" w:hAnsi="Cambria Math"/>
            <w:color w:val="000000" w:themeColor="text1"/>
          </w:rPr>
          <m:t>=713 × 0,28=199,65</m:t>
        </m:r>
      </m:oMath>
      <w:r w:rsidR="00892742">
        <w:rPr>
          <w:rFonts w:eastAsiaTheme="minorEastAsia"/>
          <w:color w:val="000000" w:themeColor="text1"/>
        </w:rPr>
        <w:t xml:space="preserve">  </w:t>
      </w:r>
    </w:p>
    <w:p w:rsidR="00892742" w:rsidRDefault="00D01E52" w:rsidP="00275904">
      <w:pPr>
        <w:spacing w:line="360" w:lineRule="auto"/>
        <w:jc w:val="both"/>
        <w:rPr>
          <w:rFonts w:eastAsiaTheme="minorEastAsia"/>
        </w:rPr>
      </w:pPr>
      <m:oMath>
        <m:sSub>
          <m:sSubPr>
            <m:ctrlPr>
              <w:rPr>
                <w:rFonts w:ascii="Cambria Math" w:eastAsiaTheme="minorEastAsia" w:hAnsi="Cambria Math"/>
                <w:i/>
                <w:sz w:val="28"/>
                <w:szCs w:val="28"/>
              </w:rPr>
            </m:ctrlPr>
          </m:sSubPr>
          <m:e>
            <m:r>
              <w:rPr>
                <w:rFonts w:ascii="Cambria Math" w:eastAsiaTheme="minorEastAsia" w:hAnsi="Cambria Math"/>
                <w:sz w:val="28"/>
                <w:szCs w:val="28"/>
              </w:rPr>
              <m:t>S</m:t>
            </m:r>
          </m:e>
          <m:sub>
            <m:r>
              <w:rPr>
                <w:rFonts w:ascii="Cambria Math" w:eastAsiaTheme="minorEastAsia" w:hAnsi="Cambria Math"/>
                <w:sz w:val="28"/>
                <w:szCs w:val="28"/>
              </w:rPr>
              <m:t>груз. товар Б</m:t>
            </m:r>
          </m:sub>
        </m:sSub>
        <m:r>
          <w:rPr>
            <w:rFonts w:ascii="Cambria Math" w:hAnsi="Cambria Math"/>
          </w:rPr>
          <m:t xml:space="preserve">=55 ×0,28=15,6 </m:t>
        </m:r>
      </m:oMath>
      <w:r w:rsidR="00892742">
        <w:rPr>
          <w:rFonts w:eastAsiaTheme="minorEastAsia"/>
        </w:rPr>
        <w:t xml:space="preserve"> </w:t>
      </w:r>
    </w:p>
    <w:p w:rsidR="00892742" w:rsidRDefault="00892742" w:rsidP="00275904">
      <w:pPr>
        <w:spacing w:line="360" w:lineRule="auto"/>
        <w:jc w:val="both"/>
        <w:rPr>
          <w:rFonts w:eastAsiaTheme="minorEastAsia"/>
          <w:szCs w:val="28"/>
        </w:rPr>
      </w:pPr>
      <w:r w:rsidRPr="001B78B7">
        <w:rPr>
          <w:rFonts w:eastAsiaTheme="minorEastAsia"/>
          <w:szCs w:val="28"/>
        </w:rPr>
        <w:t>Аналогично для товаров В, Г и Д</w:t>
      </w:r>
      <w:r w:rsidR="006D588F">
        <w:rPr>
          <w:rFonts w:eastAsiaTheme="minorEastAsia"/>
          <w:szCs w:val="28"/>
        </w:rPr>
        <w:t xml:space="preserve">. Результаты расчетов приведены в таблице 4. </w:t>
      </w:r>
    </w:p>
    <w:tbl>
      <w:tblPr>
        <w:tblStyle w:val="a4"/>
        <w:tblW w:w="0" w:type="auto"/>
        <w:tblLook w:val="04A0" w:firstRow="1" w:lastRow="0" w:firstColumn="1" w:lastColumn="0" w:noHBand="0" w:noVBand="1"/>
      </w:tblPr>
      <w:tblGrid>
        <w:gridCol w:w="4669"/>
        <w:gridCol w:w="4670"/>
      </w:tblGrid>
      <w:tr w:rsidR="00A22716" w:rsidTr="00EB4D98">
        <w:tc>
          <w:tcPr>
            <w:tcW w:w="4669" w:type="dxa"/>
          </w:tcPr>
          <w:p w:rsidR="00A22716" w:rsidRPr="003F7C66" w:rsidRDefault="00A22716" w:rsidP="00EB4D98">
            <w:pPr>
              <w:spacing w:line="360" w:lineRule="auto"/>
              <w:jc w:val="center"/>
              <w:rPr>
                <w:rFonts w:eastAsiaTheme="minorEastAsia"/>
              </w:rPr>
            </w:pPr>
            <w:r w:rsidRPr="003F7C66">
              <w:rPr>
                <w:rFonts w:eastAsiaTheme="minorEastAsia"/>
              </w:rPr>
              <w:t>Товар</w:t>
            </w:r>
          </w:p>
        </w:tc>
        <w:tc>
          <w:tcPr>
            <w:tcW w:w="4670" w:type="dxa"/>
          </w:tcPr>
          <w:p w:rsidR="00A22716" w:rsidRPr="003F7C66" w:rsidRDefault="00D01E52" w:rsidP="00EB4D98">
            <w:pPr>
              <w:spacing w:line="360" w:lineRule="auto"/>
              <w:jc w:val="center"/>
              <w:rPr>
                <w:rFonts w:eastAsiaTheme="minorEastAsia"/>
              </w:rPr>
            </w:pPr>
            <m:oMath>
              <m:sSub>
                <m:sSubPr>
                  <m:ctrlPr>
                    <w:rPr>
                      <w:rFonts w:ascii="Cambria Math" w:hAnsi="Cambria Math"/>
                      <w:i/>
                    </w:rPr>
                  </m:ctrlPr>
                </m:sSubPr>
                <m:e>
                  <m:r>
                    <w:rPr>
                      <w:rFonts w:ascii="Cambria Math" w:hAnsi="Cambria Math"/>
                    </w:rPr>
                    <m:t>S</m:t>
                  </m:r>
                </m:e>
                <m:sub>
                  <m:r>
                    <w:rPr>
                      <w:rFonts w:ascii="Cambria Math" w:hAnsi="Cambria Math"/>
                    </w:rPr>
                    <m:t>груз i</m:t>
                  </m:r>
                </m:sub>
              </m:sSub>
            </m:oMath>
            <w:r w:rsidR="00FC5F9C">
              <w:rPr>
                <w:rFonts w:eastAsiaTheme="minorEastAsia"/>
              </w:rPr>
              <w:t xml:space="preserve"> </w:t>
            </w:r>
          </w:p>
        </w:tc>
      </w:tr>
      <w:tr w:rsidR="00A22716" w:rsidTr="00EB4D98">
        <w:tc>
          <w:tcPr>
            <w:tcW w:w="4669" w:type="dxa"/>
          </w:tcPr>
          <w:p w:rsidR="00A22716" w:rsidRPr="003F7C66" w:rsidRDefault="00A22716" w:rsidP="00EB4D98">
            <w:pPr>
              <w:spacing w:line="360" w:lineRule="auto"/>
              <w:jc w:val="center"/>
              <w:rPr>
                <w:rFonts w:eastAsiaTheme="minorEastAsia"/>
              </w:rPr>
            </w:pPr>
            <w:r w:rsidRPr="003F7C66">
              <w:rPr>
                <w:rFonts w:eastAsiaTheme="minorEastAsia"/>
              </w:rPr>
              <w:lastRenderedPageBreak/>
              <w:t>А</w:t>
            </w:r>
          </w:p>
        </w:tc>
        <w:tc>
          <w:tcPr>
            <w:tcW w:w="4670" w:type="dxa"/>
          </w:tcPr>
          <w:p w:rsidR="00A22716" w:rsidRPr="003F7C66" w:rsidRDefault="00A22716" w:rsidP="00EB4D98">
            <w:pPr>
              <w:spacing w:line="360" w:lineRule="auto"/>
              <w:jc w:val="center"/>
              <w:rPr>
                <w:rFonts w:eastAsiaTheme="minorEastAsia"/>
              </w:rPr>
            </w:pPr>
            <w:r>
              <w:rPr>
                <w:rFonts w:eastAsiaTheme="minorEastAsia"/>
              </w:rPr>
              <w:t>199,65</w:t>
            </w:r>
          </w:p>
        </w:tc>
      </w:tr>
      <w:tr w:rsidR="00A22716" w:rsidTr="00EB4D98">
        <w:tc>
          <w:tcPr>
            <w:tcW w:w="4669" w:type="dxa"/>
          </w:tcPr>
          <w:p w:rsidR="00A22716" w:rsidRPr="003F7C66" w:rsidRDefault="00A22716" w:rsidP="00EB4D98">
            <w:pPr>
              <w:spacing w:line="360" w:lineRule="auto"/>
              <w:jc w:val="center"/>
              <w:rPr>
                <w:rFonts w:eastAsiaTheme="minorEastAsia"/>
              </w:rPr>
            </w:pPr>
            <w:r w:rsidRPr="003F7C66">
              <w:rPr>
                <w:rFonts w:eastAsiaTheme="minorEastAsia"/>
              </w:rPr>
              <w:t>Б</w:t>
            </w:r>
          </w:p>
        </w:tc>
        <w:tc>
          <w:tcPr>
            <w:tcW w:w="4670" w:type="dxa"/>
          </w:tcPr>
          <w:p w:rsidR="00A22716" w:rsidRPr="003F7C66" w:rsidRDefault="00A22716" w:rsidP="00EB4D98">
            <w:pPr>
              <w:spacing w:line="360" w:lineRule="auto"/>
              <w:jc w:val="center"/>
              <w:rPr>
                <w:rFonts w:eastAsiaTheme="minorEastAsia"/>
              </w:rPr>
            </w:pPr>
            <w:r>
              <w:rPr>
                <w:rFonts w:eastAsiaTheme="minorEastAsia"/>
              </w:rPr>
              <w:t>15,6</w:t>
            </w:r>
          </w:p>
        </w:tc>
      </w:tr>
      <w:tr w:rsidR="00A22716" w:rsidTr="00EB4D98">
        <w:tc>
          <w:tcPr>
            <w:tcW w:w="4669" w:type="dxa"/>
          </w:tcPr>
          <w:p w:rsidR="00A22716" w:rsidRPr="003F7C66" w:rsidRDefault="00A22716" w:rsidP="00EB4D98">
            <w:pPr>
              <w:spacing w:line="360" w:lineRule="auto"/>
              <w:jc w:val="center"/>
              <w:rPr>
                <w:rFonts w:eastAsiaTheme="minorEastAsia"/>
              </w:rPr>
            </w:pPr>
            <w:r w:rsidRPr="003F7C66">
              <w:rPr>
                <w:rFonts w:eastAsiaTheme="minorEastAsia"/>
              </w:rPr>
              <w:t>В</w:t>
            </w:r>
          </w:p>
        </w:tc>
        <w:tc>
          <w:tcPr>
            <w:tcW w:w="4670" w:type="dxa"/>
          </w:tcPr>
          <w:p w:rsidR="00A22716" w:rsidRPr="003F7C66" w:rsidRDefault="00A22716" w:rsidP="00EB4D98">
            <w:pPr>
              <w:spacing w:line="360" w:lineRule="auto"/>
              <w:jc w:val="center"/>
              <w:rPr>
                <w:rFonts w:eastAsiaTheme="minorEastAsia"/>
              </w:rPr>
            </w:pPr>
            <w:r>
              <w:rPr>
                <w:rFonts w:eastAsiaTheme="minorEastAsia"/>
              </w:rPr>
              <w:t>89,12</w:t>
            </w:r>
          </w:p>
        </w:tc>
      </w:tr>
      <w:tr w:rsidR="00A22716" w:rsidTr="00EB4D98">
        <w:tc>
          <w:tcPr>
            <w:tcW w:w="4669" w:type="dxa"/>
          </w:tcPr>
          <w:p w:rsidR="00A22716" w:rsidRPr="003F7C66" w:rsidRDefault="00A22716" w:rsidP="00EB4D98">
            <w:pPr>
              <w:spacing w:line="360" w:lineRule="auto"/>
              <w:jc w:val="center"/>
              <w:rPr>
                <w:rFonts w:eastAsiaTheme="minorEastAsia"/>
              </w:rPr>
            </w:pPr>
            <w:r w:rsidRPr="003F7C66">
              <w:rPr>
                <w:rFonts w:eastAsiaTheme="minorEastAsia"/>
              </w:rPr>
              <w:t>Г</w:t>
            </w:r>
          </w:p>
        </w:tc>
        <w:tc>
          <w:tcPr>
            <w:tcW w:w="4670" w:type="dxa"/>
          </w:tcPr>
          <w:p w:rsidR="00A22716" w:rsidRPr="003F7C66" w:rsidRDefault="00A22716" w:rsidP="00EB4D98">
            <w:pPr>
              <w:spacing w:line="360" w:lineRule="auto"/>
              <w:jc w:val="center"/>
              <w:rPr>
                <w:rFonts w:eastAsiaTheme="minorEastAsia"/>
              </w:rPr>
            </w:pPr>
            <w:r>
              <w:rPr>
                <w:rFonts w:eastAsiaTheme="minorEastAsia"/>
              </w:rPr>
              <w:t>165,72</w:t>
            </w:r>
          </w:p>
        </w:tc>
      </w:tr>
      <w:tr w:rsidR="00A22716" w:rsidTr="00EB4D98">
        <w:tc>
          <w:tcPr>
            <w:tcW w:w="4669" w:type="dxa"/>
          </w:tcPr>
          <w:p w:rsidR="00A22716" w:rsidRPr="003F7C66" w:rsidRDefault="00A22716" w:rsidP="00EB4D98">
            <w:pPr>
              <w:spacing w:line="360" w:lineRule="auto"/>
              <w:jc w:val="center"/>
              <w:rPr>
                <w:rFonts w:eastAsiaTheme="minorEastAsia"/>
              </w:rPr>
            </w:pPr>
            <w:r w:rsidRPr="003F7C66">
              <w:rPr>
                <w:rFonts w:eastAsiaTheme="minorEastAsia"/>
              </w:rPr>
              <w:t>Д</w:t>
            </w:r>
          </w:p>
        </w:tc>
        <w:tc>
          <w:tcPr>
            <w:tcW w:w="4670" w:type="dxa"/>
          </w:tcPr>
          <w:p w:rsidR="00A22716" w:rsidRPr="003F7C66" w:rsidRDefault="00A22716" w:rsidP="00EB4D98">
            <w:pPr>
              <w:spacing w:line="360" w:lineRule="auto"/>
              <w:jc w:val="center"/>
              <w:rPr>
                <w:rFonts w:eastAsiaTheme="minorEastAsia"/>
              </w:rPr>
            </w:pPr>
            <w:r>
              <w:rPr>
                <w:rFonts w:eastAsiaTheme="minorEastAsia"/>
              </w:rPr>
              <w:t>64,3</w:t>
            </w:r>
          </w:p>
        </w:tc>
      </w:tr>
    </w:tbl>
    <w:p w:rsidR="00936921" w:rsidRPr="00936921" w:rsidRDefault="00A22716" w:rsidP="00936921">
      <w:pPr>
        <w:spacing w:before="200" w:line="360" w:lineRule="auto"/>
        <w:jc w:val="center"/>
      </w:pPr>
      <w:r w:rsidRPr="00E8336F">
        <w:t xml:space="preserve">Таб. </w:t>
      </w:r>
      <w:r>
        <w:t>4</w:t>
      </w:r>
      <w:r w:rsidRPr="00E8336F">
        <w:t>.</w:t>
      </w:r>
      <w:r>
        <w:t xml:space="preserve"> Результаты расчетов.</w:t>
      </w:r>
    </w:p>
    <w:p w:rsidR="00892742" w:rsidRDefault="00D01E52" w:rsidP="00275904">
      <w:pPr>
        <w:spacing w:line="360" w:lineRule="auto"/>
        <w:jc w:val="both"/>
        <w:rPr>
          <w:rFonts w:eastAsiaTheme="minorEastAsia"/>
        </w:rPr>
      </w:pP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груз. общ.</m:t>
            </m:r>
          </m:sub>
        </m:sSub>
        <m:r>
          <w:rPr>
            <w:rFonts w:ascii="Cambria Math" w:hAnsi="Cambria Math"/>
            <w:sz w:val="28"/>
            <w:szCs w:val="28"/>
          </w:rPr>
          <m:t>=534,4</m:t>
        </m:r>
      </m:oMath>
      <w:r w:rsidR="00892742">
        <w:rPr>
          <w:rFonts w:eastAsiaTheme="minorEastAsia"/>
        </w:rPr>
        <w:t xml:space="preserve"> кв.м.</w:t>
      </w:r>
    </w:p>
    <w:p w:rsidR="00892742" w:rsidRDefault="00790106" w:rsidP="00275904">
      <w:pPr>
        <w:spacing w:line="360" w:lineRule="auto"/>
        <w:rPr>
          <w:rFonts w:eastAsiaTheme="minorEastAsia"/>
        </w:rPr>
      </w:pPr>
      <w:r>
        <w:tab/>
      </w:r>
      <w:r w:rsidR="00892742" w:rsidRPr="007C697E">
        <w:t>Как видно из расчетов значен</w:t>
      </w:r>
      <w:r w:rsidR="00892742">
        <w:t>ия</w:t>
      </w:r>
      <w:r w:rsidR="00892742" w:rsidRPr="007C697E">
        <w:t xml:space="preserve"> </w:t>
      </w:r>
      <m:oMath>
        <m:sSub>
          <m:sSubPr>
            <m:ctrlPr>
              <w:rPr>
                <w:rFonts w:ascii="Cambria Math" w:hAnsi="Cambria Math"/>
                <w:i/>
              </w:rPr>
            </m:ctrlPr>
          </m:sSubPr>
          <m:e>
            <m:r>
              <w:rPr>
                <w:rFonts w:ascii="Cambria Math" w:hAnsi="Cambria Math"/>
              </w:rPr>
              <m:t>S</m:t>
            </m:r>
          </m:e>
          <m:sub>
            <m:r>
              <w:rPr>
                <w:rFonts w:ascii="Cambria Math" w:hAnsi="Cambria Math"/>
              </w:rPr>
              <m:t>груз. общ.</m:t>
            </m:r>
          </m:sub>
        </m:sSub>
      </m:oMath>
      <w:r w:rsidR="00892742" w:rsidRPr="007C697E">
        <w:rPr>
          <w:rFonts w:eastAsiaTheme="minorEastAsia"/>
        </w:rPr>
        <w:t xml:space="preserve"> по всем трем методам </w:t>
      </w:r>
      <w:r w:rsidR="00892742">
        <w:rPr>
          <w:rFonts w:eastAsiaTheme="minorEastAsia"/>
        </w:rPr>
        <w:t xml:space="preserve">достаточно </w:t>
      </w:r>
      <w:r w:rsidR="00892742" w:rsidRPr="007C697E">
        <w:rPr>
          <w:rFonts w:eastAsiaTheme="minorEastAsia"/>
        </w:rPr>
        <w:t>близки друг к другу, в связи с чем в дальнейших вычислениях</w:t>
      </w:r>
      <w:r w:rsidR="00892742">
        <w:rPr>
          <w:rFonts w:eastAsiaTheme="minorEastAsia"/>
        </w:rPr>
        <w:t xml:space="preserve"> можем выбрать значение, рассчитанное по первому методу.</w:t>
      </w:r>
      <w:r w:rsidR="00892742" w:rsidRPr="007C697E">
        <w:rPr>
          <w:rFonts w:eastAsiaTheme="minorEastAsia"/>
        </w:rPr>
        <w:t xml:space="preserve"> </w:t>
      </w:r>
    </w:p>
    <w:p w:rsidR="00804F3E" w:rsidRPr="007C697E" w:rsidRDefault="00804F3E" w:rsidP="00275904">
      <w:pPr>
        <w:spacing w:line="360" w:lineRule="auto"/>
      </w:pPr>
    </w:p>
    <w:p w:rsidR="00804F3E" w:rsidRPr="004B22E0" w:rsidRDefault="00892742" w:rsidP="00B47703">
      <w:pPr>
        <w:spacing w:line="720" w:lineRule="auto"/>
        <w:jc w:val="center"/>
        <w:rPr>
          <w:b/>
        </w:rPr>
      </w:pPr>
      <w:r w:rsidRPr="004B22E0">
        <w:rPr>
          <w:b/>
        </w:rPr>
        <w:t>Расчет вспомогательной площади склада</w:t>
      </w:r>
    </w:p>
    <w:p w:rsidR="00892742" w:rsidRPr="00B47703" w:rsidRDefault="00892742" w:rsidP="00275904">
      <w:pPr>
        <w:spacing w:line="360" w:lineRule="auto"/>
        <w:rPr>
          <w:rFonts w:eastAsiaTheme="minorEastAsia"/>
        </w:rPr>
      </w:pPr>
      <w:r>
        <w:rPr>
          <w:rFonts w:eastAsiaTheme="minorEastAsia"/>
        </w:rPr>
        <w:t>Вспомогательная площадь зависит от площади грузовой площади. Данная зависимость описывается формулой</w:t>
      </w:r>
      <w:r w:rsidR="00143561" w:rsidRPr="00B47703">
        <w:rPr>
          <w:rFonts w:eastAsiaTheme="minorEastAsia"/>
        </w:rPr>
        <w:t xml:space="preserve"> (11).</w:t>
      </w:r>
    </w:p>
    <w:p w:rsidR="00892742" w:rsidRPr="009D05F7" w:rsidRDefault="00892742" w:rsidP="00275904">
      <w:pPr>
        <w:spacing w:line="360" w:lineRule="auto"/>
        <w:jc w:val="both"/>
      </w:pPr>
      <w:r w:rsidRPr="000E362D">
        <w:rPr>
          <w:rFonts w:eastAsiaTheme="minorEastAsia"/>
        </w:rPr>
        <w:t xml:space="preserve">Подставив найденное значение </w:t>
      </w:r>
      <m:oMath>
        <m:sSub>
          <m:sSubPr>
            <m:ctrlPr>
              <w:rPr>
                <w:rFonts w:ascii="Cambria Math" w:hAnsi="Cambria Math"/>
                <w:i/>
              </w:rPr>
            </m:ctrlPr>
          </m:sSubPr>
          <m:e>
            <m:r>
              <w:rPr>
                <w:rFonts w:ascii="Cambria Math" w:hAnsi="Cambria Math"/>
              </w:rPr>
              <m:t>S</m:t>
            </m:r>
          </m:e>
          <m:sub>
            <m:r>
              <w:rPr>
                <w:rFonts w:ascii="Cambria Math" w:hAnsi="Cambria Math"/>
              </w:rPr>
              <m:t>груз. общ.</m:t>
            </m:r>
          </m:sub>
        </m:sSub>
      </m:oMath>
      <w:r w:rsidRPr="000E362D">
        <w:rPr>
          <w:rFonts w:eastAsiaTheme="minorEastAsia"/>
        </w:rPr>
        <w:t xml:space="preserve"> получаем: </w:t>
      </w:r>
    </w:p>
    <w:p w:rsidR="00892742" w:rsidRDefault="00D01E52" w:rsidP="00275904">
      <w:pPr>
        <w:spacing w:line="360" w:lineRule="auto"/>
        <w:rPr>
          <w:rFonts w:eastAsiaTheme="minorEastAsia"/>
          <w:szCs w:val="28"/>
        </w:rPr>
      </w:pPr>
      <m:oMath>
        <m:sSub>
          <m:sSubPr>
            <m:ctrlPr>
              <w:rPr>
                <w:rFonts w:ascii="Cambria Math" w:hAnsi="Cambria Math"/>
                <w:i/>
                <w:szCs w:val="28"/>
              </w:rPr>
            </m:ctrlPr>
          </m:sSubPr>
          <m:e>
            <m:r>
              <w:rPr>
                <w:rFonts w:ascii="Cambria Math" w:hAnsi="Cambria Math"/>
                <w:szCs w:val="28"/>
                <w:lang w:val="en-US"/>
              </w:rPr>
              <m:t>S</m:t>
            </m:r>
          </m:e>
          <m:sub>
            <m:r>
              <w:rPr>
                <w:rFonts w:ascii="Cambria Math" w:hAnsi="Cambria Math"/>
                <w:szCs w:val="28"/>
              </w:rPr>
              <m:t>всп</m:t>
            </m:r>
          </m:sub>
        </m:sSub>
        <m:r>
          <w:rPr>
            <w:rFonts w:ascii="Cambria Math" w:hAnsi="Cambria Math"/>
            <w:szCs w:val="28"/>
          </w:rPr>
          <m:t xml:space="preserve">=0,9×548,62 </m:t>
        </m:r>
      </m:oMath>
      <w:r w:rsidR="00892742">
        <w:rPr>
          <w:rFonts w:eastAsiaTheme="minorEastAsia"/>
          <w:szCs w:val="28"/>
        </w:rPr>
        <w:t xml:space="preserve">= 493,76 </w:t>
      </w:r>
      <w:r w:rsidR="00892742" w:rsidRPr="00853F4A">
        <w:rPr>
          <w:rFonts w:eastAsiaTheme="minorEastAsia"/>
          <w:szCs w:val="28"/>
        </w:rPr>
        <w:t>кв. м.</w:t>
      </w:r>
    </w:p>
    <w:p w:rsidR="00804F3E" w:rsidRPr="00853F4A" w:rsidRDefault="00804F3E" w:rsidP="00275904">
      <w:pPr>
        <w:spacing w:line="360" w:lineRule="auto"/>
        <w:rPr>
          <w:rFonts w:eastAsiaTheme="minorEastAsia"/>
          <w:szCs w:val="28"/>
        </w:rPr>
      </w:pPr>
    </w:p>
    <w:p w:rsidR="00804F3E" w:rsidRPr="004B22E0" w:rsidRDefault="00892742" w:rsidP="00B47703">
      <w:pPr>
        <w:spacing w:line="720" w:lineRule="auto"/>
        <w:jc w:val="center"/>
        <w:rPr>
          <w:b/>
        </w:rPr>
      </w:pPr>
      <w:r w:rsidRPr="004B22E0">
        <w:rPr>
          <w:b/>
        </w:rPr>
        <w:t>Расчет зоны приемки</w:t>
      </w:r>
    </w:p>
    <w:p w:rsidR="00892742" w:rsidRPr="00143561" w:rsidRDefault="00892742" w:rsidP="00275904">
      <w:pPr>
        <w:spacing w:line="360" w:lineRule="auto"/>
        <w:ind w:firstLine="708"/>
        <w:jc w:val="both"/>
        <w:rPr>
          <w:bCs/>
        </w:rPr>
      </w:pPr>
      <w:r w:rsidRPr="009D05F7">
        <w:rPr>
          <w:rFonts w:eastAsiaTheme="minorEastAsia"/>
        </w:rPr>
        <w:t>Площадь зоны приемки, может быть рассчитана на основе</w:t>
      </w:r>
      <w:r w:rsidRPr="00143561">
        <w:rPr>
          <w:rFonts w:eastAsiaTheme="minorEastAsia"/>
        </w:rPr>
        <w:t xml:space="preserve"> </w:t>
      </w:r>
      <w:r w:rsidRPr="00143561">
        <w:rPr>
          <w:rStyle w:val="aa"/>
          <w:b w:val="0"/>
        </w:rPr>
        <w:t>укрупненных показателей расчетных нагрузок на 1 кв. м площади по формуле</w:t>
      </w:r>
      <w:r w:rsidR="00143561" w:rsidRPr="00143561">
        <w:rPr>
          <w:rStyle w:val="aa"/>
          <w:b w:val="0"/>
        </w:rPr>
        <w:t xml:space="preserve"> (12).</w:t>
      </w:r>
    </w:p>
    <w:p w:rsidR="00892742" w:rsidRPr="00143561" w:rsidRDefault="00892742" w:rsidP="00275904">
      <w:pPr>
        <w:spacing w:line="360" w:lineRule="auto"/>
        <w:jc w:val="both"/>
        <w:rPr>
          <w:rFonts w:eastAsiaTheme="minorEastAsia"/>
        </w:rPr>
      </w:pPr>
      <w:r w:rsidRPr="00143561">
        <w:rPr>
          <w:rFonts w:eastAsiaTheme="minorEastAsia"/>
        </w:rPr>
        <w:t xml:space="preserve">Предположим, что все товары проходят через зону приемки, тогда:  </w:t>
      </w:r>
    </w:p>
    <w:p w:rsidR="00892742" w:rsidRPr="005D3056" w:rsidRDefault="00D01E52" w:rsidP="00275904">
      <w:pPr>
        <w:spacing w:line="360" w:lineRule="auto"/>
        <w:rPr>
          <w:rFonts w:eastAsiaTheme="minorEastAsia"/>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 xml:space="preserve">пр товар А  </m:t>
            </m:r>
          </m:sub>
        </m:sSub>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115000×1,25×100×0,2</m:t>
            </m:r>
          </m:num>
          <m:den>
            <m:r>
              <w:rPr>
                <w:rFonts w:ascii="Cambria Math" w:eastAsiaTheme="minorEastAsia" w:hAnsi="Cambria Math"/>
              </w:rPr>
              <m:t>5×250×</m:t>
            </m:r>
            <m:r>
              <w:rPr>
                <w:rFonts w:ascii="Cambria Math" w:eastAsiaTheme="minorEastAsia" w:hAnsi="Cambria Math"/>
                <w:color w:val="000000" w:themeColor="text1"/>
              </w:rPr>
              <m:t>0,5</m:t>
            </m:r>
            <m:r>
              <w:rPr>
                <w:rFonts w:ascii="Cambria Math" w:eastAsiaTheme="minorEastAsia" w:hAnsi="Cambria Math"/>
              </w:rPr>
              <m:t>×100</m:t>
            </m:r>
          </m:den>
        </m:f>
      </m:oMath>
      <w:r w:rsidR="00892742" w:rsidRPr="005D3056">
        <w:rPr>
          <w:rFonts w:eastAsiaTheme="minorEastAsia"/>
        </w:rPr>
        <w:t xml:space="preserve"> = </w:t>
      </w:r>
      <w:r w:rsidR="00892742">
        <w:rPr>
          <w:rFonts w:eastAsiaTheme="minorEastAsia"/>
        </w:rPr>
        <w:t>46 кв.м.</w:t>
      </w:r>
    </w:p>
    <w:p w:rsidR="00892742" w:rsidRDefault="00D01E52" w:rsidP="00275904">
      <w:pPr>
        <w:spacing w:line="360" w:lineRule="auto"/>
        <w:rPr>
          <w:rFonts w:eastAsiaTheme="minorEastAsia"/>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пр товар Б</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120000×1,25×100×0,25</m:t>
            </m:r>
          </m:num>
          <m:den>
            <m:r>
              <w:rPr>
                <w:rFonts w:ascii="Cambria Math" w:eastAsiaTheme="minorEastAsia" w:hAnsi="Cambria Math"/>
              </w:rPr>
              <m:t>35×250×0,5×100</m:t>
            </m:r>
          </m:den>
        </m:f>
      </m:oMath>
      <w:r w:rsidR="00892742" w:rsidRPr="005D3056">
        <w:rPr>
          <w:rFonts w:eastAsiaTheme="minorEastAsia"/>
        </w:rPr>
        <w:t xml:space="preserve"> = </w:t>
      </w:r>
      <w:r w:rsidR="00892742">
        <w:rPr>
          <w:rFonts w:eastAsiaTheme="minorEastAsia"/>
        </w:rPr>
        <w:t>8,57 кв.м.</w:t>
      </w:r>
    </w:p>
    <w:p w:rsidR="00892742" w:rsidRPr="00510A80" w:rsidRDefault="00892742" w:rsidP="00275904">
      <w:pPr>
        <w:spacing w:line="360" w:lineRule="auto"/>
        <w:jc w:val="both"/>
        <w:rPr>
          <w:rFonts w:eastAsiaTheme="minorEastAsia"/>
          <w:szCs w:val="28"/>
        </w:rPr>
      </w:pPr>
      <w:r w:rsidRPr="001B78B7">
        <w:rPr>
          <w:rFonts w:eastAsiaTheme="minorEastAsia"/>
          <w:szCs w:val="28"/>
        </w:rPr>
        <w:t>Аналогичн</w:t>
      </w:r>
      <w:r>
        <w:rPr>
          <w:rFonts w:eastAsiaTheme="minorEastAsia"/>
          <w:szCs w:val="28"/>
        </w:rPr>
        <w:t xml:space="preserve">ые расчеты </w:t>
      </w:r>
      <w:r w:rsidRPr="001B78B7">
        <w:rPr>
          <w:rFonts w:eastAsiaTheme="minorEastAsia"/>
          <w:szCs w:val="28"/>
        </w:rPr>
        <w:t>для товаров В, Г и Д</w:t>
      </w:r>
      <w:r w:rsidR="00510A80" w:rsidRPr="00510A80">
        <w:rPr>
          <w:rFonts w:eastAsiaTheme="minorEastAsia"/>
          <w:szCs w:val="28"/>
        </w:rPr>
        <w:t xml:space="preserve">. </w:t>
      </w:r>
      <w:r w:rsidR="00510A80">
        <w:rPr>
          <w:rFonts w:eastAsiaTheme="minorEastAsia"/>
          <w:szCs w:val="28"/>
        </w:rPr>
        <w:t>Результаты расчетов представлены в таблице 5.</w:t>
      </w:r>
    </w:p>
    <w:tbl>
      <w:tblPr>
        <w:tblStyle w:val="a4"/>
        <w:tblW w:w="0" w:type="auto"/>
        <w:tblLook w:val="04A0" w:firstRow="1" w:lastRow="0" w:firstColumn="1" w:lastColumn="0" w:noHBand="0" w:noVBand="1"/>
      </w:tblPr>
      <w:tblGrid>
        <w:gridCol w:w="4669"/>
        <w:gridCol w:w="4670"/>
      </w:tblGrid>
      <w:tr w:rsidR="00510A80" w:rsidTr="00EB4D98">
        <w:tc>
          <w:tcPr>
            <w:tcW w:w="4669" w:type="dxa"/>
          </w:tcPr>
          <w:p w:rsidR="00510A80" w:rsidRPr="003F7C66" w:rsidRDefault="00510A80" w:rsidP="00EB4D98">
            <w:pPr>
              <w:spacing w:line="360" w:lineRule="auto"/>
              <w:jc w:val="center"/>
              <w:rPr>
                <w:rFonts w:eastAsiaTheme="minorEastAsia"/>
              </w:rPr>
            </w:pPr>
            <w:r w:rsidRPr="003F7C66">
              <w:rPr>
                <w:rFonts w:eastAsiaTheme="minorEastAsia"/>
              </w:rPr>
              <w:t>Товар</w:t>
            </w:r>
          </w:p>
        </w:tc>
        <w:tc>
          <w:tcPr>
            <w:tcW w:w="4670" w:type="dxa"/>
          </w:tcPr>
          <w:p w:rsidR="00510A80" w:rsidRPr="003F7C66" w:rsidRDefault="00D01E52" w:rsidP="00EB4D98">
            <w:pPr>
              <w:spacing w:line="360" w:lineRule="auto"/>
              <w:jc w:val="cente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 xml:space="preserve">пр </m:t>
                    </m:r>
                    <m:r>
                      <w:rPr>
                        <w:rFonts w:ascii="Cambria Math" w:eastAsiaTheme="minorEastAsia" w:hAnsi="Cambria Math"/>
                        <w:lang w:val="en-US"/>
                      </w:rPr>
                      <m:t>i</m:t>
                    </m:r>
                  </m:sub>
                </m:sSub>
              </m:oMath>
            </m:oMathPara>
          </w:p>
        </w:tc>
      </w:tr>
      <w:tr w:rsidR="00510A80" w:rsidTr="00EB4D98">
        <w:tc>
          <w:tcPr>
            <w:tcW w:w="4669" w:type="dxa"/>
          </w:tcPr>
          <w:p w:rsidR="00510A80" w:rsidRPr="003F7C66" w:rsidRDefault="00510A80" w:rsidP="00EB4D98">
            <w:pPr>
              <w:spacing w:line="360" w:lineRule="auto"/>
              <w:jc w:val="center"/>
              <w:rPr>
                <w:rFonts w:eastAsiaTheme="minorEastAsia"/>
              </w:rPr>
            </w:pPr>
            <w:r w:rsidRPr="003F7C66">
              <w:rPr>
                <w:rFonts w:eastAsiaTheme="minorEastAsia"/>
              </w:rPr>
              <w:t>А</w:t>
            </w:r>
          </w:p>
        </w:tc>
        <w:tc>
          <w:tcPr>
            <w:tcW w:w="4670" w:type="dxa"/>
          </w:tcPr>
          <w:p w:rsidR="00510A80" w:rsidRPr="003F7C66" w:rsidRDefault="00EB4D98" w:rsidP="00EB4D98">
            <w:pPr>
              <w:spacing w:line="360" w:lineRule="auto"/>
              <w:jc w:val="center"/>
              <w:rPr>
                <w:rFonts w:eastAsiaTheme="minorEastAsia"/>
              </w:rPr>
            </w:pPr>
            <w:r>
              <w:rPr>
                <w:rFonts w:eastAsiaTheme="minorEastAsia"/>
              </w:rPr>
              <w:t>46</w:t>
            </w:r>
          </w:p>
        </w:tc>
      </w:tr>
      <w:tr w:rsidR="00510A80" w:rsidTr="00EB4D98">
        <w:tc>
          <w:tcPr>
            <w:tcW w:w="4669" w:type="dxa"/>
          </w:tcPr>
          <w:p w:rsidR="00510A80" w:rsidRPr="003F7C66" w:rsidRDefault="00510A80" w:rsidP="00EB4D98">
            <w:pPr>
              <w:spacing w:line="360" w:lineRule="auto"/>
              <w:jc w:val="center"/>
              <w:rPr>
                <w:rFonts w:eastAsiaTheme="minorEastAsia"/>
              </w:rPr>
            </w:pPr>
            <w:r w:rsidRPr="003F7C66">
              <w:rPr>
                <w:rFonts w:eastAsiaTheme="minorEastAsia"/>
              </w:rPr>
              <w:t>Б</w:t>
            </w:r>
          </w:p>
        </w:tc>
        <w:tc>
          <w:tcPr>
            <w:tcW w:w="4670" w:type="dxa"/>
          </w:tcPr>
          <w:p w:rsidR="00510A80" w:rsidRPr="003F7C66" w:rsidRDefault="00EB4D98" w:rsidP="00EB4D98">
            <w:pPr>
              <w:spacing w:line="360" w:lineRule="auto"/>
              <w:jc w:val="center"/>
              <w:rPr>
                <w:rFonts w:eastAsiaTheme="minorEastAsia"/>
              </w:rPr>
            </w:pPr>
            <w:r>
              <w:rPr>
                <w:rFonts w:eastAsiaTheme="minorEastAsia"/>
              </w:rPr>
              <w:t>8,57</w:t>
            </w:r>
          </w:p>
        </w:tc>
      </w:tr>
      <w:tr w:rsidR="00510A80" w:rsidTr="00EB4D98">
        <w:tc>
          <w:tcPr>
            <w:tcW w:w="4669" w:type="dxa"/>
          </w:tcPr>
          <w:p w:rsidR="00510A80" w:rsidRPr="003F7C66" w:rsidRDefault="00510A80" w:rsidP="00EB4D98">
            <w:pPr>
              <w:spacing w:line="360" w:lineRule="auto"/>
              <w:jc w:val="center"/>
              <w:rPr>
                <w:rFonts w:eastAsiaTheme="minorEastAsia"/>
              </w:rPr>
            </w:pPr>
            <w:r w:rsidRPr="003F7C66">
              <w:rPr>
                <w:rFonts w:eastAsiaTheme="minorEastAsia"/>
              </w:rPr>
              <w:t>В</w:t>
            </w:r>
          </w:p>
        </w:tc>
        <w:tc>
          <w:tcPr>
            <w:tcW w:w="4670" w:type="dxa"/>
          </w:tcPr>
          <w:p w:rsidR="00510A80" w:rsidRPr="003F7C66" w:rsidRDefault="00703FBA" w:rsidP="00EB4D98">
            <w:pPr>
              <w:spacing w:line="360" w:lineRule="auto"/>
              <w:jc w:val="center"/>
              <w:rPr>
                <w:rFonts w:eastAsiaTheme="minorEastAsia"/>
              </w:rPr>
            </w:pPr>
            <w:r>
              <w:rPr>
                <w:rFonts w:eastAsiaTheme="minorEastAsia"/>
              </w:rPr>
              <w:t>33</w:t>
            </w:r>
          </w:p>
        </w:tc>
      </w:tr>
      <w:tr w:rsidR="00510A80" w:rsidTr="00EB4D98">
        <w:tc>
          <w:tcPr>
            <w:tcW w:w="4669" w:type="dxa"/>
          </w:tcPr>
          <w:p w:rsidR="00510A80" w:rsidRPr="003F7C66" w:rsidRDefault="00510A80" w:rsidP="00EB4D98">
            <w:pPr>
              <w:spacing w:line="360" w:lineRule="auto"/>
              <w:jc w:val="center"/>
              <w:rPr>
                <w:rFonts w:eastAsiaTheme="minorEastAsia"/>
              </w:rPr>
            </w:pPr>
            <w:r w:rsidRPr="003F7C66">
              <w:rPr>
                <w:rFonts w:eastAsiaTheme="minorEastAsia"/>
              </w:rPr>
              <w:lastRenderedPageBreak/>
              <w:t>Г</w:t>
            </w:r>
          </w:p>
        </w:tc>
        <w:tc>
          <w:tcPr>
            <w:tcW w:w="4670" w:type="dxa"/>
          </w:tcPr>
          <w:p w:rsidR="00510A80" w:rsidRPr="003F7C66" w:rsidRDefault="00703FBA" w:rsidP="00EB4D98">
            <w:pPr>
              <w:spacing w:line="360" w:lineRule="auto"/>
              <w:jc w:val="center"/>
              <w:rPr>
                <w:rFonts w:eastAsiaTheme="minorEastAsia"/>
              </w:rPr>
            </w:pPr>
            <w:r>
              <w:rPr>
                <w:rFonts w:eastAsiaTheme="minorEastAsia"/>
              </w:rPr>
              <w:t>11,55</w:t>
            </w:r>
          </w:p>
        </w:tc>
      </w:tr>
      <w:tr w:rsidR="00510A80" w:rsidTr="00EB4D98">
        <w:tc>
          <w:tcPr>
            <w:tcW w:w="4669" w:type="dxa"/>
          </w:tcPr>
          <w:p w:rsidR="00510A80" w:rsidRPr="003F7C66" w:rsidRDefault="00510A80" w:rsidP="00EB4D98">
            <w:pPr>
              <w:spacing w:line="360" w:lineRule="auto"/>
              <w:jc w:val="center"/>
              <w:rPr>
                <w:rFonts w:eastAsiaTheme="minorEastAsia"/>
              </w:rPr>
            </w:pPr>
            <w:r w:rsidRPr="003F7C66">
              <w:rPr>
                <w:rFonts w:eastAsiaTheme="minorEastAsia"/>
              </w:rPr>
              <w:t>Д</w:t>
            </w:r>
          </w:p>
        </w:tc>
        <w:tc>
          <w:tcPr>
            <w:tcW w:w="4670" w:type="dxa"/>
          </w:tcPr>
          <w:p w:rsidR="00510A80" w:rsidRPr="003F7C66" w:rsidRDefault="00703FBA" w:rsidP="00EB4D98">
            <w:pPr>
              <w:spacing w:line="360" w:lineRule="auto"/>
              <w:jc w:val="center"/>
              <w:rPr>
                <w:rFonts w:eastAsiaTheme="minorEastAsia"/>
              </w:rPr>
            </w:pPr>
            <w:r>
              <w:rPr>
                <w:rFonts w:eastAsiaTheme="minorEastAsia"/>
              </w:rPr>
              <w:t>38,57</w:t>
            </w:r>
          </w:p>
        </w:tc>
      </w:tr>
    </w:tbl>
    <w:p w:rsidR="00510A80" w:rsidRPr="00510A80" w:rsidRDefault="00510A80" w:rsidP="00510A80">
      <w:pPr>
        <w:spacing w:before="200" w:line="360" w:lineRule="auto"/>
        <w:jc w:val="center"/>
      </w:pPr>
      <w:r w:rsidRPr="00E8336F">
        <w:t xml:space="preserve">Таб. </w:t>
      </w:r>
      <w:r>
        <w:t>5</w:t>
      </w:r>
      <w:r w:rsidRPr="00E8336F">
        <w:t>.</w:t>
      </w:r>
      <w:r>
        <w:t xml:space="preserve"> Результаты расчетов.</w:t>
      </w:r>
    </w:p>
    <w:p w:rsidR="00892742" w:rsidRDefault="00D01E52" w:rsidP="00275904">
      <w:pPr>
        <w:spacing w:line="360" w:lineRule="auto"/>
        <w:rPr>
          <w:rFonts w:eastAsiaTheme="minorEastAsia"/>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пр общ</m:t>
            </m:r>
          </m:sub>
        </m:sSub>
        <m:r>
          <w:rPr>
            <w:rFonts w:ascii="Cambria Math" w:eastAsiaTheme="minorEastAsia" w:hAnsi="Cambria Math"/>
          </w:rPr>
          <m:t xml:space="preserve">=137,69 </m:t>
        </m:r>
      </m:oMath>
      <w:r w:rsidR="00892742">
        <w:rPr>
          <w:rFonts w:eastAsiaTheme="minorEastAsia"/>
        </w:rPr>
        <w:t xml:space="preserve"> кв.м.</w:t>
      </w:r>
    </w:p>
    <w:p w:rsidR="00804F3E" w:rsidRPr="00510A80" w:rsidRDefault="00804F3E" w:rsidP="00275904">
      <w:pPr>
        <w:spacing w:line="360" w:lineRule="auto"/>
        <w:rPr>
          <w:rFonts w:eastAsiaTheme="minorEastAsia"/>
          <w:lang w:val="en-US"/>
        </w:rPr>
      </w:pPr>
    </w:p>
    <w:p w:rsidR="00804F3E" w:rsidRPr="000F056F" w:rsidRDefault="00892742" w:rsidP="00B47703">
      <w:pPr>
        <w:spacing w:line="720" w:lineRule="auto"/>
        <w:jc w:val="center"/>
        <w:rPr>
          <w:b/>
        </w:rPr>
      </w:pPr>
      <w:r w:rsidRPr="000F056F">
        <w:rPr>
          <w:b/>
        </w:rPr>
        <w:t>Расчет зоны комплектования</w:t>
      </w:r>
    </w:p>
    <w:p w:rsidR="00892742" w:rsidRPr="009D05F7" w:rsidRDefault="00892742" w:rsidP="00275904">
      <w:pPr>
        <w:spacing w:line="360" w:lineRule="auto"/>
        <w:ind w:firstLine="708"/>
        <w:jc w:val="both"/>
        <w:rPr>
          <w:bCs/>
        </w:rPr>
      </w:pPr>
      <w:r w:rsidRPr="009D05F7">
        <w:rPr>
          <w:rFonts w:eastAsiaTheme="minorEastAsia"/>
        </w:rPr>
        <w:t xml:space="preserve">Площадь участка комплектовки, как и площадь зоны приемки, может быть рассчитана на основе </w:t>
      </w:r>
      <w:r w:rsidRPr="00143561">
        <w:rPr>
          <w:rStyle w:val="aa"/>
          <w:b w:val="0"/>
        </w:rPr>
        <w:t>укрупненных показателей расчетных нагрузок на 1 кв. м площади по формул</w:t>
      </w:r>
      <w:r w:rsidR="00143561" w:rsidRPr="00143561">
        <w:rPr>
          <w:rStyle w:val="aa"/>
          <w:b w:val="0"/>
        </w:rPr>
        <w:t>е (13).</w:t>
      </w:r>
    </w:p>
    <w:p w:rsidR="00892742" w:rsidRDefault="00D01E52" w:rsidP="00275904">
      <w:pPr>
        <w:spacing w:line="360" w:lineRule="auto"/>
        <w:jc w:val="both"/>
        <w:rPr>
          <w:rFonts w:eastAsiaTheme="minorEastAsia"/>
          <w:sz w:val="28"/>
          <w:szCs w:val="28"/>
        </w:rPr>
      </w:pPr>
      <m:oMath>
        <m:sSub>
          <m:sSubPr>
            <m:ctrlPr>
              <w:rPr>
                <w:rFonts w:ascii="Cambria Math" w:hAnsi="Cambria Math"/>
                <w:i/>
                <w:sz w:val="28"/>
                <w:szCs w:val="28"/>
              </w:rPr>
            </m:ctrlPr>
          </m:sSubPr>
          <m:e>
            <m:r>
              <w:rPr>
                <w:rFonts w:ascii="Cambria Math" w:hAnsi="Cambria Math"/>
                <w:sz w:val="28"/>
                <w:szCs w:val="28"/>
                <w:lang w:val="en-US"/>
              </w:rPr>
              <m:t>S</m:t>
            </m:r>
          </m:e>
          <m:sub>
            <m:r>
              <w:rPr>
                <w:rFonts w:ascii="Cambria Math" w:hAnsi="Cambria Math"/>
                <w:sz w:val="28"/>
                <w:szCs w:val="28"/>
              </w:rPr>
              <m:t>км товара А</m:t>
            </m:r>
          </m:sub>
        </m:sSub>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115000×1,25×20×1</m:t>
            </m:r>
          </m:num>
          <m:den>
            <m:r>
              <w:rPr>
                <w:rFonts w:ascii="Cambria Math" w:hAnsi="Cambria Math"/>
                <w:sz w:val="28"/>
                <w:szCs w:val="28"/>
              </w:rPr>
              <m:t>5×250×0,5×100</m:t>
            </m:r>
          </m:den>
        </m:f>
        <m:r>
          <w:rPr>
            <w:rFonts w:ascii="Cambria Math" w:hAnsi="Cambria Math"/>
            <w:sz w:val="28"/>
            <w:szCs w:val="28"/>
          </w:rPr>
          <m:t>=46</m:t>
        </m:r>
      </m:oMath>
      <w:r w:rsidR="00892742">
        <w:rPr>
          <w:rFonts w:eastAsiaTheme="minorEastAsia"/>
          <w:sz w:val="28"/>
          <w:szCs w:val="28"/>
        </w:rPr>
        <w:t xml:space="preserve"> кв.м.</w:t>
      </w:r>
    </w:p>
    <w:p w:rsidR="00892742" w:rsidRDefault="00D01E52" w:rsidP="00275904">
      <w:pPr>
        <w:spacing w:line="360" w:lineRule="auto"/>
        <w:jc w:val="both"/>
        <w:rPr>
          <w:rFonts w:eastAsiaTheme="minorEastAsia"/>
          <w:sz w:val="28"/>
          <w:szCs w:val="28"/>
        </w:rPr>
      </w:pPr>
      <m:oMath>
        <m:sSub>
          <m:sSubPr>
            <m:ctrlPr>
              <w:rPr>
                <w:rFonts w:ascii="Cambria Math" w:hAnsi="Cambria Math"/>
                <w:i/>
                <w:sz w:val="28"/>
                <w:szCs w:val="28"/>
              </w:rPr>
            </m:ctrlPr>
          </m:sSubPr>
          <m:e>
            <m:r>
              <w:rPr>
                <w:rFonts w:ascii="Cambria Math" w:hAnsi="Cambria Math"/>
                <w:sz w:val="28"/>
                <w:szCs w:val="28"/>
                <w:lang w:val="en-US"/>
              </w:rPr>
              <m:t>S</m:t>
            </m:r>
          </m:e>
          <m:sub>
            <m:r>
              <w:rPr>
                <w:rFonts w:ascii="Cambria Math" w:hAnsi="Cambria Math"/>
                <w:sz w:val="28"/>
                <w:szCs w:val="28"/>
              </w:rPr>
              <m:t>км товара Б</m:t>
            </m:r>
          </m:sub>
        </m:sSub>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120000×1,25×50×0,5</m:t>
            </m:r>
          </m:num>
          <m:den>
            <m:r>
              <w:rPr>
                <w:rFonts w:ascii="Cambria Math" w:hAnsi="Cambria Math"/>
                <w:sz w:val="28"/>
                <w:szCs w:val="28"/>
              </w:rPr>
              <m:t>35×250×0,5×100</m:t>
            </m:r>
          </m:den>
        </m:f>
        <m:r>
          <w:rPr>
            <w:rFonts w:ascii="Cambria Math" w:hAnsi="Cambria Math"/>
            <w:sz w:val="28"/>
            <w:szCs w:val="28"/>
          </w:rPr>
          <m:t>=</m:t>
        </m:r>
      </m:oMath>
      <w:r w:rsidR="00892742">
        <w:rPr>
          <w:rFonts w:eastAsiaTheme="minorEastAsia"/>
          <w:sz w:val="28"/>
          <w:szCs w:val="28"/>
        </w:rPr>
        <w:t xml:space="preserve"> 8,57 кв.м.</w:t>
      </w:r>
    </w:p>
    <w:p w:rsidR="00892742" w:rsidRDefault="00892742" w:rsidP="00275904">
      <w:pPr>
        <w:spacing w:line="360" w:lineRule="auto"/>
        <w:jc w:val="both"/>
        <w:rPr>
          <w:rFonts w:eastAsiaTheme="minorEastAsia"/>
          <w:szCs w:val="28"/>
        </w:rPr>
      </w:pPr>
      <w:r w:rsidRPr="001B78B7">
        <w:rPr>
          <w:rFonts w:eastAsiaTheme="minorEastAsia"/>
          <w:szCs w:val="28"/>
        </w:rPr>
        <w:t>Аналогичн</w:t>
      </w:r>
      <w:r>
        <w:rPr>
          <w:rFonts w:eastAsiaTheme="minorEastAsia"/>
          <w:szCs w:val="28"/>
        </w:rPr>
        <w:t xml:space="preserve">ые расчеты </w:t>
      </w:r>
      <w:r w:rsidRPr="001B78B7">
        <w:rPr>
          <w:rFonts w:eastAsiaTheme="minorEastAsia"/>
          <w:szCs w:val="28"/>
        </w:rPr>
        <w:t>для товаров В, Г и Д</w:t>
      </w:r>
      <w:r w:rsidR="00510A80">
        <w:rPr>
          <w:rFonts w:eastAsiaTheme="minorEastAsia"/>
          <w:szCs w:val="28"/>
        </w:rPr>
        <w:t>. Результаты расчетов представлены в таблице 6.</w:t>
      </w:r>
    </w:p>
    <w:tbl>
      <w:tblPr>
        <w:tblStyle w:val="a4"/>
        <w:tblW w:w="0" w:type="auto"/>
        <w:tblLook w:val="04A0" w:firstRow="1" w:lastRow="0" w:firstColumn="1" w:lastColumn="0" w:noHBand="0" w:noVBand="1"/>
      </w:tblPr>
      <w:tblGrid>
        <w:gridCol w:w="4669"/>
        <w:gridCol w:w="4670"/>
      </w:tblGrid>
      <w:tr w:rsidR="00510A80" w:rsidTr="00EB4D98">
        <w:tc>
          <w:tcPr>
            <w:tcW w:w="4669" w:type="dxa"/>
          </w:tcPr>
          <w:p w:rsidR="00510A80" w:rsidRPr="003F7C66" w:rsidRDefault="00510A80" w:rsidP="00EB4D98">
            <w:pPr>
              <w:spacing w:line="360" w:lineRule="auto"/>
              <w:jc w:val="center"/>
              <w:rPr>
                <w:rFonts w:eastAsiaTheme="minorEastAsia"/>
              </w:rPr>
            </w:pPr>
            <w:r w:rsidRPr="003F7C66">
              <w:rPr>
                <w:rFonts w:eastAsiaTheme="minorEastAsia"/>
              </w:rPr>
              <w:t>Товар</w:t>
            </w:r>
          </w:p>
        </w:tc>
        <w:tc>
          <w:tcPr>
            <w:tcW w:w="4670" w:type="dxa"/>
          </w:tcPr>
          <w:p w:rsidR="00510A80" w:rsidRPr="0081612C" w:rsidRDefault="00D01E52" w:rsidP="00EB4D98">
            <w:pPr>
              <w:spacing w:line="360" w:lineRule="auto"/>
              <w:jc w:val="center"/>
              <w:rPr>
                <w:rFonts w:eastAsiaTheme="minorEastAsia"/>
                <w:i/>
              </w:rPr>
            </w:pPr>
            <m:oMathPara>
              <m:oMath>
                <m:sSub>
                  <m:sSubPr>
                    <m:ctrlPr>
                      <w:rPr>
                        <w:rFonts w:ascii="Cambria Math" w:hAnsi="Cambria Math"/>
                        <w:i/>
                        <w:sz w:val="28"/>
                        <w:szCs w:val="28"/>
                      </w:rPr>
                    </m:ctrlPr>
                  </m:sSubPr>
                  <m:e>
                    <m:r>
                      <w:rPr>
                        <w:rFonts w:ascii="Cambria Math" w:hAnsi="Cambria Math"/>
                        <w:sz w:val="28"/>
                        <w:szCs w:val="28"/>
                        <w:lang w:val="en-US"/>
                      </w:rPr>
                      <m:t>S</m:t>
                    </m:r>
                  </m:e>
                  <m:sub>
                    <m:r>
                      <w:rPr>
                        <w:rFonts w:ascii="Cambria Math" w:hAnsi="Cambria Math"/>
                        <w:sz w:val="28"/>
                        <w:szCs w:val="28"/>
                      </w:rPr>
                      <m:t>км i</m:t>
                    </m:r>
                  </m:sub>
                </m:sSub>
              </m:oMath>
            </m:oMathPara>
          </w:p>
        </w:tc>
      </w:tr>
      <w:tr w:rsidR="00510A80" w:rsidTr="00EB4D98">
        <w:tc>
          <w:tcPr>
            <w:tcW w:w="4669" w:type="dxa"/>
          </w:tcPr>
          <w:p w:rsidR="00510A80" w:rsidRPr="003F7C66" w:rsidRDefault="00510A80" w:rsidP="00EB4D98">
            <w:pPr>
              <w:spacing w:line="360" w:lineRule="auto"/>
              <w:jc w:val="center"/>
              <w:rPr>
                <w:rFonts w:eastAsiaTheme="minorEastAsia"/>
              </w:rPr>
            </w:pPr>
            <w:r w:rsidRPr="003F7C66">
              <w:rPr>
                <w:rFonts w:eastAsiaTheme="minorEastAsia"/>
              </w:rPr>
              <w:t>А</w:t>
            </w:r>
          </w:p>
        </w:tc>
        <w:tc>
          <w:tcPr>
            <w:tcW w:w="4670" w:type="dxa"/>
          </w:tcPr>
          <w:p w:rsidR="00510A80" w:rsidRPr="003F7C66" w:rsidRDefault="00087275" w:rsidP="00EB4D98">
            <w:pPr>
              <w:spacing w:line="360" w:lineRule="auto"/>
              <w:jc w:val="center"/>
              <w:rPr>
                <w:rFonts w:eastAsiaTheme="minorEastAsia"/>
              </w:rPr>
            </w:pPr>
            <w:r>
              <w:rPr>
                <w:rFonts w:eastAsiaTheme="minorEastAsia"/>
              </w:rPr>
              <w:t>46</w:t>
            </w:r>
          </w:p>
        </w:tc>
      </w:tr>
      <w:tr w:rsidR="00510A80" w:rsidTr="00EB4D98">
        <w:tc>
          <w:tcPr>
            <w:tcW w:w="4669" w:type="dxa"/>
          </w:tcPr>
          <w:p w:rsidR="00510A80" w:rsidRPr="003F7C66" w:rsidRDefault="00510A80" w:rsidP="00EB4D98">
            <w:pPr>
              <w:spacing w:line="360" w:lineRule="auto"/>
              <w:jc w:val="center"/>
              <w:rPr>
                <w:rFonts w:eastAsiaTheme="minorEastAsia"/>
              </w:rPr>
            </w:pPr>
            <w:r w:rsidRPr="003F7C66">
              <w:rPr>
                <w:rFonts w:eastAsiaTheme="minorEastAsia"/>
              </w:rPr>
              <w:t>Б</w:t>
            </w:r>
          </w:p>
        </w:tc>
        <w:tc>
          <w:tcPr>
            <w:tcW w:w="4670" w:type="dxa"/>
          </w:tcPr>
          <w:p w:rsidR="00510A80" w:rsidRPr="003F7C66" w:rsidRDefault="00087275" w:rsidP="00EB4D98">
            <w:pPr>
              <w:spacing w:line="360" w:lineRule="auto"/>
              <w:jc w:val="center"/>
              <w:rPr>
                <w:rFonts w:eastAsiaTheme="minorEastAsia"/>
              </w:rPr>
            </w:pPr>
            <w:r>
              <w:rPr>
                <w:rFonts w:eastAsiaTheme="minorEastAsia"/>
              </w:rPr>
              <w:t>8,57</w:t>
            </w:r>
          </w:p>
        </w:tc>
      </w:tr>
      <w:tr w:rsidR="00510A80" w:rsidTr="00EB4D98">
        <w:tc>
          <w:tcPr>
            <w:tcW w:w="4669" w:type="dxa"/>
          </w:tcPr>
          <w:p w:rsidR="00510A80" w:rsidRPr="003F7C66" w:rsidRDefault="00510A80" w:rsidP="00EB4D98">
            <w:pPr>
              <w:spacing w:line="360" w:lineRule="auto"/>
              <w:jc w:val="center"/>
              <w:rPr>
                <w:rFonts w:eastAsiaTheme="minorEastAsia"/>
              </w:rPr>
            </w:pPr>
            <w:r w:rsidRPr="003F7C66">
              <w:rPr>
                <w:rFonts w:eastAsiaTheme="minorEastAsia"/>
              </w:rPr>
              <w:t>В</w:t>
            </w:r>
          </w:p>
        </w:tc>
        <w:tc>
          <w:tcPr>
            <w:tcW w:w="4670" w:type="dxa"/>
          </w:tcPr>
          <w:p w:rsidR="00510A80" w:rsidRPr="003F7C66" w:rsidRDefault="00087275" w:rsidP="00EB4D98">
            <w:pPr>
              <w:spacing w:line="360" w:lineRule="auto"/>
              <w:jc w:val="center"/>
              <w:rPr>
                <w:rFonts w:eastAsiaTheme="minorEastAsia"/>
              </w:rPr>
            </w:pPr>
            <w:r>
              <w:rPr>
                <w:rFonts w:eastAsiaTheme="minorEastAsia"/>
              </w:rPr>
              <w:t>33</w:t>
            </w:r>
          </w:p>
        </w:tc>
      </w:tr>
      <w:tr w:rsidR="00510A80" w:rsidTr="00EB4D98">
        <w:tc>
          <w:tcPr>
            <w:tcW w:w="4669" w:type="dxa"/>
          </w:tcPr>
          <w:p w:rsidR="00510A80" w:rsidRPr="003F7C66" w:rsidRDefault="00510A80" w:rsidP="00EB4D98">
            <w:pPr>
              <w:spacing w:line="360" w:lineRule="auto"/>
              <w:jc w:val="center"/>
              <w:rPr>
                <w:rFonts w:eastAsiaTheme="minorEastAsia"/>
              </w:rPr>
            </w:pPr>
            <w:r w:rsidRPr="003F7C66">
              <w:rPr>
                <w:rFonts w:eastAsiaTheme="minorEastAsia"/>
              </w:rPr>
              <w:t>Г</w:t>
            </w:r>
          </w:p>
        </w:tc>
        <w:tc>
          <w:tcPr>
            <w:tcW w:w="4670" w:type="dxa"/>
          </w:tcPr>
          <w:p w:rsidR="00510A80" w:rsidRPr="003F7C66" w:rsidRDefault="00087275" w:rsidP="00EB4D98">
            <w:pPr>
              <w:spacing w:line="360" w:lineRule="auto"/>
              <w:jc w:val="center"/>
              <w:rPr>
                <w:rFonts w:eastAsiaTheme="minorEastAsia"/>
              </w:rPr>
            </w:pPr>
            <w:r>
              <w:rPr>
                <w:rFonts w:eastAsiaTheme="minorEastAsia"/>
              </w:rPr>
              <w:t>21</w:t>
            </w:r>
          </w:p>
        </w:tc>
      </w:tr>
      <w:tr w:rsidR="00510A80" w:rsidTr="00EB4D98">
        <w:tc>
          <w:tcPr>
            <w:tcW w:w="4669" w:type="dxa"/>
          </w:tcPr>
          <w:p w:rsidR="00510A80" w:rsidRPr="003F7C66" w:rsidRDefault="00510A80" w:rsidP="00EB4D98">
            <w:pPr>
              <w:spacing w:line="360" w:lineRule="auto"/>
              <w:jc w:val="center"/>
              <w:rPr>
                <w:rFonts w:eastAsiaTheme="minorEastAsia"/>
              </w:rPr>
            </w:pPr>
            <w:r w:rsidRPr="003F7C66">
              <w:rPr>
                <w:rFonts w:eastAsiaTheme="minorEastAsia"/>
              </w:rPr>
              <w:t>Д</w:t>
            </w:r>
          </w:p>
        </w:tc>
        <w:tc>
          <w:tcPr>
            <w:tcW w:w="4670" w:type="dxa"/>
          </w:tcPr>
          <w:p w:rsidR="00510A80" w:rsidRPr="003F7C66" w:rsidRDefault="00087275" w:rsidP="00EB4D98">
            <w:pPr>
              <w:spacing w:line="360" w:lineRule="auto"/>
              <w:jc w:val="center"/>
              <w:rPr>
                <w:rFonts w:eastAsiaTheme="minorEastAsia"/>
              </w:rPr>
            </w:pPr>
            <w:r>
              <w:rPr>
                <w:rFonts w:eastAsiaTheme="minorEastAsia"/>
              </w:rPr>
              <w:t>35,71</w:t>
            </w:r>
          </w:p>
        </w:tc>
      </w:tr>
    </w:tbl>
    <w:p w:rsidR="00510A80" w:rsidRPr="000C4569" w:rsidRDefault="00510A80" w:rsidP="000C4569">
      <w:pPr>
        <w:spacing w:before="200" w:line="360" w:lineRule="auto"/>
        <w:jc w:val="center"/>
        <w:rPr>
          <w:rFonts w:eastAsiaTheme="minorHAnsi"/>
          <w:lang w:eastAsia="en-US"/>
        </w:rPr>
      </w:pPr>
      <w:r w:rsidRPr="00E8336F">
        <w:t xml:space="preserve">Таб. </w:t>
      </w:r>
      <w:r>
        <w:t>6</w:t>
      </w:r>
      <w:r w:rsidRPr="00E8336F">
        <w:t>.</w:t>
      </w:r>
      <w:r>
        <w:t xml:space="preserve"> Результаты расчетов.</w:t>
      </w:r>
    </w:p>
    <w:p w:rsidR="00892742" w:rsidRDefault="00892742" w:rsidP="00275904">
      <w:pPr>
        <w:spacing w:line="360" w:lineRule="auto"/>
        <w:jc w:val="both"/>
        <w:rPr>
          <w:rFonts w:eastAsiaTheme="minorEastAsia"/>
        </w:rPr>
      </w:pPr>
      <w:r>
        <w:rPr>
          <w:rFonts w:eastAsiaTheme="minorEastAsia"/>
          <w:sz w:val="28"/>
          <w:szCs w:val="28"/>
        </w:rPr>
        <w:t xml:space="preserve"> </w:t>
      </w:r>
      <m:oMath>
        <m:sSub>
          <m:sSubPr>
            <m:ctrlPr>
              <w:rPr>
                <w:rFonts w:ascii="Cambria Math" w:hAnsi="Cambria Math"/>
                <w:i/>
                <w:sz w:val="28"/>
                <w:szCs w:val="28"/>
              </w:rPr>
            </m:ctrlPr>
          </m:sSubPr>
          <m:e>
            <m:r>
              <w:rPr>
                <w:rFonts w:ascii="Cambria Math" w:hAnsi="Cambria Math"/>
                <w:sz w:val="28"/>
                <w:szCs w:val="28"/>
                <w:lang w:val="en-US"/>
              </w:rPr>
              <m:t>S</m:t>
            </m:r>
          </m:e>
          <m:sub>
            <m:r>
              <w:rPr>
                <w:rFonts w:ascii="Cambria Math" w:hAnsi="Cambria Math"/>
                <w:sz w:val="28"/>
                <w:szCs w:val="28"/>
              </w:rPr>
              <m:t>км общ</m:t>
            </m:r>
          </m:sub>
        </m:sSub>
      </m:oMath>
      <w:r>
        <w:rPr>
          <w:rFonts w:eastAsiaTheme="minorEastAsia"/>
          <w:sz w:val="28"/>
          <w:szCs w:val="28"/>
        </w:rPr>
        <w:t xml:space="preserve"> = </w:t>
      </w:r>
      <w:r w:rsidR="00143561" w:rsidRPr="00324089">
        <w:rPr>
          <w:rFonts w:eastAsiaTheme="minorEastAsia"/>
        </w:rPr>
        <w:t>1</w:t>
      </w:r>
      <w:r w:rsidR="00324089" w:rsidRPr="00324089">
        <w:rPr>
          <w:rFonts w:eastAsiaTheme="minorEastAsia"/>
        </w:rPr>
        <w:t>44,29</w:t>
      </w:r>
      <w:r w:rsidRPr="00324089">
        <w:rPr>
          <w:rFonts w:eastAsiaTheme="minorEastAsia"/>
        </w:rPr>
        <w:t xml:space="preserve"> кв.м.</w:t>
      </w:r>
    </w:p>
    <w:p w:rsidR="000C4569" w:rsidRPr="006C2201" w:rsidRDefault="000C4569" w:rsidP="00275904">
      <w:pPr>
        <w:spacing w:line="360" w:lineRule="auto"/>
        <w:jc w:val="both"/>
        <w:rPr>
          <w:rFonts w:eastAsiaTheme="minorEastAsia"/>
          <w:sz w:val="28"/>
          <w:szCs w:val="28"/>
        </w:rPr>
      </w:pPr>
    </w:p>
    <w:p w:rsidR="00804F3E" w:rsidRPr="00B078D3" w:rsidRDefault="00892742" w:rsidP="00B47703">
      <w:pPr>
        <w:spacing w:line="720" w:lineRule="auto"/>
        <w:jc w:val="center"/>
        <w:rPr>
          <w:b/>
        </w:rPr>
      </w:pPr>
      <w:r w:rsidRPr="00B078D3">
        <w:rPr>
          <w:b/>
        </w:rPr>
        <w:t>Площадь зоны отправочной экспедиции</w:t>
      </w:r>
    </w:p>
    <w:p w:rsidR="00892742" w:rsidRPr="00324089" w:rsidRDefault="00892742" w:rsidP="00324089">
      <w:pPr>
        <w:spacing w:line="360" w:lineRule="auto"/>
      </w:pPr>
      <w:r>
        <w:t>Для того чтобы определить площадь отправочной экспедиции подставим в формулу</w:t>
      </w:r>
      <w:r w:rsidR="00324089">
        <w:t xml:space="preserve"> (19), </w:t>
      </w:r>
      <w:r w:rsidRPr="00143561">
        <w:rPr>
          <w:rFonts w:eastAsiaTheme="minorEastAsia"/>
        </w:rPr>
        <w:t>описанную в первой главе, наши значения из таблицы(таб.3).</w:t>
      </w:r>
    </w:p>
    <w:p w:rsidR="00892742" w:rsidRPr="00143561" w:rsidRDefault="00892742" w:rsidP="00275904">
      <w:pPr>
        <w:spacing w:line="360" w:lineRule="auto"/>
        <w:jc w:val="both"/>
        <w:rPr>
          <w:rFonts w:eastAsiaTheme="minorEastAsia"/>
        </w:rPr>
      </w:pPr>
      <w:r w:rsidRPr="00143561">
        <w:rPr>
          <w:rFonts w:eastAsiaTheme="minorEastAsia"/>
        </w:rPr>
        <w:t>Тогда получается:</w:t>
      </w:r>
    </w:p>
    <w:p w:rsidR="00892742" w:rsidRPr="002D7A91" w:rsidRDefault="00D01E52" w:rsidP="00275904">
      <w:pPr>
        <w:spacing w:line="360" w:lineRule="auto"/>
        <w:rPr>
          <w:rFonts w:eastAsiaTheme="minorEastAsia"/>
          <w:sz w:val="28"/>
          <w:szCs w:val="28"/>
        </w:rPr>
      </w:pPr>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S</m:t>
            </m:r>
          </m:e>
          <m:sub>
            <m:r>
              <w:rPr>
                <w:rFonts w:ascii="Cambria Math" w:eastAsiaTheme="minorEastAsia" w:hAnsi="Cambria Math"/>
                <w:sz w:val="28"/>
                <w:szCs w:val="28"/>
              </w:rPr>
              <m:t>отпр товар А</m:t>
            </m:r>
          </m:sub>
        </m:sSub>
        <m:r>
          <w:rPr>
            <w:rFonts w:ascii="Cambria Math" w:eastAsiaTheme="minorEastAsia" w:hAnsi="Cambria Math"/>
            <w:sz w:val="28"/>
            <w:szCs w:val="28"/>
          </w:rPr>
          <m:t xml:space="preserve">= </m:t>
        </m:r>
        <m:f>
          <m:fPr>
            <m:ctrlPr>
              <w:rPr>
                <w:rFonts w:ascii="Cambria Math" w:eastAsiaTheme="minorEastAsia" w:hAnsi="Cambria Math"/>
                <w:i/>
                <w:sz w:val="28"/>
                <w:szCs w:val="28"/>
                <w:lang w:val="en-US"/>
              </w:rPr>
            </m:ctrlPr>
          </m:fPr>
          <m:num>
            <m:r>
              <w:rPr>
                <w:rFonts w:ascii="Cambria Math" w:eastAsiaTheme="minorEastAsia" w:hAnsi="Cambria Math"/>
                <w:sz w:val="28"/>
                <w:szCs w:val="28"/>
              </w:rPr>
              <m:t>115000×0,04×1,25</m:t>
            </m:r>
          </m:num>
          <m:den>
            <m:r>
              <w:rPr>
                <w:rFonts w:ascii="Cambria Math" w:eastAsiaTheme="minorEastAsia" w:hAnsi="Cambria Math"/>
                <w:sz w:val="28"/>
                <w:szCs w:val="28"/>
              </w:rPr>
              <m:t>365×0,5</m:t>
            </m:r>
          </m:den>
        </m:f>
        <m:r>
          <w:rPr>
            <w:rFonts w:ascii="Cambria Math" w:eastAsiaTheme="minorEastAsia" w:hAnsi="Cambria Math"/>
            <w:sz w:val="28"/>
            <w:szCs w:val="28"/>
          </w:rPr>
          <m:t>=31,51</m:t>
        </m:r>
      </m:oMath>
      <w:r w:rsidR="00892742" w:rsidRPr="009D05F7">
        <w:rPr>
          <w:rFonts w:eastAsiaTheme="minorEastAsia"/>
          <w:sz w:val="28"/>
          <w:szCs w:val="28"/>
        </w:rPr>
        <w:t xml:space="preserve"> кв.м.</w:t>
      </w:r>
    </w:p>
    <w:p w:rsidR="00892742" w:rsidRDefault="00D01E52" w:rsidP="00275904">
      <w:pPr>
        <w:spacing w:line="360" w:lineRule="auto"/>
        <w:rPr>
          <w:rFonts w:eastAsiaTheme="minorEastAsia"/>
          <w:sz w:val="28"/>
          <w:szCs w:val="28"/>
        </w:rPr>
      </w:pPr>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S</m:t>
            </m:r>
          </m:e>
          <m:sub>
            <m:r>
              <w:rPr>
                <w:rFonts w:ascii="Cambria Math" w:eastAsiaTheme="minorEastAsia" w:hAnsi="Cambria Math"/>
                <w:sz w:val="28"/>
                <w:szCs w:val="28"/>
              </w:rPr>
              <m:t>отпр товар Б</m:t>
            </m:r>
          </m:sub>
        </m:sSub>
        <m:r>
          <w:rPr>
            <w:rFonts w:ascii="Cambria Math" w:eastAsiaTheme="minorEastAsia" w:hAnsi="Cambria Math"/>
            <w:sz w:val="28"/>
            <w:szCs w:val="28"/>
          </w:rPr>
          <m:t xml:space="preserve">= </m:t>
        </m:r>
        <m:f>
          <m:fPr>
            <m:ctrlPr>
              <w:rPr>
                <w:rFonts w:ascii="Cambria Math" w:eastAsiaTheme="minorEastAsia" w:hAnsi="Cambria Math"/>
                <w:i/>
                <w:sz w:val="28"/>
                <w:szCs w:val="28"/>
                <w:lang w:val="en-US"/>
              </w:rPr>
            </m:ctrlPr>
          </m:fPr>
          <m:num>
            <m:r>
              <w:rPr>
                <w:rFonts w:ascii="Cambria Math" w:eastAsiaTheme="minorEastAsia" w:hAnsi="Cambria Math"/>
                <w:sz w:val="28"/>
                <w:szCs w:val="28"/>
              </w:rPr>
              <m:t>120000×0,08×1,25</m:t>
            </m:r>
          </m:num>
          <m:den>
            <m:r>
              <w:rPr>
                <w:rFonts w:ascii="Cambria Math" w:eastAsiaTheme="minorEastAsia" w:hAnsi="Cambria Math"/>
                <w:sz w:val="28"/>
                <w:szCs w:val="28"/>
              </w:rPr>
              <m:t>365×0,5</m:t>
            </m:r>
          </m:den>
        </m:f>
        <m:r>
          <w:rPr>
            <w:rFonts w:ascii="Cambria Math" w:eastAsiaTheme="minorEastAsia" w:hAnsi="Cambria Math"/>
            <w:sz w:val="28"/>
            <w:szCs w:val="28"/>
          </w:rPr>
          <m:t>=65,75</m:t>
        </m:r>
      </m:oMath>
      <w:r w:rsidR="00892742" w:rsidRPr="009D05F7">
        <w:rPr>
          <w:rFonts w:eastAsiaTheme="minorEastAsia"/>
          <w:sz w:val="28"/>
          <w:szCs w:val="28"/>
        </w:rPr>
        <w:t xml:space="preserve"> кв.м.</w:t>
      </w:r>
    </w:p>
    <w:p w:rsidR="00892742" w:rsidRDefault="00892742" w:rsidP="00275904">
      <w:pPr>
        <w:spacing w:line="360" w:lineRule="auto"/>
        <w:jc w:val="both"/>
        <w:rPr>
          <w:rFonts w:eastAsiaTheme="minorEastAsia"/>
          <w:szCs w:val="28"/>
        </w:rPr>
      </w:pPr>
      <w:r w:rsidRPr="001B78B7">
        <w:rPr>
          <w:rFonts w:eastAsiaTheme="minorEastAsia"/>
          <w:szCs w:val="28"/>
        </w:rPr>
        <w:t>Аналогично для товаров В, Г и Д</w:t>
      </w:r>
      <w:r w:rsidR="005B35E0">
        <w:rPr>
          <w:rFonts w:eastAsiaTheme="minorEastAsia"/>
          <w:szCs w:val="28"/>
        </w:rPr>
        <w:t>. Результаты расчетов представлены в таблице 7.</w:t>
      </w:r>
    </w:p>
    <w:tbl>
      <w:tblPr>
        <w:tblStyle w:val="a4"/>
        <w:tblW w:w="0" w:type="auto"/>
        <w:tblLook w:val="04A0" w:firstRow="1" w:lastRow="0" w:firstColumn="1" w:lastColumn="0" w:noHBand="0" w:noVBand="1"/>
      </w:tblPr>
      <w:tblGrid>
        <w:gridCol w:w="4669"/>
        <w:gridCol w:w="4670"/>
      </w:tblGrid>
      <w:tr w:rsidR="002C48E4" w:rsidTr="00EB4D98">
        <w:tc>
          <w:tcPr>
            <w:tcW w:w="4669" w:type="dxa"/>
          </w:tcPr>
          <w:p w:rsidR="002C48E4" w:rsidRPr="003F7C66" w:rsidRDefault="002C48E4" w:rsidP="00EB4D98">
            <w:pPr>
              <w:spacing w:line="360" w:lineRule="auto"/>
              <w:jc w:val="center"/>
              <w:rPr>
                <w:rFonts w:eastAsiaTheme="minorEastAsia"/>
              </w:rPr>
            </w:pPr>
            <w:r w:rsidRPr="003F7C66">
              <w:rPr>
                <w:rFonts w:eastAsiaTheme="minorEastAsia"/>
              </w:rPr>
              <w:t>Товар</w:t>
            </w:r>
          </w:p>
        </w:tc>
        <w:tc>
          <w:tcPr>
            <w:tcW w:w="4670" w:type="dxa"/>
          </w:tcPr>
          <w:p w:rsidR="002C48E4" w:rsidRPr="0081612C" w:rsidRDefault="00D01E52" w:rsidP="00EB4D98">
            <w:pPr>
              <w:spacing w:line="360" w:lineRule="auto"/>
              <w:jc w:val="center"/>
              <w:rPr>
                <w:rFonts w:eastAsiaTheme="minorEastAsia"/>
                <w:i/>
              </w:rPr>
            </w:pPr>
            <m:oMathPara>
              <m:oMath>
                <m:sSub>
                  <m:sSubPr>
                    <m:ctrlPr>
                      <w:rPr>
                        <w:rFonts w:ascii="Cambria Math" w:hAnsi="Cambria Math"/>
                        <w:i/>
                        <w:sz w:val="28"/>
                        <w:szCs w:val="28"/>
                      </w:rPr>
                    </m:ctrlPr>
                  </m:sSubPr>
                  <m:e>
                    <m:r>
                      <w:rPr>
                        <w:rFonts w:ascii="Cambria Math" w:hAnsi="Cambria Math"/>
                        <w:sz w:val="28"/>
                        <w:szCs w:val="28"/>
                        <w:lang w:val="en-US"/>
                      </w:rPr>
                      <m:t>S</m:t>
                    </m:r>
                  </m:e>
                  <m:sub>
                    <m:r>
                      <w:rPr>
                        <w:rFonts w:ascii="Cambria Math" w:hAnsi="Cambria Math"/>
                        <w:sz w:val="28"/>
                        <w:szCs w:val="28"/>
                      </w:rPr>
                      <m:t>отпр i</m:t>
                    </m:r>
                  </m:sub>
                </m:sSub>
              </m:oMath>
            </m:oMathPara>
          </w:p>
        </w:tc>
      </w:tr>
      <w:tr w:rsidR="002C48E4" w:rsidTr="00EB4D98">
        <w:tc>
          <w:tcPr>
            <w:tcW w:w="4669" w:type="dxa"/>
          </w:tcPr>
          <w:p w:rsidR="002C48E4" w:rsidRPr="003F7C66" w:rsidRDefault="002C48E4" w:rsidP="00EB4D98">
            <w:pPr>
              <w:spacing w:line="360" w:lineRule="auto"/>
              <w:jc w:val="center"/>
              <w:rPr>
                <w:rFonts w:eastAsiaTheme="minorEastAsia"/>
              </w:rPr>
            </w:pPr>
            <w:r w:rsidRPr="003F7C66">
              <w:rPr>
                <w:rFonts w:eastAsiaTheme="minorEastAsia"/>
              </w:rPr>
              <w:t>А</w:t>
            </w:r>
          </w:p>
        </w:tc>
        <w:tc>
          <w:tcPr>
            <w:tcW w:w="4670" w:type="dxa"/>
          </w:tcPr>
          <w:p w:rsidR="002C48E4" w:rsidRPr="003F7C66" w:rsidRDefault="005B35E0" w:rsidP="00EB4D98">
            <w:pPr>
              <w:spacing w:line="360" w:lineRule="auto"/>
              <w:jc w:val="center"/>
              <w:rPr>
                <w:rFonts w:eastAsiaTheme="minorEastAsia"/>
              </w:rPr>
            </w:pPr>
            <w:r>
              <w:rPr>
                <w:rFonts w:eastAsiaTheme="minorEastAsia"/>
              </w:rPr>
              <w:t>31,51</w:t>
            </w:r>
          </w:p>
        </w:tc>
      </w:tr>
      <w:tr w:rsidR="002C48E4" w:rsidTr="00EB4D98">
        <w:tc>
          <w:tcPr>
            <w:tcW w:w="4669" w:type="dxa"/>
          </w:tcPr>
          <w:p w:rsidR="002C48E4" w:rsidRPr="003F7C66" w:rsidRDefault="002C48E4" w:rsidP="00EB4D98">
            <w:pPr>
              <w:spacing w:line="360" w:lineRule="auto"/>
              <w:jc w:val="center"/>
              <w:rPr>
                <w:rFonts w:eastAsiaTheme="minorEastAsia"/>
              </w:rPr>
            </w:pPr>
            <w:r w:rsidRPr="003F7C66">
              <w:rPr>
                <w:rFonts w:eastAsiaTheme="minorEastAsia"/>
              </w:rPr>
              <w:t>Б</w:t>
            </w:r>
          </w:p>
        </w:tc>
        <w:tc>
          <w:tcPr>
            <w:tcW w:w="4670" w:type="dxa"/>
          </w:tcPr>
          <w:p w:rsidR="002C48E4" w:rsidRPr="003F7C66" w:rsidRDefault="005B35E0" w:rsidP="00EB4D98">
            <w:pPr>
              <w:spacing w:line="360" w:lineRule="auto"/>
              <w:jc w:val="center"/>
              <w:rPr>
                <w:rFonts w:eastAsiaTheme="minorEastAsia"/>
              </w:rPr>
            </w:pPr>
            <w:r>
              <w:rPr>
                <w:rFonts w:eastAsiaTheme="minorEastAsia"/>
              </w:rPr>
              <w:t>65,75</w:t>
            </w:r>
          </w:p>
        </w:tc>
      </w:tr>
      <w:tr w:rsidR="002C48E4" w:rsidTr="00EB4D98">
        <w:tc>
          <w:tcPr>
            <w:tcW w:w="4669" w:type="dxa"/>
          </w:tcPr>
          <w:p w:rsidR="002C48E4" w:rsidRPr="003F7C66" w:rsidRDefault="002C48E4" w:rsidP="00EB4D98">
            <w:pPr>
              <w:spacing w:line="360" w:lineRule="auto"/>
              <w:jc w:val="center"/>
              <w:rPr>
                <w:rFonts w:eastAsiaTheme="minorEastAsia"/>
              </w:rPr>
            </w:pPr>
            <w:r w:rsidRPr="003F7C66">
              <w:rPr>
                <w:rFonts w:eastAsiaTheme="minorEastAsia"/>
              </w:rPr>
              <w:t>В</w:t>
            </w:r>
          </w:p>
        </w:tc>
        <w:tc>
          <w:tcPr>
            <w:tcW w:w="4670" w:type="dxa"/>
          </w:tcPr>
          <w:p w:rsidR="002C48E4" w:rsidRPr="003F7C66" w:rsidRDefault="005B35E0" w:rsidP="00EB4D98">
            <w:pPr>
              <w:spacing w:line="360" w:lineRule="auto"/>
              <w:jc w:val="center"/>
              <w:rPr>
                <w:rFonts w:eastAsiaTheme="minorEastAsia"/>
              </w:rPr>
            </w:pPr>
            <w:r>
              <w:rPr>
                <w:rFonts w:eastAsiaTheme="minorEastAsia"/>
              </w:rPr>
              <w:t>22,6</w:t>
            </w:r>
          </w:p>
        </w:tc>
      </w:tr>
      <w:tr w:rsidR="002C48E4" w:rsidTr="00EB4D98">
        <w:tc>
          <w:tcPr>
            <w:tcW w:w="4669" w:type="dxa"/>
          </w:tcPr>
          <w:p w:rsidR="002C48E4" w:rsidRPr="003F7C66" w:rsidRDefault="002C48E4" w:rsidP="00EB4D98">
            <w:pPr>
              <w:spacing w:line="360" w:lineRule="auto"/>
              <w:jc w:val="center"/>
              <w:rPr>
                <w:rFonts w:eastAsiaTheme="minorEastAsia"/>
              </w:rPr>
            </w:pPr>
            <w:r w:rsidRPr="003F7C66">
              <w:rPr>
                <w:rFonts w:eastAsiaTheme="minorEastAsia"/>
              </w:rPr>
              <w:t>Г</w:t>
            </w:r>
          </w:p>
        </w:tc>
        <w:tc>
          <w:tcPr>
            <w:tcW w:w="4670" w:type="dxa"/>
          </w:tcPr>
          <w:p w:rsidR="002C48E4" w:rsidRPr="003F7C66" w:rsidRDefault="005B35E0" w:rsidP="00EB4D98">
            <w:pPr>
              <w:spacing w:line="360" w:lineRule="auto"/>
              <w:jc w:val="center"/>
              <w:rPr>
                <w:rFonts w:eastAsiaTheme="minorEastAsia"/>
              </w:rPr>
            </w:pPr>
            <w:r>
              <w:rPr>
                <w:rFonts w:eastAsiaTheme="minorEastAsia"/>
              </w:rPr>
              <w:t>35,96</w:t>
            </w:r>
          </w:p>
        </w:tc>
      </w:tr>
      <w:tr w:rsidR="002C48E4" w:rsidTr="00EB4D98">
        <w:tc>
          <w:tcPr>
            <w:tcW w:w="4669" w:type="dxa"/>
          </w:tcPr>
          <w:p w:rsidR="002C48E4" w:rsidRPr="003F7C66" w:rsidRDefault="002C48E4" w:rsidP="00EB4D98">
            <w:pPr>
              <w:spacing w:line="360" w:lineRule="auto"/>
              <w:jc w:val="center"/>
              <w:rPr>
                <w:rFonts w:eastAsiaTheme="minorEastAsia"/>
              </w:rPr>
            </w:pPr>
            <w:r w:rsidRPr="003F7C66">
              <w:rPr>
                <w:rFonts w:eastAsiaTheme="minorEastAsia"/>
              </w:rPr>
              <w:t>Д</w:t>
            </w:r>
          </w:p>
        </w:tc>
        <w:tc>
          <w:tcPr>
            <w:tcW w:w="4670" w:type="dxa"/>
          </w:tcPr>
          <w:p w:rsidR="002C48E4" w:rsidRPr="003F7C66" w:rsidRDefault="005B35E0" w:rsidP="00EB4D98">
            <w:pPr>
              <w:spacing w:line="360" w:lineRule="auto"/>
              <w:jc w:val="center"/>
              <w:rPr>
                <w:rFonts w:eastAsiaTheme="minorEastAsia"/>
              </w:rPr>
            </w:pPr>
            <w:r>
              <w:rPr>
                <w:rFonts w:eastAsiaTheme="minorEastAsia"/>
              </w:rPr>
              <w:t>27,4</w:t>
            </w:r>
          </w:p>
        </w:tc>
      </w:tr>
    </w:tbl>
    <w:p w:rsidR="002C48E4" w:rsidRPr="002C48E4" w:rsidRDefault="002C48E4" w:rsidP="002C48E4">
      <w:pPr>
        <w:spacing w:before="200" w:line="360" w:lineRule="auto"/>
        <w:jc w:val="center"/>
      </w:pPr>
      <w:r w:rsidRPr="00E8336F">
        <w:t xml:space="preserve">Таб. </w:t>
      </w:r>
      <w:r w:rsidR="005B35E0">
        <w:t>7</w:t>
      </w:r>
      <w:r w:rsidRPr="00E8336F">
        <w:t>.</w:t>
      </w:r>
      <w:r>
        <w:t xml:space="preserve"> Результаты расчетов.</w:t>
      </w:r>
    </w:p>
    <w:p w:rsidR="00892742" w:rsidRDefault="00D01E52" w:rsidP="00275904">
      <w:pPr>
        <w:spacing w:line="360" w:lineRule="auto"/>
        <w:rPr>
          <w:rFonts w:eastAsiaTheme="minorEastAsia"/>
          <w:sz w:val="28"/>
          <w:szCs w:val="28"/>
        </w:rPr>
      </w:pPr>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S</m:t>
            </m:r>
          </m:e>
          <m:sub>
            <m:r>
              <w:rPr>
                <w:rFonts w:ascii="Cambria Math" w:eastAsiaTheme="minorEastAsia" w:hAnsi="Cambria Math"/>
                <w:sz w:val="28"/>
                <w:szCs w:val="28"/>
              </w:rPr>
              <m:t>отпр общ</m:t>
            </m:r>
          </m:sub>
        </m:sSub>
        <m:r>
          <w:rPr>
            <w:rFonts w:ascii="Cambria Math" w:eastAsiaTheme="minorEastAsia" w:hAnsi="Cambria Math"/>
            <w:sz w:val="28"/>
            <w:szCs w:val="28"/>
          </w:rPr>
          <m:t xml:space="preserve">=183,22 </m:t>
        </m:r>
      </m:oMath>
      <w:r w:rsidR="00892742" w:rsidRPr="009D05F7">
        <w:rPr>
          <w:rFonts w:eastAsiaTheme="minorEastAsia"/>
          <w:sz w:val="28"/>
          <w:szCs w:val="28"/>
        </w:rPr>
        <w:t xml:space="preserve"> кв.м. </w:t>
      </w:r>
    </w:p>
    <w:p w:rsidR="00804F3E" w:rsidRPr="009D05F7" w:rsidRDefault="00804F3E" w:rsidP="00275904">
      <w:pPr>
        <w:spacing w:line="360" w:lineRule="auto"/>
        <w:rPr>
          <w:rFonts w:eastAsiaTheme="minorEastAsia"/>
          <w:sz w:val="28"/>
          <w:szCs w:val="28"/>
        </w:rPr>
      </w:pPr>
    </w:p>
    <w:p w:rsidR="00804F3E" w:rsidRPr="009D05F7" w:rsidRDefault="00892742" w:rsidP="00B47703">
      <w:pPr>
        <w:spacing w:line="720" w:lineRule="auto"/>
        <w:jc w:val="center"/>
        <w:rPr>
          <w:b/>
        </w:rPr>
      </w:pPr>
      <w:r w:rsidRPr="009D05F7">
        <w:rPr>
          <w:b/>
        </w:rPr>
        <w:t>Санитарно-бытовые и офисные помещения</w:t>
      </w:r>
    </w:p>
    <w:p w:rsidR="00892742" w:rsidRPr="009D05F7" w:rsidRDefault="00790106" w:rsidP="00275904">
      <w:pPr>
        <w:spacing w:line="360" w:lineRule="auto"/>
        <w:rPr>
          <w:rFonts w:eastAsiaTheme="minorEastAsia"/>
        </w:rPr>
      </w:pPr>
      <w:r>
        <w:tab/>
      </w:r>
      <w:r w:rsidR="00892742" w:rsidRPr="009D05F7">
        <w:t xml:space="preserve">Для того, чтобы создать необходимые условия для эффективной работы персонала не стоит забывать и о санитарно-бытовых и офисных помещениях, а именно: гардеробные, комнаты для приема пищи, помещения для курения, туалетные и умывальные комнаты. </w:t>
      </w:r>
      <w:r w:rsidR="00892742" w:rsidRPr="009D05F7">
        <w:br/>
        <w:t xml:space="preserve">Предположим, что на нашем складе они займут </w:t>
      </w:r>
      <w:r w:rsidR="00892742">
        <w:t>140</w:t>
      </w:r>
      <w:r w:rsidR="00892742" w:rsidRPr="009D05F7">
        <w:t xml:space="preserve"> кв.м. то есть </w:t>
      </w:r>
      <m:oMath>
        <m:r>
          <w:rPr>
            <w:rFonts w:ascii="Cambria Math" w:hAnsi="Cambria Math"/>
            <w:lang w:val="en-US"/>
          </w:rPr>
          <m:t>S</m:t>
        </m:r>
        <m:r>
          <w:rPr>
            <w:rFonts w:ascii="Cambria Math" w:hAnsi="Cambria Math"/>
          </w:rPr>
          <m:t>сан=140</m:t>
        </m:r>
      </m:oMath>
      <w:r w:rsidR="00892742" w:rsidRPr="009D05F7">
        <w:rPr>
          <w:rFonts w:eastAsiaTheme="minorEastAsia"/>
        </w:rPr>
        <w:t>.</w:t>
      </w:r>
    </w:p>
    <w:p w:rsidR="00892742" w:rsidRPr="009D05F7" w:rsidRDefault="00892742" w:rsidP="00275904">
      <w:pPr>
        <w:spacing w:line="360" w:lineRule="auto"/>
      </w:pPr>
      <w:r w:rsidRPr="009D05F7">
        <w:t xml:space="preserve">Сложив площади всех необходимых зон, получим что общая площадь склада будет равна: </w:t>
      </w:r>
    </w:p>
    <w:p w:rsidR="00892742" w:rsidRDefault="00D01E52" w:rsidP="00275904">
      <w:pPr>
        <w:spacing w:line="360" w:lineRule="auto"/>
        <w:rPr>
          <w:rFonts w:eastAsiaTheme="minorEastAsia"/>
        </w:rPr>
      </w:pPr>
      <m:oMath>
        <m:sSub>
          <m:sSubPr>
            <m:ctrlPr>
              <w:rPr>
                <w:rFonts w:ascii="Cambria Math" w:hAnsi="Cambria Math"/>
                <w:i/>
                <w:lang w:val="en-US"/>
              </w:rPr>
            </m:ctrlPr>
          </m:sSubPr>
          <m:e>
            <m:r>
              <w:rPr>
                <w:rFonts w:ascii="Cambria Math" w:hAnsi="Cambria Math"/>
                <w:lang w:val="en-US"/>
              </w:rPr>
              <m:t>S</m:t>
            </m:r>
          </m:e>
          <m:sub>
            <m:r>
              <w:rPr>
                <w:rFonts w:ascii="Cambria Math" w:hAnsi="Cambria Math"/>
              </w:rPr>
              <m:t>общ</m:t>
            </m:r>
          </m:sub>
        </m:sSub>
        <m:r>
          <w:rPr>
            <w:rFonts w:ascii="Cambria Math" w:hAnsi="Cambria Math"/>
          </w:rPr>
          <m:t xml:space="preserve">= </m:t>
        </m:r>
      </m:oMath>
      <w:r w:rsidR="00892742" w:rsidRPr="009D05F7">
        <w:t xml:space="preserve"> </w:t>
      </w:r>
      <m:oMath>
        <m:sSub>
          <m:sSubPr>
            <m:ctrlPr>
              <w:rPr>
                <w:rFonts w:ascii="Cambria Math" w:hAnsi="Cambria Math"/>
                <w:i/>
              </w:rPr>
            </m:ctrlPr>
          </m:sSubPr>
          <m:e>
            <m:r>
              <w:rPr>
                <w:rFonts w:ascii="Cambria Math" w:hAnsi="Cambria Math"/>
              </w:rPr>
              <m:t>S</m:t>
            </m:r>
          </m:e>
          <m:sub>
            <m:r>
              <w:rPr>
                <w:rFonts w:ascii="Cambria Math" w:hAnsi="Cambria Math"/>
              </w:rPr>
              <m:t>груз. общ.</m:t>
            </m:r>
          </m:sub>
        </m:sSub>
      </m:oMath>
      <w:r w:rsidR="00892742" w:rsidRPr="001061E9">
        <w:rPr>
          <w:rFonts w:eastAsiaTheme="minorEastAsia"/>
        </w:rPr>
        <w:t xml:space="preserve">+ </w:t>
      </w:r>
      <m:oMath>
        <m:sSub>
          <m:sSubPr>
            <m:ctrlPr>
              <w:rPr>
                <w:rFonts w:ascii="Cambria Math" w:hAnsi="Cambria Math"/>
                <w:i/>
              </w:rPr>
            </m:ctrlPr>
          </m:sSubPr>
          <m:e>
            <m:r>
              <w:rPr>
                <w:rFonts w:ascii="Cambria Math" w:hAnsi="Cambria Math"/>
                <w:lang w:val="en-US"/>
              </w:rPr>
              <m:t>S</m:t>
            </m:r>
          </m:e>
          <m:sub>
            <m:r>
              <w:rPr>
                <w:rFonts w:ascii="Cambria Math" w:hAnsi="Cambria Math"/>
              </w:rPr>
              <m:t>всп</m:t>
            </m:r>
          </m:sub>
        </m:sSub>
      </m:oMath>
      <w:r w:rsidR="00892742" w:rsidRPr="001061E9">
        <w:rPr>
          <w:rFonts w:eastAsiaTheme="minorEastAsia"/>
        </w:rPr>
        <w:t xml:space="preserve"> + </w:t>
      </w: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пр общ</m:t>
            </m:r>
          </m:sub>
        </m:sSub>
      </m:oMath>
      <w:r w:rsidR="00892742" w:rsidRPr="001061E9">
        <w:rPr>
          <w:rFonts w:eastAsiaTheme="minorEastAsia"/>
        </w:rPr>
        <w:t xml:space="preserve"> + </w:t>
      </w:r>
      <m:oMath>
        <m:sSub>
          <m:sSubPr>
            <m:ctrlPr>
              <w:rPr>
                <w:rFonts w:ascii="Cambria Math" w:hAnsi="Cambria Math"/>
                <w:i/>
              </w:rPr>
            </m:ctrlPr>
          </m:sSubPr>
          <m:e>
            <m:r>
              <w:rPr>
                <w:rFonts w:ascii="Cambria Math" w:hAnsi="Cambria Math"/>
                <w:lang w:val="en-US"/>
              </w:rPr>
              <m:t>S</m:t>
            </m:r>
          </m:e>
          <m:sub>
            <m:r>
              <w:rPr>
                <w:rFonts w:ascii="Cambria Math" w:hAnsi="Cambria Math"/>
              </w:rPr>
              <m:t>км общ</m:t>
            </m:r>
          </m:sub>
        </m:sSub>
      </m:oMath>
      <w:r w:rsidR="00892742" w:rsidRPr="001061E9">
        <w:rPr>
          <w:rFonts w:eastAsiaTheme="minorEastAsia"/>
        </w:rPr>
        <w:t xml:space="preserve"> + </w:t>
      </w:r>
      <m:oMath>
        <m:sSub>
          <m:sSubPr>
            <m:ctrlPr>
              <w:rPr>
                <w:rFonts w:ascii="Cambria Math" w:eastAsiaTheme="minorEastAsia" w:hAnsi="Cambria Math"/>
                <w:i/>
                <w:lang w:val="en-US"/>
              </w:rPr>
            </m:ctrlPr>
          </m:sSubPr>
          <m:e>
            <m:r>
              <w:rPr>
                <w:rFonts w:ascii="Cambria Math" w:eastAsiaTheme="minorEastAsia" w:hAnsi="Cambria Math"/>
                <w:lang w:val="en-US"/>
              </w:rPr>
              <m:t>S</m:t>
            </m:r>
          </m:e>
          <m:sub>
            <m:r>
              <w:rPr>
                <w:rFonts w:ascii="Cambria Math" w:eastAsiaTheme="minorEastAsia" w:hAnsi="Cambria Math"/>
              </w:rPr>
              <m:t>отпр общ</m:t>
            </m:r>
          </m:sub>
        </m:sSub>
      </m:oMath>
      <w:r w:rsidR="00892742" w:rsidRPr="009D05F7">
        <w:rPr>
          <w:rFonts w:eastAsiaTheme="minorEastAsia"/>
        </w:rPr>
        <w:t xml:space="preserve"> +  </w:t>
      </w:r>
      <m:oMath>
        <m:sSub>
          <m:sSubPr>
            <m:ctrlPr>
              <w:rPr>
                <w:rFonts w:ascii="Cambria Math" w:hAnsi="Cambria Math"/>
                <w:i/>
              </w:rPr>
            </m:ctrlPr>
          </m:sSubPr>
          <m:e>
            <m:r>
              <w:rPr>
                <w:rFonts w:ascii="Cambria Math" w:hAnsi="Cambria Math"/>
                <w:lang w:val="en-US"/>
              </w:rPr>
              <m:t>S</m:t>
            </m:r>
          </m:e>
          <m:sub>
            <m:r>
              <w:rPr>
                <w:rFonts w:ascii="Cambria Math" w:hAnsi="Cambria Math"/>
              </w:rPr>
              <m:t>сан</m:t>
            </m:r>
          </m:sub>
        </m:sSub>
      </m:oMath>
      <w:r w:rsidR="00892742" w:rsidRPr="009D05F7">
        <w:rPr>
          <w:rFonts w:eastAsiaTheme="minorEastAsia"/>
        </w:rPr>
        <w:t xml:space="preserve">  = </w:t>
      </w:r>
      <w:r w:rsidR="00892742">
        <w:rPr>
          <w:rFonts w:eastAsiaTheme="minorEastAsia"/>
        </w:rPr>
        <w:t xml:space="preserve">548,62 </w:t>
      </w:r>
      <w:r w:rsidR="00892742" w:rsidRPr="009D05F7">
        <w:rPr>
          <w:rFonts w:eastAsiaTheme="minorEastAsia"/>
        </w:rPr>
        <w:t xml:space="preserve">+ </w:t>
      </w:r>
      <w:r w:rsidR="00892742">
        <w:rPr>
          <w:rFonts w:eastAsiaTheme="minorEastAsia"/>
        </w:rPr>
        <w:t>493,76</w:t>
      </w:r>
      <w:r w:rsidR="00892742" w:rsidRPr="009D05F7">
        <w:rPr>
          <w:rFonts w:eastAsiaTheme="minorEastAsia"/>
        </w:rPr>
        <w:t xml:space="preserve"> + </w:t>
      </w:r>
      <w:r w:rsidR="00892742">
        <w:rPr>
          <w:rFonts w:eastAsiaTheme="minorEastAsia"/>
        </w:rPr>
        <w:t>137,69</w:t>
      </w:r>
      <w:r w:rsidR="00892742" w:rsidRPr="009D05F7">
        <w:rPr>
          <w:rFonts w:eastAsiaTheme="minorEastAsia"/>
        </w:rPr>
        <w:t xml:space="preserve"> + </w:t>
      </w:r>
      <w:r w:rsidR="006B10D7">
        <w:rPr>
          <w:rFonts w:eastAsiaTheme="minorEastAsia"/>
        </w:rPr>
        <w:t xml:space="preserve">144,28 </w:t>
      </w:r>
      <w:r w:rsidR="00892742" w:rsidRPr="009D05F7">
        <w:rPr>
          <w:rFonts w:eastAsiaTheme="minorEastAsia"/>
        </w:rPr>
        <w:t xml:space="preserve">+ </w:t>
      </w:r>
      <w:r w:rsidR="00892742">
        <w:rPr>
          <w:rFonts w:eastAsiaTheme="minorEastAsia"/>
        </w:rPr>
        <w:t>183,22</w:t>
      </w:r>
      <w:r w:rsidR="00892742" w:rsidRPr="009D05F7">
        <w:rPr>
          <w:rFonts w:eastAsiaTheme="minorEastAsia"/>
        </w:rPr>
        <w:t xml:space="preserve"> + </w:t>
      </w:r>
      <w:r w:rsidR="00892742">
        <w:rPr>
          <w:rFonts w:eastAsiaTheme="minorEastAsia"/>
        </w:rPr>
        <w:t>140</w:t>
      </w:r>
      <w:r w:rsidR="00892742" w:rsidRPr="009D05F7">
        <w:rPr>
          <w:rFonts w:eastAsiaTheme="minorEastAsia"/>
        </w:rPr>
        <w:t xml:space="preserve">= </w:t>
      </w:r>
      <w:r w:rsidR="00892742">
        <w:rPr>
          <w:rFonts w:eastAsiaTheme="minorEastAsia"/>
        </w:rPr>
        <w:t>1</w:t>
      </w:r>
      <w:r w:rsidR="006B10D7">
        <w:rPr>
          <w:rFonts w:eastAsiaTheme="minorEastAsia"/>
        </w:rPr>
        <w:t>6</w:t>
      </w:r>
      <w:r w:rsidR="00892742">
        <w:rPr>
          <w:rFonts w:eastAsiaTheme="minorEastAsia"/>
        </w:rPr>
        <w:t>4</w:t>
      </w:r>
      <w:r w:rsidR="006B10D7">
        <w:rPr>
          <w:rFonts w:eastAsiaTheme="minorEastAsia"/>
        </w:rPr>
        <w:t>7</w:t>
      </w:r>
      <w:r w:rsidR="00892742" w:rsidRPr="009D05F7">
        <w:rPr>
          <w:rFonts w:eastAsiaTheme="minorEastAsia"/>
        </w:rPr>
        <w:t>,</w:t>
      </w:r>
      <w:r w:rsidR="006B10D7">
        <w:rPr>
          <w:rFonts w:eastAsiaTheme="minorEastAsia"/>
        </w:rPr>
        <w:t>6</w:t>
      </w:r>
      <w:r w:rsidR="00892742" w:rsidRPr="009D05F7">
        <w:rPr>
          <w:rFonts w:eastAsiaTheme="minorEastAsia"/>
        </w:rPr>
        <w:t xml:space="preserve"> кв.м. </w:t>
      </w:r>
    </w:p>
    <w:p w:rsidR="004E6F95" w:rsidRPr="00AF111E" w:rsidRDefault="004E6F95" w:rsidP="00275904">
      <w:pPr>
        <w:spacing w:line="360" w:lineRule="auto"/>
        <w:rPr>
          <w:rFonts w:eastAsiaTheme="minorEastAsia"/>
        </w:rPr>
      </w:pPr>
    </w:p>
    <w:p w:rsidR="004E6F95" w:rsidRPr="00B47703" w:rsidRDefault="003E212B" w:rsidP="00B47703">
      <w:pPr>
        <w:pStyle w:val="2"/>
        <w:spacing w:line="720" w:lineRule="auto"/>
        <w:jc w:val="center"/>
        <w:rPr>
          <w:rFonts w:ascii="Times New Roman" w:hAnsi="Times New Roman" w:cs="Times New Roman"/>
          <w:b/>
          <w:color w:val="000000" w:themeColor="text1"/>
          <w:sz w:val="24"/>
          <w:szCs w:val="24"/>
        </w:rPr>
      </w:pPr>
      <w:bookmarkStart w:id="28" w:name="_Toc41858704"/>
      <w:r w:rsidRPr="00AA7FB5">
        <w:rPr>
          <w:rFonts w:ascii="Times New Roman" w:hAnsi="Times New Roman" w:cs="Times New Roman"/>
          <w:b/>
          <w:color w:val="000000" w:themeColor="text1"/>
          <w:sz w:val="24"/>
          <w:szCs w:val="24"/>
        </w:rPr>
        <w:t xml:space="preserve">3.3 </w:t>
      </w:r>
      <w:r w:rsidR="002C4055" w:rsidRPr="003E212B">
        <w:rPr>
          <w:rFonts w:ascii="Times New Roman" w:hAnsi="Times New Roman" w:cs="Times New Roman"/>
          <w:b/>
          <w:color w:val="000000" w:themeColor="text1"/>
          <w:sz w:val="24"/>
          <w:szCs w:val="24"/>
        </w:rPr>
        <w:t>Определение схемы организации склада</w:t>
      </w:r>
      <w:bookmarkEnd w:id="28"/>
    </w:p>
    <w:p w:rsidR="002C4055" w:rsidRPr="002C4055" w:rsidRDefault="00790106" w:rsidP="00275904">
      <w:pPr>
        <w:spacing w:line="360" w:lineRule="auto"/>
        <w:jc w:val="both"/>
      </w:pPr>
      <w:r>
        <w:tab/>
      </w:r>
      <w:r w:rsidR="002C4055" w:rsidRPr="009D05F7">
        <w:t>Далее на основе подсчитанных площадей можно предложить одну из возможных планировок нашего склада, где для товаров испльзуются разные виды стеллажей</w:t>
      </w:r>
      <w:r w:rsidR="00DB589A">
        <w:t xml:space="preserve"> (Рис.14)</w:t>
      </w:r>
      <w:r w:rsidR="002C4055" w:rsidRPr="009D05F7">
        <w:t xml:space="preserve">. Также, стеллажи с разными товарами расположены друг напротив друга в несколько рядов, для возможности параллельного сбора заказов, что значительно ускоряет процесс </w:t>
      </w:r>
      <w:r w:rsidR="002C4055">
        <w:t>отборки товаров из мест хранения</w:t>
      </w:r>
      <w:r w:rsidR="002C4055" w:rsidRPr="001C23DC">
        <w:t>.</w:t>
      </w:r>
    </w:p>
    <w:p w:rsidR="00892742" w:rsidRPr="003A2D72" w:rsidRDefault="00AF111E" w:rsidP="00966C75">
      <w:pPr>
        <w:spacing w:line="360" w:lineRule="auto"/>
        <w:jc w:val="center"/>
        <w:rPr>
          <w:rFonts w:eastAsiaTheme="minorEastAsia"/>
        </w:rPr>
      </w:pPr>
      <w:r>
        <w:rPr>
          <w:rFonts w:eastAsiaTheme="minorEastAsia"/>
          <w:noProof/>
        </w:rPr>
        <w:lastRenderedPageBreak/>
        <w:drawing>
          <wp:inline distT="0" distB="0" distL="0" distR="0">
            <wp:extent cx="6054955" cy="3738282"/>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нимок экрана 2020-05-31 в 15.28.45.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062657" cy="3743037"/>
                    </a:xfrm>
                    <a:prstGeom prst="rect">
                      <a:avLst/>
                    </a:prstGeom>
                  </pic:spPr>
                </pic:pic>
              </a:graphicData>
            </a:graphic>
          </wp:inline>
        </w:drawing>
      </w:r>
    </w:p>
    <w:p w:rsidR="00892742" w:rsidRDefault="00892742" w:rsidP="00275904">
      <w:pPr>
        <w:spacing w:line="360" w:lineRule="auto"/>
        <w:ind w:left="-709"/>
        <w:jc w:val="center"/>
      </w:pPr>
      <w:r>
        <w:t xml:space="preserve">Рис. </w:t>
      </w:r>
      <w:r w:rsidR="00DB589A">
        <w:t>1</w:t>
      </w:r>
      <w:r w:rsidR="000F5550">
        <w:t>7</w:t>
      </w:r>
      <w:r>
        <w:t>. Планировка склада. Источник</w:t>
      </w:r>
      <w:r w:rsidRPr="009D05F7">
        <w:t xml:space="preserve">: </w:t>
      </w:r>
      <w:r>
        <w:t>Составлено автором</w:t>
      </w:r>
      <w:r w:rsidR="002C4055" w:rsidRPr="008F3A12">
        <w:t>.</w:t>
      </w:r>
    </w:p>
    <w:p w:rsidR="008F3A12" w:rsidRDefault="00790106" w:rsidP="00275904">
      <w:pPr>
        <w:spacing w:line="360" w:lineRule="auto"/>
        <w:jc w:val="both"/>
      </w:pPr>
      <w:r>
        <w:tab/>
      </w:r>
      <w:r w:rsidR="008F3A12">
        <w:t xml:space="preserve">Однако, можно утверждать, что существует несколько возможных планировок склада, и в каждом конкретном случае необходимо добиваться максимально возможного количества параллельно выполняемых операций. </w:t>
      </w:r>
    </w:p>
    <w:p w:rsidR="004E6F95" w:rsidRPr="008F3A12" w:rsidRDefault="004E6F95" w:rsidP="00275904">
      <w:pPr>
        <w:spacing w:line="360" w:lineRule="auto"/>
        <w:jc w:val="both"/>
      </w:pPr>
    </w:p>
    <w:p w:rsidR="004E6F95" w:rsidRPr="00B47703" w:rsidRDefault="00980D65" w:rsidP="00B47703">
      <w:pPr>
        <w:pStyle w:val="2"/>
        <w:spacing w:line="720" w:lineRule="auto"/>
        <w:jc w:val="center"/>
        <w:rPr>
          <w:rFonts w:ascii="Times New Roman" w:hAnsi="Times New Roman" w:cs="Times New Roman"/>
          <w:b/>
          <w:color w:val="000000" w:themeColor="text1"/>
          <w:sz w:val="24"/>
          <w:szCs w:val="24"/>
        </w:rPr>
      </w:pPr>
      <w:bookmarkStart w:id="29" w:name="_Toc41858705"/>
      <w:r w:rsidRPr="00E166E3">
        <w:rPr>
          <w:rFonts w:ascii="Times New Roman" w:hAnsi="Times New Roman" w:cs="Times New Roman"/>
          <w:b/>
          <w:color w:val="000000" w:themeColor="text1"/>
          <w:sz w:val="24"/>
          <w:szCs w:val="24"/>
        </w:rPr>
        <w:t xml:space="preserve">3.4 </w:t>
      </w:r>
      <w:r w:rsidR="008F3A12" w:rsidRPr="00980D65">
        <w:rPr>
          <w:rFonts w:ascii="Times New Roman" w:hAnsi="Times New Roman" w:cs="Times New Roman"/>
          <w:b/>
          <w:color w:val="000000" w:themeColor="text1"/>
          <w:sz w:val="24"/>
          <w:szCs w:val="24"/>
        </w:rPr>
        <w:t>О</w:t>
      </w:r>
      <w:r w:rsidR="00B078D3" w:rsidRPr="00980D65">
        <w:rPr>
          <w:rFonts w:ascii="Times New Roman" w:hAnsi="Times New Roman" w:cs="Times New Roman"/>
          <w:b/>
          <w:color w:val="000000" w:themeColor="text1"/>
          <w:sz w:val="24"/>
          <w:szCs w:val="24"/>
        </w:rPr>
        <w:t>птимальн</w:t>
      </w:r>
      <w:r w:rsidR="008F3A12" w:rsidRPr="00980D65">
        <w:rPr>
          <w:rFonts w:ascii="Times New Roman" w:hAnsi="Times New Roman" w:cs="Times New Roman"/>
          <w:b/>
          <w:color w:val="000000" w:themeColor="text1"/>
          <w:sz w:val="24"/>
          <w:szCs w:val="24"/>
        </w:rPr>
        <w:t>ая стратегия управления запасами на складе.</w:t>
      </w:r>
      <w:bookmarkEnd w:id="29"/>
    </w:p>
    <w:p w:rsidR="004A3F41" w:rsidRPr="00D61DC4" w:rsidRDefault="00790106" w:rsidP="00275904">
      <w:pPr>
        <w:spacing w:line="360" w:lineRule="auto"/>
        <w:jc w:val="both"/>
      </w:pPr>
      <w:r>
        <w:tab/>
      </w:r>
      <w:r w:rsidR="004A3F41" w:rsidRPr="00D61DC4">
        <w:t>Безусловно, постройка собственного склада связана с большими затратами и рисками, однако для</w:t>
      </w:r>
      <w:r w:rsidR="009A2A1F" w:rsidRPr="00D61DC4">
        <w:t xml:space="preserve"> торговой фирмы «</w:t>
      </w:r>
      <w:r w:rsidR="009A2A1F" w:rsidRPr="00D61DC4">
        <w:rPr>
          <w:lang w:val="en-US"/>
        </w:rPr>
        <w:t>N</w:t>
      </w:r>
      <w:r w:rsidR="009A2A1F" w:rsidRPr="00D61DC4">
        <w:t>»</w:t>
      </w:r>
      <w:r w:rsidR="004A3F41" w:rsidRPr="00D61DC4">
        <w:t xml:space="preserve">, запасы и управление ими является приоритетным направлением, так как, именно формирование запасов является первой ступенью к реализации продукции. В связи с этим, для того, чтобы учесть ранее посчитанную площадь склада, </w:t>
      </w:r>
      <w:r w:rsidR="009A2A1F" w:rsidRPr="00D61DC4">
        <w:t xml:space="preserve">воспользуемся </w:t>
      </w:r>
      <w:r w:rsidR="004A3F41" w:rsidRPr="00D61DC4">
        <w:t>многопродуктов</w:t>
      </w:r>
      <w:r w:rsidR="009A2A1F" w:rsidRPr="00D61DC4">
        <w:t>ой</w:t>
      </w:r>
      <w:r w:rsidR="004A3F41" w:rsidRPr="00D61DC4">
        <w:t xml:space="preserve"> модел</w:t>
      </w:r>
      <w:r w:rsidR="009A2A1F" w:rsidRPr="00D61DC4">
        <w:t>ью</w:t>
      </w:r>
      <w:r w:rsidR="004A3F41" w:rsidRPr="00D61DC4">
        <w:t xml:space="preserve"> управления запасами с учетом ограничения на объем склада. Объем склада будем измерять количеством паллетомест. (таб.</w:t>
      </w:r>
      <w:r w:rsidR="007B15BB" w:rsidRPr="005337AB">
        <w:t>1</w:t>
      </w:r>
      <w:r w:rsidR="004A3F41" w:rsidRPr="00D61DC4">
        <w:t>). Все данные, необходимые для расчёта, представлены в таблице. (таб.</w:t>
      </w:r>
      <w:r w:rsidR="001907E4">
        <w:t>8</w:t>
      </w:r>
      <w:r w:rsidR="004A3F41" w:rsidRPr="00D61DC4">
        <w:t>).</w:t>
      </w:r>
    </w:p>
    <w:tbl>
      <w:tblPr>
        <w:tblStyle w:val="a4"/>
        <w:tblW w:w="0" w:type="auto"/>
        <w:tblLook w:val="04A0" w:firstRow="1" w:lastRow="0" w:firstColumn="1" w:lastColumn="0" w:noHBand="0" w:noVBand="1"/>
      </w:tblPr>
      <w:tblGrid>
        <w:gridCol w:w="3113"/>
        <w:gridCol w:w="3113"/>
        <w:gridCol w:w="3113"/>
      </w:tblGrid>
      <w:tr w:rsidR="009A2A1F" w:rsidRPr="00D61DC4" w:rsidTr="007B15BB">
        <w:tc>
          <w:tcPr>
            <w:tcW w:w="3113" w:type="dxa"/>
          </w:tcPr>
          <w:p w:rsidR="009A2A1F" w:rsidRPr="00D61DC4" w:rsidRDefault="009A2A1F" w:rsidP="00275904">
            <w:pPr>
              <w:spacing w:line="360" w:lineRule="auto"/>
              <w:jc w:val="center"/>
            </w:pPr>
            <w:r w:rsidRPr="00D61DC4">
              <w:t>Товар</w:t>
            </w:r>
          </w:p>
        </w:tc>
        <w:tc>
          <w:tcPr>
            <w:tcW w:w="3113" w:type="dxa"/>
          </w:tcPr>
          <w:p w:rsidR="009A2A1F" w:rsidRPr="00D61DC4" w:rsidRDefault="009A2A1F" w:rsidP="00275904">
            <w:pPr>
              <w:spacing w:line="360" w:lineRule="auto"/>
              <w:jc w:val="center"/>
              <w:rPr>
                <w:lang w:val="en-US"/>
              </w:rPr>
            </w:pPr>
            <w:r w:rsidRPr="00D61DC4">
              <w:t>Стоимость организации заказа (</w:t>
            </w:r>
            <w:r w:rsidRPr="00D61DC4">
              <w:rPr>
                <w:lang w:val="en-US"/>
              </w:rPr>
              <w:t>K)</w:t>
            </w:r>
          </w:p>
        </w:tc>
        <w:tc>
          <w:tcPr>
            <w:tcW w:w="3113" w:type="dxa"/>
          </w:tcPr>
          <w:p w:rsidR="009A2A1F" w:rsidRPr="00D61DC4" w:rsidRDefault="009A2A1F" w:rsidP="00275904">
            <w:pPr>
              <w:spacing w:line="360" w:lineRule="auto"/>
              <w:jc w:val="center"/>
              <w:rPr>
                <w:lang w:val="en-US"/>
              </w:rPr>
            </w:pPr>
            <w:r w:rsidRPr="00D61DC4">
              <w:t xml:space="preserve">Объем потребления </w:t>
            </w:r>
            <w:r w:rsidRPr="00D61DC4">
              <w:rPr>
                <w:lang w:val="en-US"/>
              </w:rPr>
              <w:t>(</w:t>
            </w:r>
            <m:oMath>
              <m:r>
                <w:rPr>
                  <w:rFonts w:ascii="Cambria Math" w:hAnsi="Cambria Math"/>
                </w:rPr>
                <m:t>λ</m:t>
              </m:r>
            </m:oMath>
            <w:r w:rsidRPr="00D61DC4">
              <w:rPr>
                <w:rFonts w:eastAsiaTheme="minorEastAsia"/>
                <w:lang w:val="en-US"/>
              </w:rPr>
              <w:t>)</w:t>
            </w:r>
          </w:p>
        </w:tc>
      </w:tr>
      <w:tr w:rsidR="009A2A1F" w:rsidRPr="00D61DC4" w:rsidTr="007B15BB">
        <w:tc>
          <w:tcPr>
            <w:tcW w:w="3113" w:type="dxa"/>
          </w:tcPr>
          <w:p w:rsidR="009A2A1F" w:rsidRPr="00D61DC4" w:rsidRDefault="009A2A1F" w:rsidP="00275904">
            <w:pPr>
              <w:spacing w:line="360" w:lineRule="auto"/>
              <w:jc w:val="center"/>
            </w:pPr>
            <w:r w:rsidRPr="00D61DC4">
              <w:t>А</w:t>
            </w:r>
          </w:p>
        </w:tc>
        <w:tc>
          <w:tcPr>
            <w:tcW w:w="3113" w:type="dxa"/>
          </w:tcPr>
          <w:p w:rsidR="009A2A1F" w:rsidRPr="00D61DC4" w:rsidRDefault="009A2A1F" w:rsidP="00275904">
            <w:pPr>
              <w:spacing w:line="360" w:lineRule="auto"/>
              <w:jc w:val="center"/>
            </w:pPr>
            <w:r w:rsidRPr="00D61DC4">
              <w:t>1800</w:t>
            </w:r>
          </w:p>
        </w:tc>
        <w:tc>
          <w:tcPr>
            <w:tcW w:w="3113" w:type="dxa"/>
          </w:tcPr>
          <w:p w:rsidR="009A2A1F" w:rsidRPr="00D61DC4" w:rsidRDefault="009A2A1F" w:rsidP="00275904">
            <w:pPr>
              <w:spacing w:line="360" w:lineRule="auto"/>
              <w:jc w:val="center"/>
            </w:pPr>
            <w:r w:rsidRPr="00D61DC4">
              <w:t>14 260</w:t>
            </w:r>
          </w:p>
        </w:tc>
      </w:tr>
      <w:tr w:rsidR="009A2A1F" w:rsidRPr="00D61DC4" w:rsidTr="007B15BB">
        <w:tc>
          <w:tcPr>
            <w:tcW w:w="3113" w:type="dxa"/>
          </w:tcPr>
          <w:p w:rsidR="009A2A1F" w:rsidRPr="00D61DC4" w:rsidRDefault="009A2A1F" w:rsidP="00275904">
            <w:pPr>
              <w:spacing w:line="360" w:lineRule="auto"/>
              <w:jc w:val="center"/>
            </w:pPr>
            <w:r w:rsidRPr="00D61DC4">
              <w:t>Б</w:t>
            </w:r>
          </w:p>
        </w:tc>
        <w:tc>
          <w:tcPr>
            <w:tcW w:w="3113" w:type="dxa"/>
          </w:tcPr>
          <w:p w:rsidR="009A2A1F" w:rsidRPr="00D61DC4" w:rsidRDefault="009A2A1F" w:rsidP="00275904">
            <w:pPr>
              <w:spacing w:line="360" w:lineRule="auto"/>
              <w:jc w:val="center"/>
            </w:pPr>
            <w:r w:rsidRPr="00D61DC4">
              <w:t>2000</w:t>
            </w:r>
          </w:p>
        </w:tc>
        <w:tc>
          <w:tcPr>
            <w:tcW w:w="3113" w:type="dxa"/>
          </w:tcPr>
          <w:p w:rsidR="009A2A1F" w:rsidRPr="00D61DC4" w:rsidRDefault="009A2A1F" w:rsidP="00275904">
            <w:pPr>
              <w:spacing w:line="360" w:lineRule="auto"/>
              <w:jc w:val="center"/>
            </w:pPr>
            <w:r w:rsidRPr="00D61DC4">
              <w:t>928</w:t>
            </w:r>
          </w:p>
        </w:tc>
      </w:tr>
      <w:tr w:rsidR="009A2A1F" w:rsidRPr="00D61DC4" w:rsidTr="007B15BB">
        <w:tc>
          <w:tcPr>
            <w:tcW w:w="3113" w:type="dxa"/>
          </w:tcPr>
          <w:p w:rsidR="009A2A1F" w:rsidRPr="00D61DC4" w:rsidRDefault="009A2A1F" w:rsidP="00275904">
            <w:pPr>
              <w:spacing w:line="360" w:lineRule="auto"/>
              <w:jc w:val="center"/>
            </w:pPr>
            <w:r w:rsidRPr="00D61DC4">
              <w:lastRenderedPageBreak/>
              <w:t>В</w:t>
            </w:r>
          </w:p>
        </w:tc>
        <w:tc>
          <w:tcPr>
            <w:tcW w:w="3113" w:type="dxa"/>
          </w:tcPr>
          <w:p w:rsidR="009A2A1F" w:rsidRPr="00D61DC4" w:rsidRDefault="009A2A1F" w:rsidP="00275904">
            <w:pPr>
              <w:spacing w:line="360" w:lineRule="auto"/>
              <w:jc w:val="center"/>
            </w:pPr>
            <w:r w:rsidRPr="00D61DC4">
              <w:t>2000</w:t>
            </w:r>
          </w:p>
        </w:tc>
        <w:tc>
          <w:tcPr>
            <w:tcW w:w="3113" w:type="dxa"/>
          </w:tcPr>
          <w:p w:rsidR="009A2A1F" w:rsidRPr="00D61DC4" w:rsidRDefault="009A2A1F" w:rsidP="00275904">
            <w:pPr>
              <w:spacing w:line="360" w:lineRule="auto"/>
              <w:jc w:val="center"/>
            </w:pPr>
            <w:r w:rsidRPr="00D61DC4">
              <w:t>9093</w:t>
            </w:r>
          </w:p>
        </w:tc>
      </w:tr>
      <w:tr w:rsidR="009A2A1F" w:rsidRPr="00D61DC4" w:rsidTr="007B15BB">
        <w:tc>
          <w:tcPr>
            <w:tcW w:w="3113" w:type="dxa"/>
          </w:tcPr>
          <w:p w:rsidR="009A2A1F" w:rsidRPr="00D61DC4" w:rsidRDefault="009A2A1F" w:rsidP="00275904">
            <w:pPr>
              <w:spacing w:line="360" w:lineRule="auto"/>
              <w:jc w:val="center"/>
            </w:pPr>
            <w:r w:rsidRPr="00D61DC4">
              <w:t>Г</w:t>
            </w:r>
          </w:p>
        </w:tc>
        <w:tc>
          <w:tcPr>
            <w:tcW w:w="3113" w:type="dxa"/>
          </w:tcPr>
          <w:p w:rsidR="009A2A1F" w:rsidRPr="00D61DC4" w:rsidRDefault="009A2A1F" w:rsidP="00275904">
            <w:pPr>
              <w:spacing w:line="360" w:lineRule="auto"/>
              <w:jc w:val="center"/>
            </w:pPr>
            <w:r w:rsidRPr="00D61DC4">
              <w:t>2000</w:t>
            </w:r>
          </w:p>
        </w:tc>
        <w:tc>
          <w:tcPr>
            <w:tcW w:w="3113" w:type="dxa"/>
          </w:tcPr>
          <w:p w:rsidR="009A2A1F" w:rsidRPr="00D61DC4" w:rsidRDefault="009A2A1F" w:rsidP="00275904">
            <w:pPr>
              <w:spacing w:line="360" w:lineRule="auto"/>
              <w:jc w:val="center"/>
            </w:pPr>
            <w:r w:rsidRPr="00D61DC4">
              <w:t>11 837</w:t>
            </w:r>
          </w:p>
        </w:tc>
      </w:tr>
      <w:tr w:rsidR="009A2A1F" w:rsidRPr="00D61DC4" w:rsidTr="007B15BB">
        <w:tc>
          <w:tcPr>
            <w:tcW w:w="3113" w:type="dxa"/>
          </w:tcPr>
          <w:p w:rsidR="009A2A1F" w:rsidRPr="00D61DC4" w:rsidRDefault="009A2A1F" w:rsidP="00275904">
            <w:pPr>
              <w:spacing w:line="360" w:lineRule="auto"/>
              <w:jc w:val="center"/>
            </w:pPr>
            <w:r w:rsidRPr="00D61DC4">
              <w:t>Д</w:t>
            </w:r>
          </w:p>
        </w:tc>
        <w:tc>
          <w:tcPr>
            <w:tcW w:w="3113" w:type="dxa"/>
          </w:tcPr>
          <w:p w:rsidR="009A2A1F" w:rsidRPr="00D61DC4" w:rsidRDefault="009A2A1F" w:rsidP="00275904">
            <w:pPr>
              <w:spacing w:line="360" w:lineRule="auto"/>
              <w:jc w:val="center"/>
            </w:pPr>
            <w:r w:rsidRPr="00D61DC4">
              <w:t>2000</w:t>
            </w:r>
          </w:p>
        </w:tc>
        <w:tc>
          <w:tcPr>
            <w:tcW w:w="3113" w:type="dxa"/>
          </w:tcPr>
          <w:p w:rsidR="009A2A1F" w:rsidRPr="00D61DC4" w:rsidRDefault="009A2A1F" w:rsidP="00275904">
            <w:pPr>
              <w:spacing w:line="360" w:lineRule="auto"/>
              <w:jc w:val="center"/>
            </w:pPr>
            <w:r w:rsidRPr="00D61DC4">
              <w:t>9 185</w:t>
            </w:r>
          </w:p>
        </w:tc>
      </w:tr>
    </w:tbl>
    <w:p w:rsidR="009A2A1F" w:rsidRPr="00D61DC4" w:rsidRDefault="009A2A1F" w:rsidP="00275904">
      <w:pPr>
        <w:spacing w:line="360" w:lineRule="auto"/>
      </w:pPr>
    </w:p>
    <w:p w:rsidR="009A2A1F" w:rsidRPr="00D61DC4" w:rsidRDefault="009A2A1F" w:rsidP="00275904">
      <w:pPr>
        <w:spacing w:line="360" w:lineRule="auto"/>
        <w:jc w:val="center"/>
      </w:pPr>
      <w:r w:rsidRPr="00D61DC4">
        <w:t xml:space="preserve">Таб. </w:t>
      </w:r>
      <w:r w:rsidR="001907E4">
        <w:t>8</w:t>
      </w:r>
      <w:r w:rsidRPr="00D61DC4">
        <w:t>. Исходные данные для расчета модели.</w:t>
      </w:r>
    </w:p>
    <w:p w:rsidR="00D61DC4" w:rsidRPr="00AA7FB5" w:rsidRDefault="00790106" w:rsidP="00275904">
      <w:pPr>
        <w:spacing w:line="360" w:lineRule="auto"/>
        <w:jc w:val="both"/>
        <w:rPr>
          <w:rFonts w:eastAsiaTheme="minorEastAsia"/>
        </w:rPr>
      </w:pPr>
      <w:r>
        <w:rPr>
          <w:rFonts w:eastAsiaTheme="minorEastAsia"/>
        </w:rPr>
        <w:tab/>
      </w:r>
      <w:r w:rsidR="009A2A1F" w:rsidRPr="00D61DC4">
        <w:rPr>
          <w:rFonts w:eastAsiaTheme="minorEastAsia"/>
        </w:rPr>
        <w:t>Согласно модели</w:t>
      </w:r>
      <w:r w:rsidR="00D61DC4">
        <w:rPr>
          <w:rFonts w:eastAsiaTheme="minorEastAsia"/>
        </w:rPr>
        <w:t>, которая была рассмотрена во второй главе,</w:t>
      </w:r>
      <w:r w:rsidR="009A2A1F" w:rsidRPr="00D61DC4">
        <w:rPr>
          <w:rFonts w:eastAsiaTheme="minorEastAsia"/>
        </w:rPr>
        <w:t xml:space="preserve"> </w:t>
      </w:r>
      <w:r w:rsidR="00D61DC4">
        <w:rPr>
          <w:rFonts w:eastAsiaTheme="minorEastAsia"/>
        </w:rPr>
        <w:t xml:space="preserve">рассчитаем </w:t>
      </w:r>
      <w:r w:rsidR="009A2A1F" w:rsidRPr="00D61DC4">
        <w:rPr>
          <w:rFonts w:eastAsiaTheme="minorEastAsia"/>
        </w:rPr>
        <w:t>оптимальный период между поставками</w:t>
      </w:r>
      <w:r w:rsidR="00D61DC4">
        <w:rPr>
          <w:rFonts w:eastAsiaTheme="minorEastAsia"/>
        </w:rPr>
        <w:t>, взяв за ограничение на склад 1906 паллетомест. Тогда</w:t>
      </w:r>
      <w:r w:rsidR="00721BCF">
        <w:rPr>
          <w:rFonts w:eastAsiaTheme="minorEastAsia"/>
        </w:rPr>
        <w:t xml:space="preserve"> согласно формуле (30)</w:t>
      </w:r>
      <w:r w:rsidR="00721BCF" w:rsidRPr="00AA7FB5">
        <w:rPr>
          <w:rFonts w:eastAsiaTheme="minorEastAsia"/>
        </w:rPr>
        <w:t xml:space="preserve">: </w:t>
      </w:r>
    </w:p>
    <w:p w:rsidR="009A2A1F" w:rsidRDefault="00D01E52" w:rsidP="00275904">
      <w:pPr>
        <w:spacing w:line="360" w:lineRule="auto"/>
        <w:jc w:val="both"/>
        <w:rPr>
          <w:rFonts w:eastAsiaTheme="minorEastAsia"/>
        </w:rPr>
      </w:pPr>
      <m:oMath>
        <m:sSub>
          <m:sSubPr>
            <m:ctrlPr>
              <w:rPr>
                <w:rFonts w:ascii="Cambria Math" w:hAnsi="Cambria Math"/>
                <w:i/>
              </w:rPr>
            </m:ctrlPr>
          </m:sSubPr>
          <m:e>
            <m:r>
              <w:rPr>
                <w:rFonts w:ascii="Cambria Math" w:hAnsi="Cambria Math"/>
                <w:lang w:val="en-US"/>
              </w:rPr>
              <m:t>T</m:t>
            </m:r>
          </m:e>
          <m:sub>
            <m:r>
              <w:rPr>
                <w:rFonts w:ascii="Cambria Math" w:hAnsi="Cambria Math"/>
              </w:rPr>
              <m:t>opt</m:t>
            </m:r>
          </m:sub>
        </m:sSub>
        <m:r>
          <w:rPr>
            <w:rFonts w:ascii="Cambria Math" w:eastAsiaTheme="minorEastAsia" w:hAnsi="Cambria Math"/>
          </w:rPr>
          <m:t>=</m:t>
        </m:r>
      </m:oMath>
      <w:r w:rsidR="009A2A1F" w:rsidRPr="00D61DC4">
        <w:rPr>
          <w:rFonts w:eastAsiaTheme="minorEastAsia"/>
        </w:rPr>
        <w:t xml:space="preserve"> 0,067 </w:t>
      </w:r>
    </w:p>
    <w:p w:rsidR="00D61DC4" w:rsidRPr="00D61DC4" w:rsidRDefault="00D61DC4" w:rsidP="00275904">
      <w:pPr>
        <w:spacing w:line="360" w:lineRule="auto"/>
        <w:jc w:val="both"/>
        <w:rPr>
          <w:rFonts w:eastAsiaTheme="minorEastAsia"/>
        </w:rPr>
      </w:pPr>
      <w:r>
        <w:rPr>
          <w:rFonts w:eastAsiaTheme="minorEastAsia"/>
        </w:rPr>
        <w:t>Далее перейдем к расчетам оптимальных моментов поставки для каждого из пяти складируемых товаров</w:t>
      </w:r>
      <w:r w:rsidR="00AA25BF">
        <w:rPr>
          <w:rFonts w:eastAsiaTheme="minorEastAsia"/>
        </w:rPr>
        <w:t xml:space="preserve"> (31)</w:t>
      </w:r>
      <w:r>
        <w:rPr>
          <w:rFonts w:eastAsiaTheme="minorEastAsia"/>
        </w:rPr>
        <w:t xml:space="preserve">. </w:t>
      </w:r>
    </w:p>
    <w:p w:rsidR="009A2A1F" w:rsidRPr="00D61DC4" w:rsidRDefault="009A2A1F" w:rsidP="00275904">
      <w:pPr>
        <w:spacing w:line="360" w:lineRule="auto"/>
        <w:jc w:val="both"/>
        <w:rPr>
          <w:rFonts w:eastAsiaTheme="minorEastAsia"/>
        </w:rPr>
      </w:pPr>
      <w:r w:rsidRPr="00D61DC4">
        <w:rPr>
          <w:rFonts w:eastAsiaTheme="minorEastAsia"/>
        </w:rPr>
        <w:t xml:space="preserve">Так как, первая поставка производиться в начале рассматриваемого периода </w:t>
      </w:r>
      <m:oMath>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1</m:t>
            </m:r>
          </m:sub>
        </m:sSub>
        <m:r>
          <w:rPr>
            <w:rFonts w:ascii="Cambria Math" w:eastAsiaTheme="minorEastAsia" w:hAnsi="Cambria Math"/>
          </w:rPr>
          <m:t>=0</m:t>
        </m:r>
      </m:oMath>
      <w:r w:rsidRPr="00D61DC4">
        <w:rPr>
          <w:rFonts w:eastAsiaTheme="minorEastAsia"/>
        </w:rPr>
        <w:t xml:space="preserve">. </w:t>
      </w:r>
    </w:p>
    <w:p w:rsidR="009A2A1F" w:rsidRPr="00D61DC4" w:rsidRDefault="00D01E52" w:rsidP="00275904">
      <w:pPr>
        <w:spacing w:line="360" w:lineRule="auto"/>
        <w:jc w:val="both"/>
        <w:rPr>
          <w:rFonts w:eastAsiaTheme="minorEastAsia"/>
        </w:rPr>
      </w:pPr>
      <m:oMath>
        <m:sSub>
          <m:sSubPr>
            <m:ctrlPr>
              <w:rPr>
                <w:rFonts w:ascii="Cambria Math" w:eastAsiaTheme="minorEastAsia" w:hAnsi="Cambria Math"/>
                <w:i/>
                <w:lang w:val="en-US"/>
              </w:rPr>
            </m:ctrlPr>
          </m:sSubPr>
          <m:e>
            <m:r>
              <w:rPr>
                <w:rFonts w:ascii="Cambria Math" w:eastAsiaTheme="minorEastAsia" w:hAnsi="Cambria Math"/>
                <w:lang w:val="en-US"/>
              </w:rPr>
              <m:t>τ</m:t>
            </m:r>
          </m:e>
          <m:sub>
            <m:r>
              <w:rPr>
                <w:rFonts w:ascii="Cambria Math" w:eastAsiaTheme="minorEastAsia" w:hAnsi="Cambria Math"/>
              </w:rPr>
              <m:t>2</m:t>
            </m:r>
          </m:sub>
        </m:sSub>
        <m:r>
          <w:rPr>
            <w:rFonts w:ascii="Cambria Math" w:eastAsiaTheme="minorEastAsia" w:hAnsi="Cambria Math"/>
          </w:rPr>
          <m:t>=</m:t>
        </m:r>
        <m:f>
          <m:fPr>
            <m:ctrlPr>
              <w:rPr>
                <w:rFonts w:ascii="Cambria Math" w:eastAsiaTheme="minorEastAsia" w:hAnsi="Cambria Math"/>
                <w:i/>
                <w:lang w:val="en-US"/>
              </w:rPr>
            </m:ctrlPr>
          </m:fPr>
          <m:num>
            <m:r>
              <w:rPr>
                <w:rFonts w:ascii="Cambria Math" w:eastAsiaTheme="minorEastAsia" w:hAnsi="Cambria Math"/>
              </w:rPr>
              <m:t>0,067</m:t>
            </m:r>
          </m:num>
          <m:den>
            <m:r>
              <w:rPr>
                <w:rFonts w:ascii="Cambria Math" w:eastAsiaTheme="minorEastAsia" w:hAnsi="Cambria Math"/>
              </w:rPr>
              <m:t>45303</m:t>
            </m:r>
          </m:den>
        </m:f>
        <m:r>
          <w:rPr>
            <w:rFonts w:ascii="Cambria Math" w:eastAsiaTheme="minorEastAsia" w:hAnsi="Cambria Math"/>
          </w:rPr>
          <m:t>× 928=0,0014</m:t>
        </m:r>
      </m:oMath>
      <w:r w:rsidR="009A2A1F" w:rsidRPr="00D61DC4">
        <w:rPr>
          <w:rFonts w:eastAsiaTheme="minorEastAsia"/>
        </w:rPr>
        <w:t xml:space="preserve"> </w:t>
      </w:r>
    </w:p>
    <w:p w:rsidR="009A2A1F" w:rsidRPr="00D61DC4" w:rsidRDefault="009A2A1F" w:rsidP="00275904">
      <w:pPr>
        <w:spacing w:line="360" w:lineRule="auto"/>
        <w:jc w:val="both"/>
        <w:rPr>
          <w:rFonts w:eastAsiaTheme="minorEastAsia"/>
        </w:rPr>
      </w:pPr>
      <w:r w:rsidRPr="00D61DC4">
        <w:rPr>
          <w:rFonts w:eastAsiaTheme="minorEastAsia"/>
        </w:rPr>
        <w:t>Аналогично</w:t>
      </w:r>
      <w:r w:rsidR="00D61DC4">
        <w:rPr>
          <w:rFonts w:eastAsiaTheme="minorEastAsia"/>
        </w:rPr>
        <w:t>, согласно модели, рассмотренной во второй главе,</w:t>
      </w:r>
      <w:r w:rsidRPr="00D61DC4">
        <w:rPr>
          <w:rFonts w:eastAsiaTheme="minorEastAsia"/>
        </w:rPr>
        <w:t xml:space="preserve"> рассчитаем </w:t>
      </w:r>
      <m:oMath>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3</m:t>
            </m:r>
          </m:sub>
        </m:sSub>
      </m:oMath>
      <w:r w:rsidRPr="00D61DC4">
        <w:rPr>
          <w:rFonts w:eastAsiaTheme="minorEastAsia"/>
        </w:rPr>
        <w:t>,</w:t>
      </w:r>
      <m:oMath>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4</m:t>
            </m:r>
          </m:sub>
        </m:sSub>
      </m:oMath>
      <w:r w:rsidRPr="00D61DC4">
        <w:rPr>
          <w:rFonts w:eastAsiaTheme="minorEastAsia"/>
        </w:rPr>
        <w:t xml:space="preserve"> и </w:t>
      </w:r>
      <m:oMath>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5</m:t>
            </m:r>
          </m:sub>
        </m:sSub>
      </m:oMath>
      <w:r w:rsidRPr="00D61DC4">
        <w:rPr>
          <w:rFonts w:eastAsiaTheme="minorEastAsia"/>
        </w:rPr>
        <w:t>. Результаты расчётов представлены в таблице. (таб.</w:t>
      </w:r>
      <w:r w:rsidR="001907E4">
        <w:rPr>
          <w:rFonts w:eastAsiaTheme="minorEastAsia"/>
        </w:rPr>
        <w:t>9</w:t>
      </w:r>
      <w:r w:rsidRPr="00D61DC4">
        <w:rPr>
          <w:rFonts w:eastAsiaTheme="minorEastAsia"/>
        </w:rPr>
        <w:t>)</w:t>
      </w:r>
    </w:p>
    <w:p w:rsidR="009A2A1F" w:rsidRPr="00D61DC4" w:rsidRDefault="00D61DC4" w:rsidP="00275904">
      <w:pPr>
        <w:spacing w:line="360" w:lineRule="auto"/>
        <w:jc w:val="both"/>
        <w:rPr>
          <w:rFonts w:eastAsiaTheme="minorEastAsia"/>
        </w:rPr>
      </w:pPr>
      <w:r>
        <w:rPr>
          <w:rFonts w:eastAsiaTheme="minorEastAsia"/>
        </w:rPr>
        <w:t xml:space="preserve">Найдя </w:t>
      </w:r>
      <m:oMath>
        <m:sSub>
          <m:sSubPr>
            <m:ctrlPr>
              <w:rPr>
                <w:rFonts w:ascii="Cambria Math" w:hAnsi="Cambria Math"/>
                <w:i/>
              </w:rPr>
            </m:ctrlPr>
          </m:sSubPr>
          <m:e>
            <m:r>
              <w:rPr>
                <w:rFonts w:ascii="Cambria Math" w:hAnsi="Cambria Math"/>
                <w:lang w:val="en-US"/>
              </w:rPr>
              <m:t>T</m:t>
            </m:r>
          </m:e>
          <m:sub>
            <m:r>
              <w:rPr>
                <w:rFonts w:ascii="Cambria Math" w:hAnsi="Cambria Math"/>
              </w:rPr>
              <m:t>opt</m:t>
            </m:r>
          </m:sub>
        </m:sSub>
      </m:oMath>
      <w:r>
        <w:rPr>
          <w:rFonts w:eastAsiaTheme="minorEastAsia"/>
        </w:rPr>
        <w:t xml:space="preserve"> </w:t>
      </w:r>
      <w:r w:rsidR="003A4975">
        <w:rPr>
          <w:rFonts w:eastAsiaTheme="minorEastAsia"/>
        </w:rPr>
        <w:t>,</w:t>
      </w:r>
      <w:r w:rsidR="009A2A1F" w:rsidRPr="00D61DC4">
        <w:rPr>
          <w:rFonts w:eastAsiaTheme="minorEastAsia"/>
        </w:rPr>
        <w:t xml:space="preserve"> можно посчитать для каждого из товаров количество поставок за год, а затем и величину поставки, используя годовой объем потребления. Результаты расчётов приведены в таблице. (таб.</w:t>
      </w:r>
      <w:r w:rsidR="00FE44F9">
        <w:rPr>
          <w:rFonts w:eastAsiaTheme="minorEastAsia"/>
        </w:rPr>
        <w:t>9</w:t>
      </w:r>
      <w:r w:rsidR="009A2A1F" w:rsidRPr="00D61DC4">
        <w:rPr>
          <w:rFonts w:eastAsiaTheme="minorEastAsia"/>
        </w:rPr>
        <w:t>)</w:t>
      </w:r>
    </w:p>
    <w:tbl>
      <w:tblPr>
        <w:tblStyle w:val="a4"/>
        <w:tblW w:w="0" w:type="auto"/>
        <w:tblLook w:val="04A0" w:firstRow="1" w:lastRow="0" w:firstColumn="1" w:lastColumn="0" w:noHBand="0" w:noVBand="1"/>
      </w:tblPr>
      <w:tblGrid>
        <w:gridCol w:w="1867"/>
        <w:gridCol w:w="1868"/>
        <w:gridCol w:w="1868"/>
        <w:gridCol w:w="1868"/>
        <w:gridCol w:w="1868"/>
      </w:tblGrid>
      <w:tr w:rsidR="009A2A1F" w:rsidTr="007B15BB">
        <w:tc>
          <w:tcPr>
            <w:tcW w:w="1867" w:type="dxa"/>
          </w:tcPr>
          <w:p w:rsidR="009A2A1F" w:rsidRPr="001616C8" w:rsidRDefault="00D01E52" w:rsidP="00275904">
            <w:pPr>
              <w:spacing w:line="360" w:lineRule="auto"/>
              <w:jc w:val="center"/>
              <w:rPr>
                <w:rFonts w:eastAsiaTheme="minorEastAsia"/>
                <w:lang w:val="en-US"/>
              </w:rPr>
            </w:pPr>
            <m:oMathPara>
              <m:oMath>
                <m:sSub>
                  <m:sSubPr>
                    <m:ctrlPr>
                      <w:rPr>
                        <w:rFonts w:ascii="Cambria Math" w:eastAsiaTheme="minorEastAsia" w:hAnsi="Cambria Math"/>
                      </w:rPr>
                    </m:ctrlPr>
                  </m:sSubPr>
                  <m:e>
                    <m:r>
                      <m:rPr>
                        <m:sty m:val="p"/>
                      </m:rPr>
                      <w:rPr>
                        <w:rFonts w:ascii="Cambria Math" w:eastAsiaTheme="minorEastAsia" w:hAnsi="Cambria Math"/>
                      </w:rPr>
                      <m:t>τ</m:t>
                    </m:r>
                  </m:e>
                  <m:sub>
                    <m:r>
                      <m:rPr>
                        <m:sty m:val="p"/>
                      </m:rPr>
                      <w:rPr>
                        <w:rFonts w:ascii="Cambria Math" w:eastAsiaTheme="minorEastAsia" w:hAnsi="Cambria Math"/>
                        <w:lang w:val="en-US"/>
                      </w:rPr>
                      <m:t>i</m:t>
                    </m:r>
                  </m:sub>
                </m:sSub>
              </m:oMath>
            </m:oMathPara>
          </w:p>
        </w:tc>
        <w:tc>
          <w:tcPr>
            <w:tcW w:w="1868" w:type="dxa"/>
          </w:tcPr>
          <w:p w:rsidR="009A2A1F" w:rsidRPr="001616C8" w:rsidRDefault="00D01E52" w:rsidP="00275904">
            <w:pPr>
              <w:spacing w:line="360" w:lineRule="auto"/>
              <w:jc w:val="center"/>
              <w:rPr>
                <w:rFonts w:ascii="Cambria Math" w:eastAsiaTheme="minorEastAsia" w:hAnsi="Cambria Math"/>
              </w:rPr>
            </w:pPr>
            <m:oMathPara>
              <m:oMath>
                <m:sSub>
                  <m:sSubPr>
                    <m:ctrlPr>
                      <w:rPr>
                        <w:rFonts w:ascii="Cambria Math" w:eastAsiaTheme="minorEastAsia" w:hAnsi="Cambria Math"/>
                      </w:rPr>
                    </m:ctrlPr>
                  </m:sSubPr>
                  <m:e>
                    <m:r>
                      <m:rPr>
                        <m:sty m:val="p"/>
                      </m:rPr>
                      <w:rPr>
                        <w:rFonts w:ascii="Cambria Math" w:eastAsiaTheme="minorEastAsia" w:hAnsi="Cambria Math"/>
                      </w:rPr>
                      <m:t>τ</m:t>
                    </m:r>
                  </m:e>
                  <m:sub>
                    <m:r>
                      <m:rPr>
                        <m:sty m:val="p"/>
                      </m:rPr>
                      <w:rPr>
                        <w:rFonts w:ascii="Cambria Math" w:eastAsiaTheme="minorEastAsia" w:hAnsi="Cambria Math"/>
                        <w:lang w:val="en-US"/>
                      </w:rPr>
                      <m:t>i</m:t>
                    </m:r>
                  </m:sub>
                </m:sSub>
                <m:r>
                  <m:rPr>
                    <m:sty m:val="p"/>
                  </m:rPr>
                  <w:rPr>
                    <w:rFonts w:ascii="Cambria Math" w:eastAsiaTheme="minorEastAsia" w:hAnsi="Cambria Math"/>
                  </w:rPr>
                  <m:t>(в годах)</m:t>
                </m:r>
              </m:oMath>
            </m:oMathPara>
          </w:p>
        </w:tc>
        <w:tc>
          <w:tcPr>
            <w:tcW w:w="1868" w:type="dxa"/>
          </w:tcPr>
          <w:p w:rsidR="009A2A1F" w:rsidRPr="001616C8" w:rsidRDefault="00D01E52" w:rsidP="00275904">
            <w:pPr>
              <w:spacing w:line="360" w:lineRule="auto"/>
              <w:jc w:val="center"/>
              <w:rPr>
                <w:rFonts w:eastAsiaTheme="minorEastAsia"/>
              </w:rPr>
            </w:pPr>
            <m:oMath>
              <m:sSub>
                <m:sSubPr>
                  <m:ctrlPr>
                    <w:rPr>
                      <w:rFonts w:ascii="Cambria Math" w:eastAsiaTheme="minorEastAsia" w:hAnsi="Cambria Math"/>
                    </w:rPr>
                  </m:ctrlPr>
                </m:sSubPr>
                <m:e>
                  <m:r>
                    <m:rPr>
                      <m:sty m:val="p"/>
                    </m:rPr>
                    <w:rPr>
                      <w:rFonts w:ascii="Cambria Math" w:eastAsiaTheme="minorEastAsia" w:hAnsi="Cambria Math"/>
                    </w:rPr>
                    <m:t>τ</m:t>
                  </m:r>
                </m:e>
                <m:sub>
                  <m:r>
                    <m:rPr>
                      <m:sty m:val="p"/>
                    </m:rPr>
                    <w:rPr>
                      <w:rFonts w:ascii="Cambria Math" w:eastAsiaTheme="minorEastAsia" w:hAnsi="Cambria Math"/>
                      <w:lang w:val="en-US"/>
                    </w:rPr>
                    <m:t>i</m:t>
                  </m:r>
                </m:sub>
              </m:sSub>
            </m:oMath>
            <w:r w:rsidR="009A2A1F" w:rsidRPr="001616C8">
              <w:rPr>
                <w:rFonts w:eastAsiaTheme="minorEastAsia"/>
              </w:rPr>
              <w:t>(в днях)</w:t>
            </w:r>
          </w:p>
        </w:tc>
        <w:tc>
          <w:tcPr>
            <w:tcW w:w="1868" w:type="dxa"/>
          </w:tcPr>
          <w:p w:rsidR="009A2A1F" w:rsidRPr="001616C8" w:rsidRDefault="009A2A1F" w:rsidP="00275904">
            <w:pPr>
              <w:spacing w:line="360" w:lineRule="auto"/>
              <w:jc w:val="center"/>
              <w:rPr>
                <w:rFonts w:eastAsia="Calibri"/>
              </w:rPr>
            </w:pPr>
            <w:r w:rsidRPr="001616C8">
              <w:rPr>
                <w:rFonts w:eastAsia="Calibri"/>
              </w:rPr>
              <w:t>Количество поставок в году</w:t>
            </w:r>
          </w:p>
        </w:tc>
        <w:tc>
          <w:tcPr>
            <w:tcW w:w="1868" w:type="dxa"/>
          </w:tcPr>
          <w:p w:rsidR="009A2A1F" w:rsidRPr="001616C8" w:rsidRDefault="009A2A1F" w:rsidP="00275904">
            <w:pPr>
              <w:spacing w:line="360" w:lineRule="auto"/>
              <w:jc w:val="center"/>
              <w:rPr>
                <w:rFonts w:eastAsia="Calibri"/>
              </w:rPr>
            </w:pPr>
            <w:r w:rsidRPr="001616C8">
              <w:rPr>
                <w:rFonts w:eastAsia="Calibri"/>
              </w:rPr>
              <w:t>Величина одной поставки</w:t>
            </w:r>
          </w:p>
        </w:tc>
      </w:tr>
      <w:tr w:rsidR="009A2A1F" w:rsidTr="007B15BB">
        <w:tc>
          <w:tcPr>
            <w:tcW w:w="1867" w:type="dxa"/>
          </w:tcPr>
          <w:p w:rsidR="009A2A1F" w:rsidRPr="001616C8" w:rsidRDefault="00D01E52" w:rsidP="00275904">
            <w:pPr>
              <w:spacing w:line="360" w:lineRule="auto"/>
              <w:jc w:val="center"/>
              <w:rPr>
                <w:rFonts w:eastAsiaTheme="minorEastAsia"/>
                <w:lang w:val="en-US"/>
              </w:rPr>
            </w:pPr>
            <m:oMathPara>
              <m:oMath>
                <m:sSub>
                  <m:sSubPr>
                    <m:ctrlPr>
                      <w:rPr>
                        <w:rFonts w:ascii="Cambria Math" w:eastAsiaTheme="minorEastAsia" w:hAnsi="Cambria Math"/>
                      </w:rPr>
                    </m:ctrlPr>
                  </m:sSubPr>
                  <m:e>
                    <m:r>
                      <m:rPr>
                        <m:sty m:val="p"/>
                      </m:rPr>
                      <w:rPr>
                        <w:rFonts w:ascii="Cambria Math" w:eastAsiaTheme="minorEastAsia" w:hAnsi="Cambria Math"/>
                      </w:rPr>
                      <m:t>τ</m:t>
                    </m:r>
                  </m:e>
                  <m:sub>
                    <m:r>
                      <m:rPr>
                        <m:sty m:val="p"/>
                      </m:rPr>
                      <w:rPr>
                        <w:rFonts w:ascii="Cambria Math" w:eastAsiaTheme="minorEastAsia" w:hAnsi="Cambria Math"/>
                      </w:rPr>
                      <m:t>1</m:t>
                    </m:r>
                  </m:sub>
                </m:sSub>
              </m:oMath>
            </m:oMathPara>
          </w:p>
        </w:tc>
        <w:tc>
          <w:tcPr>
            <w:tcW w:w="1868" w:type="dxa"/>
          </w:tcPr>
          <w:p w:rsidR="009A2A1F" w:rsidRPr="001616C8" w:rsidRDefault="009A2A1F" w:rsidP="00275904">
            <w:pPr>
              <w:spacing w:line="360" w:lineRule="auto"/>
              <w:jc w:val="center"/>
              <w:rPr>
                <w:rFonts w:eastAsiaTheme="minorEastAsia"/>
                <w:lang w:val="en-US"/>
              </w:rPr>
            </w:pPr>
            <w:r w:rsidRPr="001616C8">
              <w:rPr>
                <w:rFonts w:eastAsiaTheme="minorEastAsia"/>
                <w:lang w:val="en-US"/>
              </w:rPr>
              <w:t>0</w:t>
            </w:r>
          </w:p>
        </w:tc>
        <w:tc>
          <w:tcPr>
            <w:tcW w:w="1868" w:type="dxa"/>
          </w:tcPr>
          <w:p w:rsidR="009A2A1F" w:rsidRPr="001616C8" w:rsidRDefault="009A2A1F" w:rsidP="00275904">
            <w:pPr>
              <w:spacing w:line="360" w:lineRule="auto"/>
              <w:jc w:val="center"/>
              <w:rPr>
                <w:rFonts w:eastAsiaTheme="minorEastAsia"/>
              </w:rPr>
            </w:pPr>
            <w:r w:rsidRPr="001616C8">
              <w:rPr>
                <w:rFonts w:eastAsiaTheme="minorEastAsia"/>
              </w:rPr>
              <w:t>0</w:t>
            </w:r>
          </w:p>
        </w:tc>
        <w:tc>
          <w:tcPr>
            <w:tcW w:w="1868" w:type="dxa"/>
          </w:tcPr>
          <w:p w:rsidR="009A2A1F" w:rsidRPr="001616C8" w:rsidRDefault="009A2A1F" w:rsidP="00275904">
            <w:pPr>
              <w:spacing w:line="360" w:lineRule="auto"/>
              <w:jc w:val="center"/>
              <w:rPr>
                <w:rFonts w:eastAsiaTheme="minorEastAsia"/>
              </w:rPr>
            </w:pPr>
            <w:r>
              <w:rPr>
                <w:rFonts w:eastAsiaTheme="minorEastAsia"/>
              </w:rPr>
              <w:t>14,85</w:t>
            </w:r>
          </w:p>
        </w:tc>
        <w:tc>
          <w:tcPr>
            <w:tcW w:w="1868" w:type="dxa"/>
          </w:tcPr>
          <w:p w:rsidR="009A2A1F" w:rsidRPr="001616C8" w:rsidRDefault="009A2A1F" w:rsidP="00275904">
            <w:pPr>
              <w:spacing w:line="360" w:lineRule="auto"/>
              <w:jc w:val="center"/>
              <w:rPr>
                <w:rFonts w:eastAsiaTheme="minorEastAsia"/>
              </w:rPr>
            </w:pPr>
            <w:r>
              <w:rPr>
                <w:rFonts w:eastAsiaTheme="minorEastAsia"/>
              </w:rPr>
              <w:t>960,57</w:t>
            </w:r>
          </w:p>
        </w:tc>
      </w:tr>
      <w:tr w:rsidR="009A2A1F" w:rsidTr="007B15BB">
        <w:tc>
          <w:tcPr>
            <w:tcW w:w="1867" w:type="dxa"/>
          </w:tcPr>
          <w:p w:rsidR="009A2A1F" w:rsidRPr="001616C8" w:rsidRDefault="00D01E52" w:rsidP="00275904">
            <w:pPr>
              <w:spacing w:line="360" w:lineRule="auto"/>
              <w:jc w:val="center"/>
              <w:rPr>
                <w:rFonts w:eastAsiaTheme="minorEastAsia"/>
              </w:rPr>
            </w:pPr>
            <m:oMathPara>
              <m:oMath>
                <m:sSub>
                  <m:sSubPr>
                    <m:ctrlPr>
                      <w:rPr>
                        <w:rFonts w:ascii="Cambria Math" w:eastAsiaTheme="minorEastAsia" w:hAnsi="Cambria Math"/>
                      </w:rPr>
                    </m:ctrlPr>
                  </m:sSubPr>
                  <m:e>
                    <m:r>
                      <m:rPr>
                        <m:sty m:val="p"/>
                      </m:rPr>
                      <w:rPr>
                        <w:rFonts w:ascii="Cambria Math" w:eastAsiaTheme="minorEastAsia" w:hAnsi="Cambria Math"/>
                      </w:rPr>
                      <m:t>τ</m:t>
                    </m:r>
                  </m:e>
                  <m:sub>
                    <m:r>
                      <m:rPr>
                        <m:sty m:val="p"/>
                      </m:rPr>
                      <w:rPr>
                        <w:rFonts w:ascii="Cambria Math" w:eastAsiaTheme="minorEastAsia" w:hAnsi="Cambria Math"/>
                      </w:rPr>
                      <m:t>2</m:t>
                    </m:r>
                  </m:sub>
                </m:sSub>
              </m:oMath>
            </m:oMathPara>
          </w:p>
        </w:tc>
        <w:tc>
          <w:tcPr>
            <w:tcW w:w="1868" w:type="dxa"/>
          </w:tcPr>
          <w:p w:rsidR="009A2A1F" w:rsidRPr="00B832D0" w:rsidRDefault="009A2A1F" w:rsidP="00275904">
            <w:pPr>
              <w:spacing w:line="360" w:lineRule="auto"/>
              <w:jc w:val="center"/>
              <w:rPr>
                <w:rFonts w:eastAsiaTheme="minorEastAsia"/>
              </w:rPr>
            </w:pPr>
            <w:r w:rsidRPr="001616C8">
              <w:rPr>
                <w:rFonts w:eastAsiaTheme="minorEastAsia"/>
                <w:lang w:val="en-US"/>
              </w:rPr>
              <w:t>0,001</w:t>
            </w:r>
            <w:r>
              <w:rPr>
                <w:rFonts w:eastAsiaTheme="minorEastAsia"/>
              </w:rPr>
              <w:t>4</w:t>
            </w:r>
          </w:p>
        </w:tc>
        <w:tc>
          <w:tcPr>
            <w:tcW w:w="1868" w:type="dxa"/>
          </w:tcPr>
          <w:p w:rsidR="009A2A1F" w:rsidRPr="001616C8" w:rsidRDefault="009A2A1F" w:rsidP="00275904">
            <w:pPr>
              <w:spacing w:line="360" w:lineRule="auto"/>
              <w:jc w:val="center"/>
              <w:rPr>
                <w:rFonts w:eastAsiaTheme="minorEastAsia"/>
              </w:rPr>
            </w:pPr>
            <w:r w:rsidRPr="001616C8">
              <w:rPr>
                <w:rFonts w:eastAsiaTheme="minorEastAsia"/>
              </w:rPr>
              <w:t>0,</w:t>
            </w:r>
            <w:r>
              <w:rPr>
                <w:rFonts w:eastAsiaTheme="minorEastAsia"/>
              </w:rPr>
              <w:t>5</w:t>
            </w:r>
          </w:p>
        </w:tc>
        <w:tc>
          <w:tcPr>
            <w:tcW w:w="1868" w:type="dxa"/>
          </w:tcPr>
          <w:p w:rsidR="009A2A1F" w:rsidRPr="001616C8" w:rsidRDefault="009A2A1F" w:rsidP="00275904">
            <w:pPr>
              <w:spacing w:line="360" w:lineRule="auto"/>
              <w:jc w:val="center"/>
              <w:rPr>
                <w:rFonts w:eastAsiaTheme="minorEastAsia"/>
              </w:rPr>
            </w:pPr>
            <w:r>
              <w:rPr>
                <w:rFonts w:eastAsiaTheme="minorEastAsia"/>
              </w:rPr>
              <w:t>14,85</w:t>
            </w:r>
          </w:p>
        </w:tc>
        <w:tc>
          <w:tcPr>
            <w:tcW w:w="1868" w:type="dxa"/>
          </w:tcPr>
          <w:p w:rsidR="009A2A1F" w:rsidRPr="001616C8" w:rsidRDefault="009A2A1F" w:rsidP="00275904">
            <w:pPr>
              <w:spacing w:line="360" w:lineRule="auto"/>
              <w:jc w:val="center"/>
              <w:rPr>
                <w:rFonts w:eastAsiaTheme="minorEastAsia"/>
              </w:rPr>
            </w:pPr>
            <w:r>
              <w:rPr>
                <w:rFonts w:eastAsiaTheme="minorEastAsia"/>
              </w:rPr>
              <w:t>62,51</w:t>
            </w:r>
          </w:p>
        </w:tc>
      </w:tr>
      <w:tr w:rsidR="009A2A1F" w:rsidTr="007B15BB">
        <w:tc>
          <w:tcPr>
            <w:tcW w:w="1867" w:type="dxa"/>
          </w:tcPr>
          <w:p w:rsidR="009A2A1F" w:rsidRPr="001616C8" w:rsidRDefault="00D01E52" w:rsidP="00275904">
            <w:pPr>
              <w:spacing w:line="360" w:lineRule="auto"/>
              <w:jc w:val="center"/>
              <w:rPr>
                <w:rFonts w:eastAsiaTheme="minorEastAsia"/>
              </w:rPr>
            </w:pPr>
            <m:oMathPara>
              <m:oMath>
                <m:sSub>
                  <m:sSubPr>
                    <m:ctrlPr>
                      <w:rPr>
                        <w:rFonts w:ascii="Cambria Math" w:eastAsiaTheme="minorEastAsia" w:hAnsi="Cambria Math"/>
                      </w:rPr>
                    </m:ctrlPr>
                  </m:sSubPr>
                  <m:e>
                    <m:r>
                      <m:rPr>
                        <m:sty m:val="p"/>
                      </m:rPr>
                      <w:rPr>
                        <w:rFonts w:ascii="Cambria Math" w:eastAsiaTheme="minorEastAsia" w:hAnsi="Cambria Math"/>
                      </w:rPr>
                      <m:t>τ</m:t>
                    </m:r>
                  </m:e>
                  <m:sub>
                    <m:r>
                      <m:rPr>
                        <m:sty m:val="p"/>
                      </m:rPr>
                      <w:rPr>
                        <w:rFonts w:ascii="Cambria Math" w:eastAsiaTheme="minorEastAsia" w:hAnsi="Cambria Math"/>
                      </w:rPr>
                      <m:t>3</m:t>
                    </m:r>
                  </m:sub>
                </m:sSub>
              </m:oMath>
            </m:oMathPara>
          </w:p>
        </w:tc>
        <w:tc>
          <w:tcPr>
            <w:tcW w:w="1868" w:type="dxa"/>
          </w:tcPr>
          <w:p w:rsidR="009A2A1F" w:rsidRPr="00B832D0" w:rsidRDefault="009A2A1F" w:rsidP="00275904">
            <w:pPr>
              <w:spacing w:line="360" w:lineRule="auto"/>
              <w:jc w:val="center"/>
              <w:rPr>
                <w:rFonts w:eastAsiaTheme="minorEastAsia"/>
              </w:rPr>
            </w:pPr>
            <w:r w:rsidRPr="001616C8">
              <w:rPr>
                <w:rFonts w:eastAsiaTheme="minorEastAsia"/>
                <w:lang w:val="en-US"/>
              </w:rPr>
              <w:t>0,0</w:t>
            </w:r>
            <w:r>
              <w:rPr>
                <w:rFonts w:eastAsiaTheme="minorEastAsia"/>
              </w:rPr>
              <w:t>15</w:t>
            </w:r>
          </w:p>
        </w:tc>
        <w:tc>
          <w:tcPr>
            <w:tcW w:w="1868" w:type="dxa"/>
          </w:tcPr>
          <w:p w:rsidR="009A2A1F" w:rsidRPr="001616C8" w:rsidRDefault="009A2A1F" w:rsidP="00275904">
            <w:pPr>
              <w:spacing w:line="360" w:lineRule="auto"/>
              <w:jc w:val="center"/>
              <w:rPr>
                <w:rFonts w:eastAsiaTheme="minorEastAsia"/>
              </w:rPr>
            </w:pPr>
            <w:r>
              <w:rPr>
                <w:rFonts w:eastAsiaTheme="minorEastAsia"/>
              </w:rPr>
              <w:t>5,44</w:t>
            </w:r>
          </w:p>
        </w:tc>
        <w:tc>
          <w:tcPr>
            <w:tcW w:w="1868" w:type="dxa"/>
          </w:tcPr>
          <w:p w:rsidR="009A2A1F" w:rsidRPr="001616C8" w:rsidRDefault="009A2A1F" w:rsidP="00275904">
            <w:pPr>
              <w:spacing w:line="360" w:lineRule="auto"/>
              <w:jc w:val="center"/>
              <w:rPr>
                <w:rFonts w:eastAsiaTheme="minorEastAsia"/>
              </w:rPr>
            </w:pPr>
            <w:r>
              <w:rPr>
                <w:rFonts w:eastAsiaTheme="minorEastAsia"/>
              </w:rPr>
              <w:t>14,85</w:t>
            </w:r>
          </w:p>
        </w:tc>
        <w:tc>
          <w:tcPr>
            <w:tcW w:w="1868" w:type="dxa"/>
          </w:tcPr>
          <w:p w:rsidR="009A2A1F" w:rsidRPr="001616C8" w:rsidRDefault="009A2A1F" w:rsidP="00275904">
            <w:pPr>
              <w:spacing w:line="360" w:lineRule="auto"/>
              <w:jc w:val="center"/>
              <w:rPr>
                <w:rFonts w:eastAsiaTheme="minorEastAsia"/>
              </w:rPr>
            </w:pPr>
            <w:r>
              <w:rPr>
                <w:rFonts w:eastAsiaTheme="minorEastAsia"/>
              </w:rPr>
              <w:t>612,51</w:t>
            </w:r>
          </w:p>
        </w:tc>
      </w:tr>
      <w:tr w:rsidR="009A2A1F" w:rsidTr="007B15BB">
        <w:tc>
          <w:tcPr>
            <w:tcW w:w="1867" w:type="dxa"/>
          </w:tcPr>
          <w:p w:rsidR="009A2A1F" w:rsidRPr="001616C8" w:rsidRDefault="00D01E52" w:rsidP="00275904">
            <w:pPr>
              <w:spacing w:line="360" w:lineRule="auto"/>
              <w:jc w:val="center"/>
              <w:rPr>
                <w:rFonts w:eastAsiaTheme="minorEastAsia"/>
              </w:rPr>
            </w:pPr>
            <m:oMathPara>
              <m:oMath>
                <m:sSub>
                  <m:sSubPr>
                    <m:ctrlPr>
                      <w:rPr>
                        <w:rFonts w:ascii="Cambria Math" w:eastAsiaTheme="minorEastAsia" w:hAnsi="Cambria Math"/>
                      </w:rPr>
                    </m:ctrlPr>
                  </m:sSubPr>
                  <m:e>
                    <m:r>
                      <m:rPr>
                        <m:sty m:val="p"/>
                      </m:rPr>
                      <w:rPr>
                        <w:rFonts w:ascii="Cambria Math" w:eastAsiaTheme="minorEastAsia" w:hAnsi="Cambria Math"/>
                      </w:rPr>
                      <m:t>τ</m:t>
                    </m:r>
                  </m:e>
                  <m:sub>
                    <m:r>
                      <m:rPr>
                        <m:sty m:val="p"/>
                      </m:rPr>
                      <w:rPr>
                        <w:rFonts w:ascii="Cambria Math" w:eastAsiaTheme="minorEastAsia" w:hAnsi="Cambria Math"/>
                      </w:rPr>
                      <m:t>4</m:t>
                    </m:r>
                  </m:sub>
                </m:sSub>
              </m:oMath>
            </m:oMathPara>
          </w:p>
        </w:tc>
        <w:tc>
          <w:tcPr>
            <w:tcW w:w="1868" w:type="dxa"/>
          </w:tcPr>
          <w:p w:rsidR="009A2A1F" w:rsidRPr="00B832D0" w:rsidRDefault="009A2A1F" w:rsidP="00275904">
            <w:pPr>
              <w:spacing w:line="360" w:lineRule="auto"/>
              <w:jc w:val="center"/>
              <w:rPr>
                <w:rFonts w:eastAsiaTheme="minorEastAsia"/>
              </w:rPr>
            </w:pPr>
            <w:r w:rsidRPr="001616C8">
              <w:rPr>
                <w:rFonts w:eastAsiaTheme="minorEastAsia"/>
                <w:lang w:val="en-US"/>
              </w:rPr>
              <w:t>0,0</w:t>
            </w:r>
            <w:r>
              <w:rPr>
                <w:rFonts w:eastAsiaTheme="minorEastAsia"/>
              </w:rPr>
              <w:t>33</w:t>
            </w:r>
          </w:p>
        </w:tc>
        <w:tc>
          <w:tcPr>
            <w:tcW w:w="1868" w:type="dxa"/>
          </w:tcPr>
          <w:p w:rsidR="009A2A1F" w:rsidRPr="001616C8" w:rsidRDefault="009A2A1F" w:rsidP="00275904">
            <w:pPr>
              <w:spacing w:line="360" w:lineRule="auto"/>
              <w:jc w:val="center"/>
              <w:rPr>
                <w:rFonts w:eastAsiaTheme="minorEastAsia"/>
              </w:rPr>
            </w:pPr>
            <w:r w:rsidRPr="001616C8">
              <w:rPr>
                <w:rFonts w:eastAsiaTheme="minorEastAsia"/>
              </w:rPr>
              <w:t>1</w:t>
            </w:r>
            <w:r>
              <w:rPr>
                <w:rFonts w:eastAsiaTheme="minorEastAsia"/>
              </w:rPr>
              <w:t>1,86</w:t>
            </w:r>
          </w:p>
        </w:tc>
        <w:tc>
          <w:tcPr>
            <w:tcW w:w="1868" w:type="dxa"/>
          </w:tcPr>
          <w:p w:rsidR="009A2A1F" w:rsidRPr="001616C8" w:rsidRDefault="009A2A1F" w:rsidP="00275904">
            <w:pPr>
              <w:spacing w:line="360" w:lineRule="auto"/>
              <w:jc w:val="center"/>
              <w:rPr>
                <w:rFonts w:eastAsiaTheme="minorEastAsia"/>
              </w:rPr>
            </w:pPr>
            <w:r>
              <w:rPr>
                <w:rFonts w:eastAsiaTheme="minorEastAsia"/>
              </w:rPr>
              <w:t>14,84</w:t>
            </w:r>
          </w:p>
        </w:tc>
        <w:tc>
          <w:tcPr>
            <w:tcW w:w="1868" w:type="dxa"/>
          </w:tcPr>
          <w:p w:rsidR="009A2A1F" w:rsidRPr="001616C8" w:rsidRDefault="009A2A1F" w:rsidP="00275904">
            <w:pPr>
              <w:spacing w:line="360" w:lineRule="auto"/>
              <w:jc w:val="center"/>
              <w:rPr>
                <w:rFonts w:eastAsiaTheme="minorEastAsia"/>
              </w:rPr>
            </w:pPr>
            <w:r>
              <w:rPr>
                <w:rFonts w:eastAsiaTheme="minorEastAsia"/>
              </w:rPr>
              <w:t>797,35</w:t>
            </w:r>
          </w:p>
        </w:tc>
      </w:tr>
      <w:tr w:rsidR="009A2A1F" w:rsidTr="007B15BB">
        <w:tc>
          <w:tcPr>
            <w:tcW w:w="1867" w:type="dxa"/>
          </w:tcPr>
          <w:p w:rsidR="009A2A1F" w:rsidRPr="001616C8" w:rsidRDefault="00D01E52" w:rsidP="00275904">
            <w:pPr>
              <w:spacing w:line="360" w:lineRule="auto"/>
              <w:jc w:val="center"/>
              <w:rPr>
                <w:rFonts w:eastAsiaTheme="minorEastAsia"/>
              </w:rPr>
            </w:pPr>
            <m:oMathPara>
              <m:oMath>
                <m:sSub>
                  <m:sSubPr>
                    <m:ctrlPr>
                      <w:rPr>
                        <w:rFonts w:ascii="Cambria Math" w:eastAsiaTheme="minorEastAsia" w:hAnsi="Cambria Math"/>
                      </w:rPr>
                    </m:ctrlPr>
                  </m:sSubPr>
                  <m:e>
                    <m:r>
                      <m:rPr>
                        <m:sty m:val="p"/>
                      </m:rPr>
                      <w:rPr>
                        <w:rFonts w:ascii="Cambria Math" w:eastAsiaTheme="minorEastAsia" w:hAnsi="Cambria Math"/>
                      </w:rPr>
                      <m:t>τ</m:t>
                    </m:r>
                  </m:e>
                  <m:sub>
                    <m:r>
                      <m:rPr>
                        <m:sty m:val="p"/>
                      </m:rPr>
                      <w:rPr>
                        <w:rFonts w:ascii="Cambria Math" w:eastAsiaTheme="minorEastAsia" w:hAnsi="Cambria Math"/>
                      </w:rPr>
                      <m:t>5</m:t>
                    </m:r>
                  </m:sub>
                </m:sSub>
              </m:oMath>
            </m:oMathPara>
          </w:p>
        </w:tc>
        <w:tc>
          <w:tcPr>
            <w:tcW w:w="1868" w:type="dxa"/>
          </w:tcPr>
          <w:p w:rsidR="009A2A1F" w:rsidRPr="00B832D0" w:rsidRDefault="009A2A1F" w:rsidP="00275904">
            <w:pPr>
              <w:spacing w:line="360" w:lineRule="auto"/>
              <w:jc w:val="center"/>
              <w:rPr>
                <w:rFonts w:eastAsiaTheme="minorEastAsia"/>
              </w:rPr>
            </w:pPr>
            <w:r w:rsidRPr="001616C8">
              <w:rPr>
                <w:rFonts w:eastAsiaTheme="minorEastAsia"/>
                <w:lang w:val="en-US"/>
              </w:rPr>
              <w:t>0,0</w:t>
            </w:r>
            <w:r>
              <w:rPr>
                <w:rFonts w:eastAsiaTheme="minorEastAsia"/>
              </w:rPr>
              <w:t>46</w:t>
            </w:r>
          </w:p>
        </w:tc>
        <w:tc>
          <w:tcPr>
            <w:tcW w:w="1868" w:type="dxa"/>
          </w:tcPr>
          <w:p w:rsidR="009A2A1F" w:rsidRPr="001616C8" w:rsidRDefault="009A2A1F" w:rsidP="00275904">
            <w:pPr>
              <w:spacing w:line="360" w:lineRule="auto"/>
              <w:jc w:val="center"/>
              <w:rPr>
                <w:rFonts w:eastAsiaTheme="minorEastAsia"/>
              </w:rPr>
            </w:pPr>
            <w:r w:rsidRPr="001616C8">
              <w:rPr>
                <w:rFonts w:eastAsiaTheme="minorEastAsia"/>
              </w:rPr>
              <w:t>1</w:t>
            </w:r>
            <w:r>
              <w:rPr>
                <w:rFonts w:eastAsiaTheme="minorEastAsia"/>
              </w:rPr>
              <w:t>6,85</w:t>
            </w:r>
          </w:p>
        </w:tc>
        <w:tc>
          <w:tcPr>
            <w:tcW w:w="1868" w:type="dxa"/>
          </w:tcPr>
          <w:p w:rsidR="009A2A1F" w:rsidRPr="001616C8" w:rsidRDefault="009A2A1F" w:rsidP="00275904">
            <w:pPr>
              <w:spacing w:line="360" w:lineRule="auto"/>
              <w:jc w:val="center"/>
              <w:rPr>
                <w:rFonts w:eastAsiaTheme="minorEastAsia"/>
              </w:rPr>
            </w:pPr>
            <w:r>
              <w:rPr>
                <w:rFonts w:eastAsiaTheme="minorEastAsia"/>
              </w:rPr>
              <w:t>14,85</w:t>
            </w:r>
          </w:p>
        </w:tc>
        <w:tc>
          <w:tcPr>
            <w:tcW w:w="1868" w:type="dxa"/>
          </w:tcPr>
          <w:p w:rsidR="009A2A1F" w:rsidRPr="001616C8" w:rsidRDefault="009A2A1F" w:rsidP="00275904">
            <w:pPr>
              <w:spacing w:line="360" w:lineRule="auto"/>
              <w:jc w:val="center"/>
              <w:rPr>
                <w:rFonts w:eastAsiaTheme="minorEastAsia"/>
              </w:rPr>
            </w:pPr>
            <w:r>
              <w:rPr>
                <w:rFonts w:eastAsiaTheme="minorEastAsia"/>
              </w:rPr>
              <w:t>618,71</w:t>
            </w:r>
          </w:p>
        </w:tc>
      </w:tr>
    </w:tbl>
    <w:p w:rsidR="009A2A1F" w:rsidRDefault="009A2A1F" w:rsidP="00306136">
      <w:pPr>
        <w:spacing w:line="360" w:lineRule="auto"/>
      </w:pPr>
    </w:p>
    <w:p w:rsidR="009A2A1F" w:rsidRDefault="009A2A1F" w:rsidP="00275904">
      <w:pPr>
        <w:spacing w:line="360" w:lineRule="auto"/>
        <w:jc w:val="center"/>
      </w:pPr>
      <w:r w:rsidRPr="00E8336F">
        <w:t xml:space="preserve">Таб. </w:t>
      </w:r>
      <w:r w:rsidR="001907E4">
        <w:t>9</w:t>
      </w:r>
      <w:r w:rsidRPr="00E8336F">
        <w:t xml:space="preserve">. </w:t>
      </w:r>
      <w:r>
        <w:t>Результаты расчетов (1).</w:t>
      </w:r>
    </w:p>
    <w:p w:rsidR="009A2A1F" w:rsidRPr="001616C8" w:rsidRDefault="009A2A1F" w:rsidP="00275904">
      <w:pPr>
        <w:spacing w:line="360" w:lineRule="auto"/>
        <w:jc w:val="both"/>
        <w:rPr>
          <w:rFonts w:eastAsiaTheme="minorEastAsia"/>
        </w:rPr>
      </w:pPr>
      <w:r w:rsidRPr="00C06ECE">
        <w:t xml:space="preserve">Рассмотрим, как будет изменяться состояние склада производя поставки в </w:t>
      </w:r>
      <m:oMath>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lang w:val="en-US"/>
              </w:rPr>
              <m:t>i</m:t>
            </m:r>
          </m:sub>
        </m:sSub>
      </m:oMath>
      <w:r w:rsidRPr="00C06ECE">
        <w:rPr>
          <w:rFonts w:eastAsiaTheme="minorEastAsia"/>
        </w:rPr>
        <w:t xml:space="preserve"> моменты времени. </w:t>
      </w:r>
      <w:r w:rsidRPr="001616C8">
        <w:rPr>
          <w:rFonts w:eastAsiaTheme="minorEastAsia"/>
        </w:rPr>
        <w:t>(</w:t>
      </w:r>
      <w:r w:rsidRPr="00C06ECE">
        <w:rPr>
          <w:rFonts w:eastAsiaTheme="minorEastAsia"/>
        </w:rPr>
        <w:t>таб.</w:t>
      </w:r>
      <w:r w:rsidR="00FE44F9">
        <w:rPr>
          <w:rFonts w:eastAsiaTheme="minorEastAsia"/>
        </w:rPr>
        <w:t>10</w:t>
      </w:r>
      <w:r w:rsidRPr="00C06ECE">
        <w:rPr>
          <w:rFonts w:eastAsiaTheme="minorEastAsia"/>
        </w:rPr>
        <w:t>)</w:t>
      </w:r>
    </w:p>
    <w:tbl>
      <w:tblPr>
        <w:tblStyle w:val="a4"/>
        <w:tblW w:w="9997" w:type="dxa"/>
        <w:tblInd w:w="-760" w:type="dxa"/>
        <w:tblLook w:val="04A0" w:firstRow="1" w:lastRow="0" w:firstColumn="1" w:lastColumn="0" w:noHBand="0" w:noVBand="1"/>
      </w:tblPr>
      <w:tblGrid>
        <w:gridCol w:w="829"/>
        <w:gridCol w:w="1243"/>
        <w:gridCol w:w="1215"/>
        <w:gridCol w:w="1215"/>
        <w:gridCol w:w="1215"/>
        <w:gridCol w:w="1215"/>
        <w:gridCol w:w="1215"/>
        <w:gridCol w:w="1850"/>
      </w:tblGrid>
      <w:tr w:rsidR="009A2A1F" w:rsidTr="00790106">
        <w:trPr>
          <w:trHeight w:val="1167"/>
        </w:trPr>
        <w:tc>
          <w:tcPr>
            <w:tcW w:w="829" w:type="dxa"/>
          </w:tcPr>
          <w:p w:rsidR="009A2A1F" w:rsidRPr="00790106" w:rsidRDefault="00D01E52" w:rsidP="00275904">
            <w:pPr>
              <w:spacing w:line="360" w:lineRule="auto"/>
              <w:jc w:val="center"/>
              <w:rPr>
                <w:rFonts w:eastAsiaTheme="minorEastAsia"/>
                <w:lang w:val="en-US"/>
              </w:rPr>
            </w:pPr>
            <m:oMathPara>
              <m:oMathParaPr>
                <m:jc m:val="center"/>
              </m:oMathParaPr>
              <m:oMath>
                <m:sSub>
                  <m:sSubPr>
                    <m:ctrlPr>
                      <w:rPr>
                        <w:rFonts w:ascii="Cambria Math" w:eastAsiaTheme="minorEastAsia" w:hAnsi="Cambria Math"/>
                      </w:rPr>
                    </m:ctrlPr>
                  </m:sSubPr>
                  <m:e>
                    <m:r>
                      <m:rPr>
                        <m:sty m:val="p"/>
                      </m:rPr>
                      <w:rPr>
                        <w:rFonts w:ascii="Cambria Math" w:eastAsiaTheme="minorEastAsia" w:hAnsi="Cambria Math"/>
                      </w:rPr>
                      <m:t>τ</m:t>
                    </m:r>
                  </m:e>
                  <m:sub>
                    <m:r>
                      <m:rPr>
                        <m:sty m:val="p"/>
                      </m:rPr>
                      <w:rPr>
                        <w:rFonts w:ascii="Cambria Math" w:eastAsiaTheme="minorEastAsia" w:hAnsi="Cambria Math"/>
                        <w:lang w:val="en-US"/>
                      </w:rPr>
                      <m:t>i</m:t>
                    </m:r>
                  </m:sub>
                </m:sSub>
              </m:oMath>
            </m:oMathPara>
          </w:p>
        </w:tc>
        <w:tc>
          <w:tcPr>
            <w:tcW w:w="1243" w:type="dxa"/>
          </w:tcPr>
          <w:p w:rsidR="009A2A1F" w:rsidRPr="001616C8" w:rsidRDefault="009A2A1F" w:rsidP="00275904">
            <w:pPr>
              <w:spacing w:line="360" w:lineRule="auto"/>
              <w:jc w:val="center"/>
              <w:rPr>
                <w:rFonts w:eastAsiaTheme="minorEastAsia"/>
              </w:rPr>
            </w:pPr>
            <w:r w:rsidRPr="001616C8">
              <w:rPr>
                <w:rFonts w:eastAsiaTheme="minorEastAsia"/>
              </w:rPr>
              <w:t>Моменты поставок</w:t>
            </w:r>
          </w:p>
        </w:tc>
        <w:tc>
          <w:tcPr>
            <w:tcW w:w="1215" w:type="dxa"/>
          </w:tcPr>
          <w:p w:rsidR="009A2A1F" w:rsidRPr="001616C8" w:rsidRDefault="009A2A1F" w:rsidP="00275904">
            <w:pPr>
              <w:spacing w:line="360" w:lineRule="auto"/>
              <w:jc w:val="center"/>
              <w:rPr>
                <w:rFonts w:eastAsiaTheme="minorEastAsia"/>
              </w:rPr>
            </w:pPr>
            <w:r w:rsidRPr="001616C8">
              <w:rPr>
                <w:rFonts w:eastAsiaTheme="minorEastAsia"/>
              </w:rPr>
              <w:t>Величина запасов товара А</w:t>
            </w:r>
          </w:p>
        </w:tc>
        <w:tc>
          <w:tcPr>
            <w:tcW w:w="1215" w:type="dxa"/>
          </w:tcPr>
          <w:p w:rsidR="009A2A1F" w:rsidRPr="001616C8" w:rsidRDefault="009A2A1F" w:rsidP="00275904">
            <w:pPr>
              <w:spacing w:line="360" w:lineRule="auto"/>
              <w:jc w:val="center"/>
              <w:rPr>
                <w:rFonts w:eastAsiaTheme="minorEastAsia"/>
              </w:rPr>
            </w:pPr>
            <w:r w:rsidRPr="001616C8">
              <w:rPr>
                <w:rFonts w:eastAsiaTheme="minorEastAsia"/>
              </w:rPr>
              <w:t>Величина Запасов товара Б</w:t>
            </w:r>
          </w:p>
        </w:tc>
        <w:tc>
          <w:tcPr>
            <w:tcW w:w="1215" w:type="dxa"/>
          </w:tcPr>
          <w:p w:rsidR="009A2A1F" w:rsidRPr="001616C8" w:rsidRDefault="009A2A1F" w:rsidP="00275904">
            <w:pPr>
              <w:spacing w:line="360" w:lineRule="auto"/>
              <w:jc w:val="center"/>
              <w:rPr>
                <w:rFonts w:eastAsiaTheme="minorEastAsia"/>
              </w:rPr>
            </w:pPr>
            <w:r w:rsidRPr="001616C8">
              <w:rPr>
                <w:rFonts w:eastAsiaTheme="minorEastAsia"/>
              </w:rPr>
              <w:t>Величина запасов товара В</w:t>
            </w:r>
          </w:p>
        </w:tc>
        <w:tc>
          <w:tcPr>
            <w:tcW w:w="1215" w:type="dxa"/>
          </w:tcPr>
          <w:p w:rsidR="009A2A1F" w:rsidRPr="001616C8" w:rsidRDefault="009A2A1F" w:rsidP="00275904">
            <w:pPr>
              <w:spacing w:line="360" w:lineRule="auto"/>
              <w:jc w:val="center"/>
              <w:rPr>
                <w:rFonts w:eastAsiaTheme="minorEastAsia"/>
              </w:rPr>
            </w:pPr>
            <w:r w:rsidRPr="001616C8">
              <w:rPr>
                <w:rFonts w:eastAsiaTheme="minorEastAsia"/>
              </w:rPr>
              <w:t>Величина запасов товара Г</w:t>
            </w:r>
          </w:p>
        </w:tc>
        <w:tc>
          <w:tcPr>
            <w:tcW w:w="1215" w:type="dxa"/>
          </w:tcPr>
          <w:p w:rsidR="009A2A1F" w:rsidRPr="001616C8" w:rsidRDefault="009A2A1F" w:rsidP="00275904">
            <w:pPr>
              <w:spacing w:line="360" w:lineRule="auto"/>
              <w:jc w:val="center"/>
              <w:rPr>
                <w:rFonts w:eastAsiaTheme="minorEastAsia"/>
              </w:rPr>
            </w:pPr>
            <w:r w:rsidRPr="001616C8">
              <w:rPr>
                <w:rFonts w:eastAsiaTheme="minorEastAsia"/>
              </w:rPr>
              <w:t>Величина запасов товара Д</w:t>
            </w:r>
          </w:p>
        </w:tc>
        <w:tc>
          <w:tcPr>
            <w:tcW w:w="1850" w:type="dxa"/>
          </w:tcPr>
          <w:p w:rsidR="009A2A1F" w:rsidRPr="001616C8" w:rsidRDefault="009A2A1F" w:rsidP="00275904">
            <w:pPr>
              <w:spacing w:line="360" w:lineRule="auto"/>
              <w:jc w:val="center"/>
              <w:rPr>
                <w:rFonts w:eastAsiaTheme="minorEastAsia"/>
              </w:rPr>
            </w:pPr>
            <w:r w:rsidRPr="001616C8">
              <w:rPr>
                <w:rFonts w:eastAsiaTheme="minorEastAsia"/>
              </w:rPr>
              <w:t xml:space="preserve">Количество товаров на складе в </w:t>
            </w:r>
            <m:oMath>
              <m:r>
                <m:rPr>
                  <m:sty m:val="p"/>
                </m:rPr>
                <w:rPr>
                  <w:rFonts w:ascii="Cambria Math" w:eastAsiaTheme="minorEastAsia" w:hAnsi="Cambria Math"/>
                </w:rPr>
                <w:br/>
              </m:r>
              <m:sSub>
                <m:sSubPr>
                  <m:ctrlPr>
                    <w:rPr>
                      <w:rFonts w:ascii="Cambria Math" w:eastAsiaTheme="minorEastAsia" w:hAnsi="Cambria Math"/>
                    </w:rPr>
                  </m:ctrlPr>
                </m:sSubPr>
                <m:e>
                  <m:r>
                    <m:rPr>
                      <m:sty m:val="p"/>
                    </m:rPr>
                    <w:rPr>
                      <w:rFonts w:ascii="Cambria Math" w:eastAsiaTheme="minorEastAsia" w:hAnsi="Cambria Math"/>
                    </w:rPr>
                    <m:t>τ</m:t>
                  </m:r>
                </m:e>
                <m:sub>
                  <m:r>
                    <m:rPr>
                      <m:sty m:val="p"/>
                    </m:rPr>
                    <w:rPr>
                      <w:rFonts w:ascii="Cambria Math" w:eastAsiaTheme="minorEastAsia" w:hAnsi="Cambria Math"/>
                      <w:lang w:val="en-US"/>
                    </w:rPr>
                    <m:t>i</m:t>
                  </m:r>
                </m:sub>
              </m:sSub>
            </m:oMath>
            <w:r w:rsidRPr="001616C8">
              <w:rPr>
                <w:rFonts w:eastAsiaTheme="minorEastAsia"/>
              </w:rPr>
              <w:t xml:space="preserve"> момент времени</w:t>
            </w:r>
          </w:p>
        </w:tc>
      </w:tr>
      <w:tr w:rsidR="009A2A1F" w:rsidTr="00790106">
        <w:trPr>
          <w:trHeight w:val="381"/>
        </w:trPr>
        <w:tc>
          <w:tcPr>
            <w:tcW w:w="829" w:type="dxa"/>
          </w:tcPr>
          <w:p w:rsidR="009A2A1F" w:rsidRPr="001616C8" w:rsidRDefault="00D01E52" w:rsidP="00275904">
            <w:pPr>
              <w:spacing w:line="360" w:lineRule="auto"/>
              <w:jc w:val="center"/>
              <w:rPr>
                <w:rFonts w:eastAsiaTheme="minorEastAsia"/>
                <w:lang w:val="en-US"/>
              </w:rPr>
            </w:pPr>
            <m:oMathPara>
              <m:oMath>
                <m:sSub>
                  <m:sSubPr>
                    <m:ctrlPr>
                      <w:rPr>
                        <w:rFonts w:ascii="Cambria Math" w:eastAsiaTheme="minorEastAsia" w:hAnsi="Cambria Math"/>
                      </w:rPr>
                    </m:ctrlPr>
                  </m:sSubPr>
                  <m:e>
                    <m:r>
                      <m:rPr>
                        <m:sty m:val="p"/>
                      </m:rPr>
                      <w:rPr>
                        <w:rFonts w:ascii="Cambria Math" w:eastAsiaTheme="minorEastAsia" w:hAnsi="Cambria Math"/>
                      </w:rPr>
                      <m:t>τ</m:t>
                    </m:r>
                  </m:e>
                  <m:sub>
                    <m:r>
                      <m:rPr>
                        <m:sty m:val="p"/>
                      </m:rPr>
                      <w:rPr>
                        <w:rFonts w:ascii="Cambria Math" w:eastAsiaTheme="minorEastAsia" w:hAnsi="Cambria Math"/>
                      </w:rPr>
                      <m:t>1</m:t>
                    </m:r>
                  </m:sub>
                </m:sSub>
              </m:oMath>
            </m:oMathPara>
          </w:p>
        </w:tc>
        <w:tc>
          <w:tcPr>
            <w:tcW w:w="1243" w:type="dxa"/>
          </w:tcPr>
          <w:p w:rsidR="009A2A1F" w:rsidRPr="001616C8" w:rsidRDefault="009A2A1F" w:rsidP="00275904">
            <w:pPr>
              <w:spacing w:line="360" w:lineRule="auto"/>
              <w:jc w:val="center"/>
              <w:rPr>
                <w:rFonts w:eastAsiaTheme="minorEastAsia"/>
              </w:rPr>
            </w:pPr>
            <w:r w:rsidRPr="001616C8">
              <w:rPr>
                <w:rFonts w:eastAsiaTheme="minorEastAsia"/>
              </w:rPr>
              <w:t>0</w:t>
            </w:r>
          </w:p>
        </w:tc>
        <w:tc>
          <w:tcPr>
            <w:tcW w:w="1215" w:type="dxa"/>
            <w:shd w:val="clear" w:color="auto" w:fill="FFC000" w:themeFill="accent4"/>
          </w:tcPr>
          <w:p w:rsidR="009A2A1F" w:rsidRPr="001616C8" w:rsidRDefault="009A2A1F" w:rsidP="00275904">
            <w:pPr>
              <w:spacing w:line="360" w:lineRule="auto"/>
              <w:jc w:val="center"/>
              <w:rPr>
                <w:rFonts w:eastAsiaTheme="minorEastAsia"/>
                <w:color w:val="000000" w:themeColor="text1"/>
              </w:rPr>
            </w:pPr>
            <w:r>
              <w:rPr>
                <w:rFonts w:eastAsiaTheme="minorEastAsia"/>
                <w:color w:val="000000" w:themeColor="text1"/>
              </w:rPr>
              <w:t>960,57</w:t>
            </w:r>
          </w:p>
        </w:tc>
        <w:tc>
          <w:tcPr>
            <w:tcW w:w="1215" w:type="dxa"/>
          </w:tcPr>
          <w:p w:rsidR="009A2A1F" w:rsidRPr="001616C8" w:rsidRDefault="009A2A1F" w:rsidP="00275904">
            <w:pPr>
              <w:spacing w:line="360" w:lineRule="auto"/>
              <w:jc w:val="center"/>
              <w:rPr>
                <w:rFonts w:eastAsiaTheme="minorEastAsia"/>
              </w:rPr>
            </w:pPr>
          </w:p>
        </w:tc>
        <w:tc>
          <w:tcPr>
            <w:tcW w:w="1215" w:type="dxa"/>
          </w:tcPr>
          <w:p w:rsidR="009A2A1F" w:rsidRPr="001616C8" w:rsidRDefault="009A2A1F" w:rsidP="00275904">
            <w:pPr>
              <w:spacing w:line="360" w:lineRule="auto"/>
              <w:jc w:val="center"/>
              <w:rPr>
                <w:rFonts w:eastAsiaTheme="minorEastAsia"/>
              </w:rPr>
            </w:pPr>
          </w:p>
        </w:tc>
        <w:tc>
          <w:tcPr>
            <w:tcW w:w="1215" w:type="dxa"/>
          </w:tcPr>
          <w:p w:rsidR="009A2A1F" w:rsidRPr="001616C8" w:rsidRDefault="009A2A1F" w:rsidP="00275904">
            <w:pPr>
              <w:spacing w:line="360" w:lineRule="auto"/>
              <w:jc w:val="center"/>
              <w:rPr>
                <w:rFonts w:eastAsiaTheme="minorEastAsia"/>
              </w:rPr>
            </w:pPr>
          </w:p>
        </w:tc>
        <w:tc>
          <w:tcPr>
            <w:tcW w:w="1215" w:type="dxa"/>
          </w:tcPr>
          <w:p w:rsidR="009A2A1F" w:rsidRPr="001616C8" w:rsidRDefault="009A2A1F" w:rsidP="00275904">
            <w:pPr>
              <w:spacing w:line="360" w:lineRule="auto"/>
              <w:jc w:val="center"/>
              <w:rPr>
                <w:rFonts w:eastAsiaTheme="minorEastAsia"/>
              </w:rPr>
            </w:pPr>
          </w:p>
        </w:tc>
        <w:tc>
          <w:tcPr>
            <w:tcW w:w="1850" w:type="dxa"/>
          </w:tcPr>
          <w:p w:rsidR="009A2A1F" w:rsidRPr="001616C8" w:rsidRDefault="009A2A1F" w:rsidP="00275904">
            <w:pPr>
              <w:spacing w:line="360" w:lineRule="auto"/>
              <w:jc w:val="center"/>
              <w:rPr>
                <w:rFonts w:eastAsiaTheme="minorEastAsia"/>
              </w:rPr>
            </w:pPr>
            <w:r>
              <w:rPr>
                <w:rFonts w:eastAsiaTheme="minorEastAsia"/>
              </w:rPr>
              <w:t>960,57</w:t>
            </w:r>
          </w:p>
        </w:tc>
      </w:tr>
      <w:tr w:rsidR="009A2A1F" w:rsidTr="00790106">
        <w:trPr>
          <w:trHeight w:val="403"/>
        </w:trPr>
        <w:tc>
          <w:tcPr>
            <w:tcW w:w="829" w:type="dxa"/>
          </w:tcPr>
          <w:p w:rsidR="009A2A1F" w:rsidRPr="001616C8" w:rsidRDefault="00D01E52" w:rsidP="00275904">
            <w:pPr>
              <w:spacing w:line="360" w:lineRule="auto"/>
              <w:jc w:val="center"/>
              <w:rPr>
                <w:rFonts w:eastAsiaTheme="minorEastAsia"/>
              </w:rPr>
            </w:pPr>
            <m:oMathPara>
              <m:oMath>
                <m:sSub>
                  <m:sSubPr>
                    <m:ctrlPr>
                      <w:rPr>
                        <w:rFonts w:ascii="Cambria Math" w:eastAsiaTheme="minorEastAsia" w:hAnsi="Cambria Math"/>
                      </w:rPr>
                    </m:ctrlPr>
                  </m:sSubPr>
                  <m:e>
                    <m:r>
                      <m:rPr>
                        <m:sty m:val="p"/>
                      </m:rPr>
                      <w:rPr>
                        <w:rFonts w:ascii="Cambria Math" w:eastAsiaTheme="minorEastAsia" w:hAnsi="Cambria Math"/>
                      </w:rPr>
                      <m:t>τ</m:t>
                    </m:r>
                  </m:e>
                  <m:sub>
                    <m:r>
                      <m:rPr>
                        <m:sty m:val="p"/>
                      </m:rPr>
                      <w:rPr>
                        <w:rFonts w:ascii="Cambria Math" w:eastAsiaTheme="minorEastAsia" w:hAnsi="Cambria Math"/>
                      </w:rPr>
                      <m:t>2</m:t>
                    </m:r>
                  </m:sub>
                </m:sSub>
              </m:oMath>
            </m:oMathPara>
          </w:p>
        </w:tc>
        <w:tc>
          <w:tcPr>
            <w:tcW w:w="1243" w:type="dxa"/>
          </w:tcPr>
          <w:p w:rsidR="009A2A1F" w:rsidRPr="001616C8" w:rsidRDefault="009A2A1F" w:rsidP="00275904">
            <w:pPr>
              <w:spacing w:line="360" w:lineRule="auto"/>
              <w:jc w:val="center"/>
              <w:rPr>
                <w:rFonts w:eastAsiaTheme="minorEastAsia"/>
              </w:rPr>
            </w:pPr>
            <w:r w:rsidRPr="001616C8">
              <w:rPr>
                <w:rFonts w:eastAsiaTheme="minorEastAsia"/>
              </w:rPr>
              <w:t>0,</w:t>
            </w:r>
            <w:r>
              <w:rPr>
                <w:rFonts w:eastAsiaTheme="minorEastAsia"/>
              </w:rPr>
              <w:t>5</w:t>
            </w:r>
          </w:p>
        </w:tc>
        <w:tc>
          <w:tcPr>
            <w:tcW w:w="1215" w:type="dxa"/>
          </w:tcPr>
          <w:p w:rsidR="009A2A1F" w:rsidRPr="001616C8" w:rsidRDefault="009A2A1F" w:rsidP="00275904">
            <w:pPr>
              <w:spacing w:line="360" w:lineRule="auto"/>
              <w:jc w:val="center"/>
              <w:rPr>
                <w:rFonts w:eastAsiaTheme="minorEastAsia"/>
              </w:rPr>
            </w:pPr>
            <w:r>
              <w:rPr>
                <w:rFonts w:eastAsiaTheme="minorEastAsia"/>
              </w:rPr>
              <w:t>940,88</w:t>
            </w:r>
          </w:p>
        </w:tc>
        <w:tc>
          <w:tcPr>
            <w:tcW w:w="1215" w:type="dxa"/>
            <w:shd w:val="clear" w:color="auto" w:fill="FFC000" w:themeFill="accent4"/>
          </w:tcPr>
          <w:p w:rsidR="009A2A1F" w:rsidRPr="001616C8" w:rsidRDefault="009A2A1F" w:rsidP="00275904">
            <w:pPr>
              <w:spacing w:line="360" w:lineRule="auto"/>
              <w:jc w:val="center"/>
              <w:rPr>
                <w:rFonts w:eastAsiaTheme="minorEastAsia"/>
              </w:rPr>
            </w:pPr>
            <w:r>
              <w:rPr>
                <w:rFonts w:eastAsiaTheme="minorEastAsia"/>
              </w:rPr>
              <w:t>62,51</w:t>
            </w:r>
          </w:p>
        </w:tc>
        <w:tc>
          <w:tcPr>
            <w:tcW w:w="1215" w:type="dxa"/>
          </w:tcPr>
          <w:p w:rsidR="009A2A1F" w:rsidRPr="001616C8" w:rsidRDefault="009A2A1F" w:rsidP="00275904">
            <w:pPr>
              <w:spacing w:line="360" w:lineRule="auto"/>
              <w:jc w:val="center"/>
              <w:rPr>
                <w:rFonts w:eastAsiaTheme="minorEastAsia"/>
              </w:rPr>
            </w:pPr>
          </w:p>
        </w:tc>
        <w:tc>
          <w:tcPr>
            <w:tcW w:w="1215" w:type="dxa"/>
          </w:tcPr>
          <w:p w:rsidR="009A2A1F" w:rsidRPr="001616C8" w:rsidRDefault="009A2A1F" w:rsidP="00275904">
            <w:pPr>
              <w:spacing w:line="360" w:lineRule="auto"/>
              <w:jc w:val="center"/>
              <w:rPr>
                <w:rFonts w:eastAsiaTheme="minorEastAsia"/>
              </w:rPr>
            </w:pPr>
          </w:p>
        </w:tc>
        <w:tc>
          <w:tcPr>
            <w:tcW w:w="1215" w:type="dxa"/>
          </w:tcPr>
          <w:p w:rsidR="009A2A1F" w:rsidRPr="001616C8" w:rsidRDefault="009A2A1F" w:rsidP="00275904">
            <w:pPr>
              <w:spacing w:line="360" w:lineRule="auto"/>
              <w:jc w:val="center"/>
              <w:rPr>
                <w:rFonts w:eastAsiaTheme="minorEastAsia"/>
              </w:rPr>
            </w:pPr>
          </w:p>
        </w:tc>
        <w:tc>
          <w:tcPr>
            <w:tcW w:w="1850" w:type="dxa"/>
          </w:tcPr>
          <w:p w:rsidR="009A2A1F" w:rsidRPr="001616C8" w:rsidRDefault="009A2A1F" w:rsidP="00275904">
            <w:pPr>
              <w:spacing w:line="360" w:lineRule="auto"/>
              <w:jc w:val="center"/>
              <w:rPr>
                <w:rFonts w:eastAsiaTheme="minorEastAsia"/>
              </w:rPr>
            </w:pPr>
            <w:r>
              <w:rPr>
                <w:rFonts w:eastAsiaTheme="minorEastAsia"/>
              </w:rPr>
              <w:t>1003,4</w:t>
            </w:r>
          </w:p>
        </w:tc>
      </w:tr>
      <w:tr w:rsidR="009A2A1F" w:rsidTr="00790106">
        <w:trPr>
          <w:trHeight w:val="403"/>
        </w:trPr>
        <w:tc>
          <w:tcPr>
            <w:tcW w:w="829" w:type="dxa"/>
          </w:tcPr>
          <w:p w:rsidR="009A2A1F" w:rsidRPr="001616C8" w:rsidRDefault="00D01E52" w:rsidP="00275904">
            <w:pPr>
              <w:spacing w:line="360" w:lineRule="auto"/>
              <w:jc w:val="center"/>
              <w:rPr>
                <w:rFonts w:eastAsiaTheme="minorEastAsia"/>
              </w:rPr>
            </w:pPr>
            <m:oMathPara>
              <m:oMath>
                <m:sSub>
                  <m:sSubPr>
                    <m:ctrlPr>
                      <w:rPr>
                        <w:rFonts w:ascii="Cambria Math" w:eastAsiaTheme="minorEastAsia" w:hAnsi="Cambria Math"/>
                      </w:rPr>
                    </m:ctrlPr>
                  </m:sSubPr>
                  <m:e>
                    <m:r>
                      <m:rPr>
                        <m:sty m:val="p"/>
                      </m:rPr>
                      <w:rPr>
                        <w:rFonts w:ascii="Cambria Math" w:eastAsiaTheme="minorEastAsia" w:hAnsi="Cambria Math"/>
                      </w:rPr>
                      <m:t>τ</m:t>
                    </m:r>
                  </m:e>
                  <m:sub>
                    <m:r>
                      <m:rPr>
                        <m:sty m:val="p"/>
                      </m:rPr>
                      <w:rPr>
                        <w:rFonts w:ascii="Cambria Math" w:eastAsiaTheme="minorEastAsia" w:hAnsi="Cambria Math"/>
                      </w:rPr>
                      <m:t>3</m:t>
                    </m:r>
                  </m:sub>
                </m:sSub>
              </m:oMath>
            </m:oMathPara>
          </w:p>
        </w:tc>
        <w:tc>
          <w:tcPr>
            <w:tcW w:w="1243" w:type="dxa"/>
          </w:tcPr>
          <w:p w:rsidR="009A2A1F" w:rsidRPr="001616C8" w:rsidRDefault="009A2A1F" w:rsidP="00275904">
            <w:pPr>
              <w:spacing w:line="360" w:lineRule="auto"/>
              <w:jc w:val="center"/>
              <w:rPr>
                <w:rFonts w:eastAsiaTheme="minorEastAsia"/>
              </w:rPr>
            </w:pPr>
            <w:r>
              <w:rPr>
                <w:rFonts w:eastAsiaTheme="minorEastAsia"/>
              </w:rPr>
              <w:t>5,44</w:t>
            </w:r>
          </w:p>
        </w:tc>
        <w:tc>
          <w:tcPr>
            <w:tcW w:w="1215" w:type="dxa"/>
          </w:tcPr>
          <w:p w:rsidR="009A2A1F" w:rsidRPr="001616C8" w:rsidRDefault="009A2A1F" w:rsidP="00275904">
            <w:pPr>
              <w:spacing w:line="360" w:lineRule="auto"/>
              <w:jc w:val="center"/>
              <w:rPr>
                <w:rFonts w:eastAsiaTheme="minorEastAsia"/>
              </w:rPr>
            </w:pPr>
            <w:r>
              <w:rPr>
                <w:rFonts w:eastAsiaTheme="minorEastAsia"/>
              </w:rPr>
              <w:t>748,08</w:t>
            </w:r>
          </w:p>
        </w:tc>
        <w:tc>
          <w:tcPr>
            <w:tcW w:w="1215" w:type="dxa"/>
          </w:tcPr>
          <w:p w:rsidR="009A2A1F" w:rsidRPr="001616C8" w:rsidRDefault="009A2A1F" w:rsidP="00275904">
            <w:pPr>
              <w:spacing w:line="360" w:lineRule="auto"/>
              <w:jc w:val="center"/>
              <w:rPr>
                <w:rFonts w:eastAsiaTheme="minorEastAsia"/>
              </w:rPr>
            </w:pPr>
            <w:r>
              <w:rPr>
                <w:rFonts w:eastAsiaTheme="minorEastAsia"/>
              </w:rPr>
              <w:t>49,96</w:t>
            </w:r>
          </w:p>
        </w:tc>
        <w:tc>
          <w:tcPr>
            <w:tcW w:w="1215" w:type="dxa"/>
            <w:shd w:val="clear" w:color="auto" w:fill="FFC000" w:themeFill="accent4"/>
          </w:tcPr>
          <w:p w:rsidR="009A2A1F" w:rsidRPr="001616C8" w:rsidRDefault="009A2A1F" w:rsidP="00275904">
            <w:pPr>
              <w:spacing w:line="360" w:lineRule="auto"/>
              <w:jc w:val="center"/>
              <w:rPr>
                <w:rFonts w:eastAsiaTheme="minorEastAsia"/>
              </w:rPr>
            </w:pPr>
            <w:r>
              <w:rPr>
                <w:rFonts w:eastAsiaTheme="minorEastAsia"/>
              </w:rPr>
              <w:t>612,51</w:t>
            </w:r>
          </w:p>
        </w:tc>
        <w:tc>
          <w:tcPr>
            <w:tcW w:w="1215" w:type="dxa"/>
          </w:tcPr>
          <w:p w:rsidR="009A2A1F" w:rsidRPr="001616C8" w:rsidRDefault="009A2A1F" w:rsidP="00275904">
            <w:pPr>
              <w:spacing w:line="360" w:lineRule="auto"/>
              <w:jc w:val="center"/>
              <w:rPr>
                <w:rFonts w:eastAsiaTheme="minorEastAsia"/>
              </w:rPr>
            </w:pPr>
          </w:p>
        </w:tc>
        <w:tc>
          <w:tcPr>
            <w:tcW w:w="1215" w:type="dxa"/>
          </w:tcPr>
          <w:p w:rsidR="009A2A1F" w:rsidRPr="001616C8" w:rsidRDefault="009A2A1F" w:rsidP="00275904">
            <w:pPr>
              <w:spacing w:line="360" w:lineRule="auto"/>
              <w:jc w:val="center"/>
              <w:rPr>
                <w:rFonts w:eastAsiaTheme="minorEastAsia"/>
              </w:rPr>
            </w:pPr>
          </w:p>
        </w:tc>
        <w:tc>
          <w:tcPr>
            <w:tcW w:w="1850" w:type="dxa"/>
          </w:tcPr>
          <w:p w:rsidR="009A2A1F" w:rsidRPr="001616C8" w:rsidRDefault="009A2A1F" w:rsidP="00275904">
            <w:pPr>
              <w:spacing w:line="360" w:lineRule="auto"/>
              <w:jc w:val="center"/>
              <w:rPr>
                <w:rFonts w:eastAsiaTheme="minorEastAsia"/>
              </w:rPr>
            </w:pPr>
            <w:r>
              <w:rPr>
                <w:rFonts w:eastAsiaTheme="minorEastAsia"/>
              </w:rPr>
              <w:t>1410,6</w:t>
            </w:r>
          </w:p>
        </w:tc>
      </w:tr>
      <w:tr w:rsidR="009A2A1F" w:rsidTr="00790106">
        <w:trPr>
          <w:trHeight w:val="381"/>
        </w:trPr>
        <w:tc>
          <w:tcPr>
            <w:tcW w:w="829" w:type="dxa"/>
          </w:tcPr>
          <w:p w:rsidR="009A2A1F" w:rsidRPr="001616C8" w:rsidRDefault="00D01E52" w:rsidP="00275904">
            <w:pPr>
              <w:spacing w:line="360" w:lineRule="auto"/>
              <w:jc w:val="center"/>
              <w:rPr>
                <w:rFonts w:eastAsiaTheme="minorEastAsia"/>
              </w:rPr>
            </w:pPr>
            <m:oMathPara>
              <m:oMath>
                <m:sSub>
                  <m:sSubPr>
                    <m:ctrlPr>
                      <w:rPr>
                        <w:rFonts w:ascii="Cambria Math" w:eastAsiaTheme="minorEastAsia" w:hAnsi="Cambria Math"/>
                      </w:rPr>
                    </m:ctrlPr>
                  </m:sSubPr>
                  <m:e>
                    <m:r>
                      <m:rPr>
                        <m:sty m:val="p"/>
                      </m:rPr>
                      <w:rPr>
                        <w:rFonts w:ascii="Cambria Math" w:eastAsiaTheme="minorEastAsia" w:hAnsi="Cambria Math"/>
                      </w:rPr>
                      <m:t>τ</m:t>
                    </m:r>
                  </m:e>
                  <m:sub>
                    <m:r>
                      <m:rPr>
                        <m:sty m:val="p"/>
                      </m:rPr>
                      <w:rPr>
                        <w:rFonts w:ascii="Cambria Math" w:eastAsiaTheme="minorEastAsia" w:hAnsi="Cambria Math"/>
                      </w:rPr>
                      <m:t>4</m:t>
                    </m:r>
                  </m:sub>
                </m:sSub>
              </m:oMath>
            </m:oMathPara>
          </w:p>
        </w:tc>
        <w:tc>
          <w:tcPr>
            <w:tcW w:w="1243" w:type="dxa"/>
          </w:tcPr>
          <w:p w:rsidR="009A2A1F" w:rsidRPr="001616C8" w:rsidRDefault="009A2A1F" w:rsidP="00275904">
            <w:pPr>
              <w:spacing w:line="360" w:lineRule="auto"/>
              <w:jc w:val="center"/>
              <w:rPr>
                <w:rFonts w:eastAsiaTheme="minorEastAsia"/>
              </w:rPr>
            </w:pPr>
            <w:r w:rsidRPr="001616C8">
              <w:rPr>
                <w:rFonts w:eastAsiaTheme="minorEastAsia"/>
              </w:rPr>
              <w:t>1</w:t>
            </w:r>
            <w:r>
              <w:rPr>
                <w:rFonts w:eastAsiaTheme="minorEastAsia"/>
              </w:rPr>
              <w:t>1,86</w:t>
            </w:r>
          </w:p>
        </w:tc>
        <w:tc>
          <w:tcPr>
            <w:tcW w:w="1215" w:type="dxa"/>
          </w:tcPr>
          <w:p w:rsidR="009A2A1F" w:rsidRPr="001616C8" w:rsidRDefault="009A2A1F" w:rsidP="00275904">
            <w:pPr>
              <w:spacing w:line="360" w:lineRule="auto"/>
              <w:jc w:val="center"/>
              <w:rPr>
                <w:rFonts w:eastAsiaTheme="minorEastAsia"/>
              </w:rPr>
            </w:pPr>
            <w:r>
              <w:rPr>
                <w:rFonts w:eastAsiaTheme="minorEastAsia"/>
              </w:rPr>
              <w:t>497,1</w:t>
            </w:r>
          </w:p>
        </w:tc>
        <w:tc>
          <w:tcPr>
            <w:tcW w:w="1215" w:type="dxa"/>
          </w:tcPr>
          <w:p w:rsidR="009A2A1F" w:rsidRPr="001616C8" w:rsidRDefault="009A2A1F" w:rsidP="00275904">
            <w:pPr>
              <w:spacing w:line="360" w:lineRule="auto"/>
              <w:jc w:val="center"/>
              <w:rPr>
                <w:rFonts w:eastAsiaTheme="minorEastAsia"/>
              </w:rPr>
            </w:pPr>
            <w:r>
              <w:rPr>
                <w:rFonts w:eastAsiaTheme="minorEastAsia"/>
              </w:rPr>
              <w:t>33,63</w:t>
            </w:r>
          </w:p>
        </w:tc>
        <w:tc>
          <w:tcPr>
            <w:tcW w:w="1215" w:type="dxa"/>
          </w:tcPr>
          <w:p w:rsidR="009A2A1F" w:rsidRPr="001616C8" w:rsidRDefault="009A2A1F" w:rsidP="00275904">
            <w:pPr>
              <w:spacing w:line="360" w:lineRule="auto"/>
              <w:jc w:val="center"/>
              <w:rPr>
                <w:rFonts w:eastAsiaTheme="minorEastAsia"/>
              </w:rPr>
            </w:pPr>
            <w:r>
              <w:rPr>
                <w:rFonts w:eastAsiaTheme="minorEastAsia"/>
              </w:rPr>
              <w:t>452,47</w:t>
            </w:r>
          </w:p>
        </w:tc>
        <w:tc>
          <w:tcPr>
            <w:tcW w:w="1215" w:type="dxa"/>
            <w:shd w:val="clear" w:color="auto" w:fill="FFC000" w:themeFill="accent4"/>
          </w:tcPr>
          <w:p w:rsidR="009A2A1F" w:rsidRPr="001616C8" w:rsidRDefault="009A2A1F" w:rsidP="00275904">
            <w:pPr>
              <w:spacing w:line="360" w:lineRule="auto"/>
              <w:jc w:val="center"/>
              <w:rPr>
                <w:rFonts w:eastAsiaTheme="minorEastAsia"/>
              </w:rPr>
            </w:pPr>
            <w:r>
              <w:rPr>
                <w:rFonts w:eastAsiaTheme="minorEastAsia"/>
              </w:rPr>
              <w:t>797,35</w:t>
            </w:r>
          </w:p>
        </w:tc>
        <w:tc>
          <w:tcPr>
            <w:tcW w:w="1215" w:type="dxa"/>
          </w:tcPr>
          <w:p w:rsidR="009A2A1F" w:rsidRPr="001616C8" w:rsidRDefault="009A2A1F" w:rsidP="00275904">
            <w:pPr>
              <w:spacing w:line="360" w:lineRule="auto"/>
              <w:jc w:val="center"/>
              <w:rPr>
                <w:rFonts w:eastAsiaTheme="minorEastAsia"/>
              </w:rPr>
            </w:pPr>
          </w:p>
        </w:tc>
        <w:tc>
          <w:tcPr>
            <w:tcW w:w="1850" w:type="dxa"/>
          </w:tcPr>
          <w:p w:rsidR="009A2A1F" w:rsidRPr="001616C8" w:rsidRDefault="009A2A1F" w:rsidP="00275904">
            <w:pPr>
              <w:spacing w:line="360" w:lineRule="auto"/>
              <w:jc w:val="center"/>
              <w:rPr>
                <w:rFonts w:eastAsiaTheme="minorEastAsia"/>
              </w:rPr>
            </w:pPr>
            <w:r>
              <w:rPr>
                <w:rFonts w:eastAsiaTheme="minorEastAsia"/>
              </w:rPr>
              <w:t>1780,6</w:t>
            </w:r>
          </w:p>
        </w:tc>
      </w:tr>
      <w:tr w:rsidR="009A2A1F" w:rsidTr="00790106">
        <w:trPr>
          <w:trHeight w:val="403"/>
        </w:trPr>
        <w:tc>
          <w:tcPr>
            <w:tcW w:w="829" w:type="dxa"/>
          </w:tcPr>
          <w:p w:rsidR="009A2A1F" w:rsidRPr="001616C8" w:rsidRDefault="00D01E52" w:rsidP="00275904">
            <w:pPr>
              <w:spacing w:line="360" w:lineRule="auto"/>
              <w:jc w:val="center"/>
              <w:rPr>
                <w:rFonts w:eastAsiaTheme="minorEastAsia"/>
              </w:rPr>
            </w:pPr>
            <m:oMathPara>
              <m:oMath>
                <m:sSub>
                  <m:sSubPr>
                    <m:ctrlPr>
                      <w:rPr>
                        <w:rFonts w:ascii="Cambria Math" w:eastAsiaTheme="minorEastAsia" w:hAnsi="Cambria Math"/>
                      </w:rPr>
                    </m:ctrlPr>
                  </m:sSubPr>
                  <m:e>
                    <m:r>
                      <m:rPr>
                        <m:sty m:val="p"/>
                      </m:rPr>
                      <w:rPr>
                        <w:rFonts w:ascii="Cambria Math" w:eastAsiaTheme="minorEastAsia" w:hAnsi="Cambria Math"/>
                      </w:rPr>
                      <m:t>τ</m:t>
                    </m:r>
                  </m:e>
                  <m:sub>
                    <m:r>
                      <m:rPr>
                        <m:sty m:val="p"/>
                      </m:rPr>
                      <w:rPr>
                        <w:rFonts w:ascii="Cambria Math" w:eastAsiaTheme="minorEastAsia" w:hAnsi="Cambria Math"/>
                      </w:rPr>
                      <m:t>5</m:t>
                    </m:r>
                  </m:sub>
                </m:sSub>
              </m:oMath>
            </m:oMathPara>
          </w:p>
        </w:tc>
        <w:tc>
          <w:tcPr>
            <w:tcW w:w="1243" w:type="dxa"/>
          </w:tcPr>
          <w:p w:rsidR="009A2A1F" w:rsidRPr="001616C8" w:rsidRDefault="009A2A1F" w:rsidP="00275904">
            <w:pPr>
              <w:spacing w:line="360" w:lineRule="auto"/>
              <w:jc w:val="center"/>
              <w:rPr>
                <w:rFonts w:eastAsiaTheme="minorEastAsia"/>
              </w:rPr>
            </w:pPr>
            <w:r w:rsidRPr="001616C8">
              <w:rPr>
                <w:rFonts w:eastAsiaTheme="minorEastAsia"/>
              </w:rPr>
              <w:t>1</w:t>
            </w:r>
            <w:r>
              <w:rPr>
                <w:rFonts w:eastAsiaTheme="minorEastAsia"/>
              </w:rPr>
              <w:t>6,85</w:t>
            </w:r>
          </w:p>
        </w:tc>
        <w:tc>
          <w:tcPr>
            <w:tcW w:w="1215" w:type="dxa"/>
          </w:tcPr>
          <w:p w:rsidR="009A2A1F" w:rsidRPr="001616C8" w:rsidRDefault="009A2A1F" w:rsidP="00275904">
            <w:pPr>
              <w:spacing w:line="360" w:lineRule="auto"/>
              <w:jc w:val="center"/>
              <w:rPr>
                <w:rFonts w:eastAsiaTheme="minorEastAsia"/>
              </w:rPr>
            </w:pPr>
            <w:r>
              <w:rPr>
                <w:rFonts w:eastAsiaTheme="minorEastAsia"/>
              </w:rPr>
              <w:t>302,4</w:t>
            </w:r>
          </w:p>
        </w:tc>
        <w:tc>
          <w:tcPr>
            <w:tcW w:w="1215" w:type="dxa"/>
          </w:tcPr>
          <w:p w:rsidR="009A2A1F" w:rsidRPr="001616C8" w:rsidRDefault="009A2A1F" w:rsidP="00275904">
            <w:pPr>
              <w:spacing w:line="360" w:lineRule="auto"/>
              <w:jc w:val="center"/>
              <w:rPr>
                <w:rFonts w:eastAsiaTheme="minorEastAsia"/>
              </w:rPr>
            </w:pPr>
            <w:r>
              <w:rPr>
                <w:rFonts w:eastAsiaTheme="minorEastAsia"/>
              </w:rPr>
              <w:t>20,96</w:t>
            </w:r>
          </w:p>
        </w:tc>
        <w:tc>
          <w:tcPr>
            <w:tcW w:w="1215" w:type="dxa"/>
          </w:tcPr>
          <w:p w:rsidR="009A2A1F" w:rsidRPr="001616C8" w:rsidRDefault="009A2A1F" w:rsidP="00275904">
            <w:pPr>
              <w:spacing w:line="360" w:lineRule="auto"/>
              <w:jc w:val="center"/>
              <w:rPr>
                <w:rFonts w:eastAsiaTheme="minorEastAsia"/>
              </w:rPr>
            </w:pPr>
            <w:r>
              <w:rPr>
                <w:rFonts w:eastAsiaTheme="minorEastAsia"/>
              </w:rPr>
              <w:t>328,29</w:t>
            </w:r>
          </w:p>
        </w:tc>
        <w:tc>
          <w:tcPr>
            <w:tcW w:w="1215" w:type="dxa"/>
          </w:tcPr>
          <w:p w:rsidR="009A2A1F" w:rsidRPr="001616C8" w:rsidRDefault="009A2A1F" w:rsidP="00275904">
            <w:pPr>
              <w:spacing w:line="360" w:lineRule="auto"/>
              <w:jc w:val="center"/>
              <w:rPr>
                <w:rFonts w:eastAsiaTheme="minorEastAsia"/>
              </w:rPr>
            </w:pPr>
            <w:r>
              <w:rPr>
                <w:rFonts w:eastAsiaTheme="minorEastAsia"/>
              </w:rPr>
              <w:t>635,69</w:t>
            </w:r>
          </w:p>
        </w:tc>
        <w:tc>
          <w:tcPr>
            <w:tcW w:w="1215" w:type="dxa"/>
            <w:shd w:val="clear" w:color="auto" w:fill="FFC000" w:themeFill="accent4"/>
          </w:tcPr>
          <w:p w:rsidR="009A2A1F" w:rsidRPr="001616C8" w:rsidRDefault="009A2A1F" w:rsidP="00275904">
            <w:pPr>
              <w:spacing w:line="360" w:lineRule="auto"/>
              <w:jc w:val="center"/>
              <w:rPr>
                <w:rFonts w:eastAsiaTheme="minorEastAsia"/>
              </w:rPr>
            </w:pPr>
            <w:r>
              <w:rPr>
                <w:rFonts w:eastAsiaTheme="minorEastAsia"/>
              </w:rPr>
              <w:t>618,71</w:t>
            </w:r>
          </w:p>
        </w:tc>
        <w:tc>
          <w:tcPr>
            <w:tcW w:w="1850" w:type="dxa"/>
          </w:tcPr>
          <w:p w:rsidR="009A2A1F" w:rsidRPr="001616C8" w:rsidRDefault="009A2A1F" w:rsidP="00275904">
            <w:pPr>
              <w:spacing w:line="360" w:lineRule="auto"/>
              <w:jc w:val="center"/>
              <w:rPr>
                <w:rFonts w:eastAsiaTheme="minorEastAsia"/>
              </w:rPr>
            </w:pPr>
            <w:r w:rsidRPr="001616C8">
              <w:rPr>
                <w:rFonts w:eastAsiaTheme="minorEastAsia"/>
              </w:rPr>
              <w:t>1906</w:t>
            </w:r>
          </w:p>
        </w:tc>
      </w:tr>
      <w:tr w:rsidR="009A2A1F" w:rsidRPr="008A69D6" w:rsidTr="00790106">
        <w:trPr>
          <w:trHeight w:val="403"/>
        </w:trPr>
        <w:tc>
          <w:tcPr>
            <w:tcW w:w="829" w:type="dxa"/>
          </w:tcPr>
          <w:p w:rsidR="009A2A1F" w:rsidRPr="001616C8" w:rsidRDefault="00D01E52" w:rsidP="00275904">
            <w:pPr>
              <w:spacing w:line="360" w:lineRule="auto"/>
              <w:jc w:val="center"/>
              <w:rPr>
                <w:rFonts w:eastAsiaTheme="minorEastAsia"/>
                <w:lang w:val="en-US"/>
              </w:rPr>
            </w:pPr>
            <m:oMathPara>
              <m:oMath>
                <m:sSub>
                  <m:sSubPr>
                    <m:ctrlPr>
                      <w:rPr>
                        <w:rFonts w:ascii="Cambria Math" w:eastAsiaTheme="minorEastAsia" w:hAnsi="Cambria Math"/>
                      </w:rPr>
                    </m:ctrlPr>
                  </m:sSubPr>
                  <m:e>
                    <m:r>
                      <m:rPr>
                        <m:sty m:val="p"/>
                      </m:rPr>
                      <w:rPr>
                        <w:rFonts w:ascii="Cambria Math" w:eastAsiaTheme="minorEastAsia" w:hAnsi="Cambria Math"/>
                      </w:rPr>
                      <m:t>τ</m:t>
                    </m:r>
                  </m:e>
                  <m:sub>
                    <m:r>
                      <m:rPr>
                        <m:sty m:val="p"/>
                      </m:rPr>
                      <w:rPr>
                        <w:rFonts w:ascii="Cambria Math" w:eastAsiaTheme="minorEastAsia" w:hAnsi="Cambria Math"/>
                      </w:rPr>
                      <m:t>1</m:t>
                    </m:r>
                  </m:sub>
                </m:sSub>
              </m:oMath>
            </m:oMathPara>
          </w:p>
        </w:tc>
        <w:tc>
          <w:tcPr>
            <w:tcW w:w="1243" w:type="dxa"/>
          </w:tcPr>
          <w:p w:rsidR="009A2A1F" w:rsidRPr="001616C8" w:rsidRDefault="009A2A1F" w:rsidP="00275904">
            <w:pPr>
              <w:spacing w:line="360" w:lineRule="auto"/>
              <w:jc w:val="center"/>
              <w:rPr>
                <w:rFonts w:eastAsiaTheme="minorEastAsia"/>
              </w:rPr>
            </w:pPr>
            <w:r>
              <w:rPr>
                <w:rFonts w:eastAsiaTheme="minorEastAsia"/>
              </w:rPr>
              <w:t>24,5</w:t>
            </w:r>
          </w:p>
        </w:tc>
        <w:tc>
          <w:tcPr>
            <w:tcW w:w="1215" w:type="dxa"/>
            <w:shd w:val="clear" w:color="auto" w:fill="FFC000" w:themeFill="accent4"/>
          </w:tcPr>
          <w:p w:rsidR="009A2A1F" w:rsidRPr="001616C8" w:rsidRDefault="009A2A1F" w:rsidP="00275904">
            <w:pPr>
              <w:spacing w:line="360" w:lineRule="auto"/>
              <w:jc w:val="center"/>
              <w:rPr>
                <w:rFonts w:eastAsiaTheme="minorEastAsia"/>
              </w:rPr>
            </w:pPr>
            <w:r>
              <w:rPr>
                <w:rFonts w:eastAsiaTheme="minorEastAsia"/>
              </w:rPr>
              <w:t>960,57</w:t>
            </w:r>
          </w:p>
        </w:tc>
        <w:tc>
          <w:tcPr>
            <w:tcW w:w="1215" w:type="dxa"/>
          </w:tcPr>
          <w:p w:rsidR="009A2A1F" w:rsidRPr="001616C8" w:rsidRDefault="009A2A1F" w:rsidP="00275904">
            <w:pPr>
              <w:spacing w:line="360" w:lineRule="auto"/>
              <w:jc w:val="center"/>
              <w:rPr>
                <w:rFonts w:eastAsiaTheme="minorEastAsia"/>
              </w:rPr>
            </w:pPr>
            <w:r>
              <w:rPr>
                <w:rFonts w:eastAsiaTheme="minorEastAsia"/>
              </w:rPr>
              <w:t>1,28</w:t>
            </w:r>
          </w:p>
        </w:tc>
        <w:tc>
          <w:tcPr>
            <w:tcW w:w="1215" w:type="dxa"/>
          </w:tcPr>
          <w:p w:rsidR="009A2A1F" w:rsidRPr="001616C8" w:rsidRDefault="009A2A1F" w:rsidP="00275904">
            <w:pPr>
              <w:spacing w:line="360" w:lineRule="auto"/>
              <w:jc w:val="center"/>
              <w:rPr>
                <w:rFonts w:eastAsiaTheme="minorEastAsia"/>
              </w:rPr>
            </w:pPr>
            <w:r>
              <w:rPr>
                <w:rFonts w:eastAsiaTheme="minorEastAsia"/>
              </w:rPr>
              <w:t>135,49</w:t>
            </w:r>
          </w:p>
        </w:tc>
        <w:tc>
          <w:tcPr>
            <w:tcW w:w="1215" w:type="dxa"/>
          </w:tcPr>
          <w:p w:rsidR="009A2A1F" w:rsidRPr="001616C8" w:rsidRDefault="009A2A1F" w:rsidP="00275904">
            <w:pPr>
              <w:spacing w:line="360" w:lineRule="auto"/>
              <w:jc w:val="center"/>
              <w:rPr>
                <w:rFonts w:eastAsiaTheme="minorEastAsia"/>
              </w:rPr>
            </w:pPr>
            <w:r>
              <w:rPr>
                <w:rFonts w:eastAsiaTheme="minorEastAsia"/>
              </w:rPr>
              <w:t>384,71</w:t>
            </w:r>
          </w:p>
        </w:tc>
        <w:tc>
          <w:tcPr>
            <w:tcW w:w="1215" w:type="dxa"/>
          </w:tcPr>
          <w:p w:rsidR="009A2A1F" w:rsidRPr="001616C8" w:rsidRDefault="009A2A1F" w:rsidP="00275904">
            <w:pPr>
              <w:spacing w:line="360" w:lineRule="auto"/>
              <w:jc w:val="center"/>
              <w:rPr>
                <w:rFonts w:eastAsiaTheme="minorEastAsia"/>
              </w:rPr>
            </w:pPr>
            <w:r>
              <w:rPr>
                <w:rFonts w:eastAsiaTheme="minorEastAsia"/>
              </w:rPr>
              <w:t>423,96</w:t>
            </w:r>
          </w:p>
        </w:tc>
        <w:tc>
          <w:tcPr>
            <w:tcW w:w="1850" w:type="dxa"/>
          </w:tcPr>
          <w:p w:rsidR="009A2A1F" w:rsidRPr="001616C8" w:rsidRDefault="009A2A1F" w:rsidP="00275904">
            <w:pPr>
              <w:spacing w:line="360" w:lineRule="auto"/>
              <w:jc w:val="center"/>
              <w:rPr>
                <w:rFonts w:eastAsiaTheme="minorEastAsia"/>
              </w:rPr>
            </w:pPr>
            <w:r w:rsidRPr="001616C8">
              <w:rPr>
                <w:rFonts w:eastAsiaTheme="minorEastAsia"/>
              </w:rPr>
              <w:t>1906</w:t>
            </w:r>
          </w:p>
        </w:tc>
      </w:tr>
      <w:tr w:rsidR="009A2A1F" w:rsidTr="00790106">
        <w:trPr>
          <w:trHeight w:val="403"/>
        </w:trPr>
        <w:tc>
          <w:tcPr>
            <w:tcW w:w="829" w:type="dxa"/>
          </w:tcPr>
          <w:p w:rsidR="009A2A1F" w:rsidRPr="001616C8" w:rsidRDefault="00D01E52" w:rsidP="00275904">
            <w:pPr>
              <w:spacing w:line="360" w:lineRule="auto"/>
              <w:jc w:val="center"/>
              <w:rPr>
                <w:rFonts w:eastAsiaTheme="minorEastAsia"/>
              </w:rPr>
            </w:pPr>
            <m:oMathPara>
              <m:oMath>
                <m:sSub>
                  <m:sSubPr>
                    <m:ctrlPr>
                      <w:rPr>
                        <w:rFonts w:ascii="Cambria Math" w:eastAsiaTheme="minorEastAsia" w:hAnsi="Cambria Math"/>
                      </w:rPr>
                    </m:ctrlPr>
                  </m:sSubPr>
                  <m:e>
                    <m:r>
                      <m:rPr>
                        <m:sty m:val="p"/>
                      </m:rPr>
                      <w:rPr>
                        <w:rFonts w:ascii="Cambria Math" w:eastAsiaTheme="minorEastAsia" w:hAnsi="Cambria Math"/>
                      </w:rPr>
                      <m:t>τ</m:t>
                    </m:r>
                  </m:e>
                  <m:sub>
                    <m:r>
                      <m:rPr>
                        <m:sty m:val="p"/>
                      </m:rPr>
                      <w:rPr>
                        <w:rFonts w:ascii="Cambria Math" w:eastAsiaTheme="minorEastAsia" w:hAnsi="Cambria Math"/>
                      </w:rPr>
                      <m:t>2</m:t>
                    </m:r>
                  </m:sub>
                </m:sSub>
              </m:oMath>
            </m:oMathPara>
          </w:p>
        </w:tc>
        <w:tc>
          <w:tcPr>
            <w:tcW w:w="1243" w:type="dxa"/>
          </w:tcPr>
          <w:p w:rsidR="009A2A1F" w:rsidRPr="001616C8" w:rsidRDefault="009A2A1F" w:rsidP="00275904">
            <w:pPr>
              <w:spacing w:line="360" w:lineRule="auto"/>
              <w:jc w:val="center"/>
              <w:rPr>
                <w:rFonts w:eastAsiaTheme="minorEastAsia"/>
              </w:rPr>
            </w:pPr>
            <w:r>
              <w:rPr>
                <w:rFonts w:eastAsiaTheme="minorEastAsia"/>
              </w:rPr>
              <w:t>25,1</w:t>
            </w:r>
          </w:p>
        </w:tc>
        <w:tc>
          <w:tcPr>
            <w:tcW w:w="1215" w:type="dxa"/>
          </w:tcPr>
          <w:p w:rsidR="009A2A1F" w:rsidRPr="001616C8" w:rsidRDefault="009A2A1F" w:rsidP="00275904">
            <w:pPr>
              <w:spacing w:line="360" w:lineRule="auto"/>
              <w:jc w:val="center"/>
              <w:rPr>
                <w:rFonts w:eastAsiaTheme="minorEastAsia"/>
              </w:rPr>
            </w:pPr>
            <w:r>
              <w:rPr>
                <w:rFonts w:eastAsiaTheme="minorEastAsia"/>
              </w:rPr>
              <w:t>940,88</w:t>
            </w:r>
          </w:p>
        </w:tc>
        <w:tc>
          <w:tcPr>
            <w:tcW w:w="1215" w:type="dxa"/>
            <w:shd w:val="clear" w:color="auto" w:fill="FFC000" w:themeFill="accent4"/>
          </w:tcPr>
          <w:p w:rsidR="009A2A1F" w:rsidRPr="001616C8" w:rsidRDefault="009A2A1F" w:rsidP="00275904">
            <w:pPr>
              <w:spacing w:line="360" w:lineRule="auto"/>
              <w:jc w:val="center"/>
              <w:rPr>
                <w:rFonts w:eastAsiaTheme="minorEastAsia"/>
              </w:rPr>
            </w:pPr>
            <w:r>
              <w:rPr>
                <w:rFonts w:eastAsiaTheme="minorEastAsia"/>
              </w:rPr>
              <w:t>62,51</w:t>
            </w:r>
          </w:p>
        </w:tc>
        <w:tc>
          <w:tcPr>
            <w:tcW w:w="1215" w:type="dxa"/>
          </w:tcPr>
          <w:p w:rsidR="009A2A1F" w:rsidRPr="001616C8" w:rsidRDefault="009A2A1F" w:rsidP="00275904">
            <w:pPr>
              <w:spacing w:line="360" w:lineRule="auto"/>
              <w:jc w:val="center"/>
              <w:rPr>
                <w:rFonts w:eastAsiaTheme="minorEastAsia"/>
              </w:rPr>
            </w:pPr>
            <w:r>
              <w:rPr>
                <w:rFonts w:eastAsiaTheme="minorEastAsia"/>
              </w:rPr>
              <w:t>122,94</w:t>
            </w:r>
          </w:p>
        </w:tc>
        <w:tc>
          <w:tcPr>
            <w:tcW w:w="1215" w:type="dxa"/>
          </w:tcPr>
          <w:p w:rsidR="009A2A1F" w:rsidRPr="001616C8" w:rsidRDefault="009A2A1F" w:rsidP="00275904">
            <w:pPr>
              <w:spacing w:line="360" w:lineRule="auto"/>
              <w:jc w:val="center"/>
              <w:rPr>
                <w:rFonts w:eastAsiaTheme="minorEastAsia"/>
              </w:rPr>
            </w:pPr>
            <w:r>
              <w:rPr>
                <w:rFonts w:eastAsiaTheme="minorEastAsia"/>
              </w:rPr>
              <w:t>368,38</w:t>
            </w:r>
          </w:p>
        </w:tc>
        <w:tc>
          <w:tcPr>
            <w:tcW w:w="1215" w:type="dxa"/>
          </w:tcPr>
          <w:p w:rsidR="009A2A1F" w:rsidRPr="001616C8" w:rsidRDefault="009A2A1F" w:rsidP="00275904">
            <w:pPr>
              <w:spacing w:line="360" w:lineRule="auto"/>
              <w:jc w:val="center"/>
              <w:rPr>
                <w:rFonts w:eastAsiaTheme="minorEastAsia"/>
              </w:rPr>
            </w:pPr>
            <w:r>
              <w:rPr>
                <w:rFonts w:eastAsiaTheme="minorEastAsia"/>
              </w:rPr>
              <w:t>411,28</w:t>
            </w:r>
          </w:p>
        </w:tc>
        <w:tc>
          <w:tcPr>
            <w:tcW w:w="1850" w:type="dxa"/>
          </w:tcPr>
          <w:p w:rsidR="009A2A1F" w:rsidRPr="001616C8" w:rsidRDefault="009A2A1F" w:rsidP="00275904">
            <w:pPr>
              <w:spacing w:line="360" w:lineRule="auto"/>
              <w:jc w:val="center"/>
              <w:rPr>
                <w:rFonts w:eastAsiaTheme="minorEastAsia"/>
              </w:rPr>
            </w:pPr>
            <w:r w:rsidRPr="001616C8">
              <w:rPr>
                <w:rFonts w:eastAsiaTheme="minorEastAsia"/>
              </w:rPr>
              <w:t>1906</w:t>
            </w:r>
          </w:p>
        </w:tc>
      </w:tr>
    </w:tbl>
    <w:p w:rsidR="009A2A1F" w:rsidRDefault="009A2A1F" w:rsidP="00275904">
      <w:pPr>
        <w:spacing w:line="360" w:lineRule="auto"/>
        <w:jc w:val="center"/>
      </w:pPr>
    </w:p>
    <w:p w:rsidR="00901E45" w:rsidRDefault="009A2A1F" w:rsidP="00901E45">
      <w:pPr>
        <w:spacing w:line="720" w:lineRule="auto"/>
        <w:jc w:val="center"/>
      </w:pPr>
      <w:r w:rsidRPr="00E8336F">
        <w:t xml:space="preserve">Таб. </w:t>
      </w:r>
      <w:r w:rsidR="00FE44F9">
        <w:t>10</w:t>
      </w:r>
      <w:r w:rsidRPr="00E8336F">
        <w:t xml:space="preserve">. </w:t>
      </w:r>
      <w:r>
        <w:t xml:space="preserve">Результаты расчетов (2). </w:t>
      </w:r>
    </w:p>
    <w:p w:rsidR="00962575" w:rsidRDefault="000A19E2" w:rsidP="00275904">
      <w:pPr>
        <w:spacing w:line="360" w:lineRule="auto"/>
        <w:jc w:val="center"/>
      </w:pPr>
      <w:r>
        <w:rPr>
          <w:noProof/>
        </w:rPr>
        <w:drawing>
          <wp:inline distT="0" distB="0" distL="0" distR="0">
            <wp:extent cx="5936615" cy="3575050"/>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Снимок экрана 2020-05-31 в 18.25.40.png"/>
                    <pic:cNvPicPr/>
                  </pic:nvPicPr>
                  <pic:blipFill>
                    <a:blip r:embed="rId28">
                      <a:extLst>
                        <a:ext uri="{28A0092B-C50C-407E-A947-70E740481C1C}">
                          <a14:useLocalDpi xmlns:a14="http://schemas.microsoft.com/office/drawing/2010/main" val="0"/>
                        </a:ext>
                      </a:extLst>
                    </a:blip>
                    <a:stretch>
                      <a:fillRect/>
                    </a:stretch>
                  </pic:blipFill>
                  <pic:spPr>
                    <a:xfrm>
                      <a:off x="0" y="0"/>
                      <a:ext cx="5943684" cy="3579307"/>
                    </a:xfrm>
                    <a:prstGeom prst="rect">
                      <a:avLst/>
                    </a:prstGeom>
                  </pic:spPr>
                </pic:pic>
              </a:graphicData>
            </a:graphic>
          </wp:inline>
        </w:drawing>
      </w:r>
    </w:p>
    <w:p w:rsidR="00962575" w:rsidRPr="00962575" w:rsidRDefault="00962575" w:rsidP="00901E45">
      <w:pPr>
        <w:spacing w:line="720" w:lineRule="auto"/>
        <w:jc w:val="center"/>
      </w:pPr>
      <w:r>
        <w:t>Рис. 1</w:t>
      </w:r>
      <w:r w:rsidR="000F5550">
        <w:t>8</w:t>
      </w:r>
      <w:r>
        <w:t xml:space="preserve">. Состояние склада </w:t>
      </w:r>
      <w:r w:rsidR="00A669AF">
        <w:t>с течением времени. Составлено автором.</w:t>
      </w:r>
    </w:p>
    <w:p w:rsidR="009A2A1F" w:rsidRDefault="007267EB" w:rsidP="00275904">
      <w:pPr>
        <w:spacing w:line="360" w:lineRule="auto"/>
        <w:jc w:val="both"/>
      </w:pPr>
      <w:r>
        <w:tab/>
      </w:r>
      <w:r w:rsidR="009A2A1F">
        <w:t xml:space="preserve">Исходя из расчетов, получаем, что к концу первого цикла поставок </w:t>
      </w:r>
      <w:r w:rsidR="003A4975">
        <w:t>фирма «</w:t>
      </w:r>
      <w:r w:rsidR="003A4975">
        <w:rPr>
          <w:lang w:val="en-US"/>
        </w:rPr>
        <w:t>N</w:t>
      </w:r>
      <w:r w:rsidR="003A4975">
        <w:t>»</w:t>
      </w:r>
      <w:r w:rsidR="003A4975" w:rsidRPr="003A4975">
        <w:t xml:space="preserve"> </w:t>
      </w:r>
      <w:r w:rsidR="009A2A1F">
        <w:t>сформир</w:t>
      </w:r>
      <w:r w:rsidR="003A4975">
        <w:t>ует</w:t>
      </w:r>
      <w:r w:rsidR="009A2A1F">
        <w:t xml:space="preserve"> совокупный запас товаров равный ограничению на складе, а все последующие поставки будут компенсировать совокупный объем потребления, не превышая ограничения склада. </w:t>
      </w:r>
    </w:p>
    <w:p w:rsidR="003F1530" w:rsidRDefault="007267EB" w:rsidP="00275904">
      <w:pPr>
        <w:spacing w:line="360" w:lineRule="auto"/>
        <w:jc w:val="both"/>
      </w:pPr>
      <w:r>
        <w:lastRenderedPageBreak/>
        <w:tab/>
      </w:r>
      <w:r w:rsidR="009A2A1F">
        <w:t xml:space="preserve">Таким образом, </w:t>
      </w:r>
      <w:r w:rsidR="003A4975">
        <w:t xml:space="preserve">решены все из сформулированных выше задач с </w:t>
      </w:r>
      <w:r w:rsidR="009A2A1F">
        <w:t>применением экономико-математических методов</w:t>
      </w:r>
      <w:r w:rsidR="003A4975">
        <w:t xml:space="preserve"> и найдены</w:t>
      </w:r>
      <w:r w:rsidR="009A2A1F">
        <w:t xml:space="preserve"> оптимальные значения по трём основным направлениям при создании склада, начиная от его расположения и планировки, заканчивая функционированием и формированием графика поставок. </w:t>
      </w:r>
    </w:p>
    <w:p w:rsidR="003F1530" w:rsidRPr="002D7529" w:rsidRDefault="003F1530" w:rsidP="00275904">
      <w:pPr>
        <w:spacing w:line="360" w:lineRule="auto"/>
      </w:pPr>
      <w:r>
        <w:br w:type="page"/>
      </w:r>
    </w:p>
    <w:p w:rsidR="003F1530" w:rsidRPr="00B47703" w:rsidRDefault="003F1530" w:rsidP="00B47703">
      <w:pPr>
        <w:pStyle w:val="1"/>
        <w:spacing w:before="0" w:line="720" w:lineRule="auto"/>
        <w:jc w:val="center"/>
        <w:rPr>
          <w:rFonts w:ascii="Times New Roman" w:hAnsi="Times New Roman" w:cs="Times New Roman"/>
          <w:color w:val="000000" w:themeColor="text1"/>
          <w:sz w:val="28"/>
          <w:szCs w:val="28"/>
        </w:rPr>
      </w:pPr>
      <w:bookmarkStart w:id="30" w:name="_Toc41858706"/>
      <w:r w:rsidRPr="00B47703">
        <w:rPr>
          <w:rFonts w:ascii="Times New Roman" w:hAnsi="Times New Roman" w:cs="Times New Roman"/>
          <w:color w:val="000000" w:themeColor="text1"/>
          <w:sz w:val="28"/>
          <w:szCs w:val="28"/>
        </w:rPr>
        <w:lastRenderedPageBreak/>
        <w:t>Заключение</w:t>
      </w:r>
      <w:bookmarkEnd w:id="30"/>
    </w:p>
    <w:p w:rsidR="00B47703" w:rsidRPr="00B47703" w:rsidRDefault="00B47703" w:rsidP="00275904">
      <w:pPr>
        <w:spacing w:line="360" w:lineRule="auto"/>
        <w:jc w:val="both"/>
      </w:pPr>
      <w:r>
        <w:tab/>
        <w:t xml:space="preserve">В представленной работе </w:t>
      </w:r>
      <w:r w:rsidR="00B077D3">
        <w:t xml:space="preserve">были </w:t>
      </w:r>
      <w:r w:rsidR="0094122E">
        <w:t>рассмотрены</w:t>
      </w:r>
      <w:r w:rsidR="00B077D3">
        <w:t xml:space="preserve"> некоторые математические подходы к </w:t>
      </w:r>
      <w:r w:rsidR="0094122E">
        <w:t>нахождению</w:t>
      </w:r>
      <w:r w:rsidR="00B077D3">
        <w:t xml:space="preserve"> месторасположения склада, </w:t>
      </w:r>
      <w:r w:rsidR="0094122E">
        <w:t>расчету</w:t>
      </w:r>
      <w:r w:rsidR="00B077D3">
        <w:t xml:space="preserve"> площади склада и </w:t>
      </w:r>
      <w:r w:rsidR="0094122E">
        <w:t>определению моментов поступления поставок на склад.</w:t>
      </w:r>
    </w:p>
    <w:p w:rsidR="003F1530" w:rsidRDefault="003F1530" w:rsidP="00275904">
      <w:pPr>
        <w:spacing w:line="360" w:lineRule="auto"/>
        <w:jc w:val="both"/>
      </w:pPr>
      <w:r w:rsidRPr="00DA25D2">
        <w:t>В</w:t>
      </w:r>
      <w:r>
        <w:t xml:space="preserve"> ходе </w:t>
      </w:r>
      <w:r w:rsidR="0094122E">
        <w:t xml:space="preserve">рассмотрения </w:t>
      </w:r>
      <w:r>
        <w:t>были получены следующие результаты.</w:t>
      </w:r>
    </w:p>
    <w:p w:rsidR="007D2B14" w:rsidRPr="00DA435E" w:rsidRDefault="007D2B14" w:rsidP="007D2B14">
      <w:pPr>
        <w:spacing w:line="360" w:lineRule="auto"/>
        <w:jc w:val="both"/>
      </w:pPr>
      <w:r>
        <w:t xml:space="preserve">в области </w:t>
      </w:r>
      <w:r w:rsidRPr="008C3CF8">
        <w:rPr>
          <w:i/>
        </w:rPr>
        <w:t>оптимального местоположения</w:t>
      </w:r>
    </w:p>
    <w:p w:rsidR="007D2B14" w:rsidRPr="00E458AA" w:rsidRDefault="007D2B14" w:rsidP="00BD5003">
      <w:pPr>
        <w:pStyle w:val="a3"/>
        <w:numPr>
          <w:ilvl w:val="0"/>
          <w:numId w:val="33"/>
        </w:numPr>
        <w:spacing w:line="360" w:lineRule="auto"/>
        <w:jc w:val="both"/>
      </w:pPr>
      <w:r>
        <w:t>Исследованы виды складов, определены их приемущества и недостатки</w:t>
      </w:r>
      <w:r w:rsidRPr="00DA435E">
        <w:t>;</w:t>
      </w:r>
    </w:p>
    <w:p w:rsidR="007D2B14" w:rsidRPr="00E458AA" w:rsidRDefault="007D2B14" w:rsidP="00BD5003">
      <w:pPr>
        <w:pStyle w:val="a3"/>
        <w:numPr>
          <w:ilvl w:val="0"/>
          <w:numId w:val="33"/>
        </w:numPr>
        <w:spacing w:line="360" w:lineRule="auto"/>
        <w:jc w:val="both"/>
      </w:pPr>
      <w:r>
        <w:t>Изучена специфика современной системы складирования</w:t>
      </w:r>
      <w:r w:rsidRPr="00DA435E">
        <w:t>;</w:t>
      </w:r>
    </w:p>
    <w:p w:rsidR="007D2B14" w:rsidRDefault="007D2B14" w:rsidP="00BD5003">
      <w:pPr>
        <w:pStyle w:val="a3"/>
        <w:numPr>
          <w:ilvl w:val="0"/>
          <w:numId w:val="33"/>
        </w:numPr>
        <w:spacing w:line="360" w:lineRule="auto"/>
        <w:jc w:val="both"/>
      </w:pPr>
      <w:r>
        <w:t>Рассмотрены методы определения точки, уравновешивающей грузопотоки фирмы.</w:t>
      </w:r>
    </w:p>
    <w:p w:rsidR="007D2B14" w:rsidRPr="00DA435E" w:rsidRDefault="007D2B14" w:rsidP="007D2B14">
      <w:pPr>
        <w:spacing w:line="360" w:lineRule="auto"/>
        <w:jc w:val="both"/>
      </w:pPr>
      <w:r>
        <w:t xml:space="preserve"> в области </w:t>
      </w:r>
      <w:r w:rsidRPr="00B70DB6">
        <w:rPr>
          <w:i/>
        </w:rPr>
        <w:t>оптимальной планировки склада</w:t>
      </w:r>
    </w:p>
    <w:p w:rsidR="007D2B14" w:rsidRPr="00694481" w:rsidRDefault="007D2B14" w:rsidP="00BD5003">
      <w:pPr>
        <w:pStyle w:val="a3"/>
        <w:numPr>
          <w:ilvl w:val="0"/>
          <w:numId w:val="34"/>
        </w:numPr>
        <w:spacing w:line="360" w:lineRule="auto"/>
        <w:jc w:val="both"/>
      </w:pPr>
      <w:r w:rsidRPr="00694481">
        <w:t>Проанализирова</w:t>
      </w:r>
      <w:r>
        <w:t>ны</w:t>
      </w:r>
      <w:r w:rsidRPr="00694481">
        <w:t xml:space="preserve"> процессы</w:t>
      </w:r>
      <w:r>
        <w:t>,</w:t>
      </w:r>
      <w:r w:rsidRPr="00694481">
        <w:t xml:space="preserve"> осуществляемые на складе, опреде</w:t>
      </w:r>
      <w:r>
        <w:t>лены</w:t>
      </w:r>
      <w:r w:rsidRPr="00694481">
        <w:t xml:space="preserve"> необходимые зоны для их реализации</w:t>
      </w:r>
      <w:r w:rsidRPr="009D05F7">
        <w:t>;</w:t>
      </w:r>
    </w:p>
    <w:p w:rsidR="007D2B14" w:rsidRPr="00694481" w:rsidRDefault="007D2B14" w:rsidP="00BD5003">
      <w:pPr>
        <w:pStyle w:val="a3"/>
        <w:numPr>
          <w:ilvl w:val="0"/>
          <w:numId w:val="34"/>
        </w:numPr>
        <w:spacing w:line="360" w:lineRule="auto"/>
        <w:jc w:val="both"/>
      </w:pPr>
      <w:r w:rsidRPr="00694481">
        <w:t>Рассмотре</w:t>
      </w:r>
      <w:r w:rsidR="00267C9F">
        <w:t>ны</w:t>
      </w:r>
      <w:r w:rsidRPr="00694481">
        <w:t xml:space="preserve"> методы определения оптимальной площади для каждой из зон</w:t>
      </w:r>
      <w:r w:rsidRPr="009D05F7">
        <w:t>;</w:t>
      </w:r>
    </w:p>
    <w:p w:rsidR="007D2B14" w:rsidRPr="001D0761" w:rsidRDefault="007D2B14" w:rsidP="00BD5003">
      <w:pPr>
        <w:pStyle w:val="a3"/>
        <w:numPr>
          <w:ilvl w:val="0"/>
          <w:numId w:val="34"/>
        </w:numPr>
        <w:spacing w:line="360" w:lineRule="auto"/>
        <w:jc w:val="both"/>
      </w:pPr>
      <w:r w:rsidRPr="00694481">
        <w:t>Изуч</w:t>
      </w:r>
      <w:r w:rsidR="00267C9F">
        <w:t>ены</w:t>
      </w:r>
      <w:r w:rsidRPr="00694481">
        <w:t xml:space="preserve"> различные виды планировок склада</w:t>
      </w:r>
      <w:r w:rsidRPr="009D05F7">
        <w:t>;</w:t>
      </w:r>
    </w:p>
    <w:p w:rsidR="007D2B14" w:rsidRPr="00374E10" w:rsidRDefault="007D2B14" w:rsidP="00BD5003">
      <w:pPr>
        <w:pStyle w:val="a3"/>
        <w:numPr>
          <w:ilvl w:val="0"/>
          <w:numId w:val="34"/>
        </w:numPr>
        <w:spacing w:line="360" w:lineRule="auto"/>
        <w:jc w:val="both"/>
      </w:pPr>
      <w:r>
        <w:t>Произве</w:t>
      </w:r>
      <w:r w:rsidR="00267C9F">
        <w:t>де</w:t>
      </w:r>
      <w:r w:rsidR="00075BC1">
        <w:t>н</w:t>
      </w:r>
      <w:r>
        <w:t xml:space="preserve"> расчет площади склада</w:t>
      </w:r>
      <w:r w:rsidRPr="00335786">
        <w:rPr>
          <w:lang w:val="en-US"/>
        </w:rPr>
        <w:t>;</w:t>
      </w:r>
    </w:p>
    <w:p w:rsidR="007D2B14" w:rsidRPr="00694481" w:rsidRDefault="007D2B14" w:rsidP="007D2B14">
      <w:pPr>
        <w:spacing w:line="360" w:lineRule="auto"/>
        <w:jc w:val="both"/>
      </w:pPr>
      <w:r>
        <w:t xml:space="preserve">в области </w:t>
      </w:r>
      <w:r>
        <w:rPr>
          <w:i/>
        </w:rPr>
        <w:t>управления запасами на складе</w:t>
      </w:r>
    </w:p>
    <w:p w:rsidR="007D2B14" w:rsidRPr="00694481" w:rsidRDefault="007D2B14" w:rsidP="00BD5003">
      <w:pPr>
        <w:pStyle w:val="a3"/>
        <w:numPr>
          <w:ilvl w:val="0"/>
          <w:numId w:val="35"/>
        </w:numPr>
        <w:spacing w:line="360" w:lineRule="auto"/>
        <w:jc w:val="both"/>
      </w:pPr>
      <w:r>
        <w:t>Рассмотре</w:t>
      </w:r>
      <w:r w:rsidR="00267C9F">
        <w:t>ны</w:t>
      </w:r>
      <w:r>
        <w:t xml:space="preserve"> различные виды и функции управляемых запасов</w:t>
      </w:r>
      <w:r w:rsidRPr="009D05F7">
        <w:t>;</w:t>
      </w:r>
    </w:p>
    <w:p w:rsidR="007D2B14" w:rsidRPr="00694481" w:rsidRDefault="007D2B14" w:rsidP="00BD5003">
      <w:pPr>
        <w:pStyle w:val="a3"/>
        <w:numPr>
          <w:ilvl w:val="0"/>
          <w:numId w:val="35"/>
        </w:numPr>
        <w:spacing w:line="360" w:lineRule="auto"/>
        <w:jc w:val="both"/>
      </w:pPr>
      <w:r>
        <w:t>Исследова</w:t>
      </w:r>
      <w:r w:rsidR="00267C9F">
        <w:t>ны</w:t>
      </w:r>
      <w:r>
        <w:t xml:space="preserve"> основные классификации моделей управления запасами</w:t>
      </w:r>
      <w:r w:rsidRPr="009D05F7">
        <w:t>;</w:t>
      </w:r>
    </w:p>
    <w:p w:rsidR="007D2B14" w:rsidRPr="00196C60" w:rsidRDefault="007D2B14" w:rsidP="00BD5003">
      <w:pPr>
        <w:pStyle w:val="a3"/>
        <w:numPr>
          <w:ilvl w:val="0"/>
          <w:numId w:val="35"/>
        </w:numPr>
        <w:spacing w:line="360" w:lineRule="auto"/>
        <w:jc w:val="both"/>
      </w:pPr>
      <w:r>
        <w:t>Изуч</w:t>
      </w:r>
      <w:r w:rsidR="00267C9F">
        <w:t>ены</w:t>
      </w:r>
      <w:r>
        <w:t xml:space="preserve"> алгоритмы расчетов по различным видам моделей</w:t>
      </w:r>
      <w:r w:rsidRPr="009D05F7">
        <w:t>;</w:t>
      </w:r>
    </w:p>
    <w:p w:rsidR="007D2B14" w:rsidRDefault="007D2B14" w:rsidP="00BD5003">
      <w:pPr>
        <w:pStyle w:val="a3"/>
        <w:numPr>
          <w:ilvl w:val="0"/>
          <w:numId w:val="35"/>
        </w:numPr>
        <w:spacing w:line="360" w:lineRule="auto"/>
        <w:jc w:val="both"/>
      </w:pPr>
      <w:r w:rsidRPr="00AD78DA">
        <w:t>Произве</w:t>
      </w:r>
      <w:r w:rsidR="00267C9F">
        <w:t>дены</w:t>
      </w:r>
      <w:r w:rsidRPr="00AD78DA">
        <w:t xml:space="preserve"> </w:t>
      </w:r>
      <w:r>
        <w:t>расчет оптимальных моментов прихода поставок на склад</w:t>
      </w:r>
      <w:r w:rsidRPr="00AD78DA">
        <w:t>;</w:t>
      </w:r>
    </w:p>
    <w:p w:rsidR="00B01042" w:rsidRDefault="00B01042" w:rsidP="00275904">
      <w:pPr>
        <w:spacing w:line="360" w:lineRule="auto"/>
        <w:jc w:val="both"/>
      </w:pPr>
      <w:r>
        <w:tab/>
      </w:r>
      <w:r w:rsidR="003F1530">
        <w:t>На основе результатов, полученных в процессе исследования, можно утверждать, что</w:t>
      </w:r>
      <w:r w:rsidR="001549AF">
        <w:t xml:space="preserve"> решение задач, связанных со строительством</w:t>
      </w:r>
      <w:r w:rsidR="008B1203">
        <w:t xml:space="preserve"> складского помещения</w:t>
      </w:r>
      <w:r w:rsidR="001549AF">
        <w:t xml:space="preserve"> </w:t>
      </w:r>
      <w:r w:rsidR="008B1203">
        <w:t xml:space="preserve">и последующим управлением потоками запасов на складе </w:t>
      </w:r>
      <w:r w:rsidR="001549AF">
        <w:t>возможно с</w:t>
      </w:r>
      <w:r w:rsidR="003F1530">
        <w:t xml:space="preserve"> </w:t>
      </w:r>
      <w:r w:rsidR="001549AF">
        <w:t>применением экономико-математических моделей и методов</w:t>
      </w:r>
      <w:r>
        <w:t>, что и было продемонстрированно на практическом примере компании, описанном в третей главе данной работы</w:t>
      </w:r>
      <w:r w:rsidR="001549AF">
        <w:t>. Более того, экономико-математические подходы позволяют связывать все</w:t>
      </w:r>
      <w:r w:rsidR="008B1203">
        <w:t xml:space="preserve"> данные</w:t>
      </w:r>
      <w:r w:rsidR="001549AF">
        <w:t xml:space="preserve"> </w:t>
      </w:r>
      <w:r w:rsidR="008B1203">
        <w:t>в одно целое и рассматривать каждую задачу с учетом ранее полученных ограничений и допущений</w:t>
      </w:r>
      <w:r>
        <w:t>, что приближает модели к реалистичным сценариям</w:t>
      </w:r>
      <w:r w:rsidR="00335786">
        <w:t xml:space="preserve"> и делает их практически применимыми в</w:t>
      </w:r>
      <w:r>
        <w:t xml:space="preserve"> управлении складом. </w:t>
      </w:r>
    </w:p>
    <w:p w:rsidR="00C85915" w:rsidRDefault="00506755" w:rsidP="00275904">
      <w:pPr>
        <w:spacing w:line="360" w:lineRule="auto"/>
        <w:jc w:val="both"/>
      </w:pPr>
      <w:r>
        <w:lastRenderedPageBreak/>
        <w:tab/>
      </w:r>
      <w:r w:rsidR="00AC7CB4">
        <w:t>Также</w:t>
      </w:r>
      <w:r>
        <w:t>, можно заметить, что на практике</w:t>
      </w:r>
      <w:r w:rsidR="00AC7CB4">
        <w:t xml:space="preserve"> </w:t>
      </w:r>
      <w:r>
        <w:t xml:space="preserve">возможны различные комбинации экономико-математических моделей и формирование стратегий управления складом, что в свою очередь, формирует конкурентное преимущество над другими компаниями на рынке. </w:t>
      </w:r>
    </w:p>
    <w:p w:rsidR="00C85915" w:rsidRDefault="00615497" w:rsidP="00275904">
      <w:pPr>
        <w:spacing w:line="360" w:lineRule="auto"/>
        <w:jc w:val="both"/>
      </w:pPr>
      <w:r>
        <w:tab/>
      </w:r>
      <w:r w:rsidR="00335786">
        <w:t xml:space="preserve">Однако, каждая стратегия управления складом должна подвергаться спецификации и приспосабливаться под конкретную фирму и ее логистическую систему. </w:t>
      </w:r>
    </w:p>
    <w:p w:rsidR="003F1530" w:rsidRDefault="00615497" w:rsidP="00275904">
      <w:pPr>
        <w:spacing w:line="360" w:lineRule="auto"/>
        <w:jc w:val="both"/>
      </w:pPr>
      <w:r>
        <w:tab/>
      </w:r>
      <w:r w:rsidR="003F1530">
        <w:t>Таким образом, выполне</w:t>
      </w:r>
      <w:r w:rsidR="00AC7CB4">
        <w:t>ние</w:t>
      </w:r>
      <w:r w:rsidR="003F1530">
        <w:t xml:space="preserve"> задач, поставленны</w:t>
      </w:r>
      <w:r w:rsidR="00AC7CB4">
        <w:t>х</w:t>
      </w:r>
      <w:r w:rsidR="003F1530">
        <w:t xml:space="preserve"> в начале </w:t>
      </w:r>
      <w:r w:rsidR="00234753">
        <w:t>работы,</w:t>
      </w:r>
      <w:r w:rsidR="00AC7CB4">
        <w:t xml:space="preserve"> позволило</w:t>
      </w:r>
      <w:r w:rsidR="003F1530">
        <w:t xml:space="preserve"> достигнуть ее основной цели – </w:t>
      </w:r>
      <w:r w:rsidR="004E2436">
        <w:t xml:space="preserve">изучить и применить экономико-математические методы управления складом фирмы. </w:t>
      </w:r>
    </w:p>
    <w:p w:rsidR="004E2436" w:rsidRDefault="004E2436" w:rsidP="00275904">
      <w:pPr>
        <w:spacing w:line="360" w:lineRule="auto"/>
        <w:jc w:val="both"/>
      </w:pPr>
    </w:p>
    <w:p w:rsidR="003F1530" w:rsidRDefault="003F1530" w:rsidP="00275904">
      <w:pPr>
        <w:spacing w:line="360" w:lineRule="auto"/>
        <w:rPr>
          <w:color w:val="000000" w:themeColor="text1"/>
        </w:rPr>
      </w:pPr>
    </w:p>
    <w:p w:rsidR="00335786" w:rsidRPr="00965F5F" w:rsidRDefault="00335786">
      <w:pPr>
        <w:rPr>
          <w:rFonts w:eastAsiaTheme="majorEastAsia"/>
          <w:b/>
          <w:bCs/>
          <w:color w:val="000000" w:themeColor="text1"/>
          <w:sz w:val="32"/>
          <w:szCs w:val="32"/>
        </w:rPr>
      </w:pPr>
      <w:r>
        <w:rPr>
          <w:color w:val="000000" w:themeColor="text1"/>
        </w:rPr>
        <w:br w:type="page"/>
      </w:r>
    </w:p>
    <w:p w:rsidR="003F1530" w:rsidRPr="00B47703" w:rsidRDefault="003F1530" w:rsidP="001A7A38">
      <w:pPr>
        <w:pStyle w:val="1"/>
        <w:spacing w:before="0" w:line="720" w:lineRule="auto"/>
        <w:jc w:val="center"/>
        <w:rPr>
          <w:rFonts w:ascii="Times New Roman" w:hAnsi="Times New Roman" w:cs="Times New Roman"/>
          <w:color w:val="000000" w:themeColor="text1"/>
          <w:sz w:val="28"/>
          <w:szCs w:val="28"/>
        </w:rPr>
      </w:pPr>
      <w:bookmarkStart w:id="31" w:name="_Toc41858707"/>
      <w:r w:rsidRPr="00B47703">
        <w:rPr>
          <w:rFonts w:ascii="Times New Roman" w:hAnsi="Times New Roman" w:cs="Times New Roman"/>
          <w:color w:val="000000" w:themeColor="text1"/>
          <w:sz w:val="28"/>
          <w:szCs w:val="28"/>
        </w:rPr>
        <w:lastRenderedPageBreak/>
        <w:t>Библиографический список</w:t>
      </w:r>
      <w:bookmarkEnd w:id="31"/>
    </w:p>
    <w:p w:rsidR="00DE344C" w:rsidRPr="00221169" w:rsidRDefault="00DE344C" w:rsidP="00BD5003">
      <w:pPr>
        <w:pStyle w:val="a3"/>
        <w:numPr>
          <w:ilvl w:val="0"/>
          <w:numId w:val="27"/>
        </w:numPr>
        <w:spacing w:line="360" w:lineRule="auto"/>
        <w:jc w:val="both"/>
        <w:rPr>
          <w:color w:val="000000" w:themeColor="text1"/>
        </w:rPr>
      </w:pPr>
      <w:r w:rsidRPr="00221169">
        <w:rPr>
          <w:iCs/>
          <w:color w:val="000000" w:themeColor="text1"/>
        </w:rPr>
        <w:t>Аникин, Б. А.</w:t>
      </w:r>
      <w:r w:rsidRPr="00221169">
        <w:rPr>
          <w:rStyle w:val="apple-converted-space"/>
          <w:rFonts w:eastAsiaTheme="majorEastAsia"/>
          <w:color w:val="000000" w:themeColor="text1"/>
        </w:rPr>
        <w:t> </w:t>
      </w:r>
      <w:r w:rsidRPr="00221169">
        <w:rPr>
          <w:color w:val="000000" w:themeColor="text1"/>
        </w:rPr>
        <w:t>Логистика / Б. А. Аникин. — М.: ИНФРА-М, 2010.</w:t>
      </w:r>
    </w:p>
    <w:p w:rsidR="003F1530" w:rsidRPr="00221169" w:rsidRDefault="003F1530" w:rsidP="00BD5003">
      <w:pPr>
        <w:pStyle w:val="a3"/>
        <w:numPr>
          <w:ilvl w:val="0"/>
          <w:numId w:val="27"/>
        </w:numPr>
        <w:spacing w:line="360" w:lineRule="auto"/>
        <w:jc w:val="both"/>
        <w:rPr>
          <w:color w:val="000000" w:themeColor="text1"/>
        </w:rPr>
      </w:pPr>
      <w:r w:rsidRPr="00221169">
        <w:rPr>
          <w:color w:val="000000" w:themeColor="text1"/>
        </w:rPr>
        <w:t>Бауэрсокс Д.Дж., Клосс Д. Дж. Логистика: интегрированная цепь поставок. 2-е изд.</w:t>
      </w:r>
      <w:r w:rsidR="00DE344C" w:rsidRPr="00221169">
        <w:rPr>
          <w:color w:val="000000" w:themeColor="text1"/>
        </w:rPr>
        <w:t xml:space="preserve"> </w:t>
      </w:r>
      <w:r w:rsidRPr="00221169">
        <w:rPr>
          <w:color w:val="000000" w:themeColor="text1"/>
        </w:rPr>
        <w:t>/ Пер. с англ. – М.: ЗАО «Олимп-Бизнес», 2005. – С. 351-366</w:t>
      </w:r>
    </w:p>
    <w:p w:rsidR="00DE344C" w:rsidRPr="00221169" w:rsidRDefault="00DE344C" w:rsidP="00BD5003">
      <w:pPr>
        <w:pStyle w:val="a3"/>
        <w:numPr>
          <w:ilvl w:val="0"/>
          <w:numId w:val="27"/>
        </w:numPr>
        <w:spacing w:line="360" w:lineRule="auto"/>
        <w:jc w:val="both"/>
        <w:rPr>
          <w:color w:val="000000" w:themeColor="text1"/>
        </w:rPr>
      </w:pPr>
      <w:r w:rsidRPr="00221169">
        <w:rPr>
          <w:iCs/>
          <w:color w:val="000000" w:themeColor="text1"/>
        </w:rPr>
        <w:t>Букан, Дж.</w:t>
      </w:r>
      <w:r w:rsidRPr="00221169">
        <w:rPr>
          <w:rStyle w:val="apple-converted-space"/>
          <w:rFonts w:eastAsiaTheme="majorEastAsia"/>
          <w:color w:val="000000" w:themeColor="text1"/>
        </w:rPr>
        <w:t> </w:t>
      </w:r>
      <w:r w:rsidRPr="00221169">
        <w:rPr>
          <w:color w:val="000000" w:themeColor="text1"/>
        </w:rPr>
        <w:t>Научное управление запасами / Дж. Букан, Э. Кенигсберг. — М.: Наука; Физматгиз, 1967.</w:t>
      </w:r>
    </w:p>
    <w:p w:rsidR="003F1530" w:rsidRPr="00221169" w:rsidRDefault="003F1530" w:rsidP="00BD5003">
      <w:pPr>
        <w:pStyle w:val="a3"/>
        <w:numPr>
          <w:ilvl w:val="0"/>
          <w:numId w:val="27"/>
        </w:numPr>
        <w:spacing w:line="360" w:lineRule="auto"/>
        <w:jc w:val="both"/>
        <w:rPr>
          <w:color w:val="000000" w:themeColor="text1"/>
        </w:rPr>
      </w:pPr>
      <w:r w:rsidRPr="00221169">
        <w:rPr>
          <w:color w:val="000000" w:themeColor="text1"/>
        </w:rPr>
        <w:t>Гаджинский А.М. Практикум по логистике / А.М Гаджинский. – 8-е изд. – М.: Издательско-торговая корпорация «Дашков и К», 2012. – С. 127-137</w:t>
      </w:r>
    </w:p>
    <w:p w:rsidR="003F1530" w:rsidRPr="00221169" w:rsidRDefault="003F1530" w:rsidP="00BD5003">
      <w:pPr>
        <w:pStyle w:val="a3"/>
        <w:numPr>
          <w:ilvl w:val="0"/>
          <w:numId w:val="27"/>
        </w:numPr>
        <w:spacing w:line="360" w:lineRule="auto"/>
        <w:jc w:val="both"/>
        <w:rPr>
          <w:color w:val="000000" w:themeColor="text1"/>
        </w:rPr>
      </w:pPr>
      <w:r w:rsidRPr="00221169">
        <w:rPr>
          <w:color w:val="000000" w:themeColor="text1"/>
        </w:rPr>
        <w:t>Гаджинский А.М. Современный склад. Организация, технологии, управление и логистика: учеб.-практическое пособие. – М.:  ТК Велби, Изд-во Проспект, 2005. –С. 96-121</w:t>
      </w:r>
    </w:p>
    <w:p w:rsidR="003F1530" w:rsidRPr="00B74C6A" w:rsidRDefault="003F1530" w:rsidP="00BD5003">
      <w:pPr>
        <w:pStyle w:val="a3"/>
        <w:numPr>
          <w:ilvl w:val="0"/>
          <w:numId w:val="27"/>
        </w:numPr>
        <w:spacing w:line="360" w:lineRule="auto"/>
        <w:jc w:val="both"/>
        <w:rPr>
          <w:color w:val="000000" w:themeColor="text1"/>
        </w:rPr>
      </w:pPr>
      <w:r w:rsidRPr="00B74C6A">
        <w:rPr>
          <w:color w:val="000000" w:themeColor="text1"/>
        </w:rPr>
        <w:t xml:space="preserve">Кросс-Докинг и аутсорсинг, определение, задачи и функции [Электронный ресурс]. </w:t>
      </w:r>
      <w:r w:rsidRPr="00B74C6A">
        <w:rPr>
          <w:color w:val="000000" w:themeColor="text1"/>
          <w:lang w:val="en-US"/>
        </w:rPr>
        <w:t xml:space="preserve">URL: </w:t>
      </w:r>
      <w:hyperlink r:id="rId29" w:history="1">
        <w:r w:rsidRPr="00B74C6A">
          <w:rPr>
            <w:rStyle w:val="ae"/>
            <w:color w:val="000000" w:themeColor="text1"/>
            <w:lang w:val="en-US"/>
          </w:rPr>
          <w:t>http://www.rblogistics.ru</w:t>
        </w:r>
      </w:hyperlink>
      <w:r w:rsidRPr="00B74C6A">
        <w:rPr>
          <w:color w:val="000000" w:themeColor="text1"/>
          <w:lang w:val="en-US"/>
        </w:rPr>
        <w:t xml:space="preserve"> / (</w:t>
      </w:r>
      <w:r w:rsidR="00DB0E69" w:rsidRPr="00B74C6A">
        <w:rPr>
          <w:color w:val="000000" w:themeColor="text1"/>
        </w:rPr>
        <w:t>д</w:t>
      </w:r>
      <w:r w:rsidRPr="00B74C6A">
        <w:rPr>
          <w:color w:val="000000" w:themeColor="text1"/>
        </w:rPr>
        <w:t>ата обращения</w:t>
      </w:r>
      <w:r w:rsidRPr="00B74C6A">
        <w:rPr>
          <w:color w:val="000000" w:themeColor="text1"/>
          <w:lang w:val="en-US"/>
        </w:rPr>
        <w:t>: 1</w:t>
      </w:r>
      <w:r w:rsidRPr="00B74C6A">
        <w:rPr>
          <w:color w:val="000000" w:themeColor="text1"/>
        </w:rPr>
        <w:t>6</w:t>
      </w:r>
      <w:r w:rsidRPr="00B74C6A">
        <w:rPr>
          <w:color w:val="000000" w:themeColor="text1"/>
          <w:lang w:val="en-US"/>
        </w:rPr>
        <w:t>.0</w:t>
      </w:r>
      <w:r w:rsidRPr="00B74C6A">
        <w:rPr>
          <w:color w:val="000000" w:themeColor="text1"/>
        </w:rPr>
        <w:t>4</w:t>
      </w:r>
      <w:r w:rsidRPr="00B74C6A">
        <w:rPr>
          <w:color w:val="000000" w:themeColor="text1"/>
          <w:lang w:val="en-US"/>
        </w:rPr>
        <w:t>.20</w:t>
      </w:r>
      <w:r w:rsidRPr="00B74C6A">
        <w:rPr>
          <w:color w:val="000000" w:themeColor="text1"/>
        </w:rPr>
        <w:t>20</w:t>
      </w:r>
      <w:r w:rsidRPr="00B74C6A">
        <w:rPr>
          <w:color w:val="000000" w:themeColor="text1"/>
          <w:lang w:val="en-US"/>
        </w:rPr>
        <w:t>)</w:t>
      </w:r>
    </w:p>
    <w:p w:rsidR="003F1530" w:rsidRPr="00B74C6A" w:rsidRDefault="003F1530" w:rsidP="00BD5003">
      <w:pPr>
        <w:pStyle w:val="a3"/>
        <w:numPr>
          <w:ilvl w:val="0"/>
          <w:numId w:val="27"/>
        </w:numPr>
        <w:spacing w:line="360" w:lineRule="auto"/>
        <w:jc w:val="both"/>
        <w:rPr>
          <w:color w:val="000000" w:themeColor="text1"/>
        </w:rPr>
      </w:pPr>
      <w:r w:rsidRPr="00B74C6A">
        <w:rPr>
          <w:color w:val="000000" w:themeColor="text1"/>
        </w:rPr>
        <w:t xml:space="preserve">Кросс-Докинг. Современная система складирования [Электронный ресурс]. </w:t>
      </w:r>
      <w:r w:rsidRPr="00B74C6A">
        <w:rPr>
          <w:color w:val="000000" w:themeColor="text1"/>
          <w:lang w:val="en-US"/>
        </w:rPr>
        <w:t xml:space="preserve">URL: </w:t>
      </w:r>
      <w:hyperlink r:id="rId30" w:history="1">
        <w:r w:rsidRPr="00B74C6A">
          <w:rPr>
            <w:rStyle w:val="ae"/>
            <w:color w:val="000000" w:themeColor="text1"/>
            <w:lang w:val="en-US"/>
          </w:rPr>
          <w:t>http://www.rblogistics.ru</w:t>
        </w:r>
      </w:hyperlink>
      <w:r w:rsidRPr="00B74C6A">
        <w:rPr>
          <w:color w:val="000000" w:themeColor="text1"/>
          <w:lang w:val="en-US"/>
        </w:rPr>
        <w:t xml:space="preserve"> / (</w:t>
      </w:r>
      <w:r w:rsidRPr="00B74C6A">
        <w:rPr>
          <w:color w:val="000000" w:themeColor="text1"/>
        </w:rPr>
        <w:t>дата обращения</w:t>
      </w:r>
      <w:r w:rsidRPr="00B74C6A">
        <w:rPr>
          <w:color w:val="000000" w:themeColor="text1"/>
          <w:lang w:val="en-US"/>
        </w:rPr>
        <w:t xml:space="preserve">: </w:t>
      </w:r>
      <w:r w:rsidRPr="00B74C6A">
        <w:rPr>
          <w:color w:val="000000" w:themeColor="text1"/>
        </w:rPr>
        <w:t>16</w:t>
      </w:r>
      <w:r w:rsidRPr="00B74C6A">
        <w:rPr>
          <w:color w:val="000000" w:themeColor="text1"/>
          <w:lang w:val="en-US"/>
        </w:rPr>
        <w:t>.0</w:t>
      </w:r>
      <w:r w:rsidRPr="00B74C6A">
        <w:rPr>
          <w:color w:val="000000" w:themeColor="text1"/>
        </w:rPr>
        <w:t>4</w:t>
      </w:r>
      <w:r w:rsidRPr="00B74C6A">
        <w:rPr>
          <w:color w:val="000000" w:themeColor="text1"/>
          <w:lang w:val="en-US"/>
        </w:rPr>
        <w:t>.20</w:t>
      </w:r>
      <w:r w:rsidRPr="00B74C6A">
        <w:rPr>
          <w:color w:val="000000" w:themeColor="text1"/>
        </w:rPr>
        <w:t>20</w:t>
      </w:r>
      <w:r w:rsidRPr="00B74C6A">
        <w:rPr>
          <w:color w:val="000000" w:themeColor="text1"/>
          <w:lang w:val="en-US"/>
        </w:rPr>
        <w:t>)</w:t>
      </w:r>
    </w:p>
    <w:p w:rsidR="00A91899" w:rsidRPr="00B74C6A" w:rsidRDefault="00A91899" w:rsidP="00BD5003">
      <w:pPr>
        <w:pStyle w:val="a3"/>
        <w:numPr>
          <w:ilvl w:val="0"/>
          <w:numId w:val="27"/>
        </w:numPr>
        <w:spacing w:line="360" w:lineRule="auto"/>
        <w:jc w:val="both"/>
        <w:rPr>
          <w:color w:val="000000" w:themeColor="text1"/>
        </w:rPr>
      </w:pPr>
      <w:r w:rsidRPr="00B74C6A">
        <w:rPr>
          <w:color w:val="000000" w:themeColor="text1"/>
        </w:rPr>
        <w:t xml:space="preserve">Лукинский В. С. Управление запасами в цепях </w:t>
      </w:r>
      <w:r w:rsidR="00221169" w:rsidRPr="00B74C6A">
        <w:rPr>
          <w:color w:val="000000" w:themeColor="text1"/>
        </w:rPr>
        <w:t>поставок.</w:t>
      </w:r>
      <w:r w:rsidRPr="00B74C6A">
        <w:rPr>
          <w:color w:val="000000" w:themeColor="text1"/>
        </w:rPr>
        <w:t>-</w:t>
      </w:r>
      <w:r w:rsidR="00221169" w:rsidRPr="00B74C6A">
        <w:rPr>
          <w:color w:val="000000" w:themeColor="text1"/>
        </w:rPr>
        <w:t>М.:</w:t>
      </w:r>
      <w:r w:rsidRPr="00B74C6A">
        <w:rPr>
          <w:color w:val="000000" w:themeColor="text1"/>
        </w:rPr>
        <w:t xml:space="preserve"> ЮРАЙТ, 2017</w:t>
      </w:r>
    </w:p>
    <w:p w:rsidR="00DE344C" w:rsidRPr="00B74C6A" w:rsidRDefault="00DE344C" w:rsidP="00BD5003">
      <w:pPr>
        <w:pStyle w:val="a3"/>
        <w:numPr>
          <w:ilvl w:val="0"/>
          <w:numId w:val="27"/>
        </w:numPr>
        <w:spacing w:line="360" w:lineRule="auto"/>
        <w:jc w:val="both"/>
        <w:rPr>
          <w:color w:val="000000" w:themeColor="text1"/>
        </w:rPr>
      </w:pPr>
      <w:r w:rsidRPr="00B74C6A">
        <w:rPr>
          <w:iCs/>
          <w:color w:val="000000" w:themeColor="text1"/>
        </w:rPr>
        <w:t>Неруш, Ю. М.</w:t>
      </w:r>
      <w:r w:rsidRPr="00B74C6A">
        <w:rPr>
          <w:rStyle w:val="apple-converted-space"/>
          <w:rFonts w:eastAsiaTheme="majorEastAsia"/>
          <w:color w:val="000000" w:themeColor="text1"/>
        </w:rPr>
        <w:t> </w:t>
      </w:r>
      <w:r w:rsidRPr="00B74C6A">
        <w:rPr>
          <w:color w:val="000000" w:themeColor="text1"/>
        </w:rPr>
        <w:t>Логистика: учебник/ Ю. М. Нсруш. — 4-е изд. — М.: Проспект, 2006.</w:t>
      </w:r>
    </w:p>
    <w:p w:rsidR="003F1530" w:rsidRPr="00B74C6A" w:rsidRDefault="003F1530" w:rsidP="00BD5003">
      <w:pPr>
        <w:pStyle w:val="a3"/>
        <w:numPr>
          <w:ilvl w:val="0"/>
          <w:numId w:val="27"/>
        </w:numPr>
        <w:spacing w:line="360" w:lineRule="auto"/>
        <w:jc w:val="both"/>
        <w:rPr>
          <w:color w:val="000000" w:themeColor="text1"/>
        </w:rPr>
      </w:pPr>
      <w:r w:rsidRPr="00B74C6A">
        <w:rPr>
          <w:color w:val="000000" w:themeColor="text1"/>
        </w:rPr>
        <w:t>Опыт внедрения системы кросс-докинг («</w:t>
      </w:r>
      <w:r w:rsidRPr="00B74C6A">
        <w:rPr>
          <w:color w:val="000000" w:themeColor="text1"/>
          <w:lang w:val="en-US"/>
        </w:rPr>
        <w:t>OBI</w:t>
      </w:r>
      <w:r w:rsidRPr="00B74C6A">
        <w:rPr>
          <w:color w:val="000000" w:themeColor="text1"/>
        </w:rPr>
        <w:t xml:space="preserve">» и «Спортмастер») [Электронный ресурс]. </w:t>
      </w:r>
      <w:r w:rsidRPr="00B74C6A">
        <w:rPr>
          <w:color w:val="000000" w:themeColor="text1"/>
          <w:lang w:val="en-US"/>
        </w:rPr>
        <w:t>URL</w:t>
      </w:r>
      <w:r w:rsidRPr="00B74C6A">
        <w:rPr>
          <w:color w:val="000000" w:themeColor="text1"/>
        </w:rPr>
        <w:t xml:space="preserve">: </w:t>
      </w:r>
      <w:hyperlink r:id="rId31" w:history="1">
        <w:r w:rsidRPr="00B74C6A">
          <w:rPr>
            <w:rStyle w:val="ae"/>
            <w:color w:val="000000" w:themeColor="text1"/>
            <w:lang w:eastAsia="ru-RU"/>
          </w:rPr>
          <w:t>http://www.cnews.ru</w:t>
        </w:r>
      </w:hyperlink>
      <w:r w:rsidRPr="00B74C6A">
        <w:rPr>
          <w:rStyle w:val="ae"/>
          <w:color w:val="000000" w:themeColor="text1"/>
          <w:lang w:eastAsia="ru-RU"/>
        </w:rPr>
        <w:t xml:space="preserve"> </w:t>
      </w:r>
      <w:r w:rsidRPr="00B74C6A">
        <w:rPr>
          <w:color w:val="000000" w:themeColor="text1"/>
        </w:rPr>
        <w:t>/ (дата обращения: 16.04.2020)</w:t>
      </w:r>
    </w:p>
    <w:p w:rsidR="003F1530" w:rsidRPr="00B74C6A" w:rsidRDefault="003F1530" w:rsidP="00BD5003">
      <w:pPr>
        <w:pStyle w:val="a3"/>
        <w:numPr>
          <w:ilvl w:val="0"/>
          <w:numId w:val="27"/>
        </w:numPr>
        <w:spacing w:line="360" w:lineRule="auto"/>
        <w:jc w:val="both"/>
        <w:rPr>
          <w:color w:val="000000" w:themeColor="text1"/>
        </w:rPr>
      </w:pPr>
      <w:r w:rsidRPr="00B74C6A">
        <w:rPr>
          <w:rStyle w:val="ae"/>
          <w:color w:val="000000" w:themeColor="text1"/>
          <w:u w:val="none"/>
        </w:rPr>
        <w:t>Опыт внедрения системы кросс-докинг («Леруа Мерлен») [Электронный ресурс].</w:t>
      </w:r>
      <w:r w:rsidRPr="00B74C6A">
        <w:rPr>
          <w:rStyle w:val="ae"/>
          <w:color w:val="000000" w:themeColor="text1"/>
        </w:rPr>
        <w:t xml:space="preserve"> </w:t>
      </w:r>
      <w:r w:rsidRPr="00B74C6A">
        <w:rPr>
          <w:rStyle w:val="ae"/>
          <w:color w:val="000000" w:themeColor="text1"/>
          <w:u w:val="none"/>
          <w:lang w:val="en-US"/>
        </w:rPr>
        <w:t>URL:</w:t>
      </w:r>
      <w:r w:rsidRPr="00B74C6A">
        <w:rPr>
          <w:rStyle w:val="ae"/>
          <w:color w:val="000000" w:themeColor="text1"/>
          <w:lang w:val="en-US"/>
        </w:rPr>
        <w:t xml:space="preserve"> </w:t>
      </w:r>
      <w:hyperlink r:id="rId32" w:history="1">
        <w:r w:rsidRPr="00B74C6A">
          <w:rPr>
            <w:rStyle w:val="ae"/>
            <w:color w:val="000000" w:themeColor="text1"/>
            <w:shd w:val="clear" w:color="auto" w:fill="FFFFFF"/>
            <w:lang w:eastAsia="ru-RU"/>
          </w:rPr>
          <w:t>https://www.retail.ru</w:t>
        </w:r>
      </w:hyperlink>
      <w:r w:rsidRPr="00B74C6A">
        <w:rPr>
          <w:rStyle w:val="ae"/>
          <w:color w:val="000000" w:themeColor="text1"/>
          <w:shd w:val="clear" w:color="auto" w:fill="FFFFFF"/>
          <w:lang w:eastAsia="ru-RU"/>
        </w:rPr>
        <w:t xml:space="preserve"> </w:t>
      </w:r>
      <w:r w:rsidRPr="00B74C6A">
        <w:rPr>
          <w:color w:val="000000" w:themeColor="text1"/>
        </w:rPr>
        <w:t>/ (дата обращения</w:t>
      </w:r>
      <w:r w:rsidRPr="00B74C6A">
        <w:rPr>
          <w:color w:val="000000" w:themeColor="text1"/>
          <w:lang w:val="en-US"/>
        </w:rPr>
        <w:t xml:space="preserve">: </w:t>
      </w:r>
      <w:r w:rsidRPr="00B74C6A">
        <w:rPr>
          <w:color w:val="000000" w:themeColor="text1"/>
        </w:rPr>
        <w:t>16.04.2020)</w:t>
      </w:r>
    </w:p>
    <w:p w:rsidR="00DE344C" w:rsidRPr="00B74C6A" w:rsidRDefault="00DE344C" w:rsidP="00BD5003">
      <w:pPr>
        <w:pStyle w:val="a3"/>
        <w:numPr>
          <w:ilvl w:val="0"/>
          <w:numId w:val="27"/>
        </w:numPr>
        <w:spacing w:line="360" w:lineRule="auto"/>
        <w:jc w:val="both"/>
        <w:rPr>
          <w:color w:val="000000" w:themeColor="text1"/>
        </w:rPr>
      </w:pPr>
      <w:r w:rsidRPr="00B74C6A">
        <w:rPr>
          <w:iCs/>
          <w:color w:val="000000" w:themeColor="text1"/>
        </w:rPr>
        <w:t>Первозванская, Т. Н.</w:t>
      </w:r>
      <w:r w:rsidRPr="00B74C6A">
        <w:rPr>
          <w:rStyle w:val="apple-converted-space"/>
          <w:rFonts w:eastAsiaTheme="majorEastAsia"/>
          <w:color w:val="000000" w:themeColor="text1"/>
        </w:rPr>
        <w:t> </w:t>
      </w:r>
      <w:r w:rsidRPr="00B74C6A">
        <w:rPr>
          <w:color w:val="000000" w:themeColor="text1"/>
        </w:rPr>
        <w:t>Элементы теории управления запасами / Т. Н. Первозванская, А. А. Первозванский. — Л.: Изд-во ЛГУ, 1983.</w:t>
      </w:r>
    </w:p>
    <w:p w:rsidR="003F1530" w:rsidRPr="00B74C6A" w:rsidRDefault="003F1530" w:rsidP="00BD5003">
      <w:pPr>
        <w:pStyle w:val="a3"/>
        <w:numPr>
          <w:ilvl w:val="0"/>
          <w:numId w:val="27"/>
        </w:numPr>
        <w:spacing w:line="360" w:lineRule="auto"/>
        <w:jc w:val="both"/>
        <w:rPr>
          <w:color w:val="000000" w:themeColor="text1"/>
          <w:lang w:eastAsia="ru-RU"/>
        </w:rPr>
      </w:pPr>
      <w:r w:rsidRPr="00B74C6A">
        <w:rPr>
          <w:color w:val="000000" w:themeColor="text1"/>
          <w:shd w:val="clear" w:color="auto" w:fill="FFFFFF"/>
          <w:lang w:eastAsia="ru-RU"/>
        </w:rPr>
        <w:t xml:space="preserve">Проезд грузового транспорта по Санкт-Петербургу [Электронный реусурс]. </w:t>
      </w:r>
      <w:r w:rsidRPr="00B74C6A">
        <w:rPr>
          <w:color w:val="000000" w:themeColor="text1"/>
          <w:shd w:val="clear" w:color="auto" w:fill="FFFFFF"/>
          <w:lang w:val="en-US" w:eastAsia="ru-RU"/>
        </w:rPr>
        <w:t>URL</w:t>
      </w:r>
      <w:r w:rsidRPr="00B74C6A">
        <w:rPr>
          <w:color w:val="000000" w:themeColor="text1"/>
          <w:shd w:val="clear" w:color="auto" w:fill="FFFFFF"/>
          <w:lang w:eastAsia="ru-RU"/>
        </w:rPr>
        <w:t xml:space="preserve">: </w:t>
      </w:r>
      <w:hyperlink r:id="rId33" w:history="1">
        <w:r w:rsidRPr="00B74C6A">
          <w:rPr>
            <w:rStyle w:val="ae"/>
            <w:color w:val="000000" w:themeColor="text1"/>
            <w:shd w:val="clear" w:color="auto" w:fill="FFFFFF"/>
            <w:lang w:eastAsia="ru-RU"/>
          </w:rPr>
          <w:t>https://yandex.ru/maps</w:t>
        </w:r>
      </w:hyperlink>
      <w:r w:rsidRPr="00B74C6A">
        <w:rPr>
          <w:color w:val="000000" w:themeColor="text1"/>
          <w:shd w:val="clear" w:color="auto" w:fill="FFFFFF"/>
          <w:lang w:eastAsia="ru-RU"/>
        </w:rPr>
        <w:t xml:space="preserve"> </w:t>
      </w:r>
      <w:r w:rsidRPr="00B74C6A">
        <w:rPr>
          <w:color w:val="000000" w:themeColor="text1"/>
        </w:rPr>
        <w:t>/ (дата обращения: 16.04.2020)</w:t>
      </w:r>
    </w:p>
    <w:p w:rsidR="00DE344C" w:rsidRPr="00B74C6A" w:rsidRDefault="00DE344C" w:rsidP="00BD5003">
      <w:pPr>
        <w:pStyle w:val="a3"/>
        <w:numPr>
          <w:ilvl w:val="0"/>
          <w:numId w:val="27"/>
        </w:numPr>
        <w:spacing w:line="360" w:lineRule="auto"/>
        <w:jc w:val="both"/>
        <w:rPr>
          <w:color w:val="000000" w:themeColor="text1"/>
        </w:rPr>
      </w:pPr>
      <w:r w:rsidRPr="00B74C6A">
        <w:rPr>
          <w:iCs/>
          <w:color w:val="000000" w:themeColor="text1"/>
        </w:rPr>
        <w:t>Рыжиков, Ю. И.</w:t>
      </w:r>
      <w:r w:rsidRPr="00B74C6A">
        <w:rPr>
          <w:rStyle w:val="apple-converted-space"/>
          <w:rFonts w:eastAsiaTheme="majorEastAsia"/>
          <w:color w:val="000000" w:themeColor="text1"/>
        </w:rPr>
        <w:t> </w:t>
      </w:r>
      <w:r w:rsidRPr="00B74C6A">
        <w:rPr>
          <w:color w:val="000000" w:themeColor="text1"/>
        </w:rPr>
        <w:t>Теория очередей и управление запасами / Ю. И. Рыжиков. — СПб.: Питер, 2001.</w:t>
      </w:r>
    </w:p>
    <w:p w:rsidR="003F1530" w:rsidRPr="00B74C6A" w:rsidRDefault="003F1530" w:rsidP="00BD5003">
      <w:pPr>
        <w:pStyle w:val="a3"/>
        <w:numPr>
          <w:ilvl w:val="0"/>
          <w:numId w:val="27"/>
        </w:numPr>
        <w:spacing w:line="360" w:lineRule="auto"/>
        <w:jc w:val="both"/>
        <w:rPr>
          <w:color w:val="000000" w:themeColor="text1"/>
        </w:rPr>
      </w:pPr>
      <w:r w:rsidRPr="00B74C6A">
        <w:rPr>
          <w:color w:val="000000" w:themeColor="text1"/>
        </w:rPr>
        <w:t>Сток Дж.Р., Ламберт Д.М. Стратегическое управление логистикой. Пер. с 4-го англ. изд. – М.: ИНФРА-М, 2005. – С. 369-378</w:t>
      </w:r>
    </w:p>
    <w:p w:rsidR="003A2D72" w:rsidRPr="00B74C6A" w:rsidRDefault="003A2D72" w:rsidP="00BD5003">
      <w:pPr>
        <w:pStyle w:val="a3"/>
        <w:numPr>
          <w:ilvl w:val="0"/>
          <w:numId w:val="27"/>
        </w:numPr>
        <w:spacing w:line="360" w:lineRule="auto"/>
        <w:jc w:val="both"/>
        <w:rPr>
          <w:color w:val="000000" w:themeColor="text1"/>
        </w:rPr>
      </w:pPr>
      <w:r w:rsidRPr="00B74C6A">
        <w:rPr>
          <w:color w:val="000000" w:themeColor="text1"/>
        </w:rPr>
        <w:t>Стерлигова А.Н. Управление запасами в цепях поставок: Учебник</w:t>
      </w:r>
      <w:r w:rsidR="00930934" w:rsidRPr="00B74C6A">
        <w:rPr>
          <w:color w:val="000000" w:themeColor="text1"/>
        </w:rPr>
        <w:t>. – М.: ИНФРА-М, 2008. – 430 с.</w:t>
      </w:r>
    </w:p>
    <w:p w:rsidR="00DE344C" w:rsidRPr="00B74C6A" w:rsidRDefault="00DE344C" w:rsidP="00BD5003">
      <w:pPr>
        <w:numPr>
          <w:ilvl w:val="0"/>
          <w:numId w:val="27"/>
        </w:numPr>
        <w:spacing w:before="100" w:beforeAutospacing="1" w:after="100" w:afterAutospacing="1" w:line="360" w:lineRule="auto"/>
        <w:jc w:val="both"/>
        <w:rPr>
          <w:color w:val="000000" w:themeColor="text1"/>
        </w:rPr>
      </w:pPr>
      <w:r w:rsidRPr="00B74C6A">
        <w:rPr>
          <w:color w:val="000000" w:themeColor="text1"/>
        </w:rPr>
        <w:lastRenderedPageBreak/>
        <w:t> </w:t>
      </w:r>
      <w:r w:rsidRPr="00B74C6A">
        <w:rPr>
          <w:iCs/>
          <w:color w:val="000000" w:themeColor="text1"/>
        </w:rPr>
        <w:t>Хедли, Дж.</w:t>
      </w:r>
      <w:r w:rsidRPr="00B74C6A">
        <w:rPr>
          <w:color w:val="000000" w:themeColor="text1"/>
        </w:rPr>
        <w:t> Анализ систем управления запасами / Дж. Хедли, Т. Уайтин. — М.: Наука; Физматгиз, 1969.</w:t>
      </w:r>
    </w:p>
    <w:p w:rsidR="003F1530" w:rsidRPr="00B74C6A" w:rsidRDefault="003F1530" w:rsidP="00BD5003">
      <w:pPr>
        <w:pStyle w:val="a3"/>
        <w:numPr>
          <w:ilvl w:val="0"/>
          <w:numId w:val="27"/>
        </w:numPr>
        <w:spacing w:line="360" w:lineRule="auto"/>
        <w:jc w:val="both"/>
        <w:rPr>
          <w:color w:val="000000" w:themeColor="text1"/>
        </w:rPr>
      </w:pPr>
      <w:r w:rsidRPr="00B74C6A">
        <w:rPr>
          <w:color w:val="000000" w:themeColor="text1"/>
        </w:rPr>
        <w:t>Шрайбфедер Дж. Эффективное управление запасами / Джон Шрайбфедер; Пер. с англ. – 3-е изд. – М.: Альпина Бизнес Букс, 2008. – 304 с.</w:t>
      </w:r>
    </w:p>
    <w:p w:rsidR="00221169" w:rsidRPr="00B74C6A" w:rsidRDefault="00221169" w:rsidP="00BD5003">
      <w:pPr>
        <w:numPr>
          <w:ilvl w:val="0"/>
          <w:numId w:val="27"/>
        </w:numPr>
        <w:spacing w:line="360" w:lineRule="auto"/>
        <w:jc w:val="both"/>
        <w:rPr>
          <w:color w:val="000000" w:themeColor="text1"/>
          <w:lang w:val="en-US"/>
        </w:rPr>
      </w:pPr>
      <w:r w:rsidRPr="00B74C6A">
        <w:rPr>
          <w:color w:val="000000" w:themeColor="text1"/>
          <w:lang w:val="en-US"/>
        </w:rPr>
        <w:t xml:space="preserve">Ballou R. Business logistics: supply chain management. - </w:t>
      </w:r>
      <w:r w:rsidRPr="00AA7FB5">
        <w:rPr>
          <w:color w:val="000000" w:themeColor="text1"/>
          <w:lang w:val="en-US"/>
        </w:rPr>
        <w:t>Prentice-Hall, 2004. - XXII, 1 - 789 p.</w:t>
      </w:r>
    </w:p>
    <w:p w:rsidR="00976651" w:rsidRPr="00B74C6A" w:rsidRDefault="00976651" w:rsidP="00BD5003">
      <w:pPr>
        <w:numPr>
          <w:ilvl w:val="0"/>
          <w:numId w:val="27"/>
        </w:numPr>
        <w:spacing w:line="360" w:lineRule="auto"/>
        <w:jc w:val="both"/>
        <w:rPr>
          <w:color w:val="000000" w:themeColor="text1"/>
        </w:rPr>
      </w:pPr>
      <w:r w:rsidRPr="00B74C6A">
        <w:rPr>
          <w:color w:val="000000" w:themeColor="text1"/>
        </w:rPr>
        <w:t xml:space="preserve">Опыт внедрения системы кросс-докинг (ТС «Слата») [Электронный ресурс]. </w:t>
      </w:r>
      <w:r w:rsidRPr="00B74C6A">
        <w:rPr>
          <w:color w:val="000000" w:themeColor="text1"/>
          <w:lang w:val="en-US"/>
        </w:rPr>
        <w:t>URL</w:t>
      </w:r>
      <w:r w:rsidRPr="00B74C6A">
        <w:rPr>
          <w:color w:val="000000" w:themeColor="text1"/>
        </w:rPr>
        <w:t xml:space="preserve">: </w:t>
      </w:r>
      <w:hyperlink r:id="rId34" w:history="1">
        <w:r w:rsidRPr="00B74C6A">
          <w:rPr>
            <w:rStyle w:val="ae"/>
            <w:color w:val="000000" w:themeColor="text1"/>
            <w:lang w:val="en-US"/>
          </w:rPr>
          <w:t>https</w:t>
        </w:r>
        <w:r w:rsidRPr="00B74C6A">
          <w:rPr>
            <w:rStyle w:val="ae"/>
            <w:color w:val="000000" w:themeColor="text1"/>
          </w:rPr>
          <w:t>://</w:t>
        </w:r>
        <w:r w:rsidRPr="00B74C6A">
          <w:rPr>
            <w:rStyle w:val="ae"/>
            <w:color w:val="000000" w:themeColor="text1"/>
            <w:lang w:val="en-US"/>
          </w:rPr>
          <w:t>sia</w:t>
        </w:r>
        <w:r w:rsidRPr="00B74C6A">
          <w:rPr>
            <w:rStyle w:val="ae"/>
            <w:color w:val="000000" w:themeColor="text1"/>
          </w:rPr>
          <w:t>.</w:t>
        </w:r>
        <w:r w:rsidRPr="00B74C6A">
          <w:rPr>
            <w:rStyle w:val="ae"/>
            <w:color w:val="000000" w:themeColor="text1"/>
            <w:lang w:val="en-US"/>
          </w:rPr>
          <w:t>ru</w:t>
        </w:r>
      </w:hyperlink>
      <w:r w:rsidRPr="00B74C6A">
        <w:rPr>
          <w:color w:val="000000" w:themeColor="text1"/>
        </w:rPr>
        <w:t xml:space="preserve"> / (дата обращения: 31.05.2020)</w:t>
      </w:r>
    </w:p>
    <w:p w:rsidR="00221169" w:rsidRPr="00221169" w:rsidRDefault="00221169" w:rsidP="00221169">
      <w:pPr>
        <w:spacing w:line="360" w:lineRule="auto"/>
        <w:ind w:left="360"/>
        <w:jc w:val="both"/>
        <w:rPr>
          <w:color w:val="000000" w:themeColor="text1"/>
        </w:rPr>
      </w:pPr>
    </w:p>
    <w:p w:rsidR="003F1530" w:rsidRDefault="003F1530" w:rsidP="00275904">
      <w:pPr>
        <w:spacing w:line="360" w:lineRule="auto"/>
        <w:rPr>
          <w:color w:val="000000" w:themeColor="text1"/>
        </w:rPr>
      </w:pPr>
    </w:p>
    <w:p w:rsidR="000646ED" w:rsidRPr="005515B7" w:rsidRDefault="000646ED" w:rsidP="00275904">
      <w:pPr>
        <w:spacing w:line="360" w:lineRule="auto"/>
        <w:rPr>
          <w:rFonts w:eastAsiaTheme="majorEastAsia"/>
          <w:b/>
          <w:bCs/>
          <w:color w:val="000000" w:themeColor="text1"/>
          <w:sz w:val="32"/>
          <w:szCs w:val="32"/>
        </w:rPr>
      </w:pPr>
    </w:p>
    <w:p w:rsidR="00CF7B78" w:rsidRDefault="00CF7B78" w:rsidP="00275904">
      <w:pPr>
        <w:pStyle w:val="1"/>
        <w:spacing w:before="0" w:line="360" w:lineRule="auto"/>
        <w:jc w:val="center"/>
        <w:rPr>
          <w:rFonts w:ascii="Times New Roman" w:hAnsi="Times New Roman" w:cs="Times New Roman"/>
          <w:color w:val="000000" w:themeColor="text1"/>
        </w:rPr>
      </w:pPr>
    </w:p>
    <w:p w:rsidR="00CF7B78" w:rsidRDefault="00CF7B78" w:rsidP="00275904">
      <w:pPr>
        <w:spacing w:line="360" w:lineRule="auto"/>
        <w:rPr>
          <w:rFonts w:eastAsiaTheme="majorEastAsia"/>
          <w:b/>
          <w:bCs/>
          <w:color w:val="000000" w:themeColor="text1"/>
          <w:sz w:val="32"/>
          <w:szCs w:val="32"/>
        </w:rPr>
      </w:pPr>
      <w:r>
        <w:rPr>
          <w:color w:val="000000" w:themeColor="text1"/>
        </w:rPr>
        <w:br w:type="page"/>
      </w:r>
    </w:p>
    <w:p w:rsidR="00B41232" w:rsidRPr="00B47703" w:rsidRDefault="00CF7B78" w:rsidP="00B47703">
      <w:pPr>
        <w:pStyle w:val="1"/>
        <w:spacing w:before="0" w:line="720" w:lineRule="auto"/>
        <w:jc w:val="center"/>
        <w:rPr>
          <w:color w:val="000000" w:themeColor="text1"/>
          <w:sz w:val="28"/>
          <w:szCs w:val="28"/>
        </w:rPr>
      </w:pPr>
      <w:bookmarkStart w:id="32" w:name="_Toc41858708"/>
      <w:r w:rsidRPr="00B47703">
        <w:rPr>
          <w:rFonts w:ascii="Times New Roman" w:hAnsi="Times New Roman" w:cs="Times New Roman"/>
          <w:color w:val="000000" w:themeColor="text1"/>
          <w:sz w:val="28"/>
          <w:szCs w:val="28"/>
        </w:rPr>
        <w:lastRenderedPageBreak/>
        <w:t>При</w:t>
      </w:r>
      <w:r w:rsidR="00B41232" w:rsidRPr="00B47703">
        <w:rPr>
          <w:rFonts w:ascii="Times New Roman" w:hAnsi="Times New Roman" w:cs="Times New Roman"/>
          <w:color w:val="000000" w:themeColor="text1"/>
          <w:sz w:val="28"/>
          <w:szCs w:val="28"/>
        </w:rPr>
        <w:t>л</w:t>
      </w:r>
      <w:r w:rsidRPr="00B47703">
        <w:rPr>
          <w:rFonts w:ascii="Times New Roman" w:hAnsi="Times New Roman" w:cs="Times New Roman"/>
          <w:color w:val="000000" w:themeColor="text1"/>
          <w:sz w:val="28"/>
          <w:szCs w:val="28"/>
        </w:rPr>
        <w:t>ожени</w:t>
      </w:r>
      <w:r w:rsidR="00714878" w:rsidRPr="00B47703">
        <w:rPr>
          <w:rFonts w:ascii="Times New Roman" w:hAnsi="Times New Roman" w:cs="Times New Roman"/>
          <w:color w:val="000000" w:themeColor="text1"/>
          <w:sz w:val="28"/>
          <w:szCs w:val="28"/>
        </w:rPr>
        <w:t>я</w:t>
      </w:r>
      <w:bookmarkEnd w:id="32"/>
    </w:p>
    <w:p w:rsidR="00CF7B78" w:rsidRPr="00B41232" w:rsidRDefault="00CF7B78" w:rsidP="00B41232">
      <w:pPr>
        <w:jc w:val="center"/>
        <w:rPr>
          <w:b/>
        </w:rPr>
      </w:pPr>
      <w:r w:rsidRPr="00B41232">
        <w:rPr>
          <w:b/>
        </w:rPr>
        <w:t xml:space="preserve">Приложение </w:t>
      </w:r>
      <w:r w:rsidR="00714878" w:rsidRPr="00B41232">
        <w:rPr>
          <w:b/>
        </w:rPr>
        <w:t>1</w:t>
      </w:r>
    </w:p>
    <w:p w:rsidR="00CF7B78" w:rsidRPr="00CF7B78" w:rsidRDefault="00CF7B78" w:rsidP="00275904">
      <w:pPr>
        <w:spacing w:line="360" w:lineRule="auto"/>
        <w:jc w:val="center"/>
        <w:rPr>
          <w:b/>
        </w:rPr>
      </w:pPr>
      <w:r w:rsidRPr="00CF7B78">
        <w:rPr>
          <w:b/>
        </w:rPr>
        <w:t>Расчет страхового запаса при неизвестном спросе на товар</w:t>
      </w:r>
    </w:p>
    <w:p w:rsidR="00CF7B78" w:rsidRDefault="00CF7B78" w:rsidP="00275904">
      <w:pPr>
        <w:spacing w:line="360" w:lineRule="auto"/>
        <w:jc w:val="both"/>
        <w:rPr>
          <w:rFonts w:eastAsiaTheme="minorEastAsia"/>
          <w:color w:val="000000"/>
        </w:rPr>
      </w:pPr>
      <w:r>
        <w:rPr>
          <w:rFonts w:eastAsiaTheme="minorEastAsia"/>
          <w:color w:val="000000"/>
        </w:rPr>
        <w:tab/>
        <w:t>Рассмотрим пример распределения спроса по нормальному закону.</w:t>
      </w:r>
    </w:p>
    <w:p w:rsidR="00CF7B78" w:rsidRPr="00E2050F" w:rsidRDefault="00CF7B78" w:rsidP="00275904">
      <w:pPr>
        <w:spacing w:line="360" w:lineRule="auto"/>
        <w:jc w:val="both"/>
        <w:rPr>
          <w:rFonts w:eastAsiaTheme="minorEastAsia"/>
          <w:color w:val="000000"/>
        </w:rPr>
      </w:pPr>
      <w:r>
        <w:rPr>
          <w:rFonts w:eastAsiaTheme="minorEastAsia"/>
          <w:color w:val="000000"/>
        </w:rPr>
        <w:t>Предположим, что объем продаж в предыдущий период распределен по нормальному закону</w:t>
      </w:r>
      <w:r w:rsidRPr="00E2050F">
        <w:rPr>
          <w:rFonts w:eastAsiaTheme="minorEastAsia"/>
          <w:color w:val="000000"/>
        </w:rPr>
        <w:t>.</w:t>
      </w:r>
      <w:r>
        <w:rPr>
          <w:rFonts w:eastAsiaTheme="minorEastAsia"/>
          <w:color w:val="000000"/>
        </w:rPr>
        <w:t xml:space="preserve"> Все данные по количеству проданных единиц и частоте повторений представлены в таблице (таб.</w:t>
      </w:r>
      <w:r w:rsidR="003B2005">
        <w:rPr>
          <w:rFonts w:eastAsiaTheme="minorEastAsia"/>
          <w:color w:val="000000"/>
          <w:lang w:val="en-US"/>
        </w:rPr>
        <w:t>11</w:t>
      </w:r>
      <w:bookmarkStart w:id="33" w:name="_GoBack"/>
      <w:bookmarkEnd w:id="33"/>
      <w:r>
        <w:rPr>
          <w:rFonts w:eastAsiaTheme="minorEastAsia"/>
          <w:color w:val="000000"/>
        </w:rPr>
        <w:t xml:space="preserve">) </w:t>
      </w:r>
    </w:p>
    <w:p w:rsidR="00CF7B78" w:rsidRDefault="00CF7B78" w:rsidP="00275904">
      <w:pPr>
        <w:spacing w:line="360" w:lineRule="auto"/>
        <w:jc w:val="center"/>
        <w:rPr>
          <w:rFonts w:eastAsiaTheme="minorEastAsia"/>
          <w:color w:val="000000"/>
        </w:rPr>
      </w:pPr>
      <w:r>
        <w:rPr>
          <w:rFonts w:eastAsiaTheme="minorEastAsia"/>
          <w:noProof/>
          <w:color w:val="000000"/>
        </w:rPr>
        <w:drawing>
          <wp:inline distT="0" distB="0" distL="0" distR="0" wp14:anchorId="0E8A2192" wp14:editId="64368932">
            <wp:extent cx="3169920" cy="2476764"/>
            <wp:effectExtent l="0" t="0" r="508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383.jpg"/>
                    <pic:cNvPicPr/>
                  </pic:nvPicPr>
                  <pic:blipFill>
                    <a:blip r:embed="rId35">
                      <a:extLst>
                        <a:ext uri="{28A0092B-C50C-407E-A947-70E740481C1C}">
                          <a14:useLocalDpi xmlns:a14="http://schemas.microsoft.com/office/drawing/2010/main" val="0"/>
                        </a:ext>
                      </a:extLst>
                    </a:blip>
                    <a:stretch>
                      <a:fillRect/>
                    </a:stretch>
                  </pic:blipFill>
                  <pic:spPr>
                    <a:xfrm>
                      <a:off x="0" y="0"/>
                      <a:ext cx="3178991" cy="2483852"/>
                    </a:xfrm>
                    <a:prstGeom prst="rect">
                      <a:avLst/>
                    </a:prstGeom>
                  </pic:spPr>
                </pic:pic>
              </a:graphicData>
            </a:graphic>
          </wp:inline>
        </w:drawing>
      </w:r>
    </w:p>
    <w:p w:rsidR="00CF7B78" w:rsidRPr="008B671C" w:rsidRDefault="00CF7B78" w:rsidP="00275904">
      <w:pPr>
        <w:spacing w:line="360" w:lineRule="auto"/>
        <w:jc w:val="center"/>
        <w:rPr>
          <w:rFonts w:eastAsiaTheme="minorEastAsia"/>
          <w:color w:val="000000"/>
        </w:rPr>
      </w:pPr>
      <w:r>
        <w:rPr>
          <w:rFonts w:eastAsiaTheme="minorEastAsia"/>
          <w:color w:val="000000"/>
        </w:rPr>
        <w:t xml:space="preserve">Рис. </w:t>
      </w:r>
      <w:r w:rsidR="007B15BB" w:rsidRPr="00E10DD3">
        <w:rPr>
          <w:rFonts w:eastAsiaTheme="minorEastAsia"/>
          <w:color w:val="000000"/>
        </w:rPr>
        <w:t>1</w:t>
      </w:r>
      <w:r w:rsidR="000F5550">
        <w:rPr>
          <w:rFonts w:eastAsiaTheme="minorEastAsia"/>
          <w:color w:val="000000"/>
        </w:rPr>
        <w:t>9</w:t>
      </w:r>
      <w:r>
        <w:rPr>
          <w:rFonts w:eastAsiaTheme="minorEastAsia"/>
          <w:color w:val="000000"/>
        </w:rPr>
        <w:t>. Нормальное распределение</w:t>
      </w:r>
    </w:p>
    <w:p w:rsidR="00CF7B78" w:rsidRPr="00AF2911" w:rsidRDefault="00CF7B78" w:rsidP="00275904">
      <w:pPr>
        <w:spacing w:line="360" w:lineRule="auto"/>
        <w:jc w:val="both"/>
        <w:rPr>
          <w:rFonts w:eastAsiaTheme="minorEastAsia"/>
          <w:color w:val="000000"/>
        </w:rPr>
      </w:pPr>
      <w:r>
        <w:rPr>
          <w:rFonts w:eastAsiaTheme="minorEastAsia"/>
          <w:color w:val="000000"/>
        </w:rPr>
        <w:tab/>
      </w:r>
      <w:r w:rsidRPr="00AF2911">
        <w:rPr>
          <w:rFonts w:eastAsiaTheme="minorEastAsia"/>
          <w:color w:val="000000"/>
        </w:rPr>
        <w:t xml:space="preserve">Среднеквадратическое отклонение – это показатель дисперсии событий внутри определенного интервала кривой нормального распределения. </w:t>
      </w:r>
    </w:p>
    <w:p w:rsidR="00CF7B78" w:rsidRPr="00AF2911" w:rsidRDefault="00CF7B78" w:rsidP="00275904">
      <w:pPr>
        <w:spacing w:line="360" w:lineRule="auto"/>
        <w:jc w:val="both"/>
        <w:rPr>
          <w:rFonts w:eastAsiaTheme="minorEastAsia"/>
          <w:color w:val="000000"/>
        </w:rPr>
      </w:pPr>
      <w:r w:rsidRPr="00AF2911">
        <w:rPr>
          <w:rFonts w:eastAsiaTheme="minorEastAsia"/>
          <w:color w:val="000000"/>
        </w:rPr>
        <w:t>В случае стохастической модели управления запасами, событием является количество проданных единиц в день, а дисперсия – это характеристика изменчивости показателя дневного объема продаж.</w:t>
      </w:r>
    </w:p>
    <w:p w:rsidR="00CF7B78" w:rsidRDefault="00CF7B78" w:rsidP="00275904">
      <w:pPr>
        <w:spacing w:line="360" w:lineRule="auto"/>
        <w:jc w:val="both"/>
        <w:rPr>
          <w:rFonts w:eastAsiaTheme="minorEastAsia"/>
          <w:color w:val="000000"/>
        </w:rPr>
      </w:pPr>
      <w:r w:rsidRPr="00AF2911">
        <w:rPr>
          <w:rFonts w:eastAsiaTheme="minorEastAsia"/>
          <w:color w:val="000000"/>
        </w:rPr>
        <w:t>Таким образом, 68% дней, рассматриваемого периода, объем продаж равен среднему</w:t>
      </w:r>
      <w:r>
        <w:rPr>
          <w:rFonts w:eastAsiaTheme="minorEastAsia"/>
          <w:color w:val="000000"/>
        </w:rPr>
        <w:t xml:space="preserve"> по всем дням</w:t>
      </w:r>
      <w:r w:rsidRPr="00AF2911">
        <w:rPr>
          <w:rFonts w:eastAsiaTheme="minorEastAsia"/>
          <w:color w:val="000000"/>
        </w:rPr>
        <w:t xml:space="preserve"> значению</w:t>
      </w:r>
      <w:r>
        <w:rPr>
          <w:rFonts w:eastAsiaTheme="minorEastAsia"/>
          <w:color w:val="000000"/>
        </w:rPr>
        <w:t xml:space="preserve"> </w:t>
      </w:r>
      <m:oMath>
        <m:r>
          <w:rPr>
            <w:rFonts w:ascii="Cambria Math" w:eastAsiaTheme="minorEastAsia" w:hAnsi="Cambria Math"/>
            <w:color w:val="000000"/>
          </w:rPr>
          <m:t>±1</m:t>
        </m:r>
      </m:oMath>
      <w:r w:rsidRPr="00AF2911">
        <w:rPr>
          <w:rFonts w:eastAsiaTheme="minorEastAsia"/>
          <w:color w:val="000000"/>
        </w:rPr>
        <w:t xml:space="preserve"> среднеквадратическое отклонение. </w:t>
      </w:r>
      <w:r>
        <w:rPr>
          <w:rFonts w:eastAsiaTheme="minorEastAsia"/>
          <w:color w:val="000000"/>
        </w:rPr>
        <w:t xml:space="preserve">Аналогично, с интервалами </w:t>
      </w:r>
      <m:oMath>
        <m:r>
          <w:rPr>
            <w:rFonts w:ascii="Cambria Math" w:eastAsiaTheme="minorEastAsia" w:hAnsi="Cambria Math"/>
            <w:color w:val="000000"/>
          </w:rPr>
          <m:t>±2</m:t>
        </m:r>
      </m:oMath>
      <w:r>
        <w:rPr>
          <w:rFonts w:eastAsiaTheme="minorEastAsia"/>
          <w:color w:val="000000"/>
        </w:rPr>
        <w:t xml:space="preserve"> и </w:t>
      </w:r>
      <m:oMath>
        <m:r>
          <w:rPr>
            <w:rFonts w:ascii="Cambria Math" w:eastAsiaTheme="minorEastAsia" w:hAnsi="Cambria Math"/>
            <w:color w:val="000000"/>
          </w:rPr>
          <m:t>±3</m:t>
        </m:r>
      </m:oMath>
      <w:r>
        <w:rPr>
          <w:rFonts w:eastAsiaTheme="minorEastAsia"/>
          <w:color w:val="000000"/>
        </w:rPr>
        <w:t xml:space="preserve"> среднеквадратических отклонений, они содержат 95</w:t>
      </w:r>
      <w:r w:rsidRPr="00FD1C97">
        <w:rPr>
          <w:rFonts w:eastAsiaTheme="minorEastAsia"/>
          <w:color w:val="000000"/>
        </w:rPr>
        <w:t>%</w:t>
      </w:r>
      <w:r>
        <w:rPr>
          <w:rFonts w:eastAsiaTheme="minorEastAsia"/>
          <w:color w:val="000000"/>
        </w:rPr>
        <w:t xml:space="preserve"> и 99,7</w:t>
      </w:r>
      <w:r w:rsidRPr="00FD1C97">
        <w:rPr>
          <w:rFonts w:eastAsiaTheme="minorEastAsia"/>
          <w:color w:val="000000"/>
        </w:rPr>
        <w:t xml:space="preserve">% </w:t>
      </w:r>
      <w:r>
        <w:rPr>
          <w:rFonts w:eastAsiaTheme="minorEastAsia"/>
          <w:color w:val="000000"/>
        </w:rPr>
        <w:t>всех дней из рассматриваемого периода</w:t>
      </w:r>
      <w:r w:rsidRPr="00FD1C97">
        <w:rPr>
          <w:rFonts w:eastAsiaTheme="minorEastAsia"/>
          <w:color w:val="000000"/>
        </w:rPr>
        <w:t xml:space="preserve"> </w:t>
      </w:r>
      <w:r>
        <w:rPr>
          <w:rFonts w:eastAsiaTheme="minorEastAsia"/>
          <w:color w:val="000000"/>
        </w:rPr>
        <w:t xml:space="preserve">соответственно. </w:t>
      </w:r>
    </w:p>
    <w:p w:rsidR="00CF7B78" w:rsidRPr="00D609AF" w:rsidRDefault="00CF7B78" w:rsidP="00275904">
      <w:pPr>
        <w:spacing w:line="360" w:lineRule="auto"/>
        <w:jc w:val="both"/>
        <w:rPr>
          <w:rFonts w:eastAsiaTheme="minorEastAsia"/>
          <w:color w:val="000000"/>
        </w:rPr>
      </w:pPr>
      <w:r>
        <w:rPr>
          <w:rFonts w:eastAsiaTheme="minorEastAsia"/>
          <w:color w:val="000000"/>
        </w:rPr>
        <w:t xml:space="preserve">Среднеквадратическое отклонение </w:t>
      </w:r>
    </w:p>
    <w:p w:rsidR="00CF7B78" w:rsidRPr="00D44767" w:rsidRDefault="00CF7B78" w:rsidP="00275904">
      <w:pPr>
        <w:spacing w:line="360" w:lineRule="auto"/>
        <w:jc w:val="both"/>
        <w:rPr>
          <w:rFonts w:eastAsiaTheme="minorEastAsia"/>
          <w:color w:val="000000"/>
        </w:rPr>
      </w:pPr>
      <m:oMath>
        <m:r>
          <w:rPr>
            <w:rFonts w:ascii="Cambria Math" w:eastAsiaTheme="minorEastAsia" w:hAnsi="Cambria Math"/>
            <w:color w:val="000000"/>
          </w:rPr>
          <m:t xml:space="preserve">σ= </m:t>
        </m:r>
        <m:rad>
          <m:radPr>
            <m:degHide m:val="1"/>
            <m:ctrlPr>
              <w:rPr>
                <w:rFonts w:ascii="Cambria Math" w:eastAsiaTheme="minorEastAsia" w:hAnsi="Cambria Math"/>
                <w:i/>
                <w:color w:val="000000"/>
              </w:rPr>
            </m:ctrlPr>
          </m:radPr>
          <m:deg/>
          <m:e>
            <m:f>
              <m:fPr>
                <m:ctrlPr>
                  <w:rPr>
                    <w:rFonts w:ascii="Cambria Math" w:eastAsiaTheme="minorEastAsia" w:hAnsi="Cambria Math"/>
                    <w:i/>
                    <w:color w:val="000000"/>
                  </w:rPr>
                </m:ctrlPr>
              </m:fPr>
              <m:num>
                <m:r>
                  <m:rPr>
                    <m:sty m:val="p"/>
                  </m:rPr>
                  <w:rPr>
                    <w:rFonts w:ascii="Cambria Math" w:eastAsiaTheme="minorEastAsia" w:hAnsi="Cambria Math"/>
                    <w:color w:val="000000"/>
                  </w:rPr>
                  <m:t>Σ</m:t>
                </m:r>
                <m:sSub>
                  <m:sSubPr>
                    <m:ctrlPr>
                      <w:rPr>
                        <w:rFonts w:ascii="Cambria Math" w:eastAsiaTheme="minorEastAsia" w:hAnsi="Cambria Math"/>
                        <w:i/>
                        <w:color w:val="000000"/>
                      </w:rPr>
                    </m:ctrlPr>
                  </m:sSubPr>
                  <m:e>
                    <m:r>
                      <w:rPr>
                        <w:rFonts w:ascii="Cambria Math" w:eastAsiaTheme="minorEastAsia" w:hAnsi="Cambria Math"/>
                        <w:color w:val="000000"/>
                        <w:lang w:val="en-US"/>
                      </w:rPr>
                      <m:t>F</m:t>
                    </m:r>
                  </m:e>
                  <m:sub>
                    <m:r>
                      <w:rPr>
                        <w:rFonts w:ascii="Cambria Math" w:eastAsiaTheme="minorEastAsia" w:hAnsi="Cambria Math"/>
                        <w:color w:val="000000"/>
                      </w:rPr>
                      <m:t>i</m:t>
                    </m:r>
                  </m:sub>
                </m:sSub>
                <m:sSubSup>
                  <m:sSubSupPr>
                    <m:ctrlPr>
                      <w:rPr>
                        <w:rFonts w:ascii="Cambria Math" w:eastAsiaTheme="minorEastAsia" w:hAnsi="Cambria Math"/>
                        <w:i/>
                        <w:color w:val="000000"/>
                      </w:rPr>
                    </m:ctrlPr>
                  </m:sSubSupPr>
                  <m:e>
                    <m:r>
                      <w:rPr>
                        <w:rFonts w:ascii="Cambria Math" w:eastAsiaTheme="minorEastAsia" w:hAnsi="Cambria Math"/>
                        <w:color w:val="000000"/>
                      </w:rPr>
                      <m:t>D</m:t>
                    </m:r>
                  </m:e>
                  <m:sub>
                    <m:r>
                      <w:rPr>
                        <w:rFonts w:ascii="Cambria Math" w:eastAsiaTheme="minorEastAsia" w:hAnsi="Cambria Math"/>
                        <w:color w:val="000000"/>
                      </w:rPr>
                      <m:t>i</m:t>
                    </m:r>
                  </m:sub>
                  <m:sup>
                    <m:r>
                      <w:rPr>
                        <w:rFonts w:ascii="Cambria Math" w:eastAsiaTheme="minorEastAsia" w:hAnsi="Cambria Math"/>
                        <w:color w:val="000000"/>
                      </w:rPr>
                      <m:t>2</m:t>
                    </m:r>
                  </m:sup>
                </m:sSubSup>
              </m:num>
              <m:den>
                <m:r>
                  <w:rPr>
                    <w:rFonts w:ascii="Cambria Math" w:eastAsiaTheme="minorEastAsia" w:hAnsi="Cambria Math"/>
                    <w:color w:val="000000"/>
                  </w:rPr>
                  <m:t>n</m:t>
                </m:r>
              </m:den>
            </m:f>
          </m:e>
        </m:rad>
      </m:oMath>
      <w:r w:rsidRPr="00D44767">
        <w:rPr>
          <w:rFonts w:eastAsiaTheme="minorEastAsia"/>
          <w:color w:val="000000"/>
        </w:rPr>
        <w:t xml:space="preserve"> </w:t>
      </w:r>
    </w:p>
    <w:p w:rsidR="00CF7B78" w:rsidRDefault="00CF7B78" w:rsidP="00275904">
      <w:pPr>
        <w:spacing w:line="360" w:lineRule="auto"/>
        <w:jc w:val="both"/>
        <w:rPr>
          <w:rFonts w:eastAsiaTheme="minorEastAsia"/>
          <w:color w:val="000000"/>
        </w:rPr>
      </w:pPr>
      <m:oMath>
        <m:r>
          <w:rPr>
            <w:rFonts w:ascii="Cambria Math" w:eastAsiaTheme="minorEastAsia" w:hAnsi="Cambria Math"/>
            <w:color w:val="000000"/>
          </w:rPr>
          <m:t>σ</m:t>
        </m:r>
      </m:oMath>
      <w:r>
        <w:rPr>
          <w:rFonts w:eastAsiaTheme="minorEastAsia"/>
          <w:color w:val="000000"/>
        </w:rPr>
        <w:t xml:space="preserve"> – среднеквадратическое отклонение </w:t>
      </w:r>
    </w:p>
    <w:p w:rsidR="00CF7B78" w:rsidRDefault="00D01E52" w:rsidP="00275904">
      <w:pPr>
        <w:spacing w:line="360" w:lineRule="auto"/>
        <w:jc w:val="both"/>
        <w:rPr>
          <w:rFonts w:eastAsiaTheme="minorEastAsia"/>
          <w:color w:val="000000"/>
        </w:rPr>
      </w:pPr>
      <m:oMath>
        <m:sSub>
          <m:sSubPr>
            <m:ctrlPr>
              <w:rPr>
                <w:rFonts w:ascii="Cambria Math" w:eastAsiaTheme="minorEastAsia" w:hAnsi="Cambria Math"/>
                <w:i/>
                <w:color w:val="000000"/>
              </w:rPr>
            </m:ctrlPr>
          </m:sSubPr>
          <m:e>
            <m:r>
              <w:rPr>
                <w:rFonts w:ascii="Cambria Math" w:eastAsiaTheme="minorEastAsia" w:hAnsi="Cambria Math"/>
                <w:color w:val="000000"/>
              </w:rPr>
              <m:t>σ</m:t>
            </m:r>
          </m:e>
          <m:sub>
            <m:r>
              <w:rPr>
                <w:rFonts w:ascii="Cambria Math" w:eastAsiaTheme="minorEastAsia" w:hAnsi="Cambria Math"/>
                <w:color w:val="000000"/>
                <w:lang w:val="en-US"/>
              </w:rPr>
              <m:t>S</m:t>
            </m:r>
          </m:sub>
        </m:sSub>
        <m:r>
          <w:rPr>
            <w:rFonts w:ascii="Cambria Math" w:eastAsiaTheme="minorEastAsia" w:hAnsi="Cambria Math"/>
            <w:color w:val="000000"/>
          </w:rPr>
          <m:t xml:space="preserve">- </m:t>
        </m:r>
      </m:oMath>
      <w:r w:rsidR="00CF7B78">
        <w:rPr>
          <w:rFonts w:eastAsiaTheme="minorEastAsia"/>
          <w:color w:val="000000"/>
        </w:rPr>
        <w:t>среднеквадратическое отклонение объема продаж</w:t>
      </w:r>
    </w:p>
    <w:p w:rsidR="00CF7B78" w:rsidRPr="00EA4770" w:rsidRDefault="00D01E52" w:rsidP="00275904">
      <w:pPr>
        <w:spacing w:line="360" w:lineRule="auto"/>
        <w:jc w:val="both"/>
        <w:rPr>
          <w:rFonts w:eastAsiaTheme="minorEastAsia"/>
          <w:color w:val="000000"/>
        </w:rPr>
      </w:pPr>
      <m:oMath>
        <m:sSub>
          <m:sSubPr>
            <m:ctrlPr>
              <w:rPr>
                <w:rFonts w:ascii="Cambria Math" w:eastAsiaTheme="minorEastAsia" w:hAnsi="Cambria Math"/>
                <w:i/>
                <w:color w:val="000000"/>
              </w:rPr>
            </m:ctrlPr>
          </m:sSubPr>
          <m:e>
            <m:r>
              <w:rPr>
                <w:rFonts w:ascii="Cambria Math" w:eastAsiaTheme="minorEastAsia" w:hAnsi="Cambria Math"/>
                <w:color w:val="000000"/>
              </w:rPr>
              <m:t>σ</m:t>
            </m:r>
          </m:e>
          <m:sub>
            <m:r>
              <w:rPr>
                <w:rFonts w:ascii="Cambria Math" w:eastAsiaTheme="minorEastAsia" w:hAnsi="Cambria Math"/>
                <w:color w:val="000000"/>
              </w:rPr>
              <m:t>R</m:t>
            </m:r>
          </m:sub>
        </m:sSub>
        <m:r>
          <w:rPr>
            <w:rFonts w:ascii="Cambria Math" w:eastAsiaTheme="minorEastAsia" w:hAnsi="Cambria Math"/>
            <w:color w:val="000000"/>
          </w:rPr>
          <m:t xml:space="preserve">- </m:t>
        </m:r>
      </m:oMath>
      <w:r w:rsidR="00CF7B78">
        <w:rPr>
          <w:rFonts w:eastAsiaTheme="minorEastAsia"/>
          <w:color w:val="000000"/>
        </w:rPr>
        <w:t>среднеквадратическое отклонение времени поставок</w:t>
      </w:r>
    </w:p>
    <w:p w:rsidR="00CF7B78" w:rsidRPr="00FD1C97" w:rsidRDefault="00D01E52" w:rsidP="00275904">
      <w:pPr>
        <w:spacing w:line="360" w:lineRule="auto"/>
        <w:jc w:val="both"/>
        <w:rPr>
          <w:rFonts w:eastAsiaTheme="minorEastAsia"/>
          <w:color w:val="000000"/>
        </w:rPr>
      </w:pPr>
      <m:oMath>
        <m:sSub>
          <m:sSubPr>
            <m:ctrlPr>
              <w:rPr>
                <w:rFonts w:ascii="Cambria Math" w:eastAsiaTheme="minorEastAsia" w:hAnsi="Cambria Math"/>
                <w:i/>
                <w:color w:val="000000"/>
              </w:rPr>
            </m:ctrlPr>
          </m:sSubPr>
          <m:e>
            <m:r>
              <w:rPr>
                <w:rFonts w:ascii="Cambria Math" w:eastAsiaTheme="minorEastAsia" w:hAnsi="Cambria Math"/>
                <w:color w:val="000000"/>
                <w:lang w:val="en-US"/>
              </w:rPr>
              <m:t>F</m:t>
            </m:r>
          </m:e>
          <m:sub>
            <m:r>
              <w:rPr>
                <w:rFonts w:ascii="Cambria Math" w:eastAsiaTheme="minorEastAsia" w:hAnsi="Cambria Math"/>
                <w:color w:val="000000"/>
              </w:rPr>
              <m:t>i</m:t>
            </m:r>
          </m:sub>
        </m:sSub>
      </m:oMath>
      <w:r w:rsidR="00CF7B78" w:rsidRPr="00FD1C97">
        <w:rPr>
          <w:rFonts w:eastAsiaTheme="minorEastAsia"/>
          <w:color w:val="000000"/>
        </w:rPr>
        <w:t xml:space="preserve"> -  </w:t>
      </w:r>
      <w:r w:rsidR="00CF7B78">
        <w:rPr>
          <w:rFonts w:eastAsiaTheme="minorEastAsia"/>
          <w:color w:val="000000"/>
        </w:rPr>
        <w:t xml:space="preserve">частота повторения </w:t>
      </w:r>
      <w:r w:rsidR="00CF7B78">
        <w:rPr>
          <w:rFonts w:eastAsiaTheme="minorEastAsia"/>
          <w:color w:val="000000"/>
          <w:lang w:val="en-US"/>
        </w:rPr>
        <w:t>i</w:t>
      </w:r>
      <w:r w:rsidR="00CF7B78">
        <w:rPr>
          <w:rFonts w:eastAsiaTheme="minorEastAsia"/>
          <w:color w:val="000000"/>
        </w:rPr>
        <w:t>-го события</w:t>
      </w:r>
    </w:p>
    <w:p w:rsidR="00CF7B78" w:rsidRDefault="00D01E52" w:rsidP="00275904">
      <w:pPr>
        <w:spacing w:line="360" w:lineRule="auto"/>
        <w:jc w:val="both"/>
        <w:rPr>
          <w:rFonts w:eastAsiaTheme="minorEastAsia"/>
          <w:color w:val="000000"/>
        </w:rPr>
      </w:pPr>
      <m:oMath>
        <m:sSub>
          <m:sSubPr>
            <m:ctrlPr>
              <w:rPr>
                <w:rFonts w:ascii="Cambria Math" w:eastAsiaTheme="minorEastAsia" w:hAnsi="Cambria Math"/>
                <w:i/>
                <w:color w:val="000000"/>
              </w:rPr>
            </m:ctrlPr>
          </m:sSubPr>
          <m:e>
            <m:r>
              <w:rPr>
                <w:rFonts w:ascii="Cambria Math" w:eastAsiaTheme="minorEastAsia" w:hAnsi="Cambria Math"/>
                <w:color w:val="000000"/>
              </w:rPr>
              <m:t>D</m:t>
            </m:r>
          </m:e>
          <m:sub>
            <m:r>
              <w:rPr>
                <w:rFonts w:ascii="Cambria Math" w:eastAsiaTheme="minorEastAsia" w:hAnsi="Cambria Math"/>
                <w:color w:val="000000"/>
              </w:rPr>
              <m:t>i</m:t>
            </m:r>
          </m:sub>
        </m:sSub>
      </m:oMath>
      <w:r w:rsidR="00CF7B78" w:rsidRPr="00FD1C97">
        <w:rPr>
          <w:rFonts w:eastAsiaTheme="minorEastAsia"/>
          <w:i/>
          <w:color w:val="000000"/>
        </w:rPr>
        <w:t xml:space="preserve"> – </w:t>
      </w:r>
      <w:r w:rsidR="00CF7B78">
        <w:rPr>
          <w:rFonts w:eastAsiaTheme="minorEastAsia"/>
          <w:color w:val="000000"/>
        </w:rPr>
        <w:t xml:space="preserve">отклонение от средней величины </w:t>
      </w:r>
      <w:r w:rsidR="00CF7B78">
        <w:rPr>
          <w:rFonts w:eastAsiaTheme="minorEastAsia"/>
          <w:color w:val="000000"/>
          <w:lang w:val="en-US"/>
        </w:rPr>
        <w:t>i</w:t>
      </w:r>
      <w:r w:rsidR="00CF7B78" w:rsidRPr="00FD1C97">
        <w:rPr>
          <w:rFonts w:eastAsiaTheme="minorEastAsia"/>
          <w:color w:val="000000"/>
        </w:rPr>
        <w:t>-</w:t>
      </w:r>
      <w:r w:rsidR="00CF7B78">
        <w:rPr>
          <w:rFonts w:eastAsiaTheme="minorEastAsia"/>
          <w:color w:val="000000"/>
        </w:rPr>
        <w:t>го события</w:t>
      </w:r>
    </w:p>
    <w:p w:rsidR="00CF7B78" w:rsidRDefault="00CF7B78" w:rsidP="00275904">
      <w:pPr>
        <w:spacing w:line="360" w:lineRule="auto"/>
        <w:jc w:val="both"/>
        <w:rPr>
          <w:rFonts w:eastAsiaTheme="minorEastAsia"/>
          <w:color w:val="000000"/>
        </w:rPr>
      </w:pPr>
      <m:oMath>
        <m:r>
          <w:rPr>
            <w:rFonts w:ascii="Cambria Math" w:eastAsiaTheme="minorEastAsia" w:hAnsi="Cambria Math"/>
            <w:color w:val="000000"/>
            <w:lang w:val="en-US"/>
          </w:rPr>
          <m:t>n</m:t>
        </m:r>
      </m:oMath>
      <w:r>
        <w:rPr>
          <w:rFonts w:eastAsiaTheme="minorEastAsia"/>
          <w:color w:val="000000"/>
          <w:lang w:val="en-US"/>
        </w:rPr>
        <w:t xml:space="preserve"> – </w:t>
      </w:r>
      <w:r>
        <w:rPr>
          <w:rFonts w:eastAsiaTheme="minorEastAsia"/>
          <w:color w:val="000000"/>
        </w:rPr>
        <w:t>общее число наблюдений</w:t>
      </w:r>
    </w:p>
    <w:tbl>
      <w:tblPr>
        <w:tblStyle w:val="a4"/>
        <w:tblW w:w="0" w:type="auto"/>
        <w:tblLook w:val="04A0" w:firstRow="1" w:lastRow="0" w:firstColumn="1" w:lastColumn="0" w:noHBand="0" w:noVBand="1"/>
      </w:tblPr>
      <w:tblGrid>
        <w:gridCol w:w="1418"/>
        <w:gridCol w:w="1457"/>
        <w:gridCol w:w="1796"/>
        <w:gridCol w:w="1460"/>
        <w:gridCol w:w="3208"/>
      </w:tblGrid>
      <w:tr w:rsidR="00CF7B78" w:rsidTr="007B15BB">
        <w:tc>
          <w:tcPr>
            <w:tcW w:w="1418" w:type="dxa"/>
          </w:tcPr>
          <w:p w:rsidR="00CF7B78" w:rsidRPr="00D609AF" w:rsidRDefault="00CF7B78" w:rsidP="00275904">
            <w:pPr>
              <w:spacing w:line="360" w:lineRule="auto"/>
              <w:jc w:val="both"/>
              <w:rPr>
                <w:rFonts w:eastAsiaTheme="minorEastAsia"/>
                <w:color w:val="000000"/>
              </w:rPr>
            </w:pPr>
            <w:r>
              <w:rPr>
                <w:rFonts w:eastAsiaTheme="minorEastAsia"/>
                <w:color w:val="000000"/>
              </w:rPr>
              <w:t xml:space="preserve">Количество проданных единиц </w:t>
            </w:r>
          </w:p>
        </w:tc>
        <w:tc>
          <w:tcPr>
            <w:tcW w:w="1457" w:type="dxa"/>
          </w:tcPr>
          <w:p w:rsidR="00CF7B78" w:rsidRDefault="00CF7B78" w:rsidP="00275904">
            <w:pPr>
              <w:spacing w:line="360" w:lineRule="auto"/>
              <w:jc w:val="center"/>
              <w:rPr>
                <w:rFonts w:eastAsiaTheme="minorEastAsia"/>
                <w:color w:val="000000"/>
              </w:rPr>
            </w:pPr>
            <w:r>
              <w:rPr>
                <w:rFonts w:eastAsiaTheme="minorEastAsia"/>
                <w:color w:val="000000"/>
              </w:rPr>
              <w:t>Частота повторения,</w:t>
            </w:r>
          </w:p>
          <w:p w:rsidR="00CF7B78" w:rsidRPr="00D609AF" w:rsidRDefault="00D01E52" w:rsidP="00275904">
            <w:pPr>
              <w:spacing w:line="360" w:lineRule="auto"/>
              <w:jc w:val="center"/>
              <w:rPr>
                <w:rFonts w:eastAsiaTheme="minorEastAsia"/>
                <w:color w:val="000000"/>
              </w:rPr>
            </w:pPr>
            <m:oMathPara>
              <m:oMath>
                <m:sSub>
                  <m:sSubPr>
                    <m:ctrlPr>
                      <w:rPr>
                        <w:rFonts w:ascii="Cambria Math" w:eastAsiaTheme="minorEastAsia" w:hAnsi="Cambria Math"/>
                        <w:i/>
                        <w:color w:val="000000"/>
                      </w:rPr>
                    </m:ctrlPr>
                  </m:sSubPr>
                  <m:e>
                    <m:r>
                      <w:rPr>
                        <w:rFonts w:ascii="Cambria Math" w:eastAsiaTheme="minorEastAsia" w:hAnsi="Cambria Math"/>
                        <w:color w:val="000000"/>
                        <w:lang w:val="en-US"/>
                      </w:rPr>
                      <m:t>F</m:t>
                    </m:r>
                  </m:e>
                  <m:sub>
                    <m:r>
                      <w:rPr>
                        <w:rFonts w:ascii="Cambria Math" w:eastAsiaTheme="minorEastAsia" w:hAnsi="Cambria Math"/>
                        <w:color w:val="000000"/>
                      </w:rPr>
                      <m:t>i</m:t>
                    </m:r>
                  </m:sub>
                </m:sSub>
              </m:oMath>
            </m:oMathPara>
          </w:p>
        </w:tc>
        <w:tc>
          <w:tcPr>
            <w:tcW w:w="1796" w:type="dxa"/>
          </w:tcPr>
          <w:p w:rsidR="00CF7B78" w:rsidRDefault="00CF7B78" w:rsidP="00275904">
            <w:pPr>
              <w:spacing w:line="360" w:lineRule="auto"/>
              <w:jc w:val="center"/>
              <w:rPr>
                <w:rFonts w:eastAsiaTheme="minorEastAsia"/>
                <w:color w:val="000000"/>
              </w:rPr>
            </w:pPr>
            <w:r w:rsidRPr="00D609AF">
              <w:rPr>
                <w:rFonts w:eastAsiaTheme="minorEastAsia"/>
                <w:color w:val="000000"/>
              </w:rPr>
              <w:t>Отклонение от средней,</w:t>
            </w:r>
          </w:p>
          <w:p w:rsidR="00CF7B78" w:rsidRDefault="00D01E52" w:rsidP="00275904">
            <w:pPr>
              <w:spacing w:line="360" w:lineRule="auto"/>
              <w:jc w:val="center"/>
              <w:rPr>
                <w:rFonts w:eastAsiaTheme="minorEastAsia"/>
                <w:color w:val="000000"/>
              </w:rPr>
            </w:pPr>
            <m:oMathPara>
              <m:oMath>
                <m:sSub>
                  <m:sSubPr>
                    <m:ctrlPr>
                      <w:rPr>
                        <w:rFonts w:ascii="Cambria Math" w:eastAsiaTheme="minorEastAsia" w:hAnsi="Cambria Math"/>
                        <w:i/>
                        <w:color w:val="000000"/>
                      </w:rPr>
                    </m:ctrlPr>
                  </m:sSubPr>
                  <m:e>
                    <m:r>
                      <w:rPr>
                        <w:rFonts w:ascii="Cambria Math" w:eastAsiaTheme="minorEastAsia" w:hAnsi="Cambria Math"/>
                        <w:color w:val="000000"/>
                      </w:rPr>
                      <m:t>D</m:t>
                    </m:r>
                  </m:e>
                  <m:sub>
                    <m:r>
                      <w:rPr>
                        <w:rFonts w:ascii="Cambria Math" w:eastAsiaTheme="minorEastAsia" w:hAnsi="Cambria Math"/>
                        <w:color w:val="000000"/>
                      </w:rPr>
                      <m:t>i</m:t>
                    </m:r>
                  </m:sub>
                </m:sSub>
              </m:oMath>
            </m:oMathPara>
          </w:p>
        </w:tc>
        <w:tc>
          <w:tcPr>
            <w:tcW w:w="1460" w:type="dxa"/>
          </w:tcPr>
          <w:p w:rsidR="00CF7B78" w:rsidRDefault="00CF7B78" w:rsidP="00275904">
            <w:pPr>
              <w:spacing w:line="360" w:lineRule="auto"/>
              <w:jc w:val="center"/>
              <w:rPr>
                <w:rFonts w:eastAsiaTheme="minorEastAsia"/>
                <w:color w:val="000000"/>
              </w:rPr>
            </w:pPr>
            <w:r w:rsidRPr="00D609AF">
              <w:rPr>
                <w:rFonts w:eastAsiaTheme="minorEastAsia"/>
                <w:color w:val="000000"/>
              </w:rPr>
              <w:t>Квадрат отклонения,</w:t>
            </w:r>
          </w:p>
          <w:p w:rsidR="00CF7B78" w:rsidRDefault="00D01E52" w:rsidP="00275904">
            <w:pPr>
              <w:spacing w:line="360" w:lineRule="auto"/>
              <w:jc w:val="center"/>
              <w:rPr>
                <w:rFonts w:eastAsiaTheme="minorEastAsia"/>
                <w:color w:val="000000"/>
              </w:rPr>
            </w:pPr>
            <m:oMathPara>
              <m:oMath>
                <m:sSubSup>
                  <m:sSubSupPr>
                    <m:ctrlPr>
                      <w:rPr>
                        <w:rFonts w:ascii="Cambria Math" w:eastAsiaTheme="minorEastAsia" w:hAnsi="Cambria Math"/>
                        <w:i/>
                        <w:color w:val="000000"/>
                      </w:rPr>
                    </m:ctrlPr>
                  </m:sSubSupPr>
                  <m:e>
                    <m:r>
                      <w:rPr>
                        <w:rFonts w:ascii="Cambria Math" w:eastAsiaTheme="minorEastAsia" w:hAnsi="Cambria Math"/>
                        <w:color w:val="000000"/>
                      </w:rPr>
                      <m:t>D</m:t>
                    </m:r>
                  </m:e>
                  <m:sub>
                    <m:r>
                      <w:rPr>
                        <w:rFonts w:ascii="Cambria Math" w:eastAsiaTheme="minorEastAsia" w:hAnsi="Cambria Math"/>
                        <w:color w:val="000000"/>
                      </w:rPr>
                      <m:t>i</m:t>
                    </m:r>
                  </m:sub>
                  <m:sup>
                    <m:r>
                      <w:rPr>
                        <w:rFonts w:ascii="Cambria Math" w:eastAsiaTheme="minorEastAsia" w:hAnsi="Cambria Math"/>
                        <w:color w:val="000000"/>
                      </w:rPr>
                      <m:t>2</m:t>
                    </m:r>
                  </m:sup>
                </m:sSubSup>
              </m:oMath>
            </m:oMathPara>
          </w:p>
        </w:tc>
        <w:tc>
          <w:tcPr>
            <w:tcW w:w="3208" w:type="dxa"/>
          </w:tcPr>
          <w:p w:rsidR="00CF7B78" w:rsidRPr="00D609AF" w:rsidRDefault="00D01E52" w:rsidP="00275904">
            <w:pPr>
              <w:spacing w:line="360" w:lineRule="auto"/>
              <w:jc w:val="both"/>
              <w:rPr>
                <w:rFonts w:eastAsiaTheme="minorEastAsia"/>
                <w:color w:val="000000"/>
              </w:rPr>
            </w:pPr>
            <m:oMathPara>
              <m:oMathParaPr>
                <m:jc m:val="center"/>
              </m:oMathParaPr>
              <m:oMath>
                <m:sSub>
                  <m:sSubPr>
                    <m:ctrlPr>
                      <w:rPr>
                        <w:rFonts w:ascii="Cambria Math" w:eastAsiaTheme="minorEastAsia" w:hAnsi="Cambria Math"/>
                        <w:i/>
                        <w:color w:val="000000"/>
                      </w:rPr>
                    </m:ctrlPr>
                  </m:sSubPr>
                  <m:e>
                    <m:r>
                      <w:rPr>
                        <w:rFonts w:ascii="Cambria Math" w:eastAsiaTheme="minorEastAsia" w:hAnsi="Cambria Math"/>
                        <w:color w:val="000000"/>
                        <w:lang w:val="en-US"/>
                      </w:rPr>
                      <m:t>F</m:t>
                    </m:r>
                  </m:e>
                  <m:sub>
                    <m:r>
                      <w:rPr>
                        <w:rFonts w:ascii="Cambria Math" w:eastAsiaTheme="minorEastAsia" w:hAnsi="Cambria Math"/>
                        <w:color w:val="000000"/>
                      </w:rPr>
                      <m:t>i</m:t>
                    </m:r>
                  </m:sub>
                </m:sSub>
                <m:sSubSup>
                  <m:sSubSupPr>
                    <m:ctrlPr>
                      <w:rPr>
                        <w:rFonts w:ascii="Cambria Math" w:eastAsiaTheme="minorEastAsia" w:hAnsi="Cambria Math"/>
                        <w:i/>
                        <w:color w:val="000000"/>
                      </w:rPr>
                    </m:ctrlPr>
                  </m:sSubSupPr>
                  <m:e>
                    <m:r>
                      <w:rPr>
                        <w:rFonts w:ascii="Cambria Math" w:eastAsiaTheme="minorEastAsia" w:hAnsi="Cambria Math"/>
                        <w:color w:val="000000"/>
                      </w:rPr>
                      <m:t>D</m:t>
                    </m:r>
                  </m:e>
                  <m:sub>
                    <m:r>
                      <w:rPr>
                        <w:rFonts w:ascii="Cambria Math" w:eastAsiaTheme="minorEastAsia" w:hAnsi="Cambria Math"/>
                        <w:color w:val="000000"/>
                      </w:rPr>
                      <m:t>i</m:t>
                    </m:r>
                  </m:sub>
                  <m:sup>
                    <m:r>
                      <w:rPr>
                        <w:rFonts w:ascii="Cambria Math" w:eastAsiaTheme="minorEastAsia" w:hAnsi="Cambria Math"/>
                        <w:color w:val="000000"/>
                      </w:rPr>
                      <m:t>2</m:t>
                    </m:r>
                  </m:sup>
                </m:sSubSup>
              </m:oMath>
            </m:oMathPara>
          </w:p>
        </w:tc>
      </w:tr>
      <w:tr w:rsidR="00CF7B78" w:rsidTr="007B15BB">
        <w:tc>
          <w:tcPr>
            <w:tcW w:w="1418" w:type="dxa"/>
          </w:tcPr>
          <w:p w:rsidR="00CF7B78" w:rsidRPr="00D609AF" w:rsidRDefault="00CF7B78" w:rsidP="00275904">
            <w:pPr>
              <w:spacing w:line="360" w:lineRule="auto"/>
              <w:rPr>
                <w:rFonts w:eastAsiaTheme="minorEastAsia"/>
                <w:color w:val="000000"/>
                <w:lang w:val="en-US"/>
              </w:rPr>
            </w:pPr>
            <w:r>
              <w:rPr>
                <w:rFonts w:eastAsiaTheme="minorEastAsia"/>
                <w:color w:val="000000"/>
                <w:lang w:val="en-US"/>
              </w:rPr>
              <w:t>0</w:t>
            </w:r>
          </w:p>
        </w:tc>
        <w:tc>
          <w:tcPr>
            <w:tcW w:w="1457" w:type="dxa"/>
          </w:tcPr>
          <w:p w:rsidR="00CF7B78" w:rsidRPr="00D609AF" w:rsidRDefault="00CF7B78" w:rsidP="00275904">
            <w:pPr>
              <w:spacing w:line="360" w:lineRule="auto"/>
              <w:jc w:val="center"/>
              <w:rPr>
                <w:rFonts w:eastAsiaTheme="minorEastAsia"/>
                <w:color w:val="000000"/>
                <w:lang w:val="en-US"/>
              </w:rPr>
            </w:pPr>
            <w:r>
              <w:rPr>
                <w:rFonts w:eastAsiaTheme="minorEastAsia"/>
                <w:color w:val="000000"/>
                <w:lang w:val="en-US"/>
              </w:rPr>
              <w:t>1</w:t>
            </w:r>
          </w:p>
        </w:tc>
        <w:tc>
          <w:tcPr>
            <w:tcW w:w="1796" w:type="dxa"/>
          </w:tcPr>
          <w:p w:rsidR="00CF7B78" w:rsidRPr="00D609AF" w:rsidRDefault="00CF7B78" w:rsidP="00275904">
            <w:pPr>
              <w:spacing w:line="360" w:lineRule="auto"/>
              <w:jc w:val="center"/>
              <w:rPr>
                <w:rFonts w:eastAsiaTheme="minorEastAsia"/>
                <w:color w:val="000000"/>
                <w:lang w:val="en-US"/>
              </w:rPr>
            </w:pPr>
            <w:r>
              <w:rPr>
                <w:rFonts w:eastAsiaTheme="minorEastAsia"/>
                <w:color w:val="000000"/>
                <w:lang w:val="en-US"/>
              </w:rPr>
              <w:t>-5</w:t>
            </w:r>
          </w:p>
        </w:tc>
        <w:tc>
          <w:tcPr>
            <w:tcW w:w="1460" w:type="dxa"/>
          </w:tcPr>
          <w:p w:rsidR="00CF7B78" w:rsidRPr="00E2050F" w:rsidRDefault="00CF7B78" w:rsidP="00275904">
            <w:pPr>
              <w:spacing w:line="360" w:lineRule="auto"/>
              <w:jc w:val="center"/>
              <w:rPr>
                <w:rFonts w:eastAsiaTheme="minorEastAsia"/>
                <w:color w:val="000000"/>
                <w:lang w:val="en-US"/>
              </w:rPr>
            </w:pPr>
            <w:r>
              <w:rPr>
                <w:rFonts w:eastAsiaTheme="minorEastAsia"/>
                <w:color w:val="000000"/>
                <w:lang w:val="en-US"/>
              </w:rPr>
              <w:t>25</w:t>
            </w:r>
          </w:p>
        </w:tc>
        <w:tc>
          <w:tcPr>
            <w:tcW w:w="3208" w:type="dxa"/>
          </w:tcPr>
          <w:p w:rsidR="00CF7B78" w:rsidRPr="00E2050F" w:rsidRDefault="00CF7B78" w:rsidP="00275904">
            <w:pPr>
              <w:spacing w:line="360" w:lineRule="auto"/>
              <w:jc w:val="center"/>
              <w:rPr>
                <w:rFonts w:eastAsiaTheme="minorEastAsia"/>
                <w:color w:val="000000"/>
                <w:lang w:val="en-US"/>
              </w:rPr>
            </w:pPr>
            <w:r>
              <w:rPr>
                <w:rFonts w:eastAsiaTheme="minorEastAsia"/>
                <w:color w:val="000000"/>
                <w:lang w:val="en-US"/>
              </w:rPr>
              <w:t>25</w:t>
            </w:r>
          </w:p>
        </w:tc>
      </w:tr>
      <w:tr w:rsidR="00CF7B78" w:rsidTr="007B15BB">
        <w:tc>
          <w:tcPr>
            <w:tcW w:w="1418" w:type="dxa"/>
          </w:tcPr>
          <w:p w:rsidR="00CF7B78" w:rsidRPr="00D609AF" w:rsidRDefault="00CF7B78" w:rsidP="00275904">
            <w:pPr>
              <w:spacing w:line="360" w:lineRule="auto"/>
              <w:rPr>
                <w:rFonts w:eastAsiaTheme="minorEastAsia"/>
                <w:color w:val="000000"/>
                <w:lang w:val="en-US"/>
              </w:rPr>
            </w:pPr>
            <w:r>
              <w:rPr>
                <w:rFonts w:eastAsiaTheme="minorEastAsia"/>
                <w:color w:val="000000"/>
                <w:lang w:val="en-US"/>
              </w:rPr>
              <w:t>1</w:t>
            </w:r>
          </w:p>
        </w:tc>
        <w:tc>
          <w:tcPr>
            <w:tcW w:w="1457" w:type="dxa"/>
          </w:tcPr>
          <w:p w:rsidR="00CF7B78" w:rsidRPr="00D609AF" w:rsidRDefault="00CF7B78" w:rsidP="00275904">
            <w:pPr>
              <w:spacing w:line="360" w:lineRule="auto"/>
              <w:jc w:val="center"/>
              <w:rPr>
                <w:rFonts w:eastAsiaTheme="minorEastAsia"/>
                <w:color w:val="000000"/>
                <w:lang w:val="en-US"/>
              </w:rPr>
            </w:pPr>
            <w:r>
              <w:rPr>
                <w:rFonts w:eastAsiaTheme="minorEastAsia"/>
                <w:color w:val="000000"/>
                <w:lang w:val="en-US"/>
              </w:rPr>
              <w:t>2</w:t>
            </w:r>
          </w:p>
        </w:tc>
        <w:tc>
          <w:tcPr>
            <w:tcW w:w="1796" w:type="dxa"/>
          </w:tcPr>
          <w:p w:rsidR="00CF7B78" w:rsidRPr="00D609AF" w:rsidRDefault="00CF7B78" w:rsidP="00275904">
            <w:pPr>
              <w:spacing w:line="360" w:lineRule="auto"/>
              <w:jc w:val="center"/>
              <w:rPr>
                <w:rFonts w:eastAsiaTheme="minorEastAsia"/>
                <w:color w:val="000000"/>
                <w:lang w:val="en-US"/>
              </w:rPr>
            </w:pPr>
            <w:r>
              <w:rPr>
                <w:rFonts w:eastAsiaTheme="minorEastAsia"/>
                <w:color w:val="000000"/>
                <w:lang w:val="en-US"/>
              </w:rPr>
              <w:t>-4</w:t>
            </w:r>
          </w:p>
        </w:tc>
        <w:tc>
          <w:tcPr>
            <w:tcW w:w="1460" w:type="dxa"/>
          </w:tcPr>
          <w:p w:rsidR="00CF7B78" w:rsidRPr="00E2050F" w:rsidRDefault="00CF7B78" w:rsidP="00275904">
            <w:pPr>
              <w:spacing w:line="360" w:lineRule="auto"/>
              <w:jc w:val="center"/>
              <w:rPr>
                <w:rFonts w:eastAsiaTheme="minorEastAsia"/>
                <w:color w:val="000000"/>
                <w:lang w:val="en-US"/>
              </w:rPr>
            </w:pPr>
            <w:r>
              <w:rPr>
                <w:rFonts w:eastAsiaTheme="minorEastAsia"/>
                <w:color w:val="000000"/>
                <w:lang w:val="en-US"/>
              </w:rPr>
              <w:t>16</w:t>
            </w:r>
          </w:p>
        </w:tc>
        <w:tc>
          <w:tcPr>
            <w:tcW w:w="3208" w:type="dxa"/>
          </w:tcPr>
          <w:p w:rsidR="00CF7B78" w:rsidRPr="00E2050F" w:rsidRDefault="00CF7B78" w:rsidP="00275904">
            <w:pPr>
              <w:spacing w:line="360" w:lineRule="auto"/>
              <w:jc w:val="center"/>
              <w:rPr>
                <w:rFonts w:eastAsiaTheme="minorEastAsia"/>
                <w:color w:val="000000"/>
                <w:lang w:val="en-US"/>
              </w:rPr>
            </w:pPr>
            <w:r>
              <w:rPr>
                <w:rFonts w:eastAsiaTheme="minorEastAsia"/>
                <w:color w:val="000000"/>
                <w:lang w:val="en-US"/>
              </w:rPr>
              <w:t>32</w:t>
            </w:r>
          </w:p>
        </w:tc>
      </w:tr>
      <w:tr w:rsidR="00CF7B78" w:rsidTr="007B15BB">
        <w:tc>
          <w:tcPr>
            <w:tcW w:w="1418" w:type="dxa"/>
          </w:tcPr>
          <w:p w:rsidR="00CF7B78" w:rsidRPr="00D609AF" w:rsidRDefault="00CF7B78" w:rsidP="00275904">
            <w:pPr>
              <w:spacing w:line="360" w:lineRule="auto"/>
              <w:rPr>
                <w:rFonts w:eastAsiaTheme="minorEastAsia"/>
                <w:color w:val="000000"/>
                <w:lang w:val="en-US"/>
              </w:rPr>
            </w:pPr>
            <w:r>
              <w:rPr>
                <w:rFonts w:eastAsiaTheme="minorEastAsia"/>
                <w:color w:val="000000"/>
                <w:lang w:val="en-US"/>
              </w:rPr>
              <w:t>2</w:t>
            </w:r>
          </w:p>
        </w:tc>
        <w:tc>
          <w:tcPr>
            <w:tcW w:w="1457" w:type="dxa"/>
          </w:tcPr>
          <w:p w:rsidR="00CF7B78" w:rsidRPr="00D609AF" w:rsidRDefault="00CF7B78" w:rsidP="00275904">
            <w:pPr>
              <w:spacing w:line="360" w:lineRule="auto"/>
              <w:jc w:val="center"/>
              <w:rPr>
                <w:rFonts w:eastAsiaTheme="minorEastAsia"/>
                <w:color w:val="000000"/>
                <w:lang w:val="en-US"/>
              </w:rPr>
            </w:pPr>
            <w:r>
              <w:rPr>
                <w:rFonts w:eastAsiaTheme="minorEastAsia"/>
                <w:color w:val="000000"/>
                <w:lang w:val="en-US"/>
              </w:rPr>
              <w:t>2</w:t>
            </w:r>
          </w:p>
        </w:tc>
        <w:tc>
          <w:tcPr>
            <w:tcW w:w="1796" w:type="dxa"/>
          </w:tcPr>
          <w:p w:rsidR="00CF7B78" w:rsidRPr="00D609AF" w:rsidRDefault="00CF7B78" w:rsidP="00275904">
            <w:pPr>
              <w:spacing w:line="360" w:lineRule="auto"/>
              <w:jc w:val="center"/>
              <w:rPr>
                <w:rFonts w:eastAsiaTheme="minorEastAsia"/>
                <w:color w:val="000000"/>
                <w:lang w:val="en-US"/>
              </w:rPr>
            </w:pPr>
            <w:r>
              <w:rPr>
                <w:rFonts w:eastAsiaTheme="minorEastAsia"/>
                <w:color w:val="000000"/>
                <w:lang w:val="en-US"/>
              </w:rPr>
              <w:t>-3</w:t>
            </w:r>
          </w:p>
        </w:tc>
        <w:tc>
          <w:tcPr>
            <w:tcW w:w="1460" w:type="dxa"/>
          </w:tcPr>
          <w:p w:rsidR="00CF7B78" w:rsidRPr="00E2050F" w:rsidRDefault="00CF7B78" w:rsidP="00275904">
            <w:pPr>
              <w:spacing w:line="360" w:lineRule="auto"/>
              <w:jc w:val="center"/>
              <w:rPr>
                <w:rFonts w:eastAsiaTheme="minorEastAsia"/>
                <w:color w:val="000000"/>
                <w:lang w:val="en-US"/>
              </w:rPr>
            </w:pPr>
            <w:r>
              <w:rPr>
                <w:rFonts w:eastAsiaTheme="minorEastAsia"/>
                <w:color w:val="000000"/>
                <w:lang w:val="en-US"/>
              </w:rPr>
              <w:t>9</w:t>
            </w:r>
          </w:p>
        </w:tc>
        <w:tc>
          <w:tcPr>
            <w:tcW w:w="3208" w:type="dxa"/>
          </w:tcPr>
          <w:p w:rsidR="00CF7B78" w:rsidRPr="00E2050F" w:rsidRDefault="00CF7B78" w:rsidP="00275904">
            <w:pPr>
              <w:spacing w:line="360" w:lineRule="auto"/>
              <w:jc w:val="center"/>
              <w:rPr>
                <w:rFonts w:eastAsiaTheme="minorEastAsia"/>
                <w:color w:val="000000"/>
                <w:lang w:val="en-US"/>
              </w:rPr>
            </w:pPr>
            <w:r>
              <w:rPr>
                <w:rFonts w:eastAsiaTheme="minorEastAsia"/>
                <w:color w:val="000000"/>
                <w:lang w:val="en-US"/>
              </w:rPr>
              <w:t>18</w:t>
            </w:r>
          </w:p>
        </w:tc>
      </w:tr>
      <w:tr w:rsidR="00CF7B78" w:rsidTr="007B15BB">
        <w:tc>
          <w:tcPr>
            <w:tcW w:w="1418" w:type="dxa"/>
          </w:tcPr>
          <w:p w:rsidR="00CF7B78" w:rsidRPr="00D609AF" w:rsidRDefault="00CF7B78" w:rsidP="00275904">
            <w:pPr>
              <w:spacing w:line="360" w:lineRule="auto"/>
              <w:rPr>
                <w:rFonts w:eastAsiaTheme="minorEastAsia"/>
                <w:color w:val="000000"/>
                <w:lang w:val="en-US"/>
              </w:rPr>
            </w:pPr>
            <w:r>
              <w:rPr>
                <w:rFonts w:eastAsiaTheme="minorEastAsia"/>
                <w:color w:val="000000"/>
                <w:lang w:val="en-US"/>
              </w:rPr>
              <w:t>3</w:t>
            </w:r>
          </w:p>
        </w:tc>
        <w:tc>
          <w:tcPr>
            <w:tcW w:w="1457" w:type="dxa"/>
          </w:tcPr>
          <w:p w:rsidR="00CF7B78" w:rsidRPr="00D609AF" w:rsidRDefault="00CF7B78" w:rsidP="00275904">
            <w:pPr>
              <w:spacing w:line="360" w:lineRule="auto"/>
              <w:jc w:val="center"/>
              <w:rPr>
                <w:rFonts w:eastAsiaTheme="minorEastAsia"/>
                <w:color w:val="000000"/>
                <w:lang w:val="en-US"/>
              </w:rPr>
            </w:pPr>
            <w:r>
              <w:rPr>
                <w:rFonts w:eastAsiaTheme="minorEastAsia"/>
                <w:color w:val="000000"/>
                <w:lang w:val="en-US"/>
              </w:rPr>
              <w:t>3</w:t>
            </w:r>
          </w:p>
        </w:tc>
        <w:tc>
          <w:tcPr>
            <w:tcW w:w="1796" w:type="dxa"/>
          </w:tcPr>
          <w:p w:rsidR="00CF7B78" w:rsidRPr="00D609AF" w:rsidRDefault="00CF7B78" w:rsidP="00275904">
            <w:pPr>
              <w:spacing w:line="360" w:lineRule="auto"/>
              <w:jc w:val="center"/>
              <w:rPr>
                <w:rFonts w:eastAsiaTheme="minorEastAsia"/>
                <w:color w:val="000000"/>
                <w:lang w:val="en-US"/>
              </w:rPr>
            </w:pPr>
            <w:r>
              <w:rPr>
                <w:rFonts w:eastAsiaTheme="minorEastAsia"/>
                <w:color w:val="000000"/>
                <w:lang w:val="en-US"/>
              </w:rPr>
              <w:t>-2</w:t>
            </w:r>
          </w:p>
        </w:tc>
        <w:tc>
          <w:tcPr>
            <w:tcW w:w="1460" w:type="dxa"/>
          </w:tcPr>
          <w:p w:rsidR="00CF7B78" w:rsidRPr="00E2050F" w:rsidRDefault="00CF7B78" w:rsidP="00275904">
            <w:pPr>
              <w:spacing w:line="360" w:lineRule="auto"/>
              <w:jc w:val="center"/>
              <w:rPr>
                <w:rFonts w:eastAsiaTheme="minorEastAsia"/>
                <w:color w:val="000000"/>
                <w:lang w:val="en-US"/>
              </w:rPr>
            </w:pPr>
            <w:r>
              <w:rPr>
                <w:rFonts w:eastAsiaTheme="minorEastAsia"/>
                <w:color w:val="000000"/>
                <w:lang w:val="en-US"/>
              </w:rPr>
              <w:t>4</w:t>
            </w:r>
          </w:p>
        </w:tc>
        <w:tc>
          <w:tcPr>
            <w:tcW w:w="3208" w:type="dxa"/>
          </w:tcPr>
          <w:p w:rsidR="00CF7B78" w:rsidRPr="00E2050F" w:rsidRDefault="00CF7B78" w:rsidP="00275904">
            <w:pPr>
              <w:spacing w:line="360" w:lineRule="auto"/>
              <w:jc w:val="center"/>
              <w:rPr>
                <w:rFonts w:eastAsiaTheme="minorEastAsia"/>
                <w:color w:val="000000"/>
                <w:lang w:val="en-US"/>
              </w:rPr>
            </w:pPr>
            <w:r>
              <w:rPr>
                <w:rFonts w:eastAsiaTheme="minorEastAsia"/>
                <w:color w:val="000000"/>
                <w:lang w:val="en-US"/>
              </w:rPr>
              <w:t>12</w:t>
            </w:r>
          </w:p>
        </w:tc>
      </w:tr>
      <w:tr w:rsidR="00CF7B78" w:rsidTr="007B15BB">
        <w:tc>
          <w:tcPr>
            <w:tcW w:w="1418" w:type="dxa"/>
          </w:tcPr>
          <w:p w:rsidR="00CF7B78" w:rsidRPr="00D609AF" w:rsidRDefault="00CF7B78" w:rsidP="00275904">
            <w:pPr>
              <w:spacing w:line="360" w:lineRule="auto"/>
              <w:rPr>
                <w:rFonts w:eastAsiaTheme="minorEastAsia"/>
                <w:color w:val="000000"/>
                <w:lang w:val="en-US"/>
              </w:rPr>
            </w:pPr>
            <w:r>
              <w:rPr>
                <w:rFonts w:eastAsiaTheme="minorEastAsia"/>
                <w:color w:val="000000"/>
                <w:lang w:val="en-US"/>
              </w:rPr>
              <w:t>4</w:t>
            </w:r>
          </w:p>
        </w:tc>
        <w:tc>
          <w:tcPr>
            <w:tcW w:w="1457" w:type="dxa"/>
          </w:tcPr>
          <w:p w:rsidR="00CF7B78" w:rsidRPr="00D609AF" w:rsidRDefault="00CF7B78" w:rsidP="00275904">
            <w:pPr>
              <w:spacing w:line="360" w:lineRule="auto"/>
              <w:jc w:val="center"/>
              <w:rPr>
                <w:rFonts w:eastAsiaTheme="minorEastAsia"/>
                <w:color w:val="000000"/>
                <w:lang w:val="en-US"/>
              </w:rPr>
            </w:pPr>
            <w:r>
              <w:rPr>
                <w:rFonts w:eastAsiaTheme="minorEastAsia"/>
                <w:color w:val="000000"/>
                <w:lang w:val="en-US"/>
              </w:rPr>
              <w:t>4</w:t>
            </w:r>
          </w:p>
        </w:tc>
        <w:tc>
          <w:tcPr>
            <w:tcW w:w="1796" w:type="dxa"/>
          </w:tcPr>
          <w:p w:rsidR="00CF7B78" w:rsidRPr="00D609AF" w:rsidRDefault="00CF7B78" w:rsidP="00275904">
            <w:pPr>
              <w:spacing w:line="360" w:lineRule="auto"/>
              <w:jc w:val="center"/>
              <w:rPr>
                <w:rFonts w:eastAsiaTheme="minorEastAsia"/>
                <w:color w:val="000000"/>
                <w:lang w:val="en-US"/>
              </w:rPr>
            </w:pPr>
            <w:r>
              <w:rPr>
                <w:rFonts w:eastAsiaTheme="minorEastAsia"/>
                <w:color w:val="000000"/>
                <w:lang w:val="en-US"/>
              </w:rPr>
              <w:t>-1</w:t>
            </w:r>
          </w:p>
        </w:tc>
        <w:tc>
          <w:tcPr>
            <w:tcW w:w="1460" w:type="dxa"/>
          </w:tcPr>
          <w:p w:rsidR="00CF7B78" w:rsidRPr="00E2050F" w:rsidRDefault="00CF7B78" w:rsidP="00275904">
            <w:pPr>
              <w:spacing w:line="360" w:lineRule="auto"/>
              <w:jc w:val="center"/>
              <w:rPr>
                <w:rFonts w:eastAsiaTheme="minorEastAsia"/>
                <w:color w:val="000000"/>
                <w:lang w:val="en-US"/>
              </w:rPr>
            </w:pPr>
            <w:r>
              <w:rPr>
                <w:rFonts w:eastAsiaTheme="minorEastAsia"/>
                <w:color w:val="000000"/>
                <w:lang w:val="en-US"/>
              </w:rPr>
              <w:t>1</w:t>
            </w:r>
          </w:p>
        </w:tc>
        <w:tc>
          <w:tcPr>
            <w:tcW w:w="3208" w:type="dxa"/>
          </w:tcPr>
          <w:p w:rsidR="00CF7B78" w:rsidRPr="00E2050F" w:rsidRDefault="00CF7B78" w:rsidP="00275904">
            <w:pPr>
              <w:spacing w:line="360" w:lineRule="auto"/>
              <w:jc w:val="center"/>
              <w:rPr>
                <w:rFonts w:eastAsiaTheme="minorEastAsia"/>
                <w:color w:val="000000"/>
                <w:lang w:val="en-US"/>
              </w:rPr>
            </w:pPr>
            <w:r>
              <w:rPr>
                <w:rFonts w:eastAsiaTheme="minorEastAsia"/>
                <w:color w:val="000000"/>
                <w:lang w:val="en-US"/>
              </w:rPr>
              <w:t>4</w:t>
            </w:r>
          </w:p>
        </w:tc>
      </w:tr>
      <w:tr w:rsidR="00CF7B78" w:rsidTr="007B15BB">
        <w:tc>
          <w:tcPr>
            <w:tcW w:w="1418" w:type="dxa"/>
          </w:tcPr>
          <w:p w:rsidR="00CF7B78" w:rsidRPr="00D609AF" w:rsidRDefault="00CF7B78" w:rsidP="00275904">
            <w:pPr>
              <w:spacing w:line="360" w:lineRule="auto"/>
              <w:rPr>
                <w:rFonts w:eastAsiaTheme="minorEastAsia"/>
                <w:color w:val="000000"/>
                <w:lang w:val="en-US"/>
              </w:rPr>
            </w:pPr>
            <w:r>
              <w:rPr>
                <w:rFonts w:eastAsiaTheme="minorEastAsia"/>
                <w:color w:val="000000"/>
                <w:lang w:val="en-US"/>
              </w:rPr>
              <w:t>5</w:t>
            </w:r>
          </w:p>
        </w:tc>
        <w:tc>
          <w:tcPr>
            <w:tcW w:w="1457" w:type="dxa"/>
          </w:tcPr>
          <w:p w:rsidR="00CF7B78" w:rsidRPr="00D609AF" w:rsidRDefault="00CF7B78" w:rsidP="00275904">
            <w:pPr>
              <w:spacing w:line="360" w:lineRule="auto"/>
              <w:jc w:val="center"/>
              <w:rPr>
                <w:rFonts w:eastAsiaTheme="minorEastAsia"/>
                <w:color w:val="000000"/>
                <w:lang w:val="en-US"/>
              </w:rPr>
            </w:pPr>
            <w:r>
              <w:rPr>
                <w:rFonts w:eastAsiaTheme="minorEastAsia"/>
                <w:color w:val="000000"/>
                <w:lang w:val="en-US"/>
              </w:rPr>
              <w:t>5</w:t>
            </w:r>
          </w:p>
        </w:tc>
        <w:tc>
          <w:tcPr>
            <w:tcW w:w="1796" w:type="dxa"/>
          </w:tcPr>
          <w:p w:rsidR="00CF7B78" w:rsidRPr="00D609AF" w:rsidRDefault="00CF7B78" w:rsidP="00275904">
            <w:pPr>
              <w:spacing w:line="360" w:lineRule="auto"/>
              <w:jc w:val="center"/>
              <w:rPr>
                <w:rFonts w:eastAsiaTheme="minorEastAsia"/>
                <w:color w:val="000000"/>
                <w:lang w:val="en-US"/>
              </w:rPr>
            </w:pPr>
            <w:r>
              <w:rPr>
                <w:rFonts w:eastAsiaTheme="minorEastAsia"/>
                <w:color w:val="000000"/>
                <w:lang w:val="en-US"/>
              </w:rPr>
              <w:t>0</w:t>
            </w:r>
          </w:p>
        </w:tc>
        <w:tc>
          <w:tcPr>
            <w:tcW w:w="1460" w:type="dxa"/>
          </w:tcPr>
          <w:p w:rsidR="00CF7B78" w:rsidRPr="00E2050F" w:rsidRDefault="00CF7B78" w:rsidP="00275904">
            <w:pPr>
              <w:spacing w:line="360" w:lineRule="auto"/>
              <w:jc w:val="center"/>
              <w:rPr>
                <w:rFonts w:eastAsiaTheme="minorEastAsia"/>
                <w:color w:val="000000"/>
                <w:lang w:val="en-US"/>
              </w:rPr>
            </w:pPr>
            <w:r>
              <w:rPr>
                <w:rFonts w:eastAsiaTheme="minorEastAsia"/>
                <w:color w:val="000000"/>
                <w:lang w:val="en-US"/>
              </w:rPr>
              <w:t>0</w:t>
            </w:r>
          </w:p>
        </w:tc>
        <w:tc>
          <w:tcPr>
            <w:tcW w:w="3208" w:type="dxa"/>
          </w:tcPr>
          <w:p w:rsidR="00CF7B78" w:rsidRPr="00E2050F" w:rsidRDefault="00CF7B78" w:rsidP="00275904">
            <w:pPr>
              <w:spacing w:line="360" w:lineRule="auto"/>
              <w:jc w:val="center"/>
              <w:rPr>
                <w:rFonts w:eastAsiaTheme="minorEastAsia"/>
                <w:color w:val="000000"/>
                <w:lang w:val="en-US"/>
              </w:rPr>
            </w:pPr>
            <w:r>
              <w:rPr>
                <w:rFonts w:eastAsiaTheme="minorEastAsia"/>
                <w:color w:val="000000"/>
                <w:lang w:val="en-US"/>
              </w:rPr>
              <w:t>0</w:t>
            </w:r>
          </w:p>
        </w:tc>
      </w:tr>
      <w:tr w:rsidR="00CF7B78" w:rsidTr="007B15BB">
        <w:tc>
          <w:tcPr>
            <w:tcW w:w="1418" w:type="dxa"/>
          </w:tcPr>
          <w:p w:rsidR="00CF7B78" w:rsidRPr="00D609AF" w:rsidRDefault="00CF7B78" w:rsidP="00275904">
            <w:pPr>
              <w:spacing w:line="360" w:lineRule="auto"/>
              <w:rPr>
                <w:rFonts w:eastAsiaTheme="minorEastAsia"/>
                <w:color w:val="000000"/>
                <w:lang w:val="en-US"/>
              </w:rPr>
            </w:pPr>
            <w:r>
              <w:rPr>
                <w:rFonts w:eastAsiaTheme="minorEastAsia"/>
                <w:color w:val="000000"/>
                <w:lang w:val="en-US"/>
              </w:rPr>
              <w:t>6</w:t>
            </w:r>
          </w:p>
        </w:tc>
        <w:tc>
          <w:tcPr>
            <w:tcW w:w="1457" w:type="dxa"/>
          </w:tcPr>
          <w:p w:rsidR="00CF7B78" w:rsidRPr="00D609AF" w:rsidRDefault="00CF7B78" w:rsidP="00275904">
            <w:pPr>
              <w:spacing w:line="360" w:lineRule="auto"/>
              <w:jc w:val="center"/>
              <w:rPr>
                <w:rFonts w:eastAsiaTheme="minorEastAsia"/>
                <w:color w:val="000000"/>
                <w:lang w:val="en-US"/>
              </w:rPr>
            </w:pPr>
            <w:r>
              <w:rPr>
                <w:rFonts w:eastAsiaTheme="minorEastAsia"/>
                <w:color w:val="000000"/>
                <w:lang w:val="en-US"/>
              </w:rPr>
              <w:t>3</w:t>
            </w:r>
          </w:p>
        </w:tc>
        <w:tc>
          <w:tcPr>
            <w:tcW w:w="1796" w:type="dxa"/>
          </w:tcPr>
          <w:p w:rsidR="00CF7B78" w:rsidRPr="00D609AF" w:rsidRDefault="00CF7B78" w:rsidP="00275904">
            <w:pPr>
              <w:spacing w:line="360" w:lineRule="auto"/>
              <w:jc w:val="center"/>
              <w:rPr>
                <w:rFonts w:eastAsiaTheme="minorEastAsia"/>
                <w:color w:val="000000"/>
                <w:lang w:val="en-US"/>
              </w:rPr>
            </w:pPr>
            <w:r>
              <w:rPr>
                <w:rFonts w:eastAsiaTheme="minorEastAsia"/>
                <w:color w:val="000000"/>
                <w:lang w:val="en-US"/>
              </w:rPr>
              <w:t>+1</w:t>
            </w:r>
          </w:p>
        </w:tc>
        <w:tc>
          <w:tcPr>
            <w:tcW w:w="1460" w:type="dxa"/>
          </w:tcPr>
          <w:p w:rsidR="00CF7B78" w:rsidRPr="00E2050F" w:rsidRDefault="00CF7B78" w:rsidP="00275904">
            <w:pPr>
              <w:spacing w:line="360" w:lineRule="auto"/>
              <w:jc w:val="center"/>
              <w:rPr>
                <w:rFonts w:eastAsiaTheme="minorEastAsia"/>
                <w:color w:val="000000"/>
                <w:lang w:val="en-US"/>
              </w:rPr>
            </w:pPr>
            <w:r>
              <w:rPr>
                <w:rFonts w:eastAsiaTheme="minorEastAsia"/>
                <w:color w:val="000000"/>
                <w:lang w:val="en-US"/>
              </w:rPr>
              <w:t>1</w:t>
            </w:r>
          </w:p>
        </w:tc>
        <w:tc>
          <w:tcPr>
            <w:tcW w:w="3208" w:type="dxa"/>
          </w:tcPr>
          <w:p w:rsidR="00CF7B78" w:rsidRPr="00E2050F" w:rsidRDefault="00CF7B78" w:rsidP="00275904">
            <w:pPr>
              <w:spacing w:line="360" w:lineRule="auto"/>
              <w:jc w:val="center"/>
              <w:rPr>
                <w:rFonts w:eastAsiaTheme="minorEastAsia"/>
                <w:color w:val="000000"/>
                <w:lang w:val="en-US"/>
              </w:rPr>
            </w:pPr>
            <w:r>
              <w:rPr>
                <w:rFonts w:eastAsiaTheme="minorEastAsia"/>
                <w:color w:val="000000"/>
                <w:lang w:val="en-US"/>
              </w:rPr>
              <w:t>3</w:t>
            </w:r>
          </w:p>
        </w:tc>
      </w:tr>
      <w:tr w:rsidR="00CF7B78" w:rsidTr="007B15BB">
        <w:tc>
          <w:tcPr>
            <w:tcW w:w="1418" w:type="dxa"/>
          </w:tcPr>
          <w:p w:rsidR="00CF7B78" w:rsidRPr="00D609AF" w:rsidRDefault="00CF7B78" w:rsidP="00275904">
            <w:pPr>
              <w:spacing w:line="360" w:lineRule="auto"/>
              <w:rPr>
                <w:rFonts w:eastAsiaTheme="minorEastAsia"/>
                <w:color w:val="000000"/>
                <w:lang w:val="en-US"/>
              </w:rPr>
            </w:pPr>
            <w:r>
              <w:rPr>
                <w:rFonts w:eastAsiaTheme="minorEastAsia"/>
                <w:color w:val="000000"/>
                <w:lang w:val="en-US"/>
              </w:rPr>
              <w:t>7</w:t>
            </w:r>
          </w:p>
        </w:tc>
        <w:tc>
          <w:tcPr>
            <w:tcW w:w="1457" w:type="dxa"/>
          </w:tcPr>
          <w:p w:rsidR="00CF7B78" w:rsidRPr="00D609AF" w:rsidRDefault="00CF7B78" w:rsidP="00275904">
            <w:pPr>
              <w:spacing w:line="360" w:lineRule="auto"/>
              <w:jc w:val="center"/>
              <w:rPr>
                <w:rFonts w:eastAsiaTheme="minorEastAsia"/>
                <w:color w:val="000000"/>
                <w:lang w:val="en-US"/>
              </w:rPr>
            </w:pPr>
            <w:r>
              <w:rPr>
                <w:rFonts w:eastAsiaTheme="minorEastAsia"/>
                <w:color w:val="000000"/>
                <w:lang w:val="en-US"/>
              </w:rPr>
              <w:t>3</w:t>
            </w:r>
          </w:p>
        </w:tc>
        <w:tc>
          <w:tcPr>
            <w:tcW w:w="1796" w:type="dxa"/>
          </w:tcPr>
          <w:p w:rsidR="00CF7B78" w:rsidRPr="00D609AF" w:rsidRDefault="00CF7B78" w:rsidP="00275904">
            <w:pPr>
              <w:spacing w:line="360" w:lineRule="auto"/>
              <w:jc w:val="center"/>
              <w:rPr>
                <w:rFonts w:eastAsiaTheme="minorEastAsia"/>
                <w:color w:val="000000"/>
                <w:lang w:val="en-US"/>
              </w:rPr>
            </w:pPr>
            <w:r>
              <w:rPr>
                <w:rFonts w:eastAsiaTheme="minorEastAsia"/>
                <w:color w:val="000000"/>
                <w:lang w:val="en-US"/>
              </w:rPr>
              <w:t>+2</w:t>
            </w:r>
          </w:p>
        </w:tc>
        <w:tc>
          <w:tcPr>
            <w:tcW w:w="1460" w:type="dxa"/>
          </w:tcPr>
          <w:p w:rsidR="00CF7B78" w:rsidRPr="00E2050F" w:rsidRDefault="00CF7B78" w:rsidP="00275904">
            <w:pPr>
              <w:spacing w:line="360" w:lineRule="auto"/>
              <w:jc w:val="center"/>
              <w:rPr>
                <w:rFonts w:eastAsiaTheme="minorEastAsia"/>
                <w:color w:val="000000"/>
                <w:lang w:val="en-US"/>
              </w:rPr>
            </w:pPr>
            <w:r>
              <w:rPr>
                <w:rFonts w:eastAsiaTheme="minorEastAsia"/>
                <w:color w:val="000000"/>
                <w:lang w:val="en-US"/>
              </w:rPr>
              <w:t>4</w:t>
            </w:r>
          </w:p>
        </w:tc>
        <w:tc>
          <w:tcPr>
            <w:tcW w:w="3208" w:type="dxa"/>
          </w:tcPr>
          <w:p w:rsidR="00CF7B78" w:rsidRPr="00E2050F" w:rsidRDefault="00CF7B78" w:rsidP="00275904">
            <w:pPr>
              <w:spacing w:line="360" w:lineRule="auto"/>
              <w:jc w:val="center"/>
              <w:rPr>
                <w:rFonts w:eastAsiaTheme="minorEastAsia"/>
                <w:color w:val="000000"/>
                <w:lang w:val="en-US"/>
              </w:rPr>
            </w:pPr>
            <w:r>
              <w:rPr>
                <w:rFonts w:eastAsiaTheme="minorEastAsia"/>
                <w:color w:val="000000"/>
                <w:lang w:val="en-US"/>
              </w:rPr>
              <w:t>12</w:t>
            </w:r>
          </w:p>
        </w:tc>
      </w:tr>
      <w:tr w:rsidR="00CF7B78" w:rsidTr="007B15BB">
        <w:tc>
          <w:tcPr>
            <w:tcW w:w="1418" w:type="dxa"/>
          </w:tcPr>
          <w:p w:rsidR="00CF7B78" w:rsidRPr="00D609AF" w:rsidRDefault="00CF7B78" w:rsidP="00275904">
            <w:pPr>
              <w:spacing w:line="360" w:lineRule="auto"/>
              <w:rPr>
                <w:rFonts w:eastAsiaTheme="minorEastAsia"/>
                <w:color w:val="000000"/>
                <w:lang w:val="en-US"/>
              </w:rPr>
            </w:pPr>
            <w:r>
              <w:rPr>
                <w:rFonts w:eastAsiaTheme="minorEastAsia"/>
                <w:color w:val="000000"/>
                <w:lang w:val="en-US"/>
              </w:rPr>
              <w:t>8</w:t>
            </w:r>
          </w:p>
        </w:tc>
        <w:tc>
          <w:tcPr>
            <w:tcW w:w="1457" w:type="dxa"/>
          </w:tcPr>
          <w:p w:rsidR="00CF7B78" w:rsidRPr="00D609AF" w:rsidRDefault="00CF7B78" w:rsidP="00275904">
            <w:pPr>
              <w:spacing w:line="360" w:lineRule="auto"/>
              <w:jc w:val="center"/>
              <w:rPr>
                <w:rFonts w:eastAsiaTheme="minorEastAsia"/>
                <w:color w:val="000000"/>
                <w:lang w:val="en-US"/>
              </w:rPr>
            </w:pPr>
            <w:r>
              <w:rPr>
                <w:rFonts w:eastAsiaTheme="minorEastAsia"/>
                <w:color w:val="000000"/>
                <w:lang w:val="en-US"/>
              </w:rPr>
              <w:t>2</w:t>
            </w:r>
          </w:p>
        </w:tc>
        <w:tc>
          <w:tcPr>
            <w:tcW w:w="1796" w:type="dxa"/>
          </w:tcPr>
          <w:p w:rsidR="00CF7B78" w:rsidRPr="00D609AF" w:rsidRDefault="00CF7B78" w:rsidP="00275904">
            <w:pPr>
              <w:spacing w:line="360" w:lineRule="auto"/>
              <w:jc w:val="center"/>
              <w:rPr>
                <w:rFonts w:eastAsiaTheme="minorEastAsia"/>
                <w:color w:val="000000"/>
                <w:lang w:val="en-US"/>
              </w:rPr>
            </w:pPr>
            <w:r>
              <w:rPr>
                <w:rFonts w:eastAsiaTheme="minorEastAsia"/>
                <w:color w:val="000000"/>
                <w:lang w:val="en-US"/>
              </w:rPr>
              <w:t>+3</w:t>
            </w:r>
          </w:p>
        </w:tc>
        <w:tc>
          <w:tcPr>
            <w:tcW w:w="1460" w:type="dxa"/>
          </w:tcPr>
          <w:p w:rsidR="00CF7B78" w:rsidRPr="00E2050F" w:rsidRDefault="00CF7B78" w:rsidP="00275904">
            <w:pPr>
              <w:spacing w:line="360" w:lineRule="auto"/>
              <w:jc w:val="center"/>
              <w:rPr>
                <w:rFonts w:eastAsiaTheme="minorEastAsia"/>
                <w:color w:val="000000"/>
                <w:lang w:val="en-US"/>
              </w:rPr>
            </w:pPr>
            <w:r>
              <w:rPr>
                <w:rFonts w:eastAsiaTheme="minorEastAsia"/>
                <w:color w:val="000000"/>
                <w:lang w:val="en-US"/>
              </w:rPr>
              <w:t>9</w:t>
            </w:r>
          </w:p>
        </w:tc>
        <w:tc>
          <w:tcPr>
            <w:tcW w:w="3208" w:type="dxa"/>
          </w:tcPr>
          <w:p w:rsidR="00CF7B78" w:rsidRPr="00E2050F" w:rsidRDefault="00CF7B78" w:rsidP="00275904">
            <w:pPr>
              <w:spacing w:line="360" w:lineRule="auto"/>
              <w:jc w:val="center"/>
              <w:rPr>
                <w:rFonts w:eastAsiaTheme="minorEastAsia"/>
                <w:color w:val="000000"/>
                <w:lang w:val="en-US"/>
              </w:rPr>
            </w:pPr>
            <w:r>
              <w:rPr>
                <w:rFonts w:eastAsiaTheme="minorEastAsia"/>
                <w:color w:val="000000"/>
                <w:lang w:val="en-US"/>
              </w:rPr>
              <w:t>18</w:t>
            </w:r>
          </w:p>
        </w:tc>
      </w:tr>
      <w:tr w:rsidR="00CF7B78" w:rsidTr="007B15BB">
        <w:tc>
          <w:tcPr>
            <w:tcW w:w="1418" w:type="dxa"/>
          </w:tcPr>
          <w:p w:rsidR="00CF7B78" w:rsidRPr="00D609AF" w:rsidRDefault="00CF7B78" w:rsidP="00275904">
            <w:pPr>
              <w:spacing w:line="360" w:lineRule="auto"/>
              <w:rPr>
                <w:rFonts w:eastAsiaTheme="minorEastAsia"/>
                <w:color w:val="000000"/>
                <w:lang w:val="en-US"/>
              </w:rPr>
            </w:pPr>
            <w:r>
              <w:rPr>
                <w:rFonts w:eastAsiaTheme="minorEastAsia"/>
                <w:color w:val="000000"/>
                <w:lang w:val="en-US"/>
              </w:rPr>
              <w:t>9</w:t>
            </w:r>
          </w:p>
        </w:tc>
        <w:tc>
          <w:tcPr>
            <w:tcW w:w="1457" w:type="dxa"/>
          </w:tcPr>
          <w:p w:rsidR="00CF7B78" w:rsidRPr="00D609AF" w:rsidRDefault="00CF7B78" w:rsidP="00275904">
            <w:pPr>
              <w:spacing w:line="360" w:lineRule="auto"/>
              <w:jc w:val="center"/>
              <w:rPr>
                <w:rFonts w:eastAsiaTheme="minorEastAsia"/>
                <w:color w:val="000000"/>
                <w:lang w:val="en-US"/>
              </w:rPr>
            </w:pPr>
            <w:r>
              <w:rPr>
                <w:rFonts w:eastAsiaTheme="minorEastAsia"/>
                <w:color w:val="000000"/>
                <w:lang w:val="en-US"/>
              </w:rPr>
              <w:t>2</w:t>
            </w:r>
          </w:p>
        </w:tc>
        <w:tc>
          <w:tcPr>
            <w:tcW w:w="1796" w:type="dxa"/>
          </w:tcPr>
          <w:p w:rsidR="00CF7B78" w:rsidRPr="00D609AF" w:rsidRDefault="00CF7B78" w:rsidP="00275904">
            <w:pPr>
              <w:spacing w:line="360" w:lineRule="auto"/>
              <w:jc w:val="center"/>
              <w:rPr>
                <w:rFonts w:eastAsiaTheme="minorEastAsia"/>
                <w:color w:val="000000"/>
                <w:lang w:val="en-US"/>
              </w:rPr>
            </w:pPr>
            <w:r>
              <w:rPr>
                <w:rFonts w:eastAsiaTheme="minorEastAsia"/>
                <w:color w:val="000000"/>
                <w:lang w:val="en-US"/>
              </w:rPr>
              <w:t>+4</w:t>
            </w:r>
          </w:p>
        </w:tc>
        <w:tc>
          <w:tcPr>
            <w:tcW w:w="1460" w:type="dxa"/>
          </w:tcPr>
          <w:p w:rsidR="00CF7B78" w:rsidRPr="00E2050F" w:rsidRDefault="00CF7B78" w:rsidP="00275904">
            <w:pPr>
              <w:spacing w:line="360" w:lineRule="auto"/>
              <w:jc w:val="center"/>
              <w:rPr>
                <w:rFonts w:eastAsiaTheme="minorEastAsia"/>
                <w:color w:val="000000"/>
                <w:lang w:val="en-US"/>
              </w:rPr>
            </w:pPr>
            <w:r>
              <w:rPr>
                <w:rFonts w:eastAsiaTheme="minorEastAsia"/>
                <w:color w:val="000000"/>
                <w:lang w:val="en-US"/>
              </w:rPr>
              <w:t>16</w:t>
            </w:r>
          </w:p>
        </w:tc>
        <w:tc>
          <w:tcPr>
            <w:tcW w:w="3208" w:type="dxa"/>
          </w:tcPr>
          <w:p w:rsidR="00CF7B78" w:rsidRPr="00E2050F" w:rsidRDefault="00CF7B78" w:rsidP="00275904">
            <w:pPr>
              <w:spacing w:line="360" w:lineRule="auto"/>
              <w:jc w:val="center"/>
              <w:rPr>
                <w:rFonts w:eastAsiaTheme="minorEastAsia"/>
                <w:color w:val="000000"/>
                <w:lang w:val="en-US"/>
              </w:rPr>
            </w:pPr>
            <w:r>
              <w:rPr>
                <w:rFonts w:eastAsiaTheme="minorEastAsia"/>
                <w:color w:val="000000"/>
                <w:lang w:val="en-US"/>
              </w:rPr>
              <w:t>32</w:t>
            </w:r>
          </w:p>
        </w:tc>
      </w:tr>
      <w:tr w:rsidR="00CF7B78" w:rsidTr="007B15BB">
        <w:tc>
          <w:tcPr>
            <w:tcW w:w="1418" w:type="dxa"/>
          </w:tcPr>
          <w:p w:rsidR="00CF7B78" w:rsidRPr="00D609AF" w:rsidRDefault="00CF7B78" w:rsidP="00275904">
            <w:pPr>
              <w:spacing w:line="360" w:lineRule="auto"/>
              <w:rPr>
                <w:rFonts w:eastAsiaTheme="minorEastAsia"/>
                <w:color w:val="000000"/>
                <w:lang w:val="en-US"/>
              </w:rPr>
            </w:pPr>
            <w:r>
              <w:rPr>
                <w:rFonts w:eastAsiaTheme="minorEastAsia"/>
                <w:color w:val="000000"/>
                <w:lang w:val="en-US"/>
              </w:rPr>
              <w:t>10</w:t>
            </w:r>
          </w:p>
        </w:tc>
        <w:tc>
          <w:tcPr>
            <w:tcW w:w="1457" w:type="dxa"/>
          </w:tcPr>
          <w:p w:rsidR="00CF7B78" w:rsidRPr="00D609AF" w:rsidRDefault="00CF7B78" w:rsidP="00275904">
            <w:pPr>
              <w:spacing w:line="360" w:lineRule="auto"/>
              <w:jc w:val="center"/>
              <w:rPr>
                <w:rFonts w:eastAsiaTheme="minorEastAsia"/>
                <w:color w:val="000000"/>
                <w:lang w:val="en-US"/>
              </w:rPr>
            </w:pPr>
            <w:r>
              <w:rPr>
                <w:rFonts w:eastAsiaTheme="minorEastAsia"/>
                <w:color w:val="000000"/>
                <w:lang w:val="en-US"/>
              </w:rPr>
              <w:t>1</w:t>
            </w:r>
          </w:p>
        </w:tc>
        <w:tc>
          <w:tcPr>
            <w:tcW w:w="1796" w:type="dxa"/>
          </w:tcPr>
          <w:p w:rsidR="00CF7B78" w:rsidRPr="00D609AF" w:rsidRDefault="00CF7B78" w:rsidP="00275904">
            <w:pPr>
              <w:spacing w:line="360" w:lineRule="auto"/>
              <w:jc w:val="center"/>
              <w:rPr>
                <w:rFonts w:eastAsiaTheme="minorEastAsia"/>
                <w:color w:val="000000"/>
                <w:lang w:val="en-US"/>
              </w:rPr>
            </w:pPr>
            <w:r>
              <w:rPr>
                <w:rFonts w:eastAsiaTheme="minorEastAsia"/>
                <w:color w:val="000000"/>
                <w:lang w:val="en-US"/>
              </w:rPr>
              <w:t>+5</w:t>
            </w:r>
          </w:p>
        </w:tc>
        <w:tc>
          <w:tcPr>
            <w:tcW w:w="1460" w:type="dxa"/>
          </w:tcPr>
          <w:p w:rsidR="00CF7B78" w:rsidRPr="00E2050F" w:rsidRDefault="00CF7B78" w:rsidP="00275904">
            <w:pPr>
              <w:spacing w:line="360" w:lineRule="auto"/>
              <w:jc w:val="center"/>
              <w:rPr>
                <w:rFonts w:eastAsiaTheme="minorEastAsia"/>
                <w:color w:val="000000"/>
                <w:lang w:val="en-US"/>
              </w:rPr>
            </w:pPr>
            <w:r>
              <w:rPr>
                <w:rFonts w:eastAsiaTheme="minorEastAsia"/>
                <w:color w:val="000000"/>
                <w:lang w:val="en-US"/>
              </w:rPr>
              <w:t>25</w:t>
            </w:r>
          </w:p>
        </w:tc>
        <w:tc>
          <w:tcPr>
            <w:tcW w:w="3208" w:type="dxa"/>
          </w:tcPr>
          <w:p w:rsidR="00CF7B78" w:rsidRPr="00E2050F" w:rsidRDefault="00CF7B78" w:rsidP="00275904">
            <w:pPr>
              <w:spacing w:line="360" w:lineRule="auto"/>
              <w:jc w:val="center"/>
              <w:rPr>
                <w:rFonts w:eastAsiaTheme="minorEastAsia"/>
                <w:color w:val="000000"/>
                <w:lang w:val="en-US"/>
              </w:rPr>
            </w:pPr>
            <w:r>
              <w:rPr>
                <w:rFonts w:eastAsiaTheme="minorEastAsia"/>
                <w:color w:val="000000"/>
                <w:lang w:val="en-US"/>
              </w:rPr>
              <w:t>25</w:t>
            </w:r>
          </w:p>
        </w:tc>
      </w:tr>
      <w:tr w:rsidR="00CF7B78" w:rsidTr="007B15BB">
        <w:tc>
          <w:tcPr>
            <w:tcW w:w="1418" w:type="dxa"/>
          </w:tcPr>
          <w:p w:rsidR="00CF7B78" w:rsidRPr="00D609AF" w:rsidRDefault="00CF7B78" w:rsidP="00275904">
            <w:pPr>
              <w:spacing w:line="360" w:lineRule="auto"/>
              <w:jc w:val="both"/>
              <w:rPr>
                <w:rFonts w:eastAsiaTheme="minorEastAsia"/>
                <w:color w:val="000000"/>
                <w:lang w:val="en-US"/>
              </w:rPr>
            </w:pPr>
            <m:oMathPara>
              <m:oMath>
                <m:r>
                  <w:rPr>
                    <w:rFonts w:ascii="Cambria Math" w:eastAsiaTheme="minorEastAsia" w:hAnsi="Cambria Math"/>
                    <w:color w:val="000000"/>
                    <w:lang w:val="en-US"/>
                  </w:rPr>
                  <m:t>n=28</m:t>
                </m:r>
              </m:oMath>
            </m:oMathPara>
          </w:p>
        </w:tc>
        <w:tc>
          <w:tcPr>
            <w:tcW w:w="1457" w:type="dxa"/>
          </w:tcPr>
          <w:p w:rsidR="00CF7B78" w:rsidRDefault="00D01E52" w:rsidP="00275904">
            <w:pPr>
              <w:spacing w:line="360" w:lineRule="auto"/>
              <w:jc w:val="both"/>
              <w:rPr>
                <w:rFonts w:eastAsiaTheme="minorEastAsia"/>
                <w:color w:val="000000"/>
              </w:rPr>
            </w:pPr>
            <m:oMathPara>
              <m:oMath>
                <m:acc>
                  <m:accPr>
                    <m:chr m:val="̅"/>
                    <m:ctrlPr>
                      <w:rPr>
                        <w:rFonts w:ascii="Cambria Math" w:eastAsiaTheme="minorEastAsia" w:hAnsi="Cambria Math"/>
                        <w:i/>
                        <w:color w:val="000000"/>
                      </w:rPr>
                    </m:ctrlPr>
                  </m:accPr>
                  <m:e>
                    <m:r>
                      <w:rPr>
                        <w:rFonts w:ascii="Cambria Math" w:eastAsiaTheme="minorEastAsia" w:hAnsi="Cambria Math"/>
                        <w:color w:val="000000"/>
                      </w:rPr>
                      <m:t>s</m:t>
                    </m:r>
                  </m:e>
                </m:acc>
                <m:r>
                  <w:rPr>
                    <w:rFonts w:ascii="Cambria Math" w:eastAsiaTheme="minorEastAsia" w:hAnsi="Cambria Math"/>
                    <w:color w:val="000000"/>
                  </w:rPr>
                  <m:t>=5</m:t>
                </m:r>
              </m:oMath>
            </m:oMathPara>
          </w:p>
        </w:tc>
        <w:tc>
          <w:tcPr>
            <w:tcW w:w="1796" w:type="dxa"/>
          </w:tcPr>
          <w:p w:rsidR="00CF7B78" w:rsidRDefault="00CF7B78" w:rsidP="00275904">
            <w:pPr>
              <w:spacing w:line="360" w:lineRule="auto"/>
              <w:jc w:val="both"/>
              <w:rPr>
                <w:rFonts w:eastAsiaTheme="minorEastAsia"/>
                <w:color w:val="000000"/>
              </w:rPr>
            </w:pPr>
          </w:p>
        </w:tc>
        <w:tc>
          <w:tcPr>
            <w:tcW w:w="1460" w:type="dxa"/>
          </w:tcPr>
          <w:p w:rsidR="00CF7B78" w:rsidRDefault="00CF7B78" w:rsidP="00275904">
            <w:pPr>
              <w:spacing w:line="360" w:lineRule="auto"/>
              <w:jc w:val="both"/>
              <w:rPr>
                <w:rFonts w:eastAsiaTheme="minorEastAsia"/>
                <w:color w:val="000000"/>
              </w:rPr>
            </w:pPr>
          </w:p>
        </w:tc>
        <w:tc>
          <w:tcPr>
            <w:tcW w:w="3208" w:type="dxa"/>
          </w:tcPr>
          <w:p w:rsidR="00CF7B78" w:rsidRPr="00E2050F" w:rsidRDefault="00CF7B78" w:rsidP="00275904">
            <w:pPr>
              <w:spacing w:line="360" w:lineRule="auto"/>
              <w:jc w:val="both"/>
              <w:rPr>
                <w:rFonts w:eastAsiaTheme="minorEastAsia"/>
                <w:i/>
                <w:color w:val="000000"/>
              </w:rPr>
            </w:pPr>
            <m:oMathPara>
              <m:oMath>
                <m:r>
                  <m:rPr>
                    <m:sty m:val="p"/>
                  </m:rPr>
                  <w:rPr>
                    <w:rFonts w:ascii="Cambria Math" w:eastAsiaTheme="minorEastAsia" w:hAnsi="Cambria Math"/>
                    <w:color w:val="000000"/>
                  </w:rPr>
                  <m:t>Σ</m:t>
                </m:r>
                <m:sSub>
                  <m:sSubPr>
                    <m:ctrlPr>
                      <w:rPr>
                        <w:rFonts w:ascii="Cambria Math" w:eastAsiaTheme="minorEastAsia" w:hAnsi="Cambria Math"/>
                        <w:i/>
                        <w:color w:val="000000"/>
                      </w:rPr>
                    </m:ctrlPr>
                  </m:sSubPr>
                  <m:e>
                    <m:r>
                      <w:rPr>
                        <w:rFonts w:ascii="Cambria Math" w:eastAsiaTheme="minorEastAsia" w:hAnsi="Cambria Math"/>
                        <w:color w:val="000000"/>
                        <w:lang w:val="en-US"/>
                      </w:rPr>
                      <m:t>F</m:t>
                    </m:r>
                  </m:e>
                  <m:sub>
                    <m:r>
                      <w:rPr>
                        <w:rFonts w:ascii="Cambria Math" w:eastAsiaTheme="minorEastAsia" w:hAnsi="Cambria Math"/>
                        <w:color w:val="000000"/>
                      </w:rPr>
                      <m:t>i</m:t>
                    </m:r>
                  </m:sub>
                </m:sSub>
                <m:sSubSup>
                  <m:sSubSupPr>
                    <m:ctrlPr>
                      <w:rPr>
                        <w:rFonts w:ascii="Cambria Math" w:eastAsiaTheme="minorEastAsia" w:hAnsi="Cambria Math"/>
                        <w:i/>
                        <w:color w:val="000000"/>
                      </w:rPr>
                    </m:ctrlPr>
                  </m:sSubSupPr>
                  <m:e>
                    <m:r>
                      <w:rPr>
                        <w:rFonts w:ascii="Cambria Math" w:eastAsiaTheme="minorEastAsia" w:hAnsi="Cambria Math"/>
                        <w:color w:val="000000"/>
                      </w:rPr>
                      <m:t>D</m:t>
                    </m:r>
                  </m:e>
                  <m:sub>
                    <m:r>
                      <w:rPr>
                        <w:rFonts w:ascii="Cambria Math" w:eastAsiaTheme="minorEastAsia" w:hAnsi="Cambria Math"/>
                        <w:color w:val="000000"/>
                      </w:rPr>
                      <m:t>i</m:t>
                    </m:r>
                  </m:sub>
                  <m:sup>
                    <m:r>
                      <w:rPr>
                        <w:rFonts w:ascii="Cambria Math" w:eastAsiaTheme="minorEastAsia" w:hAnsi="Cambria Math"/>
                        <w:color w:val="000000"/>
                      </w:rPr>
                      <m:t>2</m:t>
                    </m:r>
                  </m:sup>
                </m:sSubSup>
                <m:r>
                  <w:rPr>
                    <w:rFonts w:ascii="Cambria Math" w:eastAsiaTheme="minorEastAsia" w:hAnsi="Cambria Math"/>
                    <w:color w:val="000000"/>
                  </w:rPr>
                  <m:t>=181</m:t>
                </m:r>
              </m:oMath>
            </m:oMathPara>
          </w:p>
        </w:tc>
      </w:tr>
    </w:tbl>
    <w:p w:rsidR="00CF7B78" w:rsidRDefault="00CF7B78" w:rsidP="00275904">
      <w:pPr>
        <w:spacing w:line="360" w:lineRule="auto"/>
        <w:jc w:val="center"/>
        <w:rPr>
          <w:rFonts w:eastAsiaTheme="minorEastAsia"/>
          <w:color w:val="000000"/>
        </w:rPr>
      </w:pPr>
      <w:r>
        <w:rPr>
          <w:rFonts w:eastAsiaTheme="minorEastAsia"/>
          <w:color w:val="000000"/>
        </w:rPr>
        <w:t>Таб.</w:t>
      </w:r>
      <w:r w:rsidR="00D510E7">
        <w:rPr>
          <w:rFonts w:eastAsiaTheme="minorEastAsia"/>
          <w:color w:val="000000"/>
        </w:rPr>
        <w:t>11</w:t>
      </w:r>
      <w:r>
        <w:rPr>
          <w:rFonts w:eastAsiaTheme="minorEastAsia"/>
          <w:color w:val="000000"/>
        </w:rPr>
        <w:t>.Данные о продажах необходимые для расчета среднеквадратического отклонения. Источник</w:t>
      </w:r>
      <w:r w:rsidRPr="0080259F">
        <w:rPr>
          <w:rFonts w:eastAsiaTheme="minorEastAsia"/>
          <w:color w:val="000000"/>
        </w:rPr>
        <w:t xml:space="preserve">: </w:t>
      </w:r>
      <w:r>
        <w:t>Стратегическое управление логистикой</w:t>
      </w:r>
      <w:r w:rsidRPr="006477D7">
        <w:rPr>
          <w:rFonts w:eastAsiaTheme="minorEastAsia"/>
          <w:color w:val="000000"/>
        </w:rPr>
        <w:t xml:space="preserve"> </w:t>
      </w:r>
      <w:r>
        <w:rPr>
          <w:rFonts w:eastAsiaTheme="minorEastAsia"/>
          <w:color w:val="000000"/>
        </w:rPr>
        <w:t>[</w:t>
      </w:r>
      <w:r w:rsidR="00D510E7">
        <w:rPr>
          <w:rFonts w:eastAsiaTheme="minorEastAsia"/>
          <w:color w:val="000000"/>
        </w:rPr>
        <w:t>15</w:t>
      </w:r>
      <w:r w:rsidRPr="006477D7">
        <w:rPr>
          <w:rFonts w:eastAsiaTheme="minorEastAsia"/>
          <w:color w:val="000000"/>
        </w:rPr>
        <w:t>]</w:t>
      </w:r>
    </w:p>
    <w:p w:rsidR="00CF7B78" w:rsidRPr="0080259F" w:rsidRDefault="00CF7B78" w:rsidP="00275904">
      <w:pPr>
        <w:spacing w:line="360" w:lineRule="auto"/>
        <w:jc w:val="center"/>
        <w:rPr>
          <w:rFonts w:eastAsiaTheme="minorEastAsia"/>
          <w:color w:val="000000"/>
        </w:rPr>
      </w:pPr>
    </w:p>
    <w:p w:rsidR="00CF7B78" w:rsidRDefault="00CF7B78" w:rsidP="00275904">
      <w:pPr>
        <w:spacing w:line="360" w:lineRule="auto"/>
        <w:jc w:val="both"/>
        <w:rPr>
          <w:rFonts w:eastAsiaTheme="minorEastAsia"/>
          <w:color w:val="000000"/>
        </w:rPr>
      </w:pPr>
      <w:r>
        <w:rPr>
          <w:rFonts w:eastAsiaTheme="minorEastAsia"/>
          <w:color w:val="000000"/>
        </w:rPr>
        <w:tab/>
      </w:r>
      <w:r w:rsidRPr="008B671C">
        <w:rPr>
          <w:rFonts w:eastAsiaTheme="minorEastAsia"/>
          <w:color w:val="000000"/>
        </w:rPr>
        <w:t xml:space="preserve">Подставив данные из таблицы в формулу для расчета среднеквадратического отклонения, получаем, что </w:t>
      </w:r>
      <m:oMath>
        <m:r>
          <w:rPr>
            <w:rFonts w:ascii="Cambria Math" w:eastAsiaTheme="minorEastAsia" w:hAnsi="Cambria Math"/>
            <w:color w:val="000000"/>
          </w:rPr>
          <m:t>σ=2,54</m:t>
        </m:r>
      </m:oMath>
      <w:r w:rsidRPr="008B671C">
        <w:rPr>
          <w:rFonts w:eastAsiaTheme="minorEastAsia"/>
          <w:color w:val="000000"/>
        </w:rPr>
        <w:t xml:space="preserve"> таким образом, округлив до целого числа, получим значение 3 среднеквадратических отклонений, то есть значение страхового запаса необходимое для удовлетворения спроса в 99,7% случаев должно быть равным 7 единицам продукции. </w:t>
      </w:r>
    </w:p>
    <w:p w:rsidR="00CF7B78" w:rsidRDefault="00CF7B78" w:rsidP="00275904">
      <w:pPr>
        <w:spacing w:line="360" w:lineRule="auto"/>
        <w:jc w:val="both"/>
        <w:rPr>
          <w:rFonts w:eastAsiaTheme="minorEastAsia"/>
          <w:color w:val="000000"/>
        </w:rPr>
      </w:pPr>
      <w:r>
        <w:rPr>
          <w:rFonts w:eastAsiaTheme="minorEastAsia"/>
          <w:color w:val="000000"/>
        </w:rPr>
        <w:tab/>
        <w:t xml:space="preserve">Приведенные выше расчеты отображают ситуацию, когда спрос является нестабильным, однако, в реальной жизни также наблюдаются случаи, когда время исполнения заказа на пополнение запаса является непостоянным. Важно также отметить, что заказ может приходить как раньше назначенного времени, так и с задержкой. Первый случай обычно не составляет большой проблемы для фирмы, зато пополнение склада позже назначенного времени, может привести к дефициту, а значит к большим финансовым потерям. </w:t>
      </w:r>
    </w:p>
    <w:p w:rsidR="00714878" w:rsidRDefault="00714878">
      <w:pPr>
        <w:rPr>
          <w:rFonts w:eastAsiaTheme="majorEastAsia"/>
          <w:b/>
          <w:bCs/>
          <w:color w:val="000000" w:themeColor="text1"/>
          <w:sz w:val="32"/>
          <w:szCs w:val="32"/>
        </w:rPr>
      </w:pPr>
    </w:p>
    <w:p w:rsidR="00CF7B78" w:rsidRPr="00B41232" w:rsidRDefault="00CF7B78" w:rsidP="00B41232">
      <w:pPr>
        <w:jc w:val="center"/>
        <w:rPr>
          <w:b/>
        </w:rPr>
      </w:pPr>
      <w:r w:rsidRPr="00B41232">
        <w:rPr>
          <w:b/>
        </w:rPr>
        <w:t xml:space="preserve">Приложение </w:t>
      </w:r>
      <w:r w:rsidR="00714878" w:rsidRPr="00B41232">
        <w:rPr>
          <w:b/>
        </w:rPr>
        <w:t>2</w:t>
      </w:r>
    </w:p>
    <w:p w:rsidR="00CF7B78" w:rsidRPr="00CF7B78" w:rsidRDefault="00CF7B78" w:rsidP="00275904">
      <w:pPr>
        <w:spacing w:line="360" w:lineRule="auto"/>
        <w:jc w:val="center"/>
        <w:rPr>
          <w:b/>
        </w:rPr>
      </w:pPr>
      <w:r w:rsidRPr="00CF7B78">
        <w:rPr>
          <w:b/>
        </w:rPr>
        <w:t>Расчет страхового запаса при неизвестном времени поставки товара на склад</w:t>
      </w:r>
    </w:p>
    <w:p w:rsidR="00CF7B78" w:rsidRPr="00DE5FFE" w:rsidRDefault="00CF7B78" w:rsidP="00275904">
      <w:pPr>
        <w:spacing w:line="360" w:lineRule="auto"/>
        <w:rPr>
          <w:rFonts w:eastAsiaTheme="minorEastAsia"/>
          <w:color w:val="000000"/>
        </w:rPr>
      </w:pPr>
      <w:r>
        <w:rPr>
          <w:rFonts w:eastAsiaTheme="minorEastAsia"/>
          <w:color w:val="000000"/>
        </w:rPr>
        <w:tab/>
        <w:t>Рассмотрим пример расчета страхового запаса в случае нестабильной длительности поставки. Данные о времени поставок представлены в таблице (таб.</w:t>
      </w:r>
      <w:r w:rsidR="00D510E7">
        <w:rPr>
          <w:rFonts w:eastAsiaTheme="minorEastAsia"/>
          <w:color w:val="000000"/>
        </w:rPr>
        <w:t>1</w:t>
      </w:r>
      <w:r>
        <w:rPr>
          <w:rFonts w:eastAsiaTheme="minorEastAsia"/>
          <w:color w:val="000000"/>
        </w:rPr>
        <w:t xml:space="preserve">2) </w:t>
      </w:r>
    </w:p>
    <w:tbl>
      <w:tblPr>
        <w:tblStyle w:val="a4"/>
        <w:tblW w:w="0" w:type="auto"/>
        <w:tblLook w:val="04A0" w:firstRow="1" w:lastRow="0" w:firstColumn="1" w:lastColumn="0" w:noHBand="0" w:noVBand="1"/>
      </w:tblPr>
      <w:tblGrid>
        <w:gridCol w:w="1867"/>
        <w:gridCol w:w="1868"/>
        <w:gridCol w:w="1868"/>
        <w:gridCol w:w="1868"/>
        <w:gridCol w:w="1868"/>
      </w:tblGrid>
      <w:tr w:rsidR="00CF7B78" w:rsidTr="007B15BB">
        <w:tc>
          <w:tcPr>
            <w:tcW w:w="1867" w:type="dxa"/>
          </w:tcPr>
          <w:p w:rsidR="00CF7B78" w:rsidRDefault="00CF7B78" w:rsidP="00275904">
            <w:pPr>
              <w:spacing w:line="360" w:lineRule="auto"/>
              <w:rPr>
                <w:rFonts w:eastAsiaTheme="minorEastAsia"/>
                <w:color w:val="000000"/>
              </w:rPr>
            </w:pPr>
            <w:r>
              <w:rPr>
                <w:rFonts w:eastAsiaTheme="minorEastAsia"/>
                <w:color w:val="000000"/>
              </w:rPr>
              <w:t>Длительность поставки</w:t>
            </w:r>
          </w:p>
          <w:p w:rsidR="00CF7B78" w:rsidRDefault="00CF7B78" w:rsidP="00275904">
            <w:pPr>
              <w:spacing w:line="360" w:lineRule="auto"/>
              <w:rPr>
                <w:rFonts w:eastAsiaTheme="minorEastAsia"/>
                <w:color w:val="000000"/>
              </w:rPr>
            </w:pPr>
            <w:r>
              <w:rPr>
                <w:rFonts w:eastAsiaTheme="minorEastAsia"/>
                <w:color w:val="000000"/>
              </w:rPr>
              <w:t>(в днях)</w:t>
            </w:r>
          </w:p>
        </w:tc>
        <w:tc>
          <w:tcPr>
            <w:tcW w:w="1868" w:type="dxa"/>
          </w:tcPr>
          <w:p w:rsidR="00CF7B78" w:rsidRDefault="00CF7B78" w:rsidP="00275904">
            <w:pPr>
              <w:spacing w:line="360" w:lineRule="auto"/>
              <w:jc w:val="center"/>
              <w:rPr>
                <w:rFonts w:eastAsiaTheme="minorEastAsia"/>
                <w:color w:val="000000"/>
              </w:rPr>
            </w:pPr>
            <w:r>
              <w:rPr>
                <w:rFonts w:eastAsiaTheme="minorEastAsia"/>
                <w:color w:val="000000"/>
              </w:rPr>
              <w:t>Частота повторения,</w:t>
            </w:r>
          </w:p>
          <w:p w:rsidR="00CF7B78" w:rsidRDefault="00D01E52" w:rsidP="00275904">
            <w:pPr>
              <w:spacing w:line="360" w:lineRule="auto"/>
              <w:jc w:val="center"/>
              <w:rPr>
                <w:rFonts w:eastAsiaTheme="minorEastAsia"/>
                <w:color w:val="000000"/>
              </w:rPr>
            </w:pPr>
            <m:oMathPara>
              <m:oMath>
                <m:sSub>
                  <m:sSubPr>
                    <m:ctrlPr>
                      <w:rPr>
                        <w:rFonts w:ascii="Cambria Math" w:eastAsiaTheme="minorEastAsia" w:hAnsi="Cambria Math"/>
                        <w:i/>
                        <w:color w:val="000000"/>
                      </w:rPr>
                    </m:ctrlPr>
                  </m:sSubPr>
                  <m:e>
                    <m:r>
                      <w:rPr>
                        <w:rFonts w:ascii="Cambria Math" w:eastAsiaTheme="minorEastAsia" w:hAnsi="Cambria Math"/>
                        <w:color w:val="000000"/>
                        <w:lang w:val="en-US"/>
                      </w:rPr>
                      <m:t>F</m:t>
                    </m:r>
                  </m:e>
                  <m:sub>
                    <m:r>
                      <w:rPr>
                        <w:rFonts w:ascii="Cambria Math" w:eastAsiaTheme="minorEastAsia" w:hAnsi="Cambria Math"/>
                        <w:color w:val="000000"/>
                      </w:rPr>
                      <m:t>i</m:t>
                    </m:r>
                  </m:sub>
                </m:sSub>
              </m:oMath>
            </m:oMathPara>
          </w:p>
        </w:tc>
        <w:tc>
          <w:tcPr>
            <w:tcW w:w="1868" w:type="dxa"/>
          </w:tcPr>
          <w:p w:rsidR="00CF7B78" w:rsidRDefault="00CF7B78" w:rsidP="00275904">
            <w:pPr>
              <w:spacing w:line="360" w:lineRule="auto"/>
              <w:jc w:val="center"/>
              <w:rPr>
                <w:rFonts w:eastAsiaTheme="minorEastAsia"/>
                <w:color w:val="000000"/>
              </w:rPr>
            </w:pPr>
            <w:r>
              <w:rPr>
                <w:rFonts w:eastAsiaTheme="minorEastAsia"/>
                <w:color w:val="000000"/>
              </w:rPr>
              <w:t>Отклонение от средней,</w:t>
            </w:r>
          </w:p>
          <w:p w:rsidR="00CF7B78" w:rsidRDefault="00D01E52" w:rsidP="00275904">
            <w:pPr>
              <w:spacing w:line="360" w:lineRule="auto"/>
              <w:jc w:val="center"/>
              <w:rPr>
                <w:rFonts w:eastAsiaTheme="minorEastAsia"/>
                <w:color w:val="000000"/>
              </w:rPr>
            </w:pPr>
            <m:oMathPara>
              <m:oMath>
                <m:sSub>
                  <m:sSubPr>
                    <m:ctrlPr>
                      <w:rPr>
                        <w:rFonts w:ascii="Cambria Math" w:eastAsiaTheme="minorEastAsia" w:hAnsi="Cambria Math"/>
                        <w:i/>
                        <w:color w:val="000000"/>
                      </w:rPr>
                    </m:ctrlPr>
                  </m:sSubPr>
                  <m:e>
                    <m:r>
                      <w:rPr>
                        <w:rFonts w:ascii="Cambria Math" w:eastAsiaTheme="minorEastAsia" w:hAnsi="Cambria Math"/>
                        <w:color w:val="000000"/>
                      </w:rPr>
                      <m:t>D</m:t>
                    </m:r>
                  </m:e>
                  <m:sub>
                    <m:r>
                      <w:rPr>
                        <w:rFonts w:ascii="Cambria Math" w:eastAsiaTheme="minorEastAsia" w:hAnsi="Cambria Math"/>
                        <w:color w:val="000000"/>
                      </w:rPr>
                      <m:t>i</m:t>
                    </m:r>
                  </m:sub>
                </m:sSub>
              </m:oMath>
            </m:oMathPara>
          </w:p>
        </w:tc>
        <w:tc>
          <w:tcPr>
            <w:tcW w:w="1868" w:type="dxa"/>
          </w:tcPr>
          <w:p w:rsidR="00CF7B78" w:rsidRDefault="00CF7B78" w:rsidP="00275904">
            <w:pPr>
              <w:spacing w:line="360" w:lineRule="auto"/>
              <w:jc w:val="center"/>
              <w:rPr>
                <w:rFonts w:eastAsiaTheme="minorEastAsia"/>
                <w:color w:val="000000"/>
              </w:rPr>
            </w:pPr>
            <w:r>
              <w:rPr>
                <w:rFonts w:eastAsiaTheme="minorEastAsia"/>
                <w:color w:val="000000"/>
              </w:rPr>
              <w:t>Квадрат отклонений,</w:t>
            </w:r>
          </w:p>
          <w:p w:rsidR="00CF7B78" w:rsidRDefault="00D01E52" w:rsidP="00275904">
            <w:pPr>
              <w:spacing w:line="360" w:lineRule="auto"/>
              <w:jc w:val="center"/>
              <w:rPr>
                <w:rFonts w:eastAsiaTheme="minorEastAsia"/>
                <w:color w:val="000000"/>
              </w:rPr>
            </w:pPr>
            <m:oMathPara>
              <m:oMath>
                <m:sSubSup>
                  <m:sSubSupPr>
                    <m:ctrlPr>
                      <w:rPr>
                        <w:rFonts w:ascii="Cambria Math" w:eastAsiaTheme="minorEastAsia" w:hAnsi="Cambria Math"/>
                        <w:i/>
                        <w:color w:val="000000"/>
                      </w:rPr>
                    </m:ctrlPr>
                  </m:sSubSupPr>
                  <m:e>
                    <m:r>
                      <w:rPr>
                        <w:rFonts w:ascii="Cambria Math" w:eastAsiaTheme="minorEastAsia" w:hAnsi="Cambria Math"/>
                        <w:color w:val="000000"/>
                      </w:rPr>
                      <m:t>D</m:t>
                    </m:r>
                  </m:e>
                  <m:sub>
                    <m:r>
                      <w:rPr>
                        <w:rFonts w:ascii="Cambria Math" w:eastAsiaTheme="minorEastAsia" w:hAnsi="Cambria Math"/>
                        <w:color w:val="000000"/>
                      </w:rPr>
                      <m:t>i</m:t>
                    </m:r>
                  </m:sub>
                  <m:sup>
                    <m:r>
                      <w:rPr>
                        <w:rFonts w:ascii="Cambria Math" w:eastAsiaTheme="minorEastAsia" w:hAnsi="Cambria Math"/>
                        <w:color w:val="000000"/>
                      </w:rPr>
                      <m:t>2</m:t>
                    </m:r>
                  </m:sup>
                </m:sSubSup>
              </m:oMath>
            </m:oMathPara>
          </w:p>
        </w:tc>
        <w:tc>
          <w:tcPr>
            <w:tcW w:w="1868" w:type="dxa"/>
          </w:tcPr>
          <w:p w:rsidR="00CF7B78" w:rsidRDefault="00D01E52" w:rsidP="00275904">
            <w:pPr>
              <w:spacing w:line="360" w:lineRule="auto"/>
              <w:jc w:val="center"/>
              <w:rPr>
                <w:rFonts w:eastAsiaTheme="minorEastAsia"/>
                <w:color w:val="000000"/>
              </w:rPr>
            </w:pPr>
            <m:oMathPara>
              <m:oMath>
                <m:sSub>
                  <m:sSubPr>
                    <m:ctrlPr>
                      <w:rPr>
                        <w:rFonts w:ascii="Cambria Math" w:eastAsiaTheme="minorEastAsia" w:hAnsi="Cambria Math"/>
                        <w:i/>
                        <w:color w:val="000000"/>
                      </w:rPr>
                    </m:ctrlPr>
                  </m:sSubPr>
                  <m:e>
                    <m:r>
                      <w:rPr>
                        <w:rFonts w:ascii="Cambria Math" w:eastAsiaTheme="minorEastAsia" w:hAnsi="Cambria Math"/>
                        <w:color w:val="000000"/>
                        <w:lang w:val="en-US"/>
                      </w:rPr>
                      <m:t>F</m:t>
                    </m:r>
                  </m:e>
                  <m:sub>
                    <m:r>
                      <w:rPr>
                        <w:rFonts w:ascii="Cambria Math" w:eastAsiaTheme="minorEastAsia" w:hAnsi="Cambria Math"/>
                        <w:color w:val="000000"/>
                      </w:rPr>
                      <m:t>i</m:t>
                    </m:r>
                  </m:sub>
                </m:sSub>
                <m:sSubSup>
                  <m:sSubSupPr>
                    <m:ctrlPr>
                      <w:rPr>
                        <w:rFonts w:ascii="Cambria Math" w:eastAsiaTheme="minorEastAsia" w:hAnsi="Cambria Math"/>
                        <w:i/>
                        <w:color w:val="000000"/>
                      </w:rPr>
                    </m:ctrlPr>
                  </m:sSubSupPr>
                  <m:e>
                    <m:r>
                      <w:rPr>
                        <w:rFonts w:ascii="Cambria Math" w:eastAsiaTheme="minorEastAsia" w:hAnsi="Cambria Math"/>
                        <w:color w:val="000000"/>
                      </w:rPr>
                      <m:t>D</m:t>
                    </m:r>
                  </m:e>
                  <m:sub>
                    <m:r>
                      <w:rPr>
                        <w:rFonts w:ascii="Cambria Math" w:eastAsiaTheme="minorEastAsia" w:hAnsi="Cambria Math"/>
                        <w:color w:val="000000"/>
                      </w:rPr>
                      <m:t>i</m:t>
                    </m:r>
                  </m:sub>
                  <m:sup>
                    <m:r>
                      <w:rPr>
                        <w:rFonts w:ascii="Cambria Math" w:eastAsiaTheme="minorEastAsia" w:hAnsi="Cambria Math"/>
                        <w:color w:val="000000"/>
                      </w:rPr>
                      <m:t>2</m:t>
                    </m:r>
                  </m:sup>
                </m:sSubSup>
              </m:oMath>
            </m:oMathPara>
          </w:p>
        </w:tc>
      </w:tr>
      <w:tr w:rsidR="00CF7B78" w:rsidTr="007B15BB">
        <w:tc>
          <w:tcPr>
            <w:tcW w:w="1867" w:type="dxa"/>
          </w:tcPr>
          <w:p w:rsidR="00CF7B78" w:rsidRDefault="00CF7B78" w:rsidP="00275904">
            <w:pPr>
              <w:spacing w:line="360" w:lineRule="auto"/>
              <w:jc w:val="both"/>
              <w:rPr>
                <w:rFonts w:eastAsiaTheme="minorEastAsia"/>
                <w:color w:val="000000"/>
              </w:rPr>
            </w:pPr>
            <w:r>
              <w:rPr>
                <w:rFonts w:eastAsiaTheme="minorEastAsia"/>
                <w:color w:val="000000"/>
              </w:rPr>
              <w:t>6</w:t>
            </w:r>
          </w:p>
        </w:tc>
        <w:tc>
          <w:tcPr>
            <w:tcW w:w="1868" w:type="dxa"/>
          </w:tcPr>
          <w:p w:rsidR="00CF7B78" w:rsidRDefault="00CF7B78" w:rsidP="00275904">
            <w:pPr>
              <w:spacing w:line="360" w:lineRule="auto"/>
              <w:jc w:val="center"/>
              <w:rPr>
                <w:rFonts w:eastAsiaTheme="minorEastAsia"/>
                <w:color w:val="000000"/>
              </w:rPr>
            </w:pPr>
            <w:r>
              <w:rPr>
                <w:rFonts w:eastAsiaTheme="minorEastAsia"/>
                <w:color w:val="000000"/>
              </w:rPr>
              <w:t>2</w:t>
            </w:r>
          </w:p>
        </w:tc>
        <w:tc>
          <w:tcPr>
            <w:tcW w:w="1868" w:type="dxa"/>
          </w:tcPr>
          <w:p w:rsidR="00CF7B78" w:rsidRDefault="00CF7B78" w:rsidP="00275904">
            <w:pPr>
              <w:spacing w:line="360" w:lineRule="auto"/>
              <w:jc w:val="center"/>
              <w:rPr>
                <w:rFonts w:eastAsiaTheme="minorEastAsia"/>
                <w:color w:val="000000"/>
              </w:rPr>
            </w:pPr>
            <w:r>
              <w:rPr>
                <w:rFonts w:eastAsiaTheme="minorEastAsia"/>
                <w:color w:val="000000"/>
              </w:rPr>
              <w:t>-4</w:t>
            </w:r>
          </w:p>
        </w:tc>
        <w:tc>
          <w:tcPr>
            <w:tcW w:w="1868" w:type="dxa"/>
          </w:tcPr>
          <w:p w:rsidR="00CF7B78" w:rsidRDefault="00CF7B78" w:rsidP="00275904">
            <w:pPr>
              <w:spacing w:line="360" w:lineRule="auto"/>
              <w:jc w:val="center"/>
              <w:rPr>
                <w:rFonts w:eastAsiaTheme="minorEastAsia"/>
                <w:color w:val="000000"/>
              </w:rPr>
            </w:pPr>
            <w:r>
              <w:rPr>
                <w:rFonts w:eastAsiaTheme="minorEastAsia"/>
                <w:color w:val="000000"/>
              </w:rPr>
              <w:t>16</w:t>
            </w:r>
          </w:p>
        </w:tc>
        <w:tc>
          <w:tcPr>
            <w:tcW w:w="1868" w:type="dxa"/>
          </w:tcPr>
          <w:p w:rsidR="00CF7B78" w:rsidRDefault="00CF7B78" w:rsidP="00275904">
            <w:pPr>
              <w:spacing w:line="360" w:lineRule="auto"/>
              <w:jc w:val="center"/>
              <w:rPr>
                <w:rFonts w:eastAsiaTheme="minorEastAsia"/>
                <w:color w:val="000000"/>
              </w:rPr>
            </w:pPr>
            <w:r>
              <w:rPr>
                <w:rFonts w:eastAsiaTheme="minorEastAsia"/>
                <w:color w:val="000000"/>
              </w:rPr>
              <w:t>32</w:t>
            </w:r>
          </w:p>
        </w:tc>
      </w:tr>
      <w:tr w:rsidR="00CF7B78" w:rsidTr="007B15BB">
        <w:tc>
          <w:tcPr>
            <w:tcW w:w="1867" w:type="dxa"/>
          </w:tcPr>
          <w:p w:rsidR="00CF7B78" w:rsidRDefault="00CF7B78" w:rsidP="00275904">
            <w:pPr>
              <w:spacing w:line="360" w:lineRule="auto"/>
              <w:jc w:val="both"/>
              <w:rPr>
                <w:rFonts w:eastAsiaTheme="minorEastAsia"/>
                <w:color w:val="000000"/>
              </w:rPr>
            </w:pPr>
            <w:r>
              <w:rPr>
                <w:rFonts w:eastAsiaTheme="minorEastAsia"/>
                <w:color w:val="000000"/>
              </w:rPr>
              <w:t>7</w:t>
            </w:r>
          </w:p>
        </w:tc>
        <w:tc>
          <w:tcPr>
            <w:tcW w:w="1868" w:type="dxa"/>
          </w:tcPr>
          <w:p w:rsidR="00CF7B78" w:rsidRDefault="00CF7B78" w:rsidP="00275904">
            <w:pPr>
              <w:spacing w:line="360" w:lineRule="auto"/>
              <w:jc w:val="center"/>
              <w:rPr>
                <w:rFonts w:eastAsiaTheme="minorEastAsia"/>
                <w:color w:val="000000"/>
              </w:rPr>
            </w:pPr>
            <w:r>
              <w:rPr>
                <w:rFonts w:eastAsiaTheme="minorEastAsia"/>
                <w:color w:val="000000"/>
              </w:rPr>
              <w:t>4</w:t>
            </w:r>
          </w:p>
        </w:tc>
        <w:tc>
          <w:tcPr>
            <w:tcW w:w="1868" w:type="dxa"/>
          </w:tcPr>
          <w:p w:rsidR="00CF7B78" w:rsidRDefault="00CF7B78" w:rsidP="00275904">
            <w:pPr>
              <w:spacing w:line="360" w:lineRule="auto"/>
              <w:jc w:val="center"/>
              <w:rPr>
                <w:rFonts w:eastAsiaTheme="minorEastAsia"/>
                <w:color w:val="000000"/>
              </w:rPr>
            </w:pPr>
            <w:r>
              <w:rPr>
                <w:rFonts w:eastAsiaTheme="minorEastAsia"/>
                <w:color w:val="000000"/>
              </w:rPr>
              <w:t>-3</w:t>
            </w:r>
          </w:p>
        </w:tc>
        <w:tc>
          <w:tcPr>
            <w:tcW w:w="1868" w:type="dxa"/>
          </w:tcPr>
          <w:p w:rsidR="00CF7B78" w:rsidRDefault="00CF7B78" w:rsidP="00275904">
            <w:pPr>
              <w:spacing w:line="360" w:lineRule="auto"/>
              <w:jc w:val="center"/>
              <w:rPr>
                <w:rFonts w:eastAsiaTheme="minorEastAsia"/>
                <w:color w:val="000000"/>
              </w:rPr>
            </w:pPr>
            <w:r>
              <w:rPr>
                <w:rFonts w:eastAsiaTheme="minorEastAsia"/>
                <w:color w:val="000000"/>
              </w:rPr>
              <w:t>9</w:t>
            </w:r>
          </w:p>
        </w:tc>
        <w:tc>
          <w:tcPr>
            <w:tcW w:w="1868" w:type="dxa"/>
          </w:tcPr>
          <w:p w:rsidR="00CF7B78" w:rsidRDefault="00CF7B78" w:rsidP="00275904">
            <w:pPr>
              <w:spacing w:line="360" w:lineRule="auto"/>
              <w:jc w:val="center"/>
              <w:rPr>
                <w:rFonts w:eastAsiaTheme="minorEastAsia"/>
                <w:color w:val="000000"/>
              </w:rPr>
            </w:pPr>
            <w:r>
              <w:rPr>
                <w:rFonts w:eastAsiaTheme="minorEastAsia"/>
                <w:color w:val="000000"/>
              </w:rPr>
              <w:t>36</w:t>
            </w:r>
          </w:p>
        </w:tc>
      </w:tr>
      <w:tr w:rsidR="00CF7B78" w:rsidTr="007B15BB">
        <w:tc>
          <w:tcPr>
            <w:tcW w:w="1867" w:type="dxa"/>
          </w:tcPr>
          <w:p w:rsidR="00CF7B78" w:rsidRDefault="00CF7B78" w:rsidP="00275904">
            <w:pPr>
              <w:spacing w:line="360" w:lineRule="auto"/>
              <w:jc w:val="both"/>
              <w:rPr>
                <w:rFonts w:eastAsiaTheme="minorEastAsia"/>
                <w:color w:val="000000"/>
              </w:rPr>
            </w:pPr>
            <w:r>
              <w:rPr>
                <w:rFonts w:eastAsiaTheme="minorEastAsia"/>
                <w:color w:val="000000"/>
              </w:rPr>
              <w:t>8</w:t>
            </w:r>
          </w:p>
        </w:tc>
        <w:tc>
          <w:tcPr>
            <w:tcW w:w="1868" w:type="dxa"/>
          </w:tcPr>
          <w:p w:rsidR="00CF7B78" w:rsidRDefault="00CF7B78" w:rsidP="00275904">
            <w:pPr>
              <w:spacing w:line="360" w:lineRule="auto"/>
              <w:jc w:val="center"/>
              <w:rPr>
                <w:rFonts w:eastAsiaTheme="minorEastAsia"/>
                <w:color w:val="000000"/>
              </w:rPr>
            </w:pPr>
            <w:r>
              <w:rPr>
                <w:rFonts w:eastAsiaTheme="minorEastAsia"/>
                <w:color w:val="000000"/>
              </w:rPr>
              <w:t>6</w:t>
            </w:r>
          </w:p>
        </w:tc>
        <w:tc>
          <w:tcPr>
            <w:tcW w:w="1868" w:type="dxa"/>
          </w:tcPr>
          <w:p w:rsidR="00CF7B78" w:rsidRDefault="00CF7B78" w:rsidP="00275904">
            <w:pPr>
              <w:spacing w:line="360" w:lineRule="auto"/>
              <w:jc w:val="center"/>
              <w:rPr>
                <w:rFonts w:eastAsiaTheme="minorEastAsia"/>
                <w:color w:val="000000"/>
              </w:rPr>
            </w:pPr>
            <w:r>
              <w:rPr>
                <w:rFonts w:eastAsiaTheme="minorEastAsia"/>
                <w:color w:val="000000"/>
              </w:rPr>
              <w:t>-2</w:t>
            </w:r>
          </w:p>
        </w:tc>
        <w:tc>
          <w:tcPr>
            <w:tcW w:w="1868" w:type="dxa"/>
          </w:tcPr>
          <w:p w:rsidR="00CF7B78" w:rsidRDefault="00CF7B78" w:rsidP="00275904">
            <w:pPr>
              <w:spacing w:line="360" w:lineRule="auto"/>
              <w:jc w:val="center"/>
              <w:rPr>
                <w:rFonts w:eastAsiaTheme="minorEastAsia"/>
                <w:color w:val="000000"/>
              </w:rPr>
            </w:pPr>
            <w:r>
              <w:rPr>
                <w:rFonts w:eastAsiaTheme="minorEastAsia"/>
                <w:color w:val="000000"/>
              </w:rPr>
              <w:t>4</w:t>
            </w:r>
          </w:p>
        </w:tc>
        <w:tc>
          <w:tcPr>
            <w:tcW w:w="1868" w:type="dxa"/>
          </w:tcPr>
          <w:p w:rsidR="00CF7B78" w:rsidRDefault="00CF7B78" w:rsidP="00275904">
            <w:pPr>
              <w:spacing w:line="360" w:lineRule="auto"/>
              <w:jc w:val="center"/>
              <w:rPr>
                <w:rFonts w:eastAsiaTheme="minorEastAsia"/>
                <w:color w:val="000000"/>
              </w:rPr>
            </w:pPr>
            <w:r>
              <w:rPr>
                <w:rFonts w:eastAsiaTheme="minorEastAsia"/>
                <w:color w:val="000000"/>
              </w:rPr>
              <w:t>24</w:t>
            </w:r>
          </w:p>
        </w:tc>
      </w:tr>
      <w:tr w:rsidR="00CF7B78" w:rsidTr="007B15BB">
        <w:tc>
          <w:tcPr>
            <w:tcW w:w="1867" w:type="dxa"/>
          </w:tcPr>
          <w:p w:rsidR="00CF7B78" w:rsidRDefault="00CF7B78" w:rsidP="00275904">
            <w:pPr>
              <w:spacing w:line="360" w:lineRule="auto"/>
              <w:jc w:val="both"/>
              <w:rPr>
                <w:rFonts w:eastAsiaTheme="minorEastAsia"/>
                <w:color w:val="000000"/>
              </w:rPr>
            </w:pPr>
            <w:r>
              <w:rPr>
                <w:rFonts w:eastAsiaTheme="minorEastAsia"/>
                <w:color w:val="000000"/>
              </w:rPr>
              <w:t>9</w:t>
            </w:r>
          </w:p>
        </w:tc>
        <w:tc>
          <w:tcPr>
            <w:tcW w:w="1868" w:type="dxa"/>
          </w:tcPr>
          <w:p w:rsidR="00CF7B78" w:rsidRDefault="00CF7B78" w:rsidP="00275904">
            <w:pPr>
              <w:spacing w:line="360" w:lineRule="auto"/>
              <w:jc w:val="center"/>
              <w:rPr>
                <w:rFonts w:eastAsiaTheme="minorEastAsia"/>
                <w:color w:val="000000"/>
              </w:rPr>
            </w:pPr>
            <w:r>
              <w:rPr>
                <w:rFonts w:eastAsiaTheme="minorEastAsia"/>
                <w:color w:val="000000"/>
              </w:rPr>
              <w:t>8</w:t>
            </w:r>
          </w:p>
        </w:tc>
        <w:tc>
          <w:tcPr>
            <w:tcW w:w="1868" w:type="dxa"/>
          </w:tcPr>
          <w:p w:rsidR="00CF7B78" w:rsidRDefault="00CF7B78" w:rsidP="00275904">
            <w:pPr>
              <w:spacing w:line="360" w:lineRule="auto"/>
              <w:jc w:val="center"/>
              <w:rPr>
                <w:rFonts w:eastAsiaTheme="minorEastAsia"/>
                <w:color w:val="000000"/>
              </w:rPr>
            </w:pPr>
            <w:r>
              <w:rPr>
                <w:rFonts w:eastAsiaTheme="minorEastAsia"/>
                <w:color w:val="000000"/>
              </w:rPr>
              <w:t>-1</w:t>
            </w:r>
          </w:p>
        </w:tc>
        <w:tc>
          <w:tcPr>
            <w:tcW w:w="1868" w:type="dxa"/>
          </w:tcPr>
          <w:p w:rsidR="00CF7B78" w:rsidRDefault="00CF7B78" w:rsidP="00275904">
            <w:pPr>
              <w:spacing w:line="360" w:lineRule="auto"/>
              <w:jc w:val="center"/>
              <w:rPr>
                <w:rFonts w:eastAsiaTheme="minorEastAsia"/>
                <w:color w:val="000000"/>
              </w:rPr>
            </w:pPr>
            <w:r>
              <w:rPr>
                <w:rFonts w:eastAsiaTheme="minorEastAsia"/>
                <w:color w:val="000000"/>
              </w:rPr>
              <w:t>1</w:t>
            </w:r>
          </w:p>
        </w:tc>
        <w:tc>
          <w:tcPr>
            <w:tcW w:w="1868" w:type="dxa"/>
          </w:tcPr>
          <w:p w:rsidR="00CF7B78" w:rsidRDefault="00CF7B78" w:rsidP="00275904">
            <w:pPr>
              <w:spacing w:line="360" w:lineRule="auto"/>
              <w:jc w:val="center"/>
              <w:rPr>
                <w:rFonts w:eastAsiaTheme="minorEastAsia"/>
                <w:color w:val="000000"/>
              </w:rPr>
            </w:pPr>
            <w:r>
              <w:rPr>
                <w:rFonts w:eastAsiaTheme="minorEastAsia"/>
                <w:color w:val="000000"/>
              </w:rPr>
              <w:t>8</w:t>
            </w:r>
          </w:p>
        </w:tc>
      </w:tr>
      <w:tr w:rsidR="00CF7B78" w:rsidTr="007B15BB">
        <w:tc>
          <w:tcPr>
            <w:tcW w:w="1867" w:type="dxa"/>
          </w:tcPr>
          <w:p w:rsidR="00CF7B78" w:rsidRDefault="00CF7B78" w:rsidP="00275904">
            <w:pPr>
              <w:spacing w:line="360" w:lineRule="auto"/>
              <w:jc w:val="both"/>
              <w:rPr>
                <w:rFonts w:eastAsiaTheme="minorEastAsia"/>
                <w:color w:val="000000"/>
              </w:rPr>
            </w:pPr>
            <w:r>
              <w:rPr>
                <w:rFonts w:eastAsiaTheme="minorEastAsia"/>
                <w:color w:val="000000"/>
              </w:rPr>
              <w:t>10</w:t>
            </w:r>
          </w:p>
        </w:tc>
        <w:tc>
          <w:tcPr>
            <w:tcW w:w="1868" w:type="dxa"/>
          </w:tcPr>
          <w:p w:rsidR="00CF7B78" w:rsidRDefault="00CF7B78" w:rsidP="00275904">
            <w:pPr>
              <w:spacing w:line="360" w:lineRule="auto"/>
              <w:jc w:val="center"/>
              <w:rPr>
                <w:rFonts w:eastAsiaTheme="minorEastAsia"/>
                <w:color w:val="000000"/>
              </w:rPr>
            </w:pPr>
            <w:r>
              <w:rPr>
                <w:rFonts w:eastAsiaTheme="minorEastAsia"/>
                <w:color w:val="000000"/>
              </w:rPr>
              <w:t>10</w:t>
            </w:r>
          </w:p>
        </w:tc>
        <w:tc>
          <w:tcPr>
            <w:tcW w:w="1868" w:type="dxa"/>
          </w:tcPr>
          <w:p w:rsidR="00CF7B78" w:rsidRDefault="00CF7B78" w:rsidP="00275904">
            <w:pPr>
              <w:spacing w:line="360" w:lineRule="auto"/>
              <w:jc w:val="center"/>
              <w:rPr>
                <w:rFonts w:eastAsiaTheme="minorEastAsia"/>
                <w:color w:val="000000"/>
              </w:rPr>
            </w:pPr>
            <w:r>
              <w:rPr>
                <w:rFonts w:eastAsiaTheme="minorEastAsia"/>
                <w:color w:val="000000"/>
              </w:rPr>
              <w:t>0</w:t>
            </w:r>
          </w:p>
        </w:tc>
        <w:tc>
          <w:tcPr>
            <w:tcW w:w="1868" w:type="dxa"/>
          </w:tcPr>
          <w:p w:rsidR="00CF7B78" w:rsidRDefault="00CF7B78" w:rsidP="00275904">
            <w:pPr>
              <w:spacing w:line="360" w:lineRule="auto"/>
              <w:jc w:val="center"/>
              <w:rPr>
                <w:rFonts w:eastAsiaTheme="minorEastAsia"/>
                <w:color w:val="000000"/>
              </w:rPr>
            </w:pPr>
            <w:r>
              <w:rPr>
                <w:rFonts w:eastAsiaTheme="minorEastAsia"/>
                <w:color w:val="000000"/>
              </w:rPr>
              <w:t>0</w:t>
            </w:r>
          </w:p>
        </w:tc>
        <w:tc>
          <w:tcPr>
            <w:tcW w:w="1868" w:type="dxa"/>
          </w:tcPr>
          <w:p w:rsidR="00CF7B78" w:rsidRDefault="00CF7B78" w:rsidP="00275904">
            <w:pPr>
              <w:spacing w:line="360" w:lineRule="auto"/>
              <w:jc w:val="center"/>
              <w:rPr>
                <w:rFonts w:eastAsiaTheme="minorEastAsia"/>
                <w:color w:val="000000"/>
              </w:rPr>
            </w:pPr>
            <w:r>
              <w:rPr>
                <w:rFonts w:eastAsiaTheme="minorEastAsia"/>
                <w:color w:val="000000"/>
              </w:rPr>
              <w:t>0</w:t>
            </w:r>
          </w:p>
        </w:tc>
      </w:tr>
      <w:tr w:rsidR="00CF7B78" w:rsidTr="007B15BB">
        <w:tc>
          <w:tcPr>
            <w:tcW w:w="1867" w:type="dxa"/>
          </w:tcPr>
          <w:p w:rsidR="00CF7B78" w:rsidRDefault="00CF7B78" w:rsidP="00275904">
            <w:pPr>
              <w:spacing w:line="360" w:lineRule="auto"/>
              <w:jc w:val="both"/>
              <w:rPr>
                <w:rFonts w:eastAsiaTheme="minorEastAsia"/>
                <w:color w:val="000000"/>
              </w:rPr>
            </w:pPr>
            <w:r>
              <w:rPr>
                <w:rFonts w:eastAsiaTheme="minorEastAsia"/>
                <w:color w:val="000000"/>
              </w:rPr>
              <w:t>11</w:t>
            </w:r>
          </w:p>
        </w:tc>
        <w:tc>
          <w:tcPr>
            <w:tcW w:w="1868" w:type="dxa"/>
          </w:tcPr>
          <w:p w:rsidR="00CF7B78" w:rsidRDefault="00CF7B78" w:rsidP="00275904">
            <w:pPr>
              <w:spacing w:line="360" w:lineRule="auto"/>
              <w:jc w:val="center"/>
              <w:rPr>
                <w:rFonts w:eastAsiaTheme="minorEastAsia"/>
                <w:color w:val="000000"/>
              </w:rPr>
            </w:pPr>
            <w:r>
              <w:rPr>
                <w:rFonts w:eastAsiaTheme="minorEastAsia"/>
                <w:color w:val="000000"/>
              </w:rPr>
              <w:t>8</w:t>
            </w:r>
          </w:p>
        </w:tc>
        <w:tc>
          <w:tcPr>
            <w:tcW w:w="1868" w:type="dxa"/>
          </w:tcPr>
          <w:p w:rsidR="00CF7B78" w:rsidRDefault="00CF7B78" w:rsidP="00275904">
            <w:pPr>
              <w:spacing w:line="360" w:lineRule="auto"/>
              <w:jc w:val="center"/>
              <w:rPr>
                <w:rFonts w:eastAsiaTheme="minorEastAsia"/>
                <w:color w:val="000000"/>
              </w:rPr>
            </w:pPr>
            <w:r>
              <w:rPr>
                <w:rFonts w:eastAsiaTheme="minorEastAsia"/>
                <w:color w:val="000000"/>
              </w:rPr>
              <w:t>+1</w:t>
            </w:r>
          </w:p>
        </w:tc>
        <w:tc>
          <w:tcPr>
            <w:tcW w:w="1868" w:type="dxa"/>
          </w:tcPr>
          <w:p w:rsidR="00CF7B78" w:rsidRDefault="00CF7B78" w:rsidP="00275904">
            <w:pPr>
              <w:spacing w:line="360" w:lineRule="auto"/>
              <w:jc w:val="center"/>
              <w:rPr>
                <w:rFonts w:eastAsiaTheme="minorEastAsia"/>
                <w:color w:val="000000"/>
              </w:rPr>
            </w:pPr>
            <w:r>
              <w:rPr>
                <w:rFonts w:eastAsiaTheme="minorEastAsia"/>
                <w:color w:val="000000"/>
              </w:rPr>
              <w:t>1</w:t>
            </w:r>
          </w:p>
        </w:tc>
        <w:tc>
          <w:tcPr>
            <w:tcW w:w="1868" w:type="dxa"/>
          </w:tcPr>
          <w:p w:rsidR="00CF7B78" w:rsidRDefault="00CF7B78" w:rsidP="00275904">
            <w:pPr>
              <w:spacing w:line="360" w:lineRule="auto"/>
              <w:jc w:val="center"/>
              <w:rPr>
                <w:rFonts w:eastAsiaTheme="minorEastAsia"/>
                <w:color w:val="000000"/>
              </w:rPr>
            </w:pPr>
            <w:r>
              <w:rPr>
                <w:rFonts w:eastAsiaTheme="minorEastAsia"/>
                <w:color w:val="000000"/>
              </w:rPr>
              <w:t>8</w:t>
            </w:r>
          </w:p>
        </w:tc>
      </w:tr>
      <w:tr w:rsidR="00CF7B78" w:rsidTr="007B15BB">
        <w:tc>
          <w:tcPr>
            <w:tcW w:w="1867" w:type="dxa"/>
          </w:tcPr>
          <w:p w:rsidR="00CF7B78" w:rsidRDefault="00CF7B78" w:rsidP="00275904">
            <w:pPr>
              <w:spacing w:line="360" w:lineRule="auto"/>
              <w:jc w:val="both"/>
              <w:rPr>
                <w:rFonts w:eastAsiaTheme="minorEastAsia"/>
                <w:color w:val="000000"/>
              </w:rPr>
            </w:pPr>
            <w:r>
              <w:rPr>
                <w:rFonts w:eastAsiaTheme="minorEastAsia"/>
                <w:color w:val="000000"/>
              </w:rPr>
              <w:t>12</w:t>
            </w:r>
          </w:p>
        </w:tc>
        <w:tc>
          <w:tcPr>
            <w:tcW w:w="1868" w:type="dxa"/>
          </w:tcPr>
          <w:p w:rsidR="00CF7B78" w:rsidRDefault="00CF7B78" w:rsidP="00275904">
            <w:pPr>
              <w:spacing w:line="360" w:lineRule="auto"/>
              <w:jc w:val="center"/>
              <w:rPr>
                <w:rFonts w:eastAsiaTheme="minorEastAsia"/>
                <w:color w:val="000000"/>
              </w:rPr>
            </w:pPr>
            <w:r>
              <w:rPr>
                <w:rFonts w:eastAsiaTheme="minorEastAsia"/>
                <w:color w:val="000000"/>
              </w:rPr>
              <w:t>6</w:t>
            </w:r>
          </w:p>
        </w:tc>
        <w:tc>
          <w:tcPr>
            <w:tcW w:w="1868" w:type="dxa"/>
          </w:tcPr>
          <w:p w:rsidR="00CF7B78" w:rsidRDefault="00CF7B78" w:rsidP="00275904">
            <w:pPr>
              <w:spacing w:line="360" w:lineRule="auto"/>
              <w:jc w:val="center"/>
              <w:rPr>
                <w:rFonts w:eastAsiaTheme="minorEastAsia"/>
                <w:color w:val="000000"/>
              </w:rPr>
            </w:pPr>
            <w:r>
              <w:rPr>
                <w:rFonts w:eastAsiaTheme="minorEastAsia"/>
                <w:color w:val="000000"/>
              </w:rPr>
              <w:t>+2</w:t>
            </w:r>
          </w:p>
        </w:tc>
        <w:tc>
          <w:tcPr>
            <w:tcW w:w="1868" w:type="dxa"/>
          </w:tcPr>
          <w:p w:rsidR="00CF7B78" w:rsidRDefault="00CF7B78" w:rsidP="00275904">
            <w:pPr>
              <w:spacing w:line="360" w:lineRule="auto"/>
              <w:jc w:val="center"/>
              <w:rPr>
                <w:rFonts w:eastAsiaTheme="minorEastAsia"/>
                <w:color w:val="000000"/>
              </w:rPr>
            </w:pPr>
            <w:r>
              <w:rPr>
                <w:rFonts w:eastAsiaTheme="minorEastAsia"/>
                <w:color w:val="000000"/>
              </w:rPr>
              <w:t>4</w:t>
            </w:r>
          </w:p>
        </w:tc>
        <w:tc>
          <w:tcPr>
            <w:tcW w:w="1868" w:type="dxa"/>
          </w:tcPr>
          <w:p w:rsidR="00CF7B78" w:rsidRDefault="00CF7B78" w:rsidP="00275904">
            <w:pPr>
              <w:spacing w:line="360" w:lineRule="auto"/>
              <w:jc w:val="center"/>
              <w:rPr>
                <w:rFonts w:eastAsiaTheme="minorEastAsia"/>
                <w:color w:val="000000"/>
              </w:rPr>
            </w:pPr>
            <w:r>
              <w:rPr>
                <w:rFonts w:eastAsiaTheme="minorEastAsia"/>
                <w:color w:val="000000"/>
              </w:rPr>
              <w:t>24</w:t>
            </w:r>
          </w:p>
        </w:tc>
      </w:tr>
      <w:tr w:rsidR="00CF7B78" w:rsidTr="007B15BB">
        <w:tc>
          <w:tcPr>
            <w:tcW w:w="1867" w:type="dxa"/>
          </w:tcPr>
          <w:p w:rsidR="00CF7B78" w:rsidRDefault="00CF7B78" w:rsidP="00275904">
            <w:pPr>
              <w:spacing w:line="360" w:lineRule="auto"/>
              <w:jc w:val="both"/>
              <w:rPr>
                <w:rFonts w:eastAsiaTheme="minorEastAsia"/>
                <w:color w:val="000000"/>
              </w:rPr>
            </w:pPr>
            <w:r>
              <w:rPr>
                <w:rFonts w:eastAsiaTheme="minorEastAsia"/>
                <w:color w:val="000000"/>
              </w:rPr>
              <w:t>13</w:t>
            </w:r>
          </w:p>
        </w:tc>
        <w:tc>
          <w:tcPr>
            <w:tcW w:w="1868" w:type="dxa"/>
          </w:tcPr>
          <w:p w:rsidR="00CF7B78" w:rsidRDefault="00CF7B78" w:rsidP="00275904">
            <w:pPr>
              <w:spacing w:line="360" w:lineRule="auto"/>
              <w:jc w:val="center"/>
              <w:rPr>
                <w:rFonts w:eastAsiaTheme="minorEastAsia"/>
                <w:color w:val="000000"/>
              </w:rPr>
            </w:pPr>
            <w:r>
              <w:rPr>
                <w:rFonts w:eastAsiaTheme="minorEastAsia"/>
                <w:color w:val="000000"/>
              </w:rPr>
              <w:t>4</w:t>
            </w:r>
          </w:p>
        </w:tc>
        <w:tc>
          <w:tcPr>
            <w:tcW w:w="1868" w:type="dxa"/>
          </w:tcPr>
          <w:p w:rsidR="00CF7B78" w:rsidRDefault="00CF7B78" w:rsidP="00275904">
            <w:pPr>
              <w:spacing w:line="360" w:lineRule="auto"/>
              <w:jc w:val="center"/>
              <w:rPr>
                <w:rFonts w:eastAsiaTheme="minorEastAsia"/>
                <w:color w:val="000000"/>
              </w:rPr>
            </w:pPr>
            <w:r>
              <w:rPr>
                <w:rFonts w:eastAsiaTheme="minorEastAsia"/>
                <w:color w:val="000000"/>
              </w:rPr>
              <w:t>+3</w:t>
            </w:r>
          </w:p>
        </w:tc>
        <w:tc>
          <w:tcPr>
            <w:tcW w:w="1868" w:type="dxa"/>
          </w:tcPr>
          <w:p w:rsidR="00CF7B78" w:rsidRDefault="00CF7B78" w:rsidP="00275904">
            <w:pPr>
              <w:spacing w:line="360" w:lineRule="auto"/>
              <w:jc w:val="center"/>
              <w:rPr>
                <w:rFonts w:eastAsiaTheme="minorEastAsia"/>
                <w:color w:val="000000"/>
              </w:rPr>
            </w:pPr>
            <w:r>
              <w:rPr>
                <w:rFonts w:eastAsiaTheme="minorEastAsia"/>
                <w:color w:val="000000"/>
              </w:rPr>
              <w:t>9</w:t>
            </w:r>
          </w:p>
        </w:tc>
        <w:tc>
          <w:tcPr>
            <w:tcW w:w="1868" w:type="dxa"/>
          </w:tcPr>
          <w:p w:rsidR="00CF7B78" w:rsidRDefault="00CF7B78" w:rsidP="00275904">
            <w:pPr>
              <w:spacing w:line="360" w:lineRule="auto"/>
              <w:jc w:val="center"/>
              <w:rPr>
                <w:rFonts w:eastAsiaTheme="minorEastAsia"/>
                <w:color w:val="000000"/>
              </w:rPr>
            </w:pPr>
            <w:r>
              <w:rPr>
                <w:rFonts w:eastAsiaTheme="minorEastAsia"/>
                <w:color w:val="000000"/>
              </w:rPr>
              <w:t>36</w:t>
            </w:r>
          </w:p>
        </w:tc>
      </w:tr>
      <w:tr w:rsidR="00CF7B78" w:rsidTr="007B15BB">
        <w:tc>
          <w:tcPr>
            <w:tcW w:w="1867" w:type="dxa"/>
          </w:tcPr>
          <w:p w:rsidR="00CF7B78" w:rsidRDefault="00CF7B78" w:rsidP="00275904">
            <w:pPr>
              <w:spacing w:line="360" w:lineRule="auto"/>
              <w:jc w:val="both"/>
              <w:rPr>
                <w:rFonts w:eastAsiaTheme="minorEastAsia"/>
                <w:color w:val="000000"/>
              </w:rPr>
            </w:pPr>
            <w:r>
              <w:rPr>
                <w:rFonts w:eastAsiaTheme="minorEastAsia"/>
                <w:color w:val="000000"/>
              </w:rPr>
              <w:t>14</w:t>
            </w:r>
          </w:p>
        </w:tc>
        <w:tc>
          <w:tcPr>
            <w:tcW w:w="1868" w:type="dxa"/>
          </w:tcPr>
          <w:p w:rsidR="00CF7B78" w:rsidRDefault="00CF7B78" w:rsidP="00275904">
            <w:pPr>
              <w:spacing w:line="360" w:lineRule="auto"/>
              <w:jc w:val="center"/>
              <w:rPr>
                <w:rFonts w:eastAsiaTheme="minorEastAsia"/>
                <w:color w:val="000000"/>
              </w:rPr>
            </w:pPr>
            <w:r>
              <w:rPr>
                <w:rFonts w:eastAsiaTheme="minorEastAsia"/>
                <w:color w:val="000000"/>
              </w:rPr>
              <w:t>2</w:t>
            </w:r>
          </w:p>
        </w:tc>
        <w:tc>
          <w:tcPr>
            <w:tcW w:w="1868" w:type="dxa"/>
          </w:tcPr>
          <w:p w:rsidR="00CF7B78" w:rsidRDefault="00CF7B78" w:rsidP="00275904">
            <w:pPr>
              <w:spacing w:line="360" w:lineRule="auto"/>
              <w:jc w:val="center"/>
              <w:rPr>
                <w:rFonts w:eastAsiaTheme="minorEastAsia"/>
                <w:color w:val="000000"/>
              </w:rPr>
            </w:pPr>
            <w:r>
              <w:rPr>
                <w:rFonts w:eastAsiaTheme="minorEastAsia"/>
                <w:color w:val="000000"/>
              </w:rPr>
              <w:t>+4</w:t>
            </w:r>
          </w:p>
        </w:tc>
        <w:tc>
          <w:tcPr>
            <w:tcW w:w="1868" w:type="dxa"/>
          </w:tcPr>
          <w:p w:rsidR="00CF7B78" w:rsidRDefault="00CF7B78" w:rsidP="00275904">
            <w:pPr>
              <w:spacing w:line="360" w:lineRule="auto"/>
              <w:jc w:val="center"/>
              <w:rPr>
                <w:rFonts w:eastAsiaTheme="minorEastAsia"/>
                <w:color w:val="000000"/>
              </w:rPr>
            </w:pPr>
            <w:r>
              <w:rPr>
                <w:rFonts w:eastAsiaTheme="minorEastAsia"/>
                <w:color w:val="000000"/>
              </w:rPr>
              <w:t>16</w:t>
            </w:r>
          </w:p>
        </w:tc>
        <w:tc>
          <w:tcPr>
            <w:tcW w:w="1868" w:type="dxa"/>
          </w:tcPr>
          <w:p w:rsidR="00CF7B78" w:rsidRDefault="00CF7B78" w:rsidP="00275904">
            <w:pPr>
              <w:spacing w:line="360" w:lineRule="auto"/>
              <w:jc w:val="center"/>
              <w:rPr>
                <w:rFonts w:eastAsiaTheme="minorEastAsia"/>
                <w:color w:val="000000"/>
              </w:rPr>
            </w:pPr>
            <w:r>
              <w:rPr>
                <w:rFonts w:eastAsiaTheme="minorEastAsia"/>
                <w:color w:val="000000"/>
              </w:rPr>
              <w:t>32</w:t>
            </w:r>
          </w:p>
        </w:tc>
      </w:tr>
      <w:tr w:rsidR="00CF7B78" w:rsidTr="007B15BB">
        <w:tc>
          <w:tcPr>
            <w:tcW w:w="1867" w:type="dxa"/>
          </w:tcPr>
          <w:p w:rsidR="00CF7B78" w:rsidRDefault="00CF7B78" w:rsidP="00275904">
            <w:pPr>
              <w:spacing w:line="360" w:lineRule="auto"/>
              <w:jc w:val="both"/>
              <w:rPr>
                <w:rFonts w:eastAsiaTheme="minorEastAsia"/>
                <w:color w:val="000000"/>
              </w:rPr>
            </w:pPr>
          </w:p>
        </w:tc>
        <w:tc>
          <w:tcPr>
            <w:tcW w:w="1868" w:type="dxa"/>
          </w:tcPr>
          <w:p w:rsidR="00CF7B78" w:rsidRDefault="00CF7B78" w:rsidP="00275904">
            <w:pPr>
              <w:spacing w:line="360" w:lineRule="auto"/>
              <w:jc w:val="both"/>
              <w:rPr>
                <w:rFonts w:eastAsiaTheme="minorEastAsia"/>
                <w:color w:val="000000"/>
              </w:rPr>
            </w:pPr>
            <m:oMathPara>
              <m:oMath>
                <m:r>
                  <w:rPr>
                    <w:rFonts w:ascii="Cambria Math" w:eastAsiaTheme="minorEastAsia" w:hAnsi="Cambria Math"/>
                    <w:color w:val="000000"/>
                    <w:lang w:val="en-US"/>
                  </w:rPr>
                  <m:t>N=50</m:t>
                </m:r>
              </m:oMath>
            </m:oMathPara>
          </w:p>
        </w:tc>
        <w:tc>
          <w:tcPr>
            <w:tcW w:w="1868" w:type="dxa"/>
          </w:tcPr>
          <w:p w:rsidR="00CF7B78" w:rsidRDefault="00CF7B78" w:rsidP="00275904">
            <w:pPr>
              <w:spacing w:line="360" w:lineRule="auto"/>
              <w:jc w:val="both"/>
              <w:rPr>
                <w:rFonts w:eastAsiaTheme="minorEastAsia"/>
                <w:color w:val="000000"/>
              </w:rPr>
            </w:pPr>
          </w:p>
        </w:tc>
        <w:tc>
          <w:tcPr>
            <w:tcW w:w="1868" w:type="dxa"/>
          </w:tcPr>
          <w:p w:rsidR="00CF7B78" w:rsidRDefault="00CF7B78" w:rsidP="00275904">
            <w:pPr>
              <w:spacing w:line="360" w:lineRule="auto"/>
              <w:jc w:val="both"/>
              <w:rPr>
                <w:rFonts w:eastAsiaTheme="minorEastAsia"/>
                <w:color w:val="000000"/>
              </w:rPr>
            </w:pPr>
          </w:p>
        </w:tc>
        <w:tc>
          <w:tcPr>
            <w:tcW w:w="1868" w:type="dxa"/>
          </w:tcPr>
          <w:p w:rsidR="00CF7B78" w:rsidRDefault="00CF7B78" w:rsidP="00275904">
            <w:pPr>
              <w:spacing w:line="360" w:lineRule="auto"/>
              <w:jc w:val="both"/>
              <w:rPr>
                <w:rFonts w:eastAsiaTheme="minorEastAsia"/>
                <w:color w:val="000000"/>
              </w:rPr>
            </w:pPr>
            <m:oMathPara>
              <m:oMath>
                <m:r>
                  <m:rPr>
                    <m:sty m:val="p"/>
                  </m:rPr>
                  <w:rPr>
                    <w:rFonts w:ascii="Cambria Math" w:eastAsiaTheme="minorEastAsia" w:hAnsi="Cambria Math"/>
                    <w:color w:val="000000"/>
                  </w:rPr>
                  <m:t>Σ</m:t>
                </m:r>
                <m:sSub>
                  <m:sSubPr>
                    <m:ctrlPr>
                      <w:rPr>
                        <w:rFonts w:ascii="Cambria Math" w:eastAsiaTheme="minorEastAsia" w:hAnsi="Cambria Math"/>
                        <w:i/>
                        <w:color w:val="000000"/>
                      </w:rPr>
                    </m:ctrlPr>
                  </m:sSubPr>
                  <m:e>
                    <m:r>
                      <w:rPr>
                        <w:rFonts w:ascii="Cambria Math" w:eastAsiaTheme="minorEastAsia" w:hAnsi="Cambria Math"/>
                        <w:color w:val="000000"/>
                        <w:lang w:val="en-US"/>
                      </w:rPr>
                      <m:t>F</m:t>
                    </m:r>
                  </m:e>
                  <m:sub>
                    <m:r>
                      <w:rPr>
                        <w:rFonts w:ascii="Cambria Math" w:eastAsiaTheme="minorEastAsia" w:hAnsi="Cambria Math"/>
                        <w:color w:val="000000"/>
                      </w:rPr>
                      <m:t>i</m:t>
                    </m:r>
                  </m:sub>
                </m:sSub>
                <m:sSubSup>
                  <m:sSubSupPr>
                    <m:ctrlPr>
                      <w:rPr>
                        <w:rFonts w:ascii="Cambria Math" w:eastAsiaTheme="minorEastAsia" w:hAnsi="Cambria Math"/>
                        <w:i/>
                        <w:color w:val="000000"/>
                      </w:rPr>
                    </m:ctrlPr>
                  </m:sSubSupPr>
                  <m:e>
                    <m:r>
                      <w:rPr>
                        <w:rFonts w:ascii="Cambria Math" w:eastAsiaTheme="minorEastAsia" w:hAnsi="Cambria Math"/>
                        <w:color w:val="000000"/>
                      </w:rPr>
                      <m:t>D</m:t>
                    </m:r>
                  </m:e>
                  <m:sub>
                    <m:r>
                      <w:rPr>
                        <w:rFonts w:ascii="Cambria Math" w:eastAsiaTheme="minorEastAsia" w:hAnsi="Cambria Math"/>
                        <w:color w:val="000000"/>
                      </w:rPr>
                      <m:t>i</m:t>
                    </m:r>
                  </m:sub>
                  <m:sup>
                    <m:r>
                      <w:rPr>
                        <w:rFonts w:ascii="Cambria Math" w:eastAsiaTheme="minorEastAsia" w:hAnsi="Cambria Math"/>
                        <w:color w:val="000000"/>
                      </w:rPr>
                      <m:t>2</m:t>
                    </m:r>
                  </m:sup>
                </m:sSubSup>
                <m:r>
                  <w:rPr>
                    <w:rFonts w:ascii="Cambria Math" w:eastAsiaTheme="minorEastAsia" w:hAnsi="Cambria Math"/>
                    <w:color w:val="000000"/>
                  </w:rPr>
                  <m:t>=200</m:t>
                </m:r>
              </m:oMath>
            </m:oMathPara>
          </w:p>
        </w:tc>
      </w:tr>
    </w:tbl>
    <w:p w:rsidR="00CF7B78" w:rsidRPr="006477D7" w:rsidRDefault="00CF7B78" w:rsidP="00275904">
      <w:pPr>
        <w:spacing w:line="360" w:lineRule="auto"/>
        <w:jc w:val="center"/>
        <w:rPr>
          <w:rFonts w:eastAsiaTheme="minorEastAsia"/>
          <w:color w:val="000000"/>
        </w:rPr>
      </w:pPr>
      <w:r>
        <w:rPr>
          <w:rFonts w:eastAsiaTheme="minorEastAsia"/>
          <w:color w:val="000000"/>
        </w:rPr>
        <w:t>Таб.</w:t>
      </w:r>
      <w:r w:rsidR="00D510E7">
        <w:rPr>
          <w:rFonts w:eastAsiaTheme="minorEastAsia"/>
          <w:color w:val="000000"/>
        </w:rPr>
        <w:t>12.</w:t>
      </w:r>
      <w:r>
        <w:rPr>
          <w:rFonts w:eastAsiaTheme="minorEastAsia"/>
          <w:color w:val="000000"/>
        </w:rPr>
        <w:t xml:space="preserve"> Данные о длительности поставок необходимые для расчета среднеквадратичного отклонения. Источник</w:t>
      </w:r>
      <w:r w:rsidRPr="006477D7">
        <w:rPr>
          <w:rFonts w:eastAsiaTheme="minorEastAsia"/>
          <w:color w:val="000000"/>
        </w:rPr>
        <w:t xml:space="preserve">: </w:t>
      </w:r>
      <w:r>
        <w:t>Стратегическое управление логистикой</w:t>
      </w:r>
      <w:r w:rsidRPr="006477D7">
        <w:rPr>
          <w:rFonts w:eastAsiaTheme="minorEastAsia"/>
          <w:color w:val="000000"/>
        </w:rPr>
        <w:t xml:space="preserve"> [</w:t>
      </w:r>
      <w:r>
        <w:rPr>
          <w:rFonts w:eastAsiaTheme="minorEastAsia"/>
          <w:color w:val="000000"/>
        </w:rPr>
        <w:t>1</w:t>
      </w:r>
      <w:r w:rsidR="00D510E7">
        <w:rPr>
          <w:rFonts w:eastAsiaTheme="minorEastAsia"/>
          <w:color w:val="000000"/>
        </w:rPr>
        <w:t>5</w:t>
      </w:r>
      <w:r w:rsidRPr="006477D7">
        <w:rPr>
          <w:rFonts w:eastAsiaTheme="minorEastAsia"/>
          <w:color w:val="000000"/>
        </w:rPr>
        <w:t>]</w:t>
      </w:r>
    </w:p>
    <w:p w:rsidR="00CF7B78" w:rsidRPr="00D44767" w:rsidRDefault="00CF7B78" w:rsidP="00275904">
      <w:pPr>
        <w:spacing w:line="360" w:lineRule="auto"/>
        <w:jc w:val="both"/>
        <w:rPr>
          <w:rFonts w:eastAsiaTheme="minorEastAsia"/>
          <w:color w:val="000000"/>
        </w:rPr>
      </w:pPr>
      <m:oMath>
        <m:r>
          <w:rPr>
            <w:rFonts w:ascii="Cambria Math" w:eastAsiaTheme="minorEastAsia" w:hAnsi="Cambria Math"/>
            <w:color w:val="000000"/>
          </w:rPr>
          <m:t xml:space="preserve">σ= </m:t>
        </m:r>
        <m:rad>
          <m:radPr>
            <m:degHide m:val="1"/>
            <m:ctrlPr>
              <w:rPr>
                <w:rFonts w:ascii="Cambria Math" w:eastAsiaTheme="minorEastAsia" w:hAnsi="Cambria Math"/>
                <w:i/>
                <w:color w:val="000000"/>
              </w:rPr>
            </m:ctrlPr>
          </m:radPr>
          <m:deg/>
          <m:e>
            <m:f>
              <m:fPr>
                <m:ctrlPr>
                  <w:rPr>
                    <w:rFonts w:ascii="Cambria Math" w:eastAsiaTheme="minorEastAsia" w:hAnsi="Cambria Math"/>
                    <w:i/>
                    <w:color w:val="000000"/>
                  </w:rPr>
                </m:ctrlPr>
              </m:fPr>
              <m:num>
                <m:r>
                  <m:rPr>
                    <m:sty m:val="p"/>
                  </m:rPr>
                  <w:rPr>
                    <w:rFonts w:ascii="Cambria Math" w:eastAsiaTheme="minorEastAsia" w:hAnsi="Cambria Math"/>
                    <w:color w:val="000000"/>
                  </w:rPr>
                  <m:t>Σ</m:t>
                </m:r>
                <m:sSub>
                  <m:sSubPr>
                    <m:ctrlPr>
                      <w:rPr>
                        <w:rFonts w:ascii="Cambria Math" w:eastAsiaTheme="minorEastAsia" w:hAnsi="Cambria Math"/>
                        <w:i/>
                        <w:color w:val="000000"/>
                      </w:rPr>
                    </m:ctrlPr>
                  </m:sSubPr>
                  <m:e>
                    <m:r>
                      <w:rPr>
                        <w:rFonts w:ascii="Cambria Math" w:eastAsiaTheme="minorEastAsia" w:hAnsi="Cambria Math"/>
                        <w:color w:val="000000"/>
                        <w:lang w:val="en-US"/>
                      </w:rPr>
                      <m:t>F</m:t>
                    </m:r>
                  </m:e>
                  <m:sub>
                    <m:r>
                      <w:rPr>
                        <w:rFonts w:ascii="Cambria Math" w:eastAsiaTheme="minorEastAsia" w:hAnsi="Cambria Math"/>
                        <w:color w:val="000000"/>
                      </w:rPr>
                      <m:t>i</m:t>
                    </m:r>
                  </m:sub>
                </m:sSub>
                <m:sSubSup>
                  <m:sSubSupPr>
                    <m:ctrlPr>
                      <w:rPr>
                        <w:rFonts w:ascii="Cambria Math" w:eastAsiaTheme="minorEastAsia" w:hAnsi="Cambria Math"/>
                        <w:i/>
                        <w:color w:val="000000"/>
                      </w:rPr>
                    </m:ctrlPr>
                  </m:sSubSupPr>
                  <m:e>
                    <m:r>
                      <w:rPr>
                        <w:rFonts w:ascii="Cambria Math" w:eastAsiaTheme="minorEastAsia" w:hAnsi="Cambria Math"/>
                        <w:color w:val="000000"/>
                      </w:rPr>
                      <m:t>D</m:t>
                    </m:r>
                  </m:e>
                  <m:sub>
                    <m:r>
                      <w:rPr>
                        <w:rFonts w:ascii="Cambria Math" w:eastAsiaTheme="minorEastAsia" w:hAnsi="Cambria Math"/>
                        <w:color w:val="000000"/>
                      </w:rPr>
                      <m:t>i</m:t>
                    </m:r>
                  </m:sub>
                  <m:sup>
                    <m:r>
                      <w:rPr>
                        <w:rFonts w:ascii="Cambria Math" w:eastAsiaTheme="minorEastAsia" w:hAnsi="Cambria Math"/>
                        <w:color w:val="000000"/>
                      </w:rPr>
                      <m:t>2</m:t>
                    </m:r>
                  </m:sup>
                </m:sSubSup>
              </m:num>
              <m:den>
                <m:r>
                  <w:rPr>
                    <w:rFonts w:ascii="Cambria Math" w:eastAsiaTheme="minorEastAsia" w:hAnsi="Cambria Math"/>
                    <w:color w:val="000000"/>
                  </w:rPr>
                  <m:t>n</m:t>
                </m:r>
              </m:den>
            </m:f>
          </m:e>
        </m:rad>
      </m:oMath>
      <w:r w:rsidRPr="00D44767">
        <w:rPr>
          <w:rFonts w:eastAsiaTheme="minorEastAsia"/>
          <w:color w:val="000000"/>
        </w:rPr>
        <w:t xml:space="preserve"> </w:t>
      </w:r>
    </w:p>
    <w:p w:rsidR="00CF7B78" w:rsidRDefault="00CF7B78" w:rsidP="00275904">
      <w:pPr>
        <w:spacing w:line="360" w:lineRule="auto"/>
        <w:jc w:val="both"/>
        <w:rPr>
          <w:rFonts w:eastAsiaTheme="minorEastAsia"/>
          <w:color w:val="000000"/>
        </w:rPr>
      </w:pPr>
      <w:r w:rsidRPr="008B671C">
        <w:rPr>
          <w:rFonts w:eastAsiaTheme="minorEastAsia"/>
          <w:color w:val="000000"/>
        </w:rPr>
        <w:t xml:space="preserve">Подставив данные из таблицы в формулу для расчета среднеквадратического отклонения, </w:t>
      </w:r>
      <w:r>
        <w:rPr>
          <w:rFonts w:eastAsiaTheme="minorEastAsia"/>
          <w:color w:val="000000"/>
        </w:rPr>
        <w:t xml:space="preserve">аналогичным образом, что и для объема продаж, </w:t>
      </w:r>
      <w:r w:rsidRPr="008B671C">
        <w:rPr>
          <w:rFonts w:eastAsiaTheme="minorEastAsia"/>
          <w:color w:val="000000"/>
        </w:rPr>
        <w:t>получаем</w:t>
      </w:r>
      <w:r>
        <w:rPr>
          <w:rFonts w:eastAsiaTheme="minorEastAsia"/>
          <w:color w:val="000000"/>
        </w:rPr>
        <w:t xml:space="preserve"> </w:t>
      </w:r>
      <w:r w:rsidRPr="008B671C">
        <w:rPr>
          <w:rFonts w:eastAsiaTheme="minorEastAsia"/>
          <w:color w:val="000000"/>
        </w:rPr>
        <w:t xml:space="preserve">что </w:t>
      </w:r>
      <m:oMath>
        <m:r>
          <w:rPr>
            <w:rFonts w:ascii="Cambria Math" w:eastAsiaTheme="minorEastAsia" w:hAnsi="Cambria Math"/>
            <w:color w:val="000000"/>
          </w:rPr>
          <m:t xml:space="preserve">σ= </m:t>
        </m:r>
        <m:rad>
          <m:radPr>
            <m:degHide m:val="1"/>
            <m:ctrlPr>
              <w:rPr>
                <w:rFonts w:ascii="Cambria Math" w:eastAsiaTheme="minorEastAsia" w:hAnsi="Cambria Math"/>
                <w:i/>
                <w:color w:val="000000"/>
              </w:rPr>
            </m:ctrlPr>
          </m:radPr>
          <m:deg/>
          <m:e>
            <m:f>
              <m:fPr>
                <m:ctrlPr>
                  <w:rPr>
                    <w:rFonts w:ascii="Cambria Math" w:eastAsiaTheme="minorEastAsia" w:hAnsi="Cambria Math"/>
                    <w:i/>
                    <w:color w:val="000000"/>
                  </w:rPr>
                </m:ctrlPr>
              </m:fPr>
              <m:num>
                <m:r>
                  <w:rPr>
                    <w:rFonts w:ascii="Cambria Math" w:eastAsiaTheme="minorEastAsia" w:hAnsi="Cambria Math"/>
                    <w:color w:val="000000"/>
                  </w:rPr>
                  <m:t>200</m:t>
                </m:r>
              </m:num>
              <m:den>
                <m:r>
                  <w:rPr>
                    <w:rFonts w:ascii="Cambria Math" w:eastAsiaTheme="minorEastAsia" w:hAnsi="Cambria Math"/>
                    <w:color w:val="000000"/>
                  </w:rPr>
                  <m:t>50</m:t>
                </m:r>
              </m:den>
            </m:f>
          </m:e>
        </m:rad>
        <m:r>
          <w:rPr>
            <w:rFonts w:ascii="Cambria Math" w:eastAsiaTheme="minorEastAsia" w:hAnsi="Cambria Math"/>
            <w:color w:val="000000"/>
          </w:rPr>
          <m:t xml:space="preserve">= </m:t>
        </m:r>
      </m:oMath>
      <w:r w:rsidRPr="00626275">
        <w:rPr>
          <w:rFonts w:eastAsiaTheme="minorEastAsia"/>
          <w:color w:val="000000"/>
        </w:rPr>
        <w:t>2</w:t>
      </w:r>
    </w:p>
    <w:p w:rsidR="00CF7B78" w:rsidRDefault="00CF7B78" w:rsidP="00275904">
      <w:pPr>
        <w:spacing w:line="360" w:lineRule="auto"/>
        <w:rPr>
          <w:rFonts w:eastAsiaTheme="majorEastAsia"/>
          <w:b/>
          <w:color w:val="000000" w:themeColor="text1"/>
        </w:rPr>
      </w:pPr>
      <w:r>
        <w:rPr>
          <w:b/>
          <w:color w:val="000000" w:themeColor="text1"/>
        </w:rPr>
        <w:br w:type="page"/>
      </w:r>
    </w:p>
    <w:p w:rsidR="00CF7B78" w:rsidRPr="00B41232" w:rsidRDefault="00CF7B78" w:rsidP="00B41232">
      <w:pPr>
        <w:jc w:val="center"/>
        <w:rPr>
          <w:b/>
        </w:rPr>
      </w:pPr>
      <w:r w:rsidRPr="00B41232">
        <w:rPr>
          <w:b/>
        </w:rPr>
        <w:lastRenderedPageBreak/>
        <w:t xml:space="preserve">Приложение </w:t>
      </w:r>
      <w:r w:rsidR="00714878" w:rsidRPr="00B41232">
        <w:rPr>
          <w:b/>
        </w:rPr>
        <w:t>3</w:t>
      </w:r>
    </w:p>
    <w:p w:rsidR="00CF7B78" w:rsidRPr="00CF7B78" w:rsidRDefault="00CF7B78" w:rsidP="00275904">
      <w:pPr>
        <w:spacing w:line="360" w:lineRule="auto"/>
        <w:jc w:val="center"/>
        <w:rPr>
          <w:b/>
        </w:rPr>
      </w:pPr>
      <w:r w:rsidRPr="00CF7B78">
        <w:rPr>
          <w:b/>
        </w:rPr>
        <w:t>Расчет страхового запаса при неизвестном спросе и времени поставки товара на склад</w:t>
      </w:r>
    </w:p>
    <w:p w:rsidR="00CF7B78" w:rsidRDefault="00CF7B78" w:rsidP="00275904">
      <w:pPr>
        <w:spacing w:line="360" w:lineRule="auto"/>
        <w:jc w:val="both"/>
        <w:rPr>
          <w:rFonts w:eastAsiaTheme="minorEastAsia"/>
          <w:color w:val="000000"/>
        </w:rPr>
      </w:pPr>
      <w:r>
        <w:rPr>
          <w:rFonts w:eastAsiaTheme="minorEastAsia"/>
          <w:color w:val="000000"/>
        </w:rPr>
        <w:tab/>
        <w:t xml:space="preserve">Но что, если спрос и длительность поставки, одновременно являются непостоянными величинами и как в таком случае рассчитывается необходимый объем страхового запаса на складе. </w:t>
      </w:r>
    </w:p>
    <w:p w:rsidR="00CF7B78" w:rsidRDefault="00CF7B78" w:rsidP="00275904">
      <w:pPr>
        <w:spacing w:line="360" w:lineRule="auto"/>
        <w:jc w:val="both"/>
        <w:rPr>
          <w:rFonts w:eastAsiaTheme="minorEastAsia"/>
          <w:color w:val="000000"/>
        </w:rPr>
      </w:pPr>
      <w:r>
        <w:rPr>
          <w:rFonts w:eastAsiaTheme="minorEastAsia"/>
          <w:color w:val="000000"/>
        </w:rPr>
        <w:t xml:space="preserve">Для последующих расчетов введем обозначения среднего объема продаж и среднего времени исполнения заказа. </w:t>
      </w:r>
    </w:p>
    <w:p w:rsidR="00CF7B78" w:rsidRPr="00EA4770" w:rsidRDefault="00D01E52" w:rsidP="00275904">
      <w:pPr>
        <w:spacing w:line="360" w:lineRule="auto"/>
        <w:jc w:val="both"/>
        <w:rPr>
          <w:rFonts w:eastAsiaTheme="minorEastAsia"/>
          <w:color w:val="000000"/>
        </w:rPr>
      </w:pPr>
      <m:oMath>
        <m:acc>
          <m:accPr>
            <m:chr m:val="̅"/>
            <m:ctrlPr>
              <w:rPr>
                <w:rFonts w:ascii="Cambria Math" w:eastAsiaTheme="minorEastAsia" w:hAnsi="Cambria Math"/>
                <w:i/>
                <w:color w:val="000000"/>
              </w:rPr>
            </m:ctrlPr>
          </m:accPr>
          <m:e>
            <m:r>
              <w:rPr>
                <w:rFonts w:ascii="Cambria Math" w:eastAsiaTheme="minorEastAsia" w:hAnsi="Cambria Math"/>
                <w:color w:val="000000"/>
                <w:lang w:val="en-US"/>
              </w:rPr>
              <m:t>R</m:t>
            </m:r>
          </m:e>
        </m:acc>
      </m:oMath>
      <w:r w:rsidR="00CF7B78" w:rsidRPr="00EA4770">
        <w:rPr>
          <w:rFonts w:eastAsiaTheme="minorEastAsia"/>
          <w:color w:val="000000"/>
        </w:rPr>
        <w:t xml:space="preserve"> – </w:t>
      </w:r>
      <w:r w:rsidR="00CF7B78">
        <w:rPr>
          <w:rFonts w:eastAsiaTheme="minorEastAsia"/>
          <w:color w:val="000000"/>
        </w:rPr>
        <w:t xml:space="preserve">среднее время необходимое для пополнения запасов </w:t>
      </w:r>
    </w:p>
    <w:p w:rsidR="00CF7B78" w:rsidRDefault="00D01E52" w:rsidP="00275904">
      <w:pPr>
        <w:spacing w:line="360" w:lineRule="auto"/>
        <w:jc w:val="both"/>
        <w:rPr>
          <w:rFonts w:eastAsiaTheme="minorEastAsia"/>
          <w:color w:val="000000"/>
        </w:rPr>
      </w:pPr>
      <m:oMath>
        <m:acc>
          <m:accPr>
            <m:chr m:val="̅"/>
            <m:ctrlPr>
              <w:rPr>
                <w:rFonts w:ascii="Cambria Math" w:eastAsiaTheme="minorEastAsia" w:hAnsi="Cambria Math"/>
                <w:i/>
                <w:color w:val="000000"/>
              </w:rPr>
            </m:ctrlPr>
          </m:accPr>
          <m:e>
            <m:r>
              <w:rPr>
                <w:rFonts w:ascii="Cambria Math" w:eastAsiaTheme="minorEastAsia" w:hAnsi="Cambria Math"/>
                <w:color w:val="000000"/>
              </w:rPr>
              <m:t>S</m:t>
            </m:r>
          </m:e>
        </m:acc>
      </m:oMath>
      <w:r w:rsidR="00CF7B78">
        <w:rPr>
          <w:rFonts w:eastAsiaTheme="minorEastAsia"/>
          <w:color w:val="000000"/>
        </w:rPr>
        <w:t xml:space="preserve"> </w:t>
      </w:r>
      <w:r w:rsidR="00CF7B78" w:rsidRPr="00EA4770">
        <w:rPr>
          <w:rFonts w:eastAsiaTheme="minorEastAsia"/>
          <w:color w:val="000000"/>
        </w:rPr>
        <w:t>–</w:t>
      </w:r>
      <w:r w:rsidR="00CF7B78">
        <w:rPr>
          <w:rFonts w:eastAsiaTheme="minorEastAsia"/>
          <w:color w:val="000000"/>
        </w:rPr>
        <w:t xml:space="preserve"> средний объем продаж</w:t>
      </w:r>
    </w:p>
    <w:p w:rsidR="00CF7B78" w:rsidRDefault="00CF7B78" w:rsidP="00275904">
      <w:pPr>
        <w:spacing w:line="360" w:lineRule="auto"/>
        <w:jc w:val="both"/>
        <w:rPr>
          <w:rFonts w:eastAsiaTheme="minorEastAsia"/>
          <w:color w:val="000000"/>
        </w:rPr>
      </w:pPr>
      <w:r>
        <w:rPr>
          <w:rFonts w:eastAsiaTheme="minorEastAsia"/>
          <w:color w:val="000000"/>
        </w:rPr>
        <w:t xml:space="preserve">Тогда, требуемая величина страхового запаса </w:t>
      </w:r>
      <m:oMath>
        <m:sSub>
          <m:sSubPr>
            <m:ctrlPr>
              <w:rPr>
                <w:rFonts w:ascii="Cambria Math" w:eastAsiaTheme="minorEastAsia" w:hAnsi="Cambria Math"/>
                <w:i/>
                <w:color w:val="000000"/>
              </w:rPr>
            </m:ctrlPr>
          </m:sSubPr>
          <m:e>
            <m:r>
              <w:rPr>
                <w:rFonts w:ascii="Cambria Math" w:eastAsiaTheme="minorEastAsia" w:hAnsi="Cambria Math"/>
                <w:color w:val="000000"/>
              </w:rPr>
              <m:t>σ</m:t>
            </m:r>
          </m:e>
          <m:sub>
            <m:r>
              <w:rPr>
                <w:rFonts w:ascii="Cambria Math" w:eastAsiaTheme="minorEastAsia" w:hAnsi="Cambria Math"/>
                <w:color w:val="000000"/>
                <w:lang w:val="en-US"/>
              </w:rPr>
              <m:t>ε</m:t>
            </m:r>
          </m:sub>
        </m:sSub>
      </m:oMath>
      <w:r w:rsidRPr="00EA4770">
        <w:rPr>
          <w:rFonts w:eastAsiaTheme="minorEastAsia"/>
          <w:color w:val="000000"/>
        </w:rPr>
        <w:t xml:space="preserve"> </w:t>
      </w:r>
      <w:r>
        <w:rPr>
          <w:rFonts w:eastAsiaTheme="minorEastAsia"/>
          <w:color w:val="000000"/>
        </w:rPr>
        <w:t>вычисляется по формуле</w:t>
      </w:r>
      <w:r w:rsidRPr="00EA4770">
        <w:rPr>
          <w:rFonts w:eastAsiaTheme="minorEastAsia"/>
          <w:color w:val="000000"/>
        </w:rPr>
        <w:t xml:space="preserve">: </w:t>
      </w:r>
    </w:p>
    <w:p w:rsidR="00CF7B78" w:rsidRPr="00BC0709" w:rsidRDefault="00D01E52" w:rsidP="00275904">
      <w:pPr>
        <w:spacing w:line="360" w:lineRule="auto"/>
        <w:jc w:val="both"/>
        <w:rPr>
          <w:rFonts w:eastAsiaTheme="minorEastAsia"/>
          <w:color w:val="000000"/>
        </w:rPr>
      </w:pPr>
      <m:oMathPara>
        <m:oMath>
          <m:sSub>
            <m:sSubPr>
              <m:ctrlPr>
                <w:rPr>
                  <w:rFonts w:ascii="Cambria Math" w:eastAsiaTheme="minorEastAsia" w:hAnsi="Cambria Math"/>
                  <w:i/>
                  <w:color w:val="000000"/>
                </w:rPr>
              </m:ctrlPr>
            </m:sSubPr>
            <m:e>
              <m:r>
                <w:rPr>
                  <w:rFonts w:ascii="Cambria Math" w:eastAsiaTheme="minorEastAsia" w:hAnsi="Cambria Math"/>
                  <w:color w:val="000000"/>
                </w:rPr>
                <m:t>σ</m:t>
              </m:r>
            </m:e>
            <m:sub>
              <m:r>
                <w:rPr>
                  <w:rFonts w:ascii="Cambria Math" w:eastAsiaTheme="minorEastAsia" w:hAnsi="Cambria Math"/>
                  <w:color w:val="000000"/>
                </w:rPr>
                <m:t>ε</m:t>
              </m:r>
            </m:sub>
          </m:sSub>
          <m:r>
            <w:rPr>
              <w:rFonts w:ascii="Cambria Math" w:eastAsiaTheme="minorEastAsia" w:hAnsi="Cambria Math"/>
              <w:color w:val="000000"/>
            </w:rPr>
            <m:t xml:space="preserve">= </m:t>
          </m:r>
          <m:rad>
            <m:radPr>
              <m:degHide m:val="1"/>
              <m:ctrlPr>
                <w:rPr>
                  <w:rFonts w:ascii="Cambria Math" w:eastAsiaTheme="minorEastAsia" w:hAnsi="Cambria Math"/>
                  <w:i/>
                  <w:color w:val="000000"/>
                </w:rPr>
              </m:ctrlPr>
            </m:radPr>
            <m:deg/>
            <m:e>
              <m:acc>
                <m:accPr>
                  <m:chr m:val="̅"/>
                  <m:ctrlPr>
                    <w:rPr>
                      <w:rFonts w:ascii="Cambria Math" w:eastAsiaTheme="minorEastAsia" w:hAnsi="Cambria Math"/>
                      <w:i/>
                      <w:color w:val="000000"/>
                    </w:rPr>
                  </m:ctrlPr>
                </m:accPr>
                <m:e>
                  <m:r>
                    <w:rPr>
                      <w:rFonts w:ascii="Cambria Math" w:eastAsiaTheme="minorEastAsia" w:hAnsi="Cambria Math"/>
                      <w:color w:val="000000"/>
                    </w:rPr>
                    <m:t>R</m:t>
                  </m:r>
                </m:e>
              </m:acc>
              <m:d>
                <m:dPr>
                  <m:ctrlPr>
                    <w:rPr>
                      <w:rFonts w:ascii="Cambria Math" w:eastAsiaTheme="minorEastAsia" w:hAnsi="Cambria Math"/>
                      <w:i/>
                      <w:color w:val="000000"/>
                    </w:rPr>
                  </m:ctrlPr>
                </m:dPr>
                <m:e>
                  <m:sSubSup>
                    <m:sSubSupPr>
                      <m:ctrlPr>
                        <w:rPr>
                          <w:rFonts w:ascii="Cambria Math" w:eastAsiaTheme="minorEastAsia" w:hAnsi="Cambria Math"/>
                          <w:i/>
                          <w:color w:val="000000"/>
                        </w:rPr>
                      </m:ctrlPr>
                    </m:sSubSupPr>
                    <m:e>
                      <m:r>
                        <w:rPr>
                          <w:rFonts w:ascii="Cambria Math" w:eastAsiaTheme="minorEastAsia" w:hAnsi="Cambria Math"/>
                          <w:color w:val="000000"/>
                        </w:rPr>
                        <m:t>σ</m:t>
                      </m:r>
                    </m:e>
                    <m:sub>
                      <m:r>
                        <w:rPr>
                          <w:rFonts w:ascii="Cambria Math" w:eastAsiaTheme="minorEastAsia" w:hAnsi="Cambria Math"/>
                          <w:color w:val="000000"/>
                        </w:rPr>
                        <m:t>S</m:t>
                      </m:r>
                    </m:sub>
                    <m:sup>
                      <m:r>
                        <w:rPr>
                          <w:rFonts w:ascii="Cambria Math" w:eastAsiaTheme="minorEastAsia" w:hAnsi="Cambria Math"/>
                          <w:color w:val="000000"/>
                        </w:rPr>
                        <m:t>2</m:t>
                      </m:r>
                    </m:sup>
                  </m:sSubSup>
                </m:e>
              </m:d>
              <m:r>
                <w:rPr>
                  <w:rFonts w:ascii="Cambria Math" w:eastAsiaTheme="minorEastAsia" w:hAnsi="Cambria Math"/>
                  <w:color w:val="000000"/>
                </w:rPr>
                <m:t>+</m:t>
              </m:r>
              <m:sSup>
                <m:sSupPr>
                  <m:ctrlPr>
                    <w:rPr>
                      <w:rFonts w:ascii="Cambria Math" w:eastAsiaTheme="minorEastAsia" w:hAnsi="Cambria Math"/>
                      <w:i/>
                      <w:color w:val="000000"/>
                    </w:rPr>
                  </m:ctrlPr>
                </m:sSupPr>
                <m:e>
                  <m:acc>
                    <m:accPr>
                      <m:chr m:val="̅"/>
                      <m:ctrlPr>
                        <w:rPr>
                          <w:rFonts w:ascii="Cambria Math" w:eastAsiaTheme="minorEastAsia" w:hAnsi="Cambria Math"/>
                          <w:i/>
                          <w:color w:val="000000"/>
                        </w:rPr>
                      </m:ctrlPr>
                    </m:accPr>
                    <m:e>
                      <m:r>
                        <w:rPr>
                          <w:rFonts w:ascii="Cambria Math" w:eastAsiaTheme="minorEastAsia" w:hAnsi="Cambria Math"/>
                          <w:color w:val="000000"/>
                        </w:rPr>
                        <m:t>S</m:t>
                      </m:r>
                    </m:e>
                  </m:acc>
                </m:e>
                <m:sup>
                  <m:r>
                    <w:rPr>
                      <w:rFonts w:ascii="Cambria Math" w:eastAsiaTheme="minorEastAsia" w:hAnsi="Cambria Math"/>
                      <w:color w:val="000000"/>
                    </w:rPr>
                    <m:t>2</m:t>
                  </m:r>
                </m:sup>
              </m:sSup>
              <m:r>
                <w:rPr>
                  <w:rFonts w:ascii="Cambria Math" w:eastAsiaTheme="minorEastAsia" w:hAnsi="Cambria Math"/>
                  <w:color w:val="000000"/>
                </w:rPr>
                <m:t>(</m:t>
              </m:r>
              <m:sSubSup>
                <m:sSubSupPr>
                  <m:ctrlPr>
                    <w:rPr>
                      <w:rFonts w:ascii="Cambria Math" w:eastAsiaTheme="minorEastAsia" w:hAnsi="Cambria Math"/>
                      <w:i/>
                      <w:color w:val="000000"/>
                    </w:rPr>
                  </m:ctrlPr>
                </m:sSubSupPr>
                <m:e>
                  <m:r>
                    <w:rPr>
                      <w:rFonts w:ascii="Cambria Math" w:eastAsiaTheme="minorEastAsia" w:hAnsi="Cambria Math"/>
                      <w:color w:val="000000"/>
                    </w:rPr>
                    <m:t>σ</m:t>
                  </m:r>
                </m:e>
                <m:sub>
                  <m:r>
                    <w:rPr>
                      <w:rFonts w:ascii="Cambria Math" w:eastAsiaTheme="minorEastAsia" w:hAnsi="Cambria Math"/>
                      <w:color w:val="000000"/>
                    </w:rPr>
                    <m:t>R</m:t>
                  </m:r>
                </m:sub>
                <m:sup>
                  <m:r>
                    <w:rPr>
                      <w:rFonts w:ascii="Cambria Math" w:eastAsiaTheme="minorEastAsia" w:hAnsi="Cambria Math"/>
                      <w:color w:val="000000"/>
                    </w:rPr>
                    <m:t>2</m:t>
                  </m:r>
                </m:sup>
              </m:sSubSup>
              <m:r>
                <w:rPr>
                  <w:rFonts w:ascii="Cambria Math" w:eastAsiaTheme="minorEastAsia" w:hAnsi="Cambria Math"/>
                  <w:color w:val="000000"/>
                </w:rPr>
                <m:t>)</m:t>
              </m:r>
            </m:e>
          </m:rad>
          <m:r>
            <w:rPr>
              <w:rFonts w:ascii="Cambria Math" w:eastAsiaTheme="minorEastAsia" w:hAnsi="Cambria Math"/>
              <w:color w:val="000000"/>
            </w:rPr>
            <m:t xml:space="preserve"> </m:t>
          </m:r>
        </m:oMath>
      </m:oMathPara>
    </w:p>
    <w:p w:rsidR="00CF7B78" w:rsidRDefault="00CF7B78" w:rsidP="00275904">
      <w:pPr>
        <w:spacing w:line="360" w:lineRule="auto"/>
        <w:jc w:val="both"/>
        <w:rPr>
          <w:rFonts w:eastAsiaTheme="minorEastAsia"/>
          <w:color w:val="000000"/>
        </w:rPr>
      </w:pPr>
      <w:r>
        <w:rPr>
          <w:rFonts w:eastAsiaTheme="minorEastAsia"/>
          <w:color w:val="000000"/>
        </w:rPr>
        <w:t xml:space="preserve">Воспользовавшись предыдущими расчетами среднеквадратичных отклонений по спросу и времени поставки, подставим и рассчитаем требуемый объем страхового запаса. </w:t>
      </w:r>
    </w:p>
    <w:p w:rsidR="00CF7B78" w:rsidRDefault="00D01E52" w:rsidP="00275904">
      <w:pPr>
        <w:spacing w:line="360" w:lineRule="auto"/>
        <w:jc w:val="both"/>
        <w:rPr>
          <w:rFonts w:eastAsiaTheme="minorEastAsia"/>
          <w:color w:val="000000"/>
        </w:rPr>
      </w:pPr>
      <m:oMath>
        <m:sSub>
          <m:sSubPr>
            <m:ctrlPr>
              <w:rPr>
                <w:rFonts w:ascii="Cambria Math" w:eastAsiaTheme="minorEastAsia" w:hAnsi="Cambria Math"/>
                <w:i/>
                <w:color w:val="000000"/>
              </w:rPr>
            </m:ctrlPr>
          </m:sSubPr>
          <m:e>
            <m:r>
              <w:rPr>
                <w:rFonts w:ascii="Cambria Math" w:eastAsiaTheme="minorEastAsia" w:hAnsi="Cambria Math"/>
                <w:color w:val="000000"/>
              </w:rPr>
              <m:t>σ</m:t>
            </m:r>
          </m:e>
          <m:sub>
            <m:r>
              <w:rPr>
                <w:rFonts w:ascii="Cambria Math" w:eastAsiaTheme="minorEastAsia" w:hAnsi="Cambria Math"/>
                <w:color w:val="000000"/>
              </w:rPr>
              <m:t>ε</m:t>
            </m:r>
          </m:sub>
        </m:sSub>
        <m:r>
          <w:rPr>
            <w:rFonts w:ascii="Cambria Math" w:eastAsiaTheme="minorEastAsia" w:hAnsi="Cambria Math"/>
            <w:color w:val="000000"/>
          </w:rPr>
          <m:t xml:space="preserve">= </m:t>
        </m:r>
        <m:rad>
          <m:radPr>
            <m:degHide m:val="1"/>
            <m:ctrlPr>
              <w:rPr>
                <w:rFonts w:ascii="Cambria Math" w:eastAsiaTheme="minorEastAsia" w:hAnsi="Cambria Math"/>
                <w:i/>
                <w:color w:val="000000"/>
              </w:rPr>
            </m:ctrlPr>
          </m:radPr>
          <m:deg/>
          <m:e>
            <m:r>
              <w:rPr>
                <w:rFonts w:ascii="Cambria Math" w:eastAsiaTheme="minorEastAsia" w:hAnsi="Cambria Math"/>
                <w:color w:val="000000"/>
              </w:rPr>
              <m:t>10×</m:t>
            </m:r>
            <m:sSup>
              <m:sSupPr>
                <m:ctrlPr>
                  <w:rPr>
                    <w:rFonts w:ascii="Cambria Math" w:eastAsiaTheme="minorEastAsia" w:hAnsi="Cambria Math"/>
                    <w:i/>
                    <w:color w:val="000000"/>
                  </w:rPr>
                </m:ctrlPr>
              </m:sSupPr>
              <m:e>
                <m:r>
                  <w:rPr>
                    <w:rFonts w:ascii="Cambria Math" w:eastAsiaTheme="minorEastAsia" w:hAnsi="Cambria Math"/>
                    <w:color w:val="000000"/>
                  </w:rPr>
                  <m:t>2,54</m:t>
                </m:r>
              </m:e>
              <m:sup>
                <m:r>
                  <w:rPr>
                    <w:rFonts w:ascii="Cambria Math" w:eastAsiaTheme="minorEastAsia" w:hAnsi="Cambria Math"/>
                    <w:color w:val="000000"/>
                  </w:rPr>
                  <m:t>2</m:t>
                </m:r>
              </m:sup>
            </m:sSup>
            <m:r>
              <w:rPr>
                <w:rFonts w:ascii="Cambria Math" w:eastAsiaTheme="minorEastAsia" w:hAnsi="Cambria Math"/>
                <w:color w:val="000000"/>
              </w:rPr>
              <m:t xml:space="preserve">+ </m:t>
            </m:r>
            <m:sSup>
              <m:sSupPr>
                <m:ctrlPr>
                  <w:rPr>
                    <w:rFonts w:ascii="Cambria Math" w:eastAsiaTheme="minorEastAsia" w:hAnsi="Cambria Math"/>
                    <w:i/>
                    <w:color w:val="000000"/>
                  </w:rPr>
                </m:ctrlPr>
              </m:sSupPr>
              <m:e>
                <m:r>
                  <w:rPr>
                    <w:rFonts w:ascii="Cambria Math" w:eastAsiaTheme="minorEastAsia" w:hAnsi="Cambria Math"/>
                    <w:color w:val="000000"/>
                  </w:rPr>
                  <m:t>5</m:t>
                </m:r>
              </m:e>
              <m:sup>
                <m:r>
                  <w:rPr>
                    <w:rFonts w:ascii="Cambria Math" w:eastAsiaTheme="minorEastAsia" w:hAnsi="Cambria Math"/>
                    <w:color w:val="000000"/>
                  </w:rPr>
                  <m:t>2</m:t>
                </m:r>
              </m:sup>
            </m:sSup>
            <m:r>
              <w:rPr>
                <w:rFonts w:ascii="Cambria Math" w:eastAsiaTheme="minorEastAsia" w:hAnsi="Cambria Math"/>
                <w:color w:val="000000"/>
              </w:rPr>
              <m:t>×</m:t>
            </m:r>
            <m:sSup>
              <m:sSupPr>
                <m:ctrlPr>
                  <w:rPr>
                    <w:rFonts w:ascii="Cambria Math" w:eastAsiaTheme="minorEastAsia" w:hAnsi="Cambria Math"/>
                    <w:i/>
                    <w:color w:val="000000"/>
                  </w:rPr>
                </m:ctrlPr>
              </m:sSupPr>
              <m:e>
                <m:r>
                  <w:rPr>
                    <w:rFonts w:ascii="Cambria Math" w:eastAsiaTheme="minorEastAsia" w:hAnsi="Cambria Math"/>
                    <w:color w:val="000000"/>
                  </w:rPr>
                  <m:t>2</m:t>
                </m:r>
              </m:e>
              <m:sup>
                <m:r>
                  <w:rPr>
                    <w:rFonts w:ascii="Cambria Math" w:eastAsiaTheme="minorEastAsia" w:hAnsi="Cambria Math"/>
                    <w:color w:val="000000"/>
                  </w:rPr>
                  <m:t>2</m:t>
                </m:r>
              </m:sup>
            </m:sSup>
          </m:e>
        </m:rad>
        <m:r>
          <w:rPr>
            <w:rFonts w:ascii="Cambria Math" w:eastAsiaTheme="minorEastAsia" w:hAnsi="Cambria Math"/>
            <w:color w:val="000000"/>
          </w:rPr>
          <m:t xml:space="preserve">= </m:t>
        </m:r>
        <m:rad>
          <m:radPr>
            <m:degHide m:val="1"/>
            <m:ctrlPr>
              <w:rPr>
                <w:rFonts w:ascii="Cambria Math" w:eastAsiaTheme="minorEastAsia" w:hAnsi="Cambria Math"/>
                <w:i/>
                <w:color w:val="000000"/>
              </w:rPr>
            </m:ctrlPr>
          </m:radPr>
          <m:deg/>
          <m:e>
            <m:r>
              <w:rPr>
                <w:rFonts w:ascii="Cambria Math" w:eastAsiaTheme="minorEastAsia" w:hAnsi="Cambria Math"/>
                <w:color w:val="000000"/>
              </w:rPr>
              <m:t>164,52</m:t>
            </m:r>
          </m:e>
        </m:rad>
        <m:r>
          <w:rPr>
            <w:rFonts w:ascii="Cambria Math" w:eastAsiaTheme="minorEastAsia" w:hAnsi="Cambria Math"/>
            <w:color w:val="000000"/>
          </w:rPr>
          <m:t xml:space="preserve">=12,83 ~ </m:t>
        </m:r>
      </m:oMath>
      <w:r w:rsidR="00CF7B78">
        <w:rPr>
          <w:rFonts w:eastAsiaTheme="minorEastAsia"/>
          <w:color w:val="000000"/>
        </w:rPr>
        <w:t xml:space="preserve">13 упаковок. </w:t>
      </w:r>
    </w:p>
    <w:p w:rsidR="007B15BB" w:rsidRPr="002012D9" w:rsidRDefault="00CF7B78" w:rsidP="00275904">
      <w:pPr>
        <w:spacing w:line="360" w:lineRule="auto"/>
        <w:jc w:val="both"/>
        <w:rPr>
          <w:rFonts w:eastAsiaTheme="minorEastAsia"/>
          <w:color w:val="000000"/>
        </w:rPr>
      </w:pPr>
      <w:r>
        <w:rPr>
          <w:rFonts w:eastAsiaTheme="minorEastAsia"/>
          <w:color w:val="000000"/>
        </w:rPr>
        <w:t>Полученный результат может интерпретироваться как та величина запаса, которая позволит удовлетворить спрос и избежать дефицита в 68</w:t>
      </w:r>
      <w:r w:rsidRPr="009B1BDE">
        <w:rPr>
          <w:rFonts w:eastAsiaTheme="minorEastAsia"/>
          <w:color w:val="000000"/>
        </w:rPr>
        <w:t xml:space="preserve">% </w:t>
      </w:r>
      <w:r>
        <w:rPr>
          <w:rFonts w:eastAsiaTheme="minorEastAsia"/>
          <w:color w:val="000000"/>
        </w:rPr>
        <w:t xml:space="preserve">всех случаев, которые могут возникнуть как из-за нестабильного спроса, так и из-за нестабильного времени поставок. </w:t>
      </w:r>
      <w:bookmarkEnd w:id="20"/>
    </w:p>
    <w:sectPr w:rsidR="007B15BB" w:rsidRPr="002012D9" w:rsidSect="001F613E">
      <w:pgSz w:w="11900" w:h="16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01E52" w:rsidRDefault="00D01E52">
      <w:r>
        <w:separator/>
      </w:r>
    </w:p>
  </w:endnote>
  <w:endnote w:type="continuationSeparator" w:id="0">
    <w:p w:rsidR="00D01E52" w:rsidRDefault="00D01E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CC"/>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Lucida Grande CY">
    <w:panose1 w:val="020B0600040502020204"/>
    <w:charset w:val="00"/>
    <w:family w:val="swiss"/>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Times">
    <w:panose1 w:val="0000050000000002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7FB5" w:rsidRDefault="00AA7FB5" w:rsidP="00944217">
    <w:pPr>
      <w:pStyle w:val="af"/>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rsidR="00AA7FB5" w:rsidRDefault="00AA7FB5">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01E52" w:rsidRDefault="00D01E52">
      <w:r>
        <w:separator/>
      </w:r>
    </w:p>
  </w:footnote>
  <w:footnote w:type="continuationSeparator" w:id="0">
    <w:p w:rsidR="00D01E52" w:rsidRDefault="00D01E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f1"/>
      </w:rPr>
      <w:id w:val="-1075890160"/>
      <w:docPartObj>
        <w:docPartGallery w:val="Page Numbers (Top of Page)"/>
        <w:docPartUnique/>
      </w:docPartObj>
    </w:sdtPr>
    <w:sdtEndPr>
      <w:rPr>
        <w:rStyle w:val="af1"/>
      </w:rPr>
    </w:sdtEndPr>
    <w:sdtContent>
      <w:p w:rsidR="00AA7FB5" w:rsidRDefault="00AA7FB5" w:rsidP="00FA114F">
        <w:pPr>
          <w:pStyle w:val="af2"/>
          <w:framePr w:wrap="none" w:vAnchor="text" w:hAnchor="margin" w:xAlign="right" w:y="1"/>
          <w:rPr>
            <w:rStyle w:val="af1"/>
          </w:rPr>
        </w:pPr>
        <w:r>
          <w:rPr>
            <w:rStyle w:val="af1"/>
          </w:rPr>
          <w:fldChar w:fldCharType="begin"/>
        </w:r>
        <w:r>
          <w:rPr>
            <w:rStyle w:val="af1"/>
          </w:rPr>
          <w:instrText xml:space="preserve"> PAGE </w:instrText>
        </w:r>
        <w:r>
          <w:rPr>
            <w:rStyle w:val="af1"/>
          </w:rPr>
          <w:fldChar w:fldCharType="end"/>
        </w:r>
      </w:p>
    </w:sdtContent>
  </w:sdt>
  <w:p w:rsidR="00AA7FB5" w:rsidRDefault="00AA7FB5" w:rsidP="00FA114F">
    <w:pPr>
      <w:pStyle w:val="af2"/>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f1"/>
      </w:rPr>
      <w:id w:val="1633445669"/>
      <w:docPartObj>
        <w:docPartGallery w:val="Page Numbers (Top of Page)"/>
        <w:docPartUnique/>
      </w:docPartObj>
    </w:sdtPr>
    <w:sdtEndPr>
      <w:rPr>
        <w:rStyle w:val="af1"/>
      </w:rPr>
    </w:sdtEndPr>
    <w:sdtContent>
      <w:p w:rsidR="00AA7FB5" w:rsidRDefault="00AA7FB5" w:rsidP="004667FA">
        <w:pPr>
          <w:pStyle w:val="af2"/>
          <w:framePr w:wrap="none" w:vAnchor="text" w:hAnchor="margin" w:xAlign="right" w:y="1"/>
          <w:rPr>
            <w:rStyle w:val="af1"/>
          </w:rPr>
        </w:pPr>
        <w:r>
          <w:rPr>
            <w:rStyle w:val="af1"/>
          </w:rPr>
          <w:fldChar w:fldCharType="begin"/>
        </w:r>
        <w:r>
          <w:rPr>
            <w:rStyle w:val="af1"/>
          </w:rPr>
          <w:instrText xml:space="preserve"> PAGE </w:instrText>
        </w:r>
        <w:r>
          <w:rPr>
            <w:rStyle w:val="af1"/>
          </w:rPr>
          <w:fldChar w:fldCharType="separate"/>
        </w:r>
        <w:r>
          <w:rPr>
            <w:rStyle w:val="af1"/>
            <w:noProof/>
          </w:rPr>
          <w:t>13</w:t>
        </w:r>
        <w:r>
          <w:rPr>
            <w:rStyle w:val="af1"/>
          </w:rPr>
          <w:fldChar w:fldCharType="end"/>
        </w:r>
      </w:p>
    </w:sdtContent>
  </w:sdt>
  <w:p w:rsidR="00AA7FB5" w:rsidRDefault="00AA7FB5" w:rsidP="00FA114F">
    <w:pPr>
      <w:pStyle w:val="af2"/>
      <w:ind w:right="360"/>
      <w:jc w:val="center"/>
    </w:pPr>
  </w:p>
  <w:p w:rsidR="00AA7FB5" w:rsidRDefault="00AA7FB5">
    <w:pPr>
      <w:pStyle w:val="af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7C36A9"/>
    <w:multiLevelType w:val="hybridMultilevel"/>
    <w:tmpl w:val="3BBAC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E12D58"/>
    <w:multiLevelType w:val="hybridMultilevel"/>
    <w:tmpl w:val="572478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075D83"/>
    <w:multiLevelType w:val="hybridMultilevel"/>
    <w:tmpl w:val="F2EE52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BD0D75"/>
    <w:multiLevelType w:val="hybridMultilevel"/>
    <w:tmpl w:val="DEEA5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0A0752"/>
    <w:multiLevelType w:val="hybridMultilevel"/>
    <w:tmpl w:val="16FC15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50749A"/>
    <w:multiLevelType w:val="multilevel"/>
    <w:tmpl w:val="7A9E5BA2"/>
    <w:lvl w:ilvl="0">
      <w:start w:val="1"/>
      <w:numFmt w:val="decimal"/>
      <w:lvlText w:val="%1."/>
      <w:lvlJc w:val="left"/>
      <w:pPr>
        <w:ind w:left="720" w:hanging="360"/>
      </w:pPr>
    </w:lvl>
    <w:lvl w:ilvl="1">
      <w:start w:val="1"/>
      <w:numFmt w:val="decimal"/>
      <w:isLgl/>
      <w:lvlText w:val="%1.%2"/>
      <w:lvlJc w:val="left"/>
      <w:pPr>
        <w:ind w:left="740" w:hanging="3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51C7BEE"/>
    <w:multiLevelType w:val="hybridMultilevel"/>
    <w:tmpl w:val="3D78A1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A5C6A60"/>
    <w:multiLevelType w:val="hybridMultilevel"/>
    <w:tmpl w:val="4DBED326"/>
    <w:lvl w:ilvl="0" w:tplc="2F786BF0">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D9513F8"/>
    <w:multiLevelType w:val="hybridMultilevel"/>
    <w:tmpl w:val="1B981048"/>
    <w:lvl w:ilvl="0" w:tplc="2F786BF0">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65F3ACF"/>
    <w:multiLevelType w:val="hybridMultilevel"/>
    <w:tmpl w:val="3B5482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7121F97"/>
    <w:multiLevelType w:val="hybridMultilevel"/>
    <w:tmpl w:val="37CA9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040847"/>
    <w:multiLevelType w:val="hybridMultilevel"/>
    <w:tmpl w:val="6AFEE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080D87"/>
    <w:multiLevelType w:val="hybridMultilevel"/>
    <w:tmpl w:val="6F50D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7E4054"/>
    <w:multiLevelType w:val="hybridMultilevel"/>
    <w:tmpl w:val="23F26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C61A15"/>
    <w:multiLevelType w:val="hybridMultilevel"/>
    <w:tmpl w:val="1214E4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2155E73"/>
    <w:multiLevelType w:val="hybridMultilevel"/>
    <w:tmpl w:val="6B7E25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48A3312"/>
    <w:multiLevelType w:val="hybridMultilevel"/>
    <w:tmpl w:val="D56897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72E62B1"/>
    <w:multiLevelType w:val="hybridMultilevel"/>
    <w:tmpl w:val="E242B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375E2B"/>
    <w:multiLevelType w:val="hybridMultilevel"/>
    <w:tmpl w:val="BCCC76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DF45D97"/>
    <w:multiLevelType w:val="hybridMultilevel"/>
    <w:tmpl w:val="E354A3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E00115D"/>
    <w:multiLevelType w:val="hybridMultilevel"/>
    <w:tmpl w:val="97AC30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ECC3082"/>
    <w:multiLevelType w:val="hybridMultilevel"/>
    <w:tmpl w:val="94B69C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1736D65"/>
    <w:multiLevelType w:val="hybridMultilevel"/>
    <w:tmpl w:val="3EFCA4E2"/>
    <w:lvl w:ilvl="0" w:tplc="2F786BF0">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511421A"/>
    <w:multiLevelType w:val="hybridMultilevel"/>
    <w:tmpl w:val="5844A47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AE0888"/>
    <w:multiLevelType w:val="hybridMultilevel"/>
    <w:tmpl w:val="B2B2F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3F7F6D"/>
    <w:multiLevelType w:val="hybridMultilevel"/>
    <w:tmpl w:val="801AD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B57D8A"/>
    <w:multiLevelType w:val="hybridMultilevel"/>
    <w:tmpl w:val="92E60B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7D81AC4"/>
    <w:multiLevelType w:val="hybridMultilevel"/>
    <w:tmpl w:val="05A283B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8AE34B0"/>
    <w:multiLevelType w:val="hybridMultilevel"/>
    <w:tmpl w:val="65EEF070"/>
    <w:lvl w:ilvl="0" w:tplc="01D6D29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9" w15:restartNumberingAfterBreak="0">
    <w:nsid w:val="693B3AAC"/>
    <w:multiLevelType w:val="hybridMultilevel"/>
    <w:tmpl w:val="16FC15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84B1AA5"/>
    <w:multiLevelType w:val="hybridMultilevel"/>
    <w:tmpl w:val="B5C612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9C13B44"/>
    <w:multiLevelType w:val="hybridMultilevel"/>
    <w:tmpl w:val="16FC15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9D82189"/>
    <w:multiLevelType w:val="hybridMultilevel"/>
    <w:tmpl w:val="B7604E30"/>
    <w:lvl w:ilvl="0" w:tplc="59FEFB3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15:restartNumberingAfterBreak="0">
    <w:nsid w:val="7D061D4C"/>
    <w:multiLevelType w:val="hybridMultilevel"/>
    <w:tmpl w:val="5EA42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D8114E8"/>
    <w:multiLevelType w:val="multilevel"/>
    <w:tmpl w:val="A1301590"/>
    <w:lvl w:ilvl="0">
      <w:start w:val="1"/>
      <w:numFmt w:val="decimal"/>
      <w:lvlText w:val="%1."/>
      <w:lvlJc w:val="left"/>
      <w:pPr>
        <w:ind w:left="720" w:hanging="360"/>
      </w:pPr>
      <w:rPr>
        <w:rFonts w:hint="default"/>
      </w:rPr>
    </w:lvl>
    <w:lvl w:ilvl="1">
      <w:start w:val="2"/>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7DEE6BAC"/>
    <w:multiLevelType w:val="hybridMultilevel"/>
    <w:tmpl w:val="844E05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8"/>
  </w:num>
  <w:num w:numId="2">
    <w:abstractNumId w:val="19"/>
  </w:num>
  <w:num w:numId="3">
    <w:abstractNumId w:val="9"/>
  </w:num>
  <w:num w:numId="4">
    <w:abstractNumId w:val="6"/>
  </w:num>
  <w:num w:numId="5">
    <w:abstractNumId w:val="35"/>
  </w:num>
  <w:num w:numId="6">
    <w:abstractNumId w:val="26"/>
  </w:num>
  <w:num w:numId="7">
    <w:abstractNumId w:val="15"/>
  </w:num>
  <w:num w:numId="8">
    <w:abstractNumId w:val="16"/>
  </w:num>
  <w:num w:numId="9">
    <w:abstractNumId w:val="23"/>
  </w:num>
  <w:num w:numId="10">
    <w:abstractNumId w:val="10"/>
  </w:num>
  <w:num w:numId="11">
    <w:abstractNumId w:val="34"/>
  </w:num>
  <w:num w:numId="12">
    <w:abstractNumId w:val="25"/>
  </w:num>
  <w:num w:numId="13">
    <w:abstractNumId w:val="5"/>
  </w:num>
  <w:num w:numId="14">
    <w:abstractNumId w:val="30"/>
  </w:num>
  <w:num w:numId="15">
    <w:abstractNumId w:val="0"/>
  </w:num>
  <w:num w:numId="16">
    <w:abstractNumId w:val="1"/>
  </w:num>
  <w:num w:numId="17">
    <w:abstractNumId w:val="17"/>
  </w:num>
  <w:num w:numId="18">
    <w:abstractNumId w:val="24"/>
  </w:num>
  <w:num w:numId="19">
    <w:abstractNumId w:val="2"/>
  </w:num>
  <w:num w:numId="20">
    <w:abstractNumId w:val="3"/>
  </w:num>
  <w:num w:numId="21">
    <w:abstractNumId w:val="33"/>
  </w:num>
  <w:num w:numId="22">
    <w:abstractNumId w:val="27"/>
  </w:num>
  <w:num w:numId="23">
    <w:abstractNumId w:val="12"/>
  </w:num>
  <w:num w:numId="24">
    <w:abstractNumId w:val="11"/>
  </w:num>
  <w:num w:numId="25">
    <w:abstractNumId w:val="13"/>
  </w:num>
  <w:num w:numId="26">
    <w:abstractNumId w:val="21"/>
  </w:num>
  <w:num w:numId="27">
    <w:abstractNumId w:val="14"/>
  </w:num>
  <w:num w:numId="28">
    <w:abstractNumId w:val="29"/>
  </w:num>
  <w:num w:numId="29">
    <w:abstractNumId w:val="32"/>
  </w:num>
  <w:num w:numId="30">
    <w:abstractNumId w:val="18"/>
  </w:num>
  <w:num w:numId="31">
    <w:abstractNumId w:val="4"/>
  </w:num>
  <w:num w:numId="32">
    <w:abstractNumId w:val="31"/>
  </w:num>
  <w:num w:numId="33">
    <w:abstractNumId w:val="7"/>
  </w:num>
  <w:num w:numId="34">
    <w:abstractNumId w:val="8"/>
  </w:num>
  <w:num w:numId="35">
    <w:abstractNumId w:val="22"/>
  </w:num>
  <w:num w:numId="36">
    <w:abstractNumId w:val="2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422C"/>
    <w:rsid w:val="00003D87"/>
    <w:rsid w:val="00010139"/>
    <w:rsid w:val="000111E9"/>
    <w:rsid w:val="000120C7"/>
    <w:rsid w:val="000201FC"/>
    <w:rsid w:val="00037B6B"/>
    <w:rsid w:val="00043F4C"/>
    <w:rsid w:val="000646ED"/>
    <w:rsid w:val="0006529D"/>
    <w:rsid w:val="00075BC1"/>
    <w:rsid w:val="000768ED"/>
    <w:rsid w:val="00087275"/>
    <w:rsid w:val="000A19E2"/>
    <w:rsid w:val="000A6BFD"/>
    <w:rsid w:val="000B1189"/>
    <w:rsid w:val="000B67EC"/>
    <w:rsid w:val="000C0A18"/>
    <w:rsid w:val="000C4569"/>
    <w:rsid w:val="000C7DAB"/>
    <w:rsid w:val="000E1446"/>
    <w:rsid w:val="000E1E31"/>
    <w:rsid w:val="000E3DE3"/>
    <w:rsid w:val="000E4D4B"/>
    <w:rsid w:val="000E56A4"/>
    <w:rsid w:val="000E6E31"/>
    <w:rsid w:val="000F056F"/>
    <w:rsid w:val="000F5550"/>
    <w:rsid w:val="000F5742"/>
    <w:rsid w:val="0010208A"/>
    <w:rsid w:val="001021FB"/>
    <w:rsid w:val="0010462F"/>
    <w:rsid w:val="00106B60"/>
    <w:rsid w:val="00113BE8"/>
    <w:rsid w:val="00115BD9"/>
    <w:rsid w:val="00123D62"/>
    <w:rsid w:val="00143143"/>
    <w:rsid w:val="00143561"/>
    <w:rsid w:val="001549AF"/>
    <w:rsid w:val="001608A8"/>
    <w:rsid w:val="0016142D"/>
    <w:rsid w:val="001616C8"/>
    <w:rsid w:val="00162438"/>
    <w:rsid w:val="00162EBF"/>
    <w:rsid w:val="00166895"/>
    <w:rsid w:val="001708CA"/>
    <w:rsid w:val="00180BAE"/>
    <w:rsid w:val="00185F22"/>
    <w:rsid w:val="00186E16"/>
    <w:rsid w:val="001907E4"/>
    <w:rsid w:val="0019243B"/>
    <w:rsid w:val="001A2EA7"/>
    <w:rsid w:val="001A7A38"/>
    <w:rsid w:val="001B0FC9"/>
    <w:rsid w:val="001B78B7"/>
    <w:rsid w:val="001C23DC"/>
    <w:rsid w:val="001C2834"/>
    <w:rsid w:val="001E53C6"/>
    <w:rsid w:val="001F5A32"/>
    <w:rsid w:val="001F613E"/>
    <w:rsid w:val="002012D9"/>
    <w:rsid w:val="00201C57"/>
    <w:rsid w:val="00205478"/>
    <w:rsid w:val="00205FC3"/>
    <w:rsid w:val="002105FA"/>
    <w:rsid w:val="00217FE1"/>
    <w:rsid w:val="00221169"/>
    <w:rsid w:val="0022164E"/>
    <w:rsid w:val="00222495"/>
    <w:rsid w:val="00223FEA"/>
    <w:rsid w:val="00226C81"/>
    <w:rsid w:val="0023129F"/>
    <w:rsid w:val="00234591"/>
    <w:rsid w:val="00234753"/>
    <w:rsid w:val="0024097B"/>
    <w:rsid w:val="00241D9E"/>
    <w:rsid w:val="002462AA"/>
    <w:rsid w:val="002505A5"/>
    <w:rsid w:val="00255FEE"/>
    <w:rsid w:val="002571B4"/>
    <w:rsid w:val="002658F7"/>
    <w:rsid w:val="002674D5"/>
    <w:rsid w:val="00267C9F"/>
    <w:rsid w:val="00271FDA"/>
    <w:rsid w:val="00274B19"/>
    <w:rsid w:val="00275904"/>
    <w:rsid w:val="00291232"/>
    <w:rsid w:val="00292287"/>
    <w:rsid w:val="002943D5"/>
    <w:rsid w:val="00295A1A"/>
    <w:rsid w:val="002971CE"/>
    <w:rsid w:val="002A0A91"/>
    <w:rsid w:val="002A5E6E"/>
    <w:rsid w:val="002B6E3E"/>
    <w:rsid w:val="002C3580"/>
    <w:rsid w:val="002C4055"/>
    <w:rsid w:val="002C48E4"/>
    <w:rsid w:val="002D1341"/>
    <w:rsid w:val="002D7529"/>
    <w:rsid w:val="002E3C9F"/>
    <w:rsid w:val="002E4C53"/>
    <w:rsid w:val="002E5EEF"/>
    <w:rsid w:val="002F1CC0"/>
    <w:rsid w:val="003031EE"/>
    <w:rsid w:val="00306136"/>
    <w:rsid w:val="00307BFB"/>
    <w:rsid w:val="00312818"/>
    <w:rsid w:val="003148C8"/>
    <w:rsid w:val="00317F40"/>
    <w:rsid w:val="00323B28"/>
    <w:rsid w:val="00324089"/>
    <w:rsid w:val="00324282"/>
    <w:rsid w:val="0032616E"/>
    <w:rsid w:val="00332920"/>
    <w:rsid w:val="0033565F"/>
    <w:rsid w:val="00335786"/>
    <w:rsid w:val="0034300D"/>
    <w:rsid w:val="00345D2A"/>
    <w:rsid w:val="00347DEC"/>
    <w:rsid w:val="00352BFC"/>
    <w:rsid w:val="003543A2"/>
    <w:rsid w:val="00356BF6"/>
    <w:rsid w:val="003708BA"/>
    <w:rsid w:val="00387621"/>
    <w:rsid w:val="0039676C"/>
    <w:rsid w:val="003A2D72"/>
    <w:rsid w:val="003A4975"/>
    <w:rsid w:val="003B2005"/>
    <w:rsid w:val="003C1BD6"/>
    <w:rsid w:val="003D44DB"/>
    <w:rsid w:val="003E212B"/>
    <w:rsid w:val="003E3E36"/>
    <w:rsid w:val="003E56DA"/>
    <w:rsid w:val="003F1530"/>
    <w:rsid w:val="003F2481"/>
    <w:rsid w:val="003F458D"/>
    <w:rsid w:val="003F772E"/>
    <w:rsid w:val="003F7C66"/>
    <w:rsid w:val="0040422C"/>
    <w:rsid w:val="004112F1"/>
    <w:rsid w:val="00412EDA"/>
    <w:rsid w:val="00426A03"/>
    <w:rsid w:val="0043034F"/>
    <w:rsid w:val="00432BD7"/>
    <w:rsid w:val="0044698D"/>
    <w:rsid w:val="0045028A"/>
    <w:rsid w:val="00452B40"/>
    <w:rsid w:val="004545AA"/>
    <w:rsid w:val="00456D22"/>
    <w:rsid w:val="00457F1E"/>
    <w:rsid w:val="00464DCA"/>
    <w:rsid w:val="004667FA"/>
    <w:rsid w:val="0047330B"/>
    <w:rsid w:val="0047482C"/>
    <w:rsid w:val="00475DA6"/>
    <w:rsid w:val="00493729"/>
    <w:rsid w:val="004A3F41"/>
    <w:rsid w:val="004A487B"/>
    <w:rsid w:val="004A52DB"/>
    <w:rsid w:val="004A53CD"/>
    <w:rsid w:val="004B0E0F"/>
    <w:rsid w:val="004B22E0"/>
    <w:rsid w:val="004B3051"/>
    <w:rsid w:val="004C389A"/>
    <w:rsid w:val="004D0DF1"/>
    <w:rsid w:val="004E170E"/>
    <w:rsid w:val="004E2436"/>
    <w:rsid w:val="004E6F95"/>
    <w:rsid w:val="004F26E1"/>
    <w:rsid w:val="004F4D4E"/>
    <w:rsid w:val="004F6845"/>
    <w:rsid w:val="004F6E62"/>
    <w:rsid w:val="00506755"/>
    <w:rsid w:val="00506FCE"/>
    <w:rsid w:val="00510A80"/>
    <w:rsid w:val="0051169D"/>
    <w:rsid w:val="005128C8"/>
    <w:rsid w:val="00526039"/>
    <w:rsid w:val="00530769"/>
    <w:rsid w:val="005337AB"/>
    <w:rsid w:val="00536FB2"/>
    <w:rsid w:val="005515B7"/>
    <w:rsid w:val="00557169"/>
    <w:rsid w:val="00557303"/>
    <w:rsid w:val="00557CCD"/>
    <w:rsid w:val="00557DAC"/>
    <w:rsid w:val="005661F1"/>
    <w:rsid w:val="00566B5D"/>
    <w:rsid w:val="005704F5"/>
    <w:rsid w:val="005732DE"/>
    <w:rsid w:val="00582B5A"/>
    <w:rsid w:val="005941B3"/>
    <w:rsid w:val="005954A1"/>
    <w:rsid w:val="00596D19"/>
    <w:rsid w:val="005A1618"/>
    <w:rsid w:val="005A3931"/>
    <w:rsid w:val="005B35E0"/>
    <w:rsid w:val="005B7F73"/>
    <w:rsid w:val="005C4669"/>
    <w:rsid w:val="005C544A"/>
    <w:rsid w:val="005F695C"/>
    <w:rsid w:val="005F79E5"/>
    <w:rsid w:val="006039D8"/>
    <w:rsid w:val="00606301"/>
    <w:rsid w:val="00612784"/>
    <w:rsid w:val="00615497"/>
    <w:rsid w:val="00616223"/>
    <w:rsid w:val="006310E8"/>
    <w:rsid w:val="00632919"/>
    <w:rsid w:val="006475EC"/>
    <w:rsid w:val="006554AA"/>
    <w:rsid w:val="00662B0C"/>
    <w:rsid w:val="00663C87"/>
    <w:rsid w:val="0068728A"/>
    <w:rsid w:val="00690965"/>
    <w:rsid w:val="006953C6"/>
    <w:rsid w:val="006A06ED"/>
    <w:rsid w:val="006A2033"/>
    <w:rsid w:val="006B10D7"/>
    <w:rsid w:val="006C1149"/>
    <w:rsid w:val="006C155F"/>
    <w:rsid w:val="006C2201"/>
    <w:rsid w:val="006C3A3A"/>
    <w:rsid w:val="006D07FE"/>
    <w:rsid w:val="006D175C"/>
    <w:rsid w:val="006D588F"/>
    <w:rsid w:val="006E13B2"/>
    <w:rsid w:val="006F00D7"/>
    <w:rsid w:val="00702CB1"/>
    <w:rsid w:val="00703FBA"/>
    <w:rsid w:val="00714878"/>
    <w:rsid w:val="007153D2"/>
    <w:rsid w:val="00721169"/>
    <w:rsid w:val="00721BCF"/>
    <w:rsid w:val="00726054"/>
    <w:rsid w:val="007267EB"/>
    <w:rsid w:val="007348E4"/>
    <w:rsid w:val="0074028E"/>
    <w:rsid w:val="00740C5A"/>
    <w:rsid w:val="007440EB"/>
    <w:rsid w:val="00745783"/>
    <w:rsid w:val="00750E1D"/>
    <w:rsid w:val="007550D8"/>
    <w:rsid w:val="007608B5"/>
    <w:rsid w:val="007660CD"/>
    <w:rsid w:val="00781C56"/>
    <w:rsid w:val="0078314B"/>
    <w:rsid w:val="0078771A"/>
    <w:rsid w:val="007878C9"/>
    <w:rsid w:val="00790106"/>
    <w:rsid w:val="00792C42"/>
    <w:rsid w:val="00797266"/>
    <w:rsid w:val="007A54A4"/>
    <w:rsid w:val="007A7FD8"/>
    <w:rsid w:val="007B15BB"/>
    <w:rsid w:val="007D1C68"/>
    <w:rsid w:val="007D1CB8"/>
    <w:rsid w:val="007D2B14"/>
    <w:rsid w:val="007D4673"/>
    <w:rsid w:val="007D7196"/>
    <w:rsid w:val="007E60B2"/>
    <w:rsid w:val="007F00A7"/>
    <w:rsid w:val="007F0606"/>
    <w:rsid w:val="007F1C18"/>
    <w:rsid w:val="00804F3E"/>
    <w:rsid w:val="00805B5E"/>
    <w:rsid w:val="0081612C"/>
    <w:rsid w:val="008205AE"/>
    <w:rsid w:val="008360AA"/>
    <w:rsid w:val="00840D0C"/>
    <w:rsid w:val="00843BDD"/>
    <w:rsid w:val="00845157"/>
    <w:rsid w:val="00852FCF"/>
    <w:rsid w:val="00855972"/>
    <w:rsid w:val="00857710"/>
    <w:rsid w:val="008638FB"/>
    <w:rsid w:val="00864F4C"/>
    <w:rsid w:val="0086501B"/>
    <w:rsid w:val="00866174"/>
    <w:rsid w:val="008734AA"/>
    <w:rsid w:val="00883893"/>
    <w:rsid w:val="00892742"/>
    <w:rsid w:val="00892CAC"/>
    <w:rsid w:val="008A5828"/>
    <w:rsid w:val="008A69D6"/>
    <w:rsid w:val="008A6C2C"/>
    <w:rsid w:val="008A73FA"/>
    <w:rsid w:val="008B1203"/>
    <w:rsid w:val="008D3D70"/>
    <w:rsid w:val="008D5C81"/>
    <w:rsid w:val="008E2708"/>
    <w:rsid w:val="008F0632"/>
    <w:rsid w:val="008F3A12"/>
    <w:rsid w:val="008F6B09"/>
    <w:rsid w:val="00901E45"/>
    <w:rsid w:val="009107F6"/>
    <w:rsid w:val="009210E4"/>
    <w:rsid w:val="00930934"/>
    <w:rsid w:val="00936921"/>
    <w:rsid w:val="0094004A"/>
    <w:rsid w:val="0094122E"/>
    <w:rsid w:val="00943245"/>
    <w:rsid w:val="00944217"/>
    <w:rsid w:val="00944B59"/>
    <w:rsid w:val="0094631D"/>
    <w:rsid w:val="0094741E"/>
    <w:rsid w:val="009520EA"/>
    <w:rsid w:val="00960484"/>
    <w:rsid w:val="00962575"/>
    <w:rsid w:val="00964676"/>
    <w:rsid w:val="00965F5F"/>
    <w:rsid w:val="00966C75"/>
    <w:rsid w:val="00971650"/>
    <w:rsid w:val="009735BF"/>
    <w:rsid w:val="00976651"/>
    <w:rsid w:val="00980554"/>
    <w:rsid w:val="00980D65"/>
    <w:rsid w:val="009859D2"/>
    <w:rsid w:val="00986F03"/>
    <w:rsid w:val="00992249"/>
    <w:rsid w:val="009972F2"/>
    <w:rsid w:val="009A2190"/>
    <w:rsid w:val="009A2A1F"/>
    <w:rsid w:val="009A2EA0"/>
    <w:rsid w:val="009C2230"/>
    <w:rsid w:val="009C2E60"/>
    <w:rsid w:val="009C6250"/>
    <w:rsid w:val="009E0A09"/>
    <w:rsid w:val="009E1746"/>
    <w:rsid w:val="009E4567"/>
    <w:rsid w:val="009F1B19"/>
    <w:rsid w:val="009F68A5"/>
    <w:rsid w:val="00A02841"/>
    <w:rsid w:val="00A16392"/>
    <w:rsid w:val="00A22716"/>
    <w:rsid w:val="00A23668"/>
    <w:rsid w:val="00A26868"/>
    <w:rsid w:val="00A44164"/>
    <w:rsid w:val="00A4444B"/>
    <w:rsid w:val="00A46D99"/>
    <w:rsid w:val="00A51073"/>
    <w:rsid w:val="00A53FBF"/>
    <w:rsid w:val="00A645FA"/>
    <w:rsid w:val="00A669AF"/>
    <w:rsid w:val="00A71EA9"/>
    <w:rsid w:val="00A74FB7"/>
    <w:rsid w:val="00A91899"/>
    <w:rsid w:val="00A91DD9"/>
    <w:rsid w:val="00A95B45"/>
    <w:rsid w:val="00AA25BF"/>
    <w:rsid w:val="00AA282D"/>
    <w:rsid w:val="00AA7FB5"/>
    <w:rsid w:val="00AC0518"/>
    <w:rsid w:val="00AC0C55"/>
    <w:rsid w:val="00AC689C"/>
    <w:rsid w:val="00AC7CB4"/>
    <w:rsid w:val="00AE1665"/>
    <w:rsid w:val="00AE4B24"/>
    <w:rsid w:val="00AE5B40"/>
    <w:rsid w:val="00AF111E"/>
    <w:rsid w:val="00AF2669"/>
    <w:rsid w:val="00B007E2"/>
    <w:rsid w:val="00B01042"/>
    <w:rsid w:val="00B077D3"/>
    <w:rsid w:val="00B078D3"/>
    <w:rsid w:val="00B21761"/>
    <w:rsid w:val="00B21FC5"/>
    <w:rsid w:val="00B32388"/>
    <w:rsid w:val="00B3764B"/>
    <w:rsid w:val="00B41232"/>
    <w:rsid w:val="00B47703"/>
    <w:rsid w:val="00B47CF5"/>
    <w:rsid w:val="00B63965"/>
    <w:rsid w:val="00B660DA"/>
    <w:rsid w:val="00B73E02"/>
    <w:rsid w:val="00B74C6A"/>
    <w:rsid w:val="00B832D0"/>
    <w:rsid w:val="00B90130"/>
    <w:rsid w:val="00B97407"/>
    <w:rsid w:val="00BA22B9"/>
    <w:rsid w:val="00BB4C3E"/>
    <w:rsid w:val="00BB540A"/>
    <w:rsid w:val="00BC138E"/>
    <w:rsid w:val="00BC5717"/>
    <w:rsid w:val="00BC6383"/>
    <w:rsid w:val="00BD5003"/>
    <w:rsid w:val="00BD5401"/>
    <w:rsid w:val="00BD6B5F"/>
    <w:rsid w:val="00BD6ED3"/>
    <w:rsid w:val="00BE3C05"/>
    <w:rsid w:val="00BE6988"/>
    <w:rsid w:val="00BE6E57"/>
    <w:rsid w:val="00BF5462"/>
    <w:rsid w:val="00C06ECE"/>
    <w:rsid w:val="00C071E3"/>
    <w:rsid w:val="00C11820"/>
    <w:rsid w:val="00C14202"/>
    <w:rsid w:val="00C252D1"/>
    <w:rsid w:val="00C33070"/>
    <w:rsid w:val="00C45EB4"/>
    <w:rsid w:val="00C46F9A"/>
    <w:rsid w:val="00C56764"/>
    <w:rsid w:val="00C568D0"/>
    <w:rsid w:val="00C609EF"/>
    <w:rsid w:val="00C667FF"/>
    <w:rsid w:val="00C71084"/>
    <w:rsid w:val="00C74EBD"/>
    <w:rsid w:val="00C75CC9"/>
    <w:rsid w:val="00C85915"/>
    <w:rsid w:val="00C96897"/>
    <w:rsid w:val="00C96C44"/>
    <w:rsid w:val="00CB2302"/>
    <w:rsid w:val="00CB2C78"/>
    <w:rsid w:val="00CB56C5"/>
    <w:rsid w:val="00CB73FA"/>
    <w:rsid w:val="00CC0209"/>
    <w:rsid w:val="00CC0FAA"/>
    <w:rsid w:val="00CC2168"/>
    <w:rsid w:val="00CC3D54"/>
    <w:rsid w:val="00CC6501"/>
    <w:rsid w:val="00CD0CDC"/>
    <w:rsid w:val="00CD3A99"/>
    <w:rsid w:val="00CD5228"/>
    <w:rsid w:val="00CF7B78"/>
    <w:rsid w:val="00D009FB"/>
    <w:rsid w:val="00D01E52"/>
    <w:rsid w:val="00D27929"/>
    <w:rsid w:val="00D30C12"/>
    <w:rsid w:val="00D30D74"/>
    <w:rsid w:val="00D41941"/>
    <w:rsid w:val="00D510E7"/>
    <w:rsid w:val="00D554E9"/>
    <w:rsid w:val="00D61DC4"/>
    <w:rsid w:val="00D62AF8"/>
    <w:rsid w:val="00D71377"/>
    <w:rsid w:val="00D93D47"/>
    <w:rsid w:val="00DA005F"/>
    <w:rsid w:val="00DA1CE5"/>
    <w:rsid w:val="00DA25D2"/>
    <w:rsid w:val="00DA269A"/>
    <w:rsid w:val="00DB0E69"/>
    <w:rsid w:val="00DB2269"/>
    <w:rsid w:val="00DB30C3"/>
    <w:rsid w:val="00DB589A"/>
    <w:rsid w:val="00DC117D"/>
    <w:rsid w:val="00DE087F"/>
    <w:rsid w:val="00DE344C"/>
    <w:rsid w:val="00DE5EC5"/>
    <w:rsid w:val="00DE5F1E"/>
    <w:rsid w:val="00DF1DCC"/>
    <w:rsid w:val="00DF2F36"/>
    <w:rsid w:val="00DF6752"/>
    <w:rsid w:val="00DF68C0"/>
    <w:rsid w:val="00E039F9"/>
    <w:rsid w:val="00E10DD3"/>
    <w:rsid w:val="00E14259"/>
    <w:rsid w:val="00E14F2F"/>
    <w:rsid w:val="00E166E3"/>
    <w:rsid w:val="00E17972"/>
    <w:rsid w:val="00E20389"/>
    <w:rsid w:val="00E24D72"/>
    <w:rsid w:val="00E270C2"/>
    <w:rsid w:val="00E2744B"/>
    <w:rsid w:val="00E32CC7"/>
    <w:rsid w:val="00E337B4"/>
    <w:rsid w:val="00E34A68"/>
    <w:rsid w:val="00E40886"/>
    <w:rsid w:val="00E43506"/>
    <w:rsid w:val="00E44A81"/>
    <w:rsid w:val="00E45B48"/>
    <w:rsid w:val="00E46CB8"/>
    <w:rsid w:val="00E628D7"/>
    <w:rsid w:val="00E63FB4"/>
    <w:rsid w:val="00E64693"/>
    <w:rsid w:val="00E8251D"/>
    <w:rsid w:val="00EB4D98"/>
    <w:rsid w:val="00EB5048"/>
    <w:rsid w:val="00EC2726"/>
    <w:rsid w:val="00EC49B0"/>
    <w:rsid w:val="00EC5E84"/>
    <w:rsid w:val="00ED051F"/>
    <w:rsid w:val="00ED450B"/>
    <w:rsid w:val="00EE00D7"/>
    <w:rsid w:val="00EF0750"/>
    <w:rsid w:val="00EF798F"/>
    <w:rsid w:val="00F029CC"/>
    <w:rsid w:val="00F12E21"/>
    <w:rsid w:val="00F13F66"/>
    <w:rsid w:val="00F171A6"/>
    <w:rsid w:val="00F23912"/>
    <w:rsid w:val="00F428A6"/>
    <w:rsid w:val="00F43A46"/>
    <w:rsid w:val="00F47F48"/>
    <w:rsid w:val="00F555B1"/>
    <w:rsid w:val="00F57773"/>
    <w:rsid w:val="00F6325B"/>
    <w:rsid w:val="00F67129"/>
    <w:rsid w:val="00F73097"/>
    <w:rsid w:val="00F777F0"/>
    <w:rsid w:val="00F85D91"/>
    <w:rsid w:val="00F93A82"/>
    <w:rsid w:val="00FA089F"/>
    <w:rsid w:val="00FA114F"/>
    <w:rsid w:val="00FC5F9C"/>
    <w:rsid w:val="00FD08AD"/>
    <w:rsid w:val="00FD290B"/>
    <w:rsid w:val="00FD3C8D"/>
    <w:rsid w:val="00FE2F67"/>
    <w:rsid w:val="00FE44F9"/>
    <w:rsid w:val="00FE4793"/>
    <w:rsid w:val="00FF0C53"/>
    <w:rsid w:val="00FF4D70"/>
    <w:rsid w:val="00FF5104"/>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696D20"/>
  <w15:chartTrackingRefBased/>
  <w15:docId w15:val="{47D31ECA-6E59-334A-9737-E5AAFB879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ru-RU"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D3C8D"/>
    <w:rPr>
      <w:rFonts w:ascii="Times New Roman" w:eastAsia="Times New Roman" w:hAnsi="Times New Roman" w:cs="Times New Roman"/>
    </w:rPr>
  </w:style>
  <w:style w:type="paragraph" w:styleId="1">
    <w:name w:val="heading 1"/>
    <w:basedOn w:val="a"/>
    <w:next w:val="a"/>
    <w:link w:val="10"/>
    <w:uiPriority w:val="9"/>
    <w:qFormat/>
    <w:rsid w:val="00F13F66"/>
    <w:pPr>
      <w:keepNext/>
      <w:keepLines/>
      <w:spacing w:before="480"/>
      <w:outlineLvl w:val="0"/>
    </w:pPr>
    <w:rPr>
      <w:rFonts w:asciiTheme="majorHAnsi" w:eastAsiaTheme="majorEastAsia" w:hAnsiTheme="majorHAnsi" w:cstheme="majorBidi"/>
      <w:b/>
      <w:bCs/>
      <w:color w:val="2D4F8E" w:themeColor="accent1" w:themeShade="B5"/>
      <w:sz w:val="32"/>
      <w:szCs w:val="32"/>
    </w:rPr>
  </w:style>
  <w:style w:type="paragraph" w:styleId="2">
    <w:name w:val="heading 2"/>
    <w:basedOn w:val="a"/>
    <w:next w:val="a"/>
    <w:link w:val="20"/>
    <w:uiPriority w:val="9"/>
    <w:unhideWhenUsed/>
    <w:qFormat/>
    <w:rsid w:val="00F13F6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F13F66"/>
    <w:pPr>
      <w:keepNext/>
      <w:keepLines/>
      <w:spacing w:before="40"/>
      <w:outlineLvl w:val="2"/>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348E4"/>
    <w:pPr>
      <w:ind w:left="720"/>
      <w:contextualSpacing/>
    </w:pPr>
  </w:style>
  <w:style w:type="character" w:customStyle="1" w:styleId="10">
    <w:name w:val="Заголовок 1 Знак"/>
    <w:basedOn w:val="a0"/>
    <w:link w:val="1"/>
    <w:uiPriority w:val="9"/>
    <w:rsid w:val="00F13F66"/>
    <w:rPr>
      <w:rFonts w:asciiTheme="majorHAnsi" w:eastAsiaTheme="majorEastAsia" w:hAnsiTheme="majorHAnsi" w:cstheme="majorBidi"/>
      <w:b/>
      <w:bCs/>
      <w:color w:val="2D4F8E" w:themeColor="accent1" w:themeShade="B5"/>
      <w:sz w:val="32"/>
      <w:szCs w:val="32"/>
      <w:lang w:eastAsia="en-US"/>
    </w:rPr>
  </w:style>
  <w:style w:type="character" w:customStyle="1" w:styleId="20">
    <w:name w:val="Заголовок 2 Знак"/>
    <w:basedOn w:val="a0"/>
    <w:link w:val="2"/>
    <w:uiPriority w:val="9"/>
    <w:rsid w:val="00F13F66"/>
    <w:rPr>
      <w:rFonts w:asciiTheme="majorHAnsi" w:eastAsiaTheme="majorEastAsia" w:hAnsiTheme="majorHAnsi" w:cstheme="majorBidi"/>
      <w:color w:val="2F5496" w:themeColor="accent1" w:themeShade="BF"/>
      <w:sz w:val="26"/>
      <w:szCs w:val="26"/>
      <w:lang w:eastAsia="en-US"/>
    </w:rPr>
  </w:style>
  <w:style w:type="character" w:customStyle="1" w:styleId="30">
    <w:name w:val="Заголовок 3 Знак"/>
    <w:basedOn w:val="a0"/>
    <w:link w:val="3"/>
    <w:uiPriority w:val="9"/>
    <w:rsid w:val="00F13F66"/>
    <w:rPr>
      <w:rFonts w:asciiTheme="majorHAnsi" w:eastAsiaTheme="majorEastAsia" w:hAnsiTheme="majorHAnsi" w:cstheme="majorBidi"/>
      <w:color w:val="1F3763" w:themeColor="accent1" w:themeShade="7F"/>
      <w:lang w:eastAsia="en-US"/>
    </w:rPr>
  </w:style>
  <w:style w:type="table" w:styleId="a4">
    <w:name w:val="Table Grid"/>
    <w:basedOn w:val="a1"/>
    <w:uiPriority w:val="59"/>
    <w:rsid w:val="00F13F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Placeholder Text"/>
    <w:basedOn w:val="a0"/>
    <w:uiPriority w:val="99"/>
    <w:semiHidden/>
    <w:rsid w:val="00F13F66"/>
    <w:rPr>
      <w:color w:val="808080"/>
    </w:rPr>
  </w:style>
  <w:style w:type="paragraph" w:styleId="a6">
    <w:name w:val="Balloon Text"/>
    <w:basedOn w:val="a"/>
    <w:link w:val="a7"/>
    <w:uiPriority w:val="99"/>
    <w:semiHidden/>
    <w:unhideWhenUsed/>
    <w:rsid w:val="00F13F66"/>
    <w:rPr>
      <w:rFonts w:ascii="Lucida Grande CY" w:hAnsi="Lucida Grande CY"/>
      <w:sz w:val="18"/>
      <w:szCs w:val="18"/>
    </w:rPr>
  </w:style>
  <w:style w:type="character" w:customStyle="1" w:styleId="a7">
    <w:name w:val="Текст выноски Знак"/>
    <w:basedOn w:val="a0"/>
    <w:link w:val="a6"/>
    <w:uiPriority w:val="99"/>
    <w:semiHidden/>
    <w:rsid w:val="00F13F66"/>
    <w:rPr>
      <w:rFonts w:ascii="Lucida Grande CY" w:eastAsiaTheme="minorHAnsi" w:hAnsi="Lucida Grande CY" w:cs="Times New Roman"/>
      <w:sz w:val="18"/>
      <w:szCs w:val="18"/>
      <w:lang w:eastAsia="en-US"/>
    </w:rPr>
  </w:style>
  <w:style w:type="paragraph" w:styleId="a8">
    <w:name w:val="No Spacing"/>
    <w:uiPriority w:val="1"/>
    <w:qFormat/>
    <w:rsid w:val="00F13F66"/>
    <w:rPr>
      <w:rFonts w:ascii="Times New Roman" w:eastAsiaTheme="minorHAnsi" w:hAnsi="Times New Roman" w:cs="Times New Roman"/>
      <w:lang w:eastAsia="en-US"/>
    </w:rPr>
  </w:style>
  <w:style w:type="character" w:styleId="a9">
    <w:name w:val="Book Title"/>
    <w:basedOn w:val="a0"/>
    <w:uiPriority w:val="33"/>
    <w:rsid w:val="00F13F66"/>
    <w:rPr>
      <w:b/>
      <w:bCs/>
      <w:smallCaps/>
      <w:spacing w:val="5"/>
    </w:rPr>
  </w:style>
  <w:style w:type="character" w:styleId="aa">
    <w:name w:val="Strong"/>
    <w:basedOn w:val="a0"/>
    <w:uiPriority w:val="22"/>
    <w:qFormat/>
    <w:rsid w:val="00F13F66"/>
    <w:rPr>
      <w:b/>
      <w:bCs/>
    </w:rPr>
  </w:style>
  <w:style w:type="paragraph" w:styleId="ab">
    <w:name w:val="Title"/>
    <w:basedOn w:val="a"/>
    <w:next w:val="a"/>
    <w:link w:val="ac"/>
    <w:uiPriority w:val="10"/>
    <w:qFormat/>
    <w:rsid w:val="00F13F66"/>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c">
    <w:name w:val="Заголовок Знак"/>
    <w:basedOn w:val="a0"/>
    <w:link w:val="ab"/>
    <w:uiPriority w:val="10"/>
    <w:rsid w:val="00F13F66"/>
    <w:rPr>
      <w:rFonts w:asciiTheme="majorHAnsi" w:eastAsiaTheme="majorEastAsia" w:hAnsiTheme="majorHAnsi" w:cstheme="majorBidi"/>
      <w:color w:val="323E4F" w:themeColor="text2" w:themeShade="BF"/>
      <w:spacing w:val="5"/>
      <w:kern w:val="28"/>
      <w:sz w:val="52"/>
      <w:szCs w:val="52"/>
      <w:lang w:eastAsia="en-US"/>
    </w:rPr>
  </w:style>
  <w:style w:type="paragraph" w:styleId="ad">
    <w:name w:val="TOC Heading"/>
    <w:basedOn w:val="1"/>
    <w:next w:val="a"/>
    <w:uiPriority w:val="39"/>
    <w:unhideWhenUsed/>
    <w:qFormat/>
    <w:rsid w:val="00F13F66"/>
    <w:pPr>
      <w:outlineLvl w:val="9"/>
    </w:pPr>
    <w:rPr>
      <w:color w:val="2F5496" w:themeColor="accent1" w:themeShade="BF"/>
      <w:sz w:val="28"/>
      <w:szCs w:val="28"/>
      <w:lang w:eastAsia="ru-RU"/>
    </w:rPr>
  </w:style>
  <w:style w:type="paragraph" w:styleId="11">
    <w:name w:val="toc 1"/>
    <w:basedOn w:val="a"/>
    <w:next w:val="a"/>
    <w:autoRedefine/>
    <w:uiPriority w:val="39"/>
    <w:unhideWhenUsed/>
    <w:rsid w:val="00F13F66"/>
    <w:pPr>
      <w:spacing w:before="120"/>
    </w:pPr>
    <w:rPr>
      <w:rFonts w:asciiTheme="minorHAnsi" w:hAnsiTheme="minorHAnsi"/>
      <w:b/>
      <w:bCs/>
      <w:i/>
      <w:iCs/>
    </w:rPr>
  </w:style>
  <w:style w:type="paragraph" w:styleId="21">
    <w:name w:val="toc 2"/>
    <w:basedOn w:val="a"/>
    <w:next w:val="a"/>
    <w:autoRedefine/>
    <w:uiPriority w:val="39"/>
    <w:unhideWhenUsed/>
    <w:rsid w:val="00F13F66"/>
    <w:pPr>
      <w:spacing w:before="120"/>
      <w:ind w:left="240"/>
    </w:pPr>
    <w:rPr>
      <w:rFonts w:asciiTheme="minorHAnsi" w:hAnsiTheme="minorHAnsi"/>
      <w:b/>
      <w:bCs/>
      <w:sz w:val="22"/>
      <w:szCs w:val="22"/>
    </w:rPr>
  </w:style>
  <w:style w:type="paragraph" w:styleId="31">
    <w:name w:val="toc 3"/>
    <w:basedOn w:val="a"/>
    <w:next w:val="a"/>
    <w:autoRedefine/>
    <w:uiPriority w:val="39"/>
    <w:unhideWhenUsed/>
    <w:rsid w:val="00F13F66"/>
    <w:pPr>
      <w:ind w:left="480"/>
    </w:pPr>
    <w:rPr>
      <w:rFonts w:asciiTheme="minorHAnsi" w:hAnsiTheme="minorHAnsi"/>
      <w:sz w:val="20"/>
      <w:szCs w:val="20"/>
    </w:rPr>
  </w:style>
  <w:style w:type="paragraph" w:styleId="4">
    <w:name w:val="toc 4"/>
    <w:basedOn w:val="a"/>
    <w:next w:val="a"/>
    <w:autoRedefine/>
    <w:uiPriority w:val="39"/>
    <w:semiHidden/>
    <w:unhideWhenUsed/>
    <w:rsid w:val="00F13F66"/>
    <w:pPr>
      <w:ind w:left="720"/>
    </w:pPr>
    <w:rPr>
      <w:rFonts w:asciiTheme="minorHAnsi" w:hAnsiTheme="minorHAnsi"/>
      <w:sz w:val="20"/>
      <w:szCs w:val="20"/>
    </w:rPr>
  </w:style>
  <w:style w:type="paragraph" w:styleId="5">
    <w:name w:val="toc 5"/>
    <w:basedOn w:val="a"/>
    <w:next w:val="a"/>
    <w:autoRedefine/>
    <w:uiPriority w:val="39"/>
    <w:semiHidden/>
    <w:unhideWhenUsed/>
    <w:rsid w:val="00F13F66"/>
    <w:pPr>
      <w:ind w:left="960"/>
    </w:pPr>
    <w:rPr>
      <w:rFonts w:asciiTheme="minorHAnsi" w:hAnsiTheme="minorHAnsi"/>
      <w:sz w:val="20"/>
      <w:szCs w:val="20"/>
    </w:rPr>
  </w:style>
  <w:style w:type="paragraph" w:styleId="6">
    <w:name w:val="toc 6"/>
    <w:basedOn w:val="a"/>
    <w:next w:val="a"/>
    <w:autoRedefine/>
    <w:uiPriority w:val="39"/>
    <w:semiHidden/>
    <w:unhideWhenUsed/>
    <w:rsid w:val="00F13F66"/>
    <w:pPr>
      <w:ind w:left="1200"/>
    </w:pPr>
    <w:rPr>
      <w:rFonts w:asciiTheme="minorHAnsi" w:hAnsiTheme="minorHAnsi"/>
      <w:sz w:val="20"/>
      <w:szCs w:val="20"/>
    </w:rPr>
  </w:style>
  <w:style w:type="paragraph" w:styleId="7">
    <w:name w:val="toc 7"/>
    <w:basedOn w:val="a"/>
    <w:next w:val="a"/>
    <w:autoRedefine/>
    <w:uiPriority w:val="39"/>
    <w:semiHidden/>
    <w:unhideWhenUsed/>
    <w:rsid w:val="00F13F66"/>
    <w:pPr>
      <w:ind w:left="1440"/>
    </w:pPr>
    <w:rPr>
      <w:rFonts w:asciiTheme="minorHAnsi" w:hAnsiTheme="minorHAnsi"/>
      <w:sz w:val="20"/>
      <w:szCs w:val="20"/>
    </w:rPr>
  </w:style>
  <w:style w:type="paragraph" w:styleId="8">
    <w:name w:val="toc 8"/>
    <w:basedOn w:val="a"/>
    <w:next w:val="a"/>
    <w:autoRedefine/>
    <w:uiPriority w:val="39"/>
    <w:semiHidden/>
    <w:unhideWhenUsed/>
    <w:rsid w:val="00F13F66"/>
    <w:pPr>
      <w:ind w:left="1680"/>
    </w:pPr>
    <w:rPr>
      <w:rFonts w:asciiTheme="minorHAnsi" w:hAnsiTheme="minorHAnsi"/>
      <w:sz w:val="20"/>
      <w:szCs w:val="20"/>
    </w:rPr>
  </w:style>
  <w:style w:type="paragraph" w:styleId="9">
    <w:name w:val="toc 9"/>
    <w:basedOn w:val="a"/>
    <w:next w:val="a"/>
    <w:autoRedefine/>
    <w:uiPriority w:val="39"/>
    <w:semiHidden/>
    <w:unhideWhenUsed/>
    <w:rsid w:val="00F13F66"/>
    <w:pPr>
      <w:ind w:left="1920"/>
    </w:pPr>
    <w:rPr>
      <w:rFonts w:asciiTheme="minorHAnsi" w:hAnsiTheme="minorHAnsi"/>
      <w:sz w:val="20"/>
      <w:szCs w:val="20"/>
    </w:rPr>
  </w:style>
  <w:style w:type="character" w:styleId="ae">
    <w:name w:val="Hyperlink"/>
    <w:basedOn w:val="a0"/>
    <w:uiPriority w:val="99"/>
    <w:unhideWhenUsed/>
    <w:rsid w:val="00F13F66"/>
    <w:rPr>
      <w:color w:val="0000FF"/>
      <w:u w:val="single"/>
    </w:rPr>
  </w:style>
  <w:style w:type="paragraph" w:styleId="af">
    <w:name w:val="footer"/>
    <w:basedOn w:val="a"/>
    <w:link w:val="af0"/>
    <w:unhideWhenUsed/>
    <w:rsid w:val="00F13F66"/>
    <w:pPr>
      <w:tabs>
        <w:tab w:val="center" w:pos="4677"/>
        <w:tab w:val="right" w:pos="9355"/>
      </w:tabs>
    </w:pPr>
  </w:style>
  <w:style w:type="character" w:customStyle="1" w:styleId="af0">
    <w:name w:val="Нижний колонтитул Знак"/>
    <w:basedOn w:val="a0"/>
    <w:link w:val="af"/>
    <w:uiPriority w:val="99"/>
    <w:rsid w:val="00F13F66"/>
    <w:rPr>
      <w:rFonts w:ascii="Times New Roman" w:eastAsiaTheme="minorHAnsi" w:hAnsi="Times New Roman" w:cs="Times New Roman"/>
      <w:lang w:eastAsia="en-US"/>
    </w:rPr>
  </w:style>
  <w:style w:type="character" w:styleId="af1">
    <w:name w:val="page number"/>
    <w:basedOn w:val="a0"/>
    <w:unhideWhenUsed/>
    <w:rsid w:val="00F13F66"/>
  </w:style>
  <w:style w:type="paragraph" w:styleId="af2">
    <w:name w:val="header"/>
    <w:basedOn w:val="a"/>
    <w:link w:val="af3"/>
    <w:uiPriority w:val="99"/>
    <w:rsid w:val="00EE00D7"/>
    <w:pPr>
      <w:tabs>
        <w:tab w:val="center" w:pos="4677"/>
        <w:tab w:val="right" w:pos="9355"/>
      </w:tabs>
      <w:suppressAutoHyphens/>
      <w:spacing w:line="360" w:lineRule="auto"/>
      <w:ind w:firstLine="709"/>
      <w:jc w:val="both"/>
    </w:pPr>
    <w:rPr>
      <w:sz w:val="28"/>
      <w:lang w:eastAsia="ar-SA"/>
    </w:rPr>
  </w:style>
  <w:style w:type="character" w:customStyle="1" w:styleId="af3">
    <w:name w:val="Верхний колонтитул Знак"/>
    <w:basedOn w:val="a0"/>
    <w:link w:val="af2"/>
    <w:uiPriority w:val="99"/>
    <w:rsid w:val="00EE00D7"/>
    <w:rPr>
      <w:rFonts w:ascii="Times New Roman" w:eastAsia="Times New Roman" w:hAnsi="Times New Roman" w:cs="Times New Roman"/>
      <w:sz w:val="28"/>
      <w:lang w:eastAsia="ar-SA"/>
    </w:rPr>
  </w:style>
  <w:style w:type="character" w:styleId="af4">
    <w:name w:val="FollowedHyperlink"/>
    <w:basedOn w:val="a0"/>
    <w:uiPriority w:val="99"/>
    <w:semiHidden/>
    <w:unhideWhenUsed/>
    <w:rsid w:val="00E628D7"/>
    <w:rPr>
      <w:color w:val="954F72" w:themeColor="followedHyperlink"/>
      <w:u w:val="single"/>
    </w:rPr>
  </w:style>
  <w:style w:type="character" w:customStyle="1" w:styleId="apple-converted-space">
    <w:name w:val="apple-converted-space"/>
    <w:basedOn w:val="a0"/>
    <w:rsid w:val="00DE344C"/>
  </w:style>
  <w:style w:type="character" w:styleId="af5">
    <w:name w:val="Emphasis"/>
    <w:basedOn w:val="a0"/>
    <w:uiPriority w:val="20"/>
    <w:qFormat/>
    <w:rsid w:val="00FD3C8D"/>
    <w:rPr>
      <w:i/>
      <w:iCs/>
    </w:rPr>
  </w:style>
  <w:style w:type="paragraph" w:styleId="af6">
    <w:name w:val="Normal (Web)"/>
    <w:basedOn w:val="a"/>
    <w:uiPriority w:val="99"/>
    <w:semiHidden/>
    <w:unhideWhenUsed/>
    <w:rsid w:val="00FD3C8D"/>
    <w:pPr>
      <w:spacing w:before="100" w:beforeAutospacing="1" w:after="100" w:afterAutospacing="1"/>
    </w:pPr>
  </w:style>
  <w:style w:type="character" w:styleId="af7">
    <w:name w:val="Unresolved Mention"/>
    <w:basedOn w:val="a0"/>
    <w:uiPriority w:val="99"/>
    <w:semiHidden/>
    <w:unhideWhenUsed/>
    <w:rsid w:val="009766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723863">
      <w:bodyDiv w:val="1"/>
      <w:marLeft w:val="0"/>
      <w:marRight w:val="0"/>
      <w:marTop w:val="0"/>
      <w:marBottom w:val="0"/>
      <w:divBdr>
        <w:top w:val="none" w:sz="0" w:space="0" w:color="auto"/>
        <w:left w:val="none" w:sz="0" w:space="0" w:color="auto"/>
        <w:bottom w:val="none" w:sz="0" w:space="0" w:color="auto"/>
        <w:right w:val="none" w:sz="0" w:space="0" w:color="auto"/>
      </w:divBdr>
    </w:div>
    <w:div w:id="157187228">
      <w:bodyDiv w:val="1"/>
      <w:marLeft w:val="0"/>
      <w:marRight w:val="0"/>
      <w:marTop w:val="0"/>
      <w:marBottom w:val="0"/>
      <w:divBdr>
        <w:top w:val="none" w:sz="0" w:space="0" w:color="auto"/>
        <w:left w:val="none" w:sz="0" w:space="0" w:color="auto"/>
        <w:bottom w:val="none" w:sz="0" w:space="0" w:color="auto"/>
        <w:right w:val="none" w:sz="0" w:space="0" w:color="auto"/>
      </w:divBdr>
    </w:div>
    <w:div w:id="316493950">
      <w:bodyDiv w:val="1"/>
      <w:marLeft w:val="0"/>
      <w:marRight w:val="0"/>
      <w:marTop w:val="0"/>
      <w:marBottom w:val="0"/>
      <w:divBdr>
        <w:top w:val="none" w:sz="0" w:space="0" w:color="auto"/>
        <w:left w:val="none" w:sz="0" w:space="0" w:color="auto"/>
        <w:bottom w:val="none" w:sz="0" w:space="0" w:color="auto"/>
        <w:right w:val="none" w:sz="0" w:space="0" w:color="auto"/>
      </w:divBdr>
    </w:div>
    <w:div w:id="321354377">
      <w:bodyDiv w:val="1"/>
      <w:marLeft w:val="0"/>
      <w:marRight w:val="0"/>
      <w:marTop w:val="0"/>
      <w:marBottom w:val="0"/>
      <w:divBdr>
        <w:top w:val="none" w:sz="0" w:space="0" w:color="auto"/>
        <w:left w:val="none" w:sz="0" w:space="0" w:color="auto"/>
        <w:bottom w:val="none" w:sz="0" w:space="0" w:color="auto"/>
        <w:right w:val="none" w:sz="0" w:space="0" w:color="auto"/>
      </w:divBdr>
    </w:div>
    <w:div w:id="608511004">
      <w:bodyDiv w:val="1"/>
      <w:marLeft w:val="0"/>
      <w:marRight w:val="0"/>
      <w:marTop w:val="0"/>
      <w:marBottom w:val="0"/>
      <w:divBdr>
        <w:top w:val="none" w:sz="0" w:space="0" w:color="auto"/>
        <w:left w:val="none" w:sz="0" w:space="0" w:color="auto"/>
        <w:bottom w:val="none" w:sz="0" w:space="0" w:color="auto"/>
        <w:right w:val="none" w:sz="0" w:space="0" w:color="auto"/>
      </w:divBdr>
    </w:div>
    <w:div w:id="630328031">
      <w:bodyDiv w:val="1"/>
      <w:marLeft w:val="0"/>
      <w:marRight w:val="0"/>
      <w:marTop w:val="0"/>
      <w:marBottom w:val="0"/>
      <w:divBdr>
        <w:top w:val="none" w:sz="0" w:space="0" w:color="auto"/>
        <w:left w:val="none" w:sz="0" w:space="0" w:color="auto"/>
        <w:bottom w:val="none" w:sz="0" w:space="0" w:color="auto"/>
        <w:right w:val="none" w:sz="0" w:space="0" w:color="auto"/>
      </w:divBdr>
    </w:div>
    <w:div w:id="697199947">
      <w:bodyDiv w:val="1"/>
      <w:marLeft w:val="0"/>
      <w:marRight w:val="0"/>
      <w:marTop w:val="0"/>
      <w:marBottom w:val="0"/>
      <w:divBdr>
        <w:top w:val="none" w:sz="0" w:space="0" w:color="auto"/>
        <w:left w:val="none" w:sz="0" w:space="0" w:color="auto"/>
        <w:bottom w:val="none" w:sz="0" w:space="0" w:color="auto"/>
        <w:right w:val="none" w:sz="0" w:space="0" w:color="auto"/>
      </w:divBdr>
    </w:div>
    <w:div w:id="741827695">
      <w:bodyDiv w:val="1"/>
      <w:marLeft w:val="0"/>
      <w:marRight w:val="0"/>
      <w:marTop w:val="0"/>
      <w:marBottom w:val="0"/>
      <w:divBdr>
        <w:top w:val="none" w:sz="0" w:space="0" w:color="auto"/>
        <w:left w:val="none" w:sz="0" w:space="0" w:color="auto"/>
        <w:bottom w:val="none" w:sz="0" w:space="0" w:color="auto"/>
        <w:right w:val="none" w:sz="0" w:space="0" w:color="auto"/>
      </w:divBdr>
    </w:div>
    <w:div w:id="778599887">
      <w:bodyDiv w:val="1"/>
      <w:marLeft w:val="0"/>
      <w:marRight w:val="0"/>
      <w:marTop w:val="0"/>
      <w:marBottom w:val="0"/>
      <w:divBdr>
        <w:top w:val="none" w:sz="0" w:space="0" w:color="auto"/>
        <w:left w:val="none" w:sz="0" w:space="0" w:color="auto"/>
        <w:bottom w:val="none" w:sz="0" w:space="0" w:color="auto"/>
        <w:right w:val="none" w:sz="0" w:space="0" w:color="auto"/>
      </w:divBdr>
    </w:div>
    <w:div w:id="844243621">
      <w:bodyDiv w:val="1"/>
      <w:marLeft w:val="0"/>
      <w:marRight w:val="0"/>
      <w:marTop w:val="0"/>
      <w:marBottom w:val="0"/>
      <w:divBdr>
        <w:top w:val="none" w:sz="0" w:space="0" w:color="auto"/>
        <w:left w:val="none" w:sz="0" w:space="0" w:color="auto"/>
        <w:bottom w:val="none" w:sz="0" w:space="0" w:color="auto"/>
        <w:right w:val="none" w:sz="0" w:space="0" w:color="auto"/>
      </w:divBdr>
    </w:div>
    <w:div w:id="882980815">
      <w:bodyDiv w:val="1"/>
      <w:marLeft w:val="0"/>
      <w:marRight w:val="0"/>
      <w:marTop w:val="0"/>
      <w:marBottom w:val="0"/>
      <w:divBdr>
        <w:top w:val="none" w:sz="0" w:space="0" w:color="auto"/>
        <w:left w:val="none" w:sz="0" w:space="0" w:color="auto"/>
        <w:bottom w:val="none" w:sz="0" w:space="0" w:color="auto"/>
        <w:right w:val="none" w:sz="0" w:space="0" w:color="auto"/>
      </w:divBdr>
    </w:div>
    <w:div w:id="1030448194">
      <w:bodyDiv w:val="1"/>
      <w:marLeft w:val="0"/>
      <w:marRight w:val="0"/>
      <w:marTop w:val="0"/>
      <w:marBottom w:val="0"/>
      <w:divBdr>
        <w:top w:val="none" w:sz="0" w:space="0" w:color="auto"/>
        <w:left w:val="none" w:sz="0" w:space="0" w:color="auto"/>
        <w:bottom w:val="none" w:sz="0" w:space="0" w:color="auto"/>
        <w:right w:val="none" w:sz="0" w:space="0" w:color="auto"/>
      </w:divBdr>
    </w:div>
    <w:div w:id="1290668551">
      <w:bodyDiv w:val="1"/>
      <w:marLeft w:val="0"/>
      <w:marRight w:val="0"/>
      <w:marTop w:val="0"/>
      <w:marBottom w:val="0"/>
      <w:divBdr>
        <w:top w:val="none" w:sz="0" w:space="0" w:color="auto"/>
        <w:left w:val="none" w:sz="0" w:space="0" w:color="auto"/>
        <w:bottom w:val="none" w:sz="0" w:space="0" w:color="auto"/>
        <w:right w:val="none" w:sz="0" w:space="0" w:color="auto"/>
      </w:divBdr>
    </w:div>
    <w:div w:id="1297444933">
      <w:bodyDiv w:val="1"/>
      <w:marLeft w:val="0"/>
      <w:marRight w:val="0"/>
      <w:marTop w:val="0"/>
      <w:marBottom w:val="0"/>
      <w:divBdr>
        <w:top w:val="none" w:sz="0" w:space="0" w:color="auto"/>
        <w:left w:val="none" w:sz="0" w:space="0" w:color="auto"/>
        <w:bottom w:val="none" w:sz="0" w:space="0" w:color="auto"/>
        <w:right w:val="none" w:sz="0" w:space="0" w:color="auto"/>
      </w:divBdr>
    </w:div>
    <w:div w:id="1360205656">
      <w:bodyDiv w:val="1"/>
      <w:marLeft w:val="0"/>
      <w:marRight w:val="0"/>
      <w:marTop w:val="0"/>
      <w:marBottom w:val="0"/>
      <w:divBdr>
        <w:top w:val="none" w:sz="0" w:space="0" w:color="auto"/>
        <w:left w:val="none" w:sz="0" w:space="0" w:color="auto"/>
        <w:bottom w:val="none" w:sz="0" w:space="0" w:color="auto"/>
        <w:right w:val="none" w:sz="0" w:space="0" w:color="auto"/>
      </w:divBdr>
    </w:div>
    <w:div w:id="1367607987">
      <w:bodyDiv w:val="1"/>
      <w:marLeft w:val="0"/>
      <w:marRight w:val="0"/>
      <w:marTop w:val="0"/>
      <w:marBottom w:val="0"/>
      <w:divBdr>
        <w:top w:val="none" w:sz="0" w:space="0" w:color="auto"/>
        <w:left w:val="none" w:sz="0" w:space="0" w:color="auto"/>
        <w:bottom w:val="none" w:sz="0" w:space="0" w:color="auto"/>
        <w:right w:val="none" w:sz="0" w:space="0" w:color="auto"/>
      </w:divBdr>
    </w:div>
    <w:div w:id="1397388142">
      <w:bodyDiv w:val="1"/>
      <w:marLeft w:val="0"/>
      <w:marRight w:val="0"/>
      <w:marTop w:val="0"/>
      <w:marBottom w:val="0"/>
      <w:divBdr>
        <w:top w:val="none" w:sz="0" w:space="0" w:color="auto"/>
        <w:left w:val="none" w:sz="0" w:space="0" w:color="auto"/>
        <w:bottom w:val="none" w:sz="0" w:space="0" w:color="auto"/>
        <w:right w:val="none" w:sz="0" w:space="0" w:color="auto"/>
      </w:divBdr>
    </w:div>
    <w:div w:id="1420327424">
      <w:bodyDiv w:val="1"/>
      <w:marLeft w:val="0"/>
      <w:marRight w:val="0"/>
      <w:marTop w:val="0"/>
      <w:marBottom w:val="0"/>
      <w:divBdr>
        <w:top w:val="none" w:sz="0" w:space="0" w:color="auto"/>
        <w:left w:val="none" w:sz="0" w:space="0" w:color="auto"/>
        <w:bottom w:val="none" w:sz="0" w:space="0" w:color="auto"/>
        <w:right w:val="none" w:sz="0" w:space="0" w:color="auto"/>
      </w:divBdr>
    </w:div>
    <w:div w:id="1534876348">
      <w:bodyDiv w:val="1"/>
      <w:marLeft w:val="0"/>
      <w:marRight w:val="0"/>
      <w:marTop w:val="0"/>
      <w:marBottom w:val="0"/>
      <w:divBdr>
        <w:top w:val="none" w:sz="0" w:space="0" w:color="auto"/>
        <w:left w:val="none" w:sz="0" w:space="0" w:color="auto"/>
        <w:bottom w:val="none" w:sz="0" w:space="0" w:color="auto"/>
        <w:right w:val="none" w:sz="0" w:space="0" w:color="auto"/>
      </w:divBdr>
    </w:div>
    <w:div w:id="1564633488">
      <w:bodyDiv w:val="1"/>
      <w:marLeft w:val="0"/>
      <w:marRight w:val="0"/>
      <w:marTop w:val="0"/>
      <w:marBottom w:val="0"/>
      <w:divBdr>
        <w:top w:val="none" w:sz="0" w:space="0" w:color="auto"/>
        <w:left w:val="none" w:sz="0" w:space="0" w:color="auto"/>
        <w:bottom w:val="none" w:sz="0" w:space="0" w:color="auto"/>
        <w:right w:val="none" w:sz="0" w:space="0" w:color="auto"/>
      </w:divBdr>
    </w:div>
    <w:div w:id="1799184762">
      <w:bodyDiv w:val="1"/>
      <w:marLeft w:val="0"/>
      <w:marRight w:val="0"/>
      <w:marTop w:val="0"/>
      <w:marBottom w:val="0"/>
      <w:divBdr>
        <w:top w:val="none" w:sz="0" w:space="0" w:color="auto"/>
        <w:left w:val="none" w:sz="0" w:space="0" w:color="auto"/>
        <w:bottom w:val="none" w:sz="0" w:space="0" w:color="auto"/>
        <w:right w:val="none" w:sz="0" w:space="0" w:color="auto"/>
      </w:divBdr>
    </w:div>
    <w:div w:id="1945068834">
      <w:bodyDiv w:val="1"/>
      <w:marLeft w:val="0"/>
      <w:marRight w:val="0"/>
      <w:marTop w:val="0"/>
      <w:marBottom w:val="0"/>
      <w:divBdr>
        <w:top w:val="none" w:sz="0" w:space="0" w:color="auto"/>
        <w:left w:val="none" w:sz="0" w:space="0" w:color="auto"/>
        <w:bottom w:val="none" w:sz="0" w:space="0" w:color="auto"/>
        <w:right w:val="none" w:sz="0" w:space="0" w:color="auto"/>
      </w:divBdr>
    </w:div>
    <w:div w:id="1971862270">
      <w:bodyDiv w:val="1"/>
      <w:marLeft w:val="0"/>
      <w:marRight w:val="0"/>
      <w:marTop w:val="0"/>
      <w:marBottom w:val="0"/>
      <w:divBdr>
        <w:top w:val="none" w:sz="0" w:space="0" w:color="auto"/>
        <w:left w:val="none" w:sz="0" w:space="0" w:color="auto"/>
        <w:bottom w:val="none" w:sz="0" w:space="0" w:color="auto"/>
        <w:right w:val="none" w:sz="0" w:space="0" w:color="auto"/>
      </w:divBdr>
    </w:div>
    <w:div w:id="2052877573">
      <w:bodyDiv w:val="1"/>
      <w:marLeft w:val="0"/>
      <w:marRight w:val="0"/>
      <w:marTop w:val="0"/>
      <w:marBottom w:val="0"/>
      <w:divBdr>
        <w:top w:val="none" w:sz="0" w:space="0" w:color="auto"/>
        <w:left w:val="none" w:sz="0" w:space="0" w:color="auto"/>
        <w:bottom w:val="none" w:sz="0" w:space="0" w:color="auto"/>
        <w:right w:val="none" w:sz="0" w:space="0" w:color="auto"/>
      </w:divBdr>
    </w:div>
    <w:div w:id="2133017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pn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hyperlink" Target="https://sia.ru" TargetMode="Externa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s://yandex.ru/maps"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www.rblogistics.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https://www.retail.ru"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hyperlink" Target="http://www.cnews.ru"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www.rblogistics.ru" TargetMode="External"/><Relationship Id="rId35" Type="http://schemas.openxmlformats.org/officeDocument/2006/relationships/image" Target="media/image19.jpg"/><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1E078-A580-BD4C-9FB9-A35F6A82AB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1449</TotalTime>
  <Pages>61</Pages>
  <Words>11878</Words>
  <Characters>67708</Characters>
  <Application>Microsoft Office Word</Application>
  <DocSecurity>0</DocSecurity>
  <Lines>564</Lines>
  <Paragraphs>158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387</cp:revision>
  <dcterms:created xsi:type="dcterms:W3CDTF">2020-03-11T17:43:00Z</dcterms:created>
  <dcterms:modified xsi:type="dcterms:W3CDTF">2020-05-31T20:06:00Z</dcterms:modified>
</cp:coreProperties>
</file>