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7C" w:rsidRPr="004A237C" w:rsidRDefault="004A237C" w:rsidP="004A237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Toc480475984"/>
    </w:p>
    <w:p w:rsidR="004A237C" w:rsidRPr="004A237C" w:rsidRDefault="004A237C" w:rsidP="004A237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  <w:r w:rsidRPr="004A237C">
        <w:rPr>
          <w:rFonts w:ascii="Times New Roman" w:eastAsiaTheme="minorHAnsi" w:hAnsi="Times New Roman"/>
          <w:spacing w:val="2"/>
          <w:sz w:val="24"/>
          <w:szCs w:val="24"/>
        </w:rPr>
        <w:t>Санкт-Петербургский государственный университет</w:t>
      </w: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pacing w:val="2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position w:val="-1"/>
          <w:sz w:val="24"/>
          <w:szCs w:val="24"/>
        </w:rPr>
        <w:t>ШЕРШНЕВ</w:t>
      </w:r>
      <w:r w:rsidRPr="004A237C">
        <w:rPr>
          <w:rFonts w:ascii="Times New Roman" w:eastAsiaTheme="minorHAnsi" w:hAnsi="Times New Roman"/>
          <w:b/>
          <w:bCs/>
          <w:i/>
          <w:position w:val="-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i/>
          <w:position w:val="-1"/>
          <w:sz w:val="24"/>
          <w:szCs w:val="24"/>
        </w:rPr>
        <w:t>Иван</w:t>
      </w:r>
      <w:r w:rsidRPr="004A237C">
        <w:rPr>
          <w:rFonts w:ascii="Times New Roman" w:eastAsiaTheme="minorHAnsi" w:hAnsi="Times New Roman"/>
          <w:b/>
          <w:bCs/>
          <w:i/>
          <w:position w:val="-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i/>
          <w:position w:val="-1"/>
          <w:sz w:val="24"/>
          <w:szCs w:val="24"/>
        </w:rPr>
        <w:t>Алексеевич</w:t>
      </w: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A237C">
        <w:rPr>
          <w:rFonts w:ascii="Times New Roman" w:eastAsiaTheme="minorHAnsi" w:hAnsi="Times New Roman"/>
          <w:b/>
          <w:bCs/>
          <w:sz w:val="24"/>
          <w:szCs w:val="24"/>
        </w:rPr>
        <w:t>Выпускная квалификационная работа</w:t>
      </w: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A237C" w:rsidRPr="004A237C" w:rsidRDefault="0027136A" w:rsidP="004A237C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Применение </w:t>
      </w:r>
      <w:r w:rsidR="004A237C" w:rsidRPr="004A237C">
        <w:rPr>
          <w:rFonts w:ascii="Times New Roman" w:eastAsiaTheme="minorHAnsi" w:hAnsi="Times New Roman"/>
          <w:b/>
          <w:bCs/>
          <w:i/>
          <w:sz w:val="24"/>
          <w:szCs w:val="24"/>
        </w:rPr>
        <w:t>диазобутиролактона в реакции Бюхнера-Курциуса-Шлоттенбека</w:t>
      </w:r>
      <w:r w:rsidR="006C6D78" w:rsidRPr="006C6D78">
        <w:rPr>
          <w:rFonts w:ascii="Times New Roman" w:eastAsiaTheme="minorHAnsi" w:hAnsi="Times New Roman"/>
          <w:b/>
          <w:bCs/>
          <w:i/>
          <w:sz w:val="24"/>
          <w:szCs w:val="24"/>
        </w:rPr>
        <w:br/>
      </w:r>
      <w:r w:rsidR="004A237C" w:rsidRPr="004A237C">
        <w:rPr>
          <w:rFonts w:ascii="Times New Roman" w:eastAsiaTheme="minorHAnsi" w:hAnsi="Times New Roman"/>
          <w:b/>
          <w:bCs/>
          <w:i/>
          <w:sz w:val="24"/>
          <w:szCs w:val="24"/>
        </w:rPr>
        <w:t>с</w:t>
      </w:r>
      <w:r w:rsidR="00836864" w:rsidRPr="00807064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="004A237C" w:rsidRPr="004A237C">
        <w:rPr>
          <w:rFonts w:ascii="Times New Roman" w:eastAsiaTheme="minorHAnsi" w:hAnsi="Times New Roman"/>
          <w:b/>
          <w:bCs/>
          <w:i/>
          <w:sz w:val="24"/>
          <w:szCs w:val="24"/>
        </w:rPr>
        <w:t>циклическими кетонами</w:t>
      </w: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-1"/>
          <w:sz w:val="24"/>
          <w:szCs w:val="24"/>
        </w:rPr>
      </w:pPr>
      <w:r w:rsidRPr="004A237C">
        <w:rPr>
          <w:rFonts w:ascii="Times New Roman" w:eastAsiaTheme="minorHAnsi" w:hAnsi="Times New Roman"/>
          <w:spacing w:val="-1"/>
          <w:sz w:val="24"/>
          <w:szCs w:val="24"/>
        </w:rPr>
        <w:t xml:space="preserve">Уровень образования: </w:t>
      </w:r>
      <w:r>
        <w:rPr>
          <w:rFonts w:ascii="Times New Roman" w:eastAsiaTheme="minorHAnsi" w:hAnsi="Times New Roman"/>
          <w:spacing w:val="-1"/>
          <w:sz w:val="24"/>
          <w:szCs w:val="24"/>
        </w:rPr>
        <w:t>бакалавриат</w:t>
      </w: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-1"/>
          <w:sz w:val="24"/>
          <w:szCs w:val="24"/>
        </w:rPr>
      </w:pPr>
      <w:r w:rsidRPr="004A237C">
        <w:rPr>
          <w:rFonts w:ascii="Times New Roman" w:eastAsiaTheme="minorHAnsi" w:hAnsi="Times New Roman"/>
          <w:spacing w:val="-1"/>
          <w:sz w:val="24"/>
          <w:szCs w:val="24"/>
        </w:rPr>
        <w:t xml:space="preserve">Направление </w:t>
      </w:r>
      <w:r>
        <w:rPr>
          <w:rFonts w:ascii="Times New Roman" w:eastAsiaTheme="minorHAnsi" w:hAnsi="Times New Roman"/>
          <w:i/>
          <w:spacing w:val="-1"/>
          <w:sz w:val="24"/>
          <w:szCs w:val="24"/>
        </w:rPr>
        <w:t>04.03.01</w:t>
      </w:r>
      <w:r w:rsidRPr="004A237C">
        <w:rPr>
          <w:rFonts w:ascii="Times New Roman" w:eastAsiaTheme="minorHAnsi" w:hAnsi="Times New Roman"/>
          <w:i/>
          <w:spacing w:val="-1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i/>
          <w:spacing w:val="-1"/>
          <w:sz w:val="24"/>
          <w:szCs w:val="24"/>
        </w:rPr>
        <w:t>Химия</w:t>
      </w:r>
      <w:r w:rsidRPr="004A237C">
        <w:rPr>
          <w:rFonts w:ascii="Times New Roman" w:eastAsiaTheme="minorHAnsi" w:hAnsi="Times New Roman"/>
          <w:i/>
          <w:spacing w:val="-1"/>
          <w:sz w:val="24"/>
          <w:szCs w:val="24"/>
        </w:rPr>
        <w:t>»</w:t>
      </w: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-1"/>
          <w:sz w:val="24"/>
          <w:szCs w:val="24"/>
        </w:rPr>
      </w:pPr>
      <w:r w:rsidRPr="004A237C">
        <w:rPr>
          <w:rFonts w:ascii="Times New Roman" w:eastAsiaTheme="minorHAnsi" w:hAnsi="Times New Roman"/>
          <w:spacing w:val="-1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Theme="minorHAnsi" w:hAnsi="Times New Roman"/>
          <w:i/>
          <w:spacing w:val="-1"/>
          <w:sz w:val="24"/>
          <w:szCs w:val="24"/>
        </w:rPr>
        <w:t>СВ.5014.2016</w:t>
      </w:r>
      <w:r w:rsidRPr="004A237C">
        <w:rPr>
          <w:rFonts w:ascii="Times New Roman" w:eastAsiaTheme="minorHAnsi" w:hAnsi="Times New Roman"/>
          <w:i/>
          <w:spacing w:val="-1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i/>
          <w:spacing w:val="-1"/>
          <w:sz w:val="24"/>
          <w:szCs w:val="24"/>
        </w:rPr>
        <w:t>Химия</w:t>
      </w:r>
      <w:r w:rsidRPr="004A237C">
        <w:rPr>
          <w:rFonts w:ascii="Times New Roman" w:eastAsiaTheme="minorHAnsi" w:hAnsi="Times New Roman"/>
          <w:i/>
          <w:spacing w:val="-1"/>
          <w:sz w:val="24"/>
          <w:szCs w:val="24"/>
        </w:rPr>
        <w:t>»</w:t>
      </w: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A237C">
        <w:rPr>
          <w:rFonts w:ascii="Times New Roman" w:eastAsiaTheme="minorHAnsi" w:hAnsi="Times New Roman"/>
          <w:spacing w:val="-1"/>
          <w:sz w:val="24"/>
          <w:szCs w:val="24"/>
        </w:rPr>
        <w:t>Профиль</w:t>
      </w:r>
      <w:r w:rsidR="00836864" w:rsidRPr="00807064">
        <w:rPr>
          <w:rFonts w:ascii="Times New Roman" w:eastAsiaTheme="minorHAnsi" w:hAnsi="Times New Roman"/>
          <w:spacing w:val="-1"/>
          <w:sz w:val="24"/>
          <w:szCs w:val="24"/>
        </w:rPr>
        <w:t xml:space="preserve"> </w:t>
      </w:r>
      <w:r w:rsidR="00836864" w:rsidRPr="00836864">
        <w:rPr>
          <w:rFonts w:ascii="Times New Roman" w:eastAsiaTheme="minorHAnsi" w:hAnsi="Times New Roman"/>
          <w:spacing w:val="-1"/>
          <w:sz w:val="24"/>
          <w:szCs w:val="24"/>
        </w:rPr>
        <w:t>О</w:t>
      </w:r>
      <w:r w:rsidRPr="009F0D10">
        <w:rPr>
          <w:rFonts w:ascii="Times New Roman" w:eastAsiaTheme="minorHAnsi" w:hAnsi="Times New Roman"/>
          <w:spacing w:val="-1"/>
          <w:sz w:val="24"/>
          <w:szCs w:val="24"/>
        </w:rPr>
        <w:t>рганический</w:t>
      </w: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  <w:r w:rsidRPr="004A237C">
        <w:rPr>
          <w:rFonts w:ascii="Times New Roman" w:eastAsiaTheme="minorHAnsi" w:hAnsi="Times New Roman"/>
          <w:sz w:val="24"/>
          <w:szCs w:val="24"/>
        </w:rPr>
        <w:t>Н</w:t>
      </w:r>
      <w:r w:rsidRPr="004A237C">
        <w:rPr>
          <w:rFonts w:ascii="Times New Roman" w:eastAsiaTheme="minorHAnsi" w:hAnsi="Times New Roman"/>
          <w:spacing w:val="4"/>
          <w:sz w:val="24"/>
          <w:szCs w:val="24"/>
        </w:rPr>
        <w:t>а</w:t>
      </w:r>
      <w:r w:rsidRPr="004A237C">
        <w:rPr>
          <w:rFonts w:ascii="Times New Roman" w:eastAsiaTheme="minorHAnsi" w:hAnsi="Times New Roman"/>
          <w:spacing w:val="-9"/>
          <w:sz w:val="24"/>
          <w:szCs w:val="24"/>
        </w:rPr>
        <w:t>у</w:t>
      </w:r>
      <w:r w:rsidRPr="004A237C">
        <w:rPr>
          <w:rFonts w:ascii="Times New Roman" w:eastAsiaTheme="minorHAnsi" w:hAnsi="Times New Roman"/>
          <w:sz w:val="24"/>
          <w:szCs w:val="24"/>
        </w:rPr>
        <w:t>ч</w:t>
      </w:r>
      <w:r w:rsidRPr="004A237C">
        <w:rPr>
          <w:rFonts w:ascii="Times New Roman" w:eastAsiaTheme="minorHAnsi" w:hAnsi="Times New Roman"/>
          <w:spacing w:val="1"/>
          <w:sz w:val="24"/>
          <w:szCs w:val="24"/>
        </w:rPr>
        <w:t>н</w:t>
      </w:r>
      <w:r w:rsidRPr="004A237C">
        <w:rPr>
          <w:rFonts w:ascii="Times New Roman" w:eastAsiaTheme="minorHAnsi" w:hAnsi="Times New Roman"/>
          <w:spacing w:val="2"/>
          <w:sz w:val="24"/>
          <w:szCs w:val="24"/>
        </w:rPr>
        <w:t>ы</w:t>
      </w:r>
      <w:r w:rsidRPr="004A237C">
        <w:rPr>
          <w:rFonts w:ascii="Times New Roman" w:eastAsiaTheme="minorHAnsi" w:hAnsi="Times New Roman"/>
          <w:sz w:val="24"/>
          <w:szCs w:val="24"/>
        </w:rPr>
        <w:t>й</w:t>
      </w:r>
      <w:r w:rsidRPr="004A237C">
        <w:rPr>
          <w:rFonts w:ascii="Times New Roman" w:eastAsiaTheme="minorHAnsi" w:hAnsi="Times New Roman"/>
          <w:spacing w:val="-5"/>
          <w:sz w:val="24"/>
          <w:szCs w:val="24"/>
        </w:rPr>
        <w:t xml:space="preserve"> </w:t>
      </w:r>
      <w:r w:rsidRPr="004A237C">
        <w:rPr>
          <w:rFonts w:ascii="Times New Roman" w:eastAsiaTheme="minorHAnsi" w:hAnsi="Times New Roman"/>
          <w:spacing w:val="5"/>
          <w:sz w:val="24"/>
          <w:szCs w:val="24"/>
        </w:rPr>
        <w:t>р</w:t>
      </w:r>
      <w:r w:rsidRPr="004A237C">
        <w:rPr>
          <w:rFonts w:ascii="Times New Roman" w:eastAsiaTheme="minorHAnsi" w:hAnsi="Times New Roman"/>
          <w:spacing w:val="-9"/>
          <w:sz w:val="24"/>
          <w:szCs w:val="24"/>
        </w:rPr>
        <w:t>у</w:t>
      </w:r>
      <w:r w:rsidRPr="004A237C">
        <w:rPr>
          <w:rFonts w:ascii="Times New Roman" w:eastAsiaTheme="minorHAnsi" w:hAnsi="Times New Roman"/>
          <w:spacing w:val="-1"/>
          <w:sz w:val="24"/>
          <w:szCs w:val="24"/>
        </w:rPr>
        <w:t>к</w:t>
      </w:r>
      <w:r w:rsidRPr="004A237C">
        <w:rPr>
          <w:rFonts w:ascii="Times New Roman" w:eastAsiaTheme="minorHAnsi" w:hAnsi="Times New Roman"/>
          <w:spacing w:val="5"/>
          <w:sz w:val="24"/>
          <w:szCs w:val="24"/>
        </w:rPr>
        <w:t>о</w:t>
      </w:r>
      <w:r w:rsidRPr="004A237C">
        <w:rPr>
          <w:rFonts w:ascii="Times New Roman" w:eastAsiaTheme="minorHAnsi" w:hAnsi="Times New Roman"/>
          <w:spacing w:val="2"/>
          <w:sz w:val="24"/>
          <w:szCs w:val="24"/>
        </w:rPr>
        <w:t>в</w:t>
      </w:r>
      <w:r w:rsidRPr="004A237C">
        <w:rPr>
          <w:rFonts w:ascii="Times New Roman" w:eastAsiaTheme="minorHAnsi" w:hAnsi="Times New Roman"/>
          <w:spacing w:val="5"/>
          <w:sz w:val="24"/>
          <w:szCs w:val="24"/>
        </w:rPr>
        <w:t>о</w:t>
      </w:r>
      <w:r w:rsidRPr="004A237C">
        <w:rPr>
          <w:rFonts w:ascii="Times New Roman" w:eastAsiaTheme="minorHAnsi" w:hAnsi="Times New Roman"/>
          <w:spacing w:val="-2"/>
          <w:sz w:val="24"/>
          <w:szCs w:val="24"/>
        </w:rPr>
        <w:t>д</w:t>
      </w:r>
      <w:r w:rsidRPr="004A237C">
        <w:rPr>
          <w:rFonts w:ascii="Times New Roman" w:eastAsiaTheme="minorHAnsi" w:hAnsi="Times New Roman"/>
          <w:spacing w:val="1"/>
          <w:sz w:val="24"/>
          <w:szCs w:val="24"/>
        </w:rPr>
        <w:t>ит</w:t>
      </w:r>
      <w:r w:rsidRPr="004A237C">
        <w:rPr>
          <w:rFonts w:ascii="Times New Roman" w:eastAsiaTheme="minorHAnsi" w:hAnsi="Times New Roman"/>
          <w:spacing w:val="-1"/>
          <w:sz w:val="24"/>
          <w:szCs w:val="24"/>
        </w:rPr>
        <w:t>е</w:t>
      </w:r>
      <w:r w:rsidRPr="004A237C">
        <w:rPr>
          <w:rFonts w:ascii="Times New Roman" w:eastAsiaTheme="minorHAnsi" w:hAnsi="Times New Roman"/>
          <w:sz w:val="24"/>
          <w:szCs w:val="24"/>
        </w:rPr>
        <w:t>л</w:t>
      </w:r>
      <w:r w:rsidRPr="004A237C">
        <w:rPr>
          <w:rFonts w:ascii="Times New Roman" w:eastAsiaTheme="minorHAnsi" w:hAnsi="Times New Roman"/>
          <w:spacing w:val="1"/>
          <w:sz w:val="24"/>
          <w:szCs w:val="24"/>
        </w:rPr>
        <w:t>ь</w:t>
      </w:r>
      <w:r w:rsidRPr="004A237C">
        <w:rPr>
          <w:rFonts w:ascii="Times New Roman" w:eastAsiaTheme="minorHAnsi" w:hAnsi="Times New Roman"/>
          <w:sz w:val="24"/>
          <w:szCs w:val="24"/>
        </w:rPr>
        <w:t xml:space="preserve">: </w:t>
      </w:r>
      <w:r w:rsidRPr="004A237C">
        <w:rPr>
          <w:rFonts w:ascii="Times New Roman" w:eastAsiaTheme="minorHAnsi" w:hAnsi="Times New Roman"/>
          <w:spacing w:val="-2"/>
          <w:sz w:val="24"/>
          <w:szCs w:val="24"/>
        </w:rPr>
        <w:t>доцент кафедры органической химии</w:t>
      </w:r>
      <w:r>
        <w:rPr>
          <w:rFonts w:ascii="Times New Roman" w:eastAsiaTheme="minorHAnsi" w:hAnsi="Times New Roman"/>
          <w:spacing w:val="-2"/>
          <w:sz w:val="24"/>
          <w:szCs w:val="24"/>
        </w:rPr>
        <w:t>,</w:t>
      </w:r>
      <w:r w:rsidRPr="004A237C">
        <w:rPr>
          <w:rFonts w:ascii="Times New Roman" w:eastAsiaTheme="minorHAnsi" w:hAnsi="Times New Roman"/>
          <w:spacing w:val="-2"/>
          <w:sz w:val="24"/>
          <w:szCs w:val="24"/>
        </w:rPr>
        <w:t xml:space="preserve"> </w:t>
      </w:r>
      <w:r w:rsidR="009F0D10">
        <w:rPr>
          <w:rFonts w:ascii="Times New Roman" w:eastAsiaTheme="minorHAnsi" w:hAnsi="Times New Roman"/>
          <w:spacing w:val="-2"/>
          <w:sz w:val="24"/>
          <w:szCs w:val="24"/>
        </w:rPr>
        <w:br/>
      </w:r>
      <w:r w:rsidRPr="004A237C">
        <w:rPr>
          <w:rFonts w:ascii="Times New Roman" w:eastAsiaTheme="minorHAnsi" w:hAnsi="Times New Roman"/>
          <w:spacing w:val="-2"/>
          <w:sz w:val="24"/>
          <w:szCs w:val="24"/>
        </w:rPr>
        <w:t>к. х. н.</w:t>
      </w:r>
      <w:r>
        <w:rPr>
          <w:rFonts w:ascii="Times New Roman" w:eastAsiaTheme="minorHAnsi" w:hAnsi="Times New Roman"/>
          <w:spacing w:val="-2"/>
          <w:sz w:val="24"/>
          <w:szCs w:val="24"/>
        </w:rPr>
        <w:t xml:space="preserve"> Панькова Алёна Сергеевна</w:t>
      </w:r>
    </w:p>
    <w:p w:rsidR="004A237C" w:rsidRPr="004A237C" w:rsidRDefault="004A237C" w:rsidP="004A237C">
      <w:pPr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  <w:r w:rsidRPr="004A237C">
        <w:rPr>
          <w:rFonts w:ascii="Times New Roman" w:eastAsiaTheme="minorHAnsi" w:hAnsi="Times New Roman"/>
          <w:sz w:val="24"/>
          <w:szCs w:val="24"/>
        </w:rPr>
        <w:t xml:space="preserve">Рецензент: </w:t>
      </w:r>
      <w:r w:rsidR="009F0D10" w:rsidRPr="009F0D10">
        <w:rPr>
          <w:rFonts w:ascii="Times New Roman" w:eastAsiaTheme="minorHAnsi" w:hAnsi="Times New Roman"/>
          <w:spacing w:val="-2"/>
          <w:sz w:val="24"/>
          <w:szCs w:val="24"/>
        </w:rPr>
        <w:t>химик-синтетик II категории</w:t>
      </w:r>
      <w:r w:rsidRPr="004A237C">
        <w:rPr>
          <w:rFonts w:ascii="Times New Roman" w:eastAsiaTheme="minorHAnsi" w:hAnsi="Times New Roman"/>
          <w:spacing w:val="-2"/>
          <w:sz w:val="24"/>
          <w:szCs w:val="24"/>
        </w:rPr>
        <w:t xml:space="preserve">, </w:t>
      </w:r>
      <w:r w:rsidR="009F0D10">
        <w:rPr>
          <w:rFonts w:ascii="Times New Roman" w:eastAsiaTheme="minorHAnsi" w:hAnsi="Times New Roman"/>
          <w:spacing w:val="-2"/>
          <w:sz w:val="24"/>
          <w:szCs w:val="24"/>
        </w:rPr>
        <w:t xml:space="preserve">ЗАО «БИОКАД», к.х.н. </w:t>
      </w:r>
      <w:r w:rsidR="009F0D10">
        <w:rPr>
          <w:rFonts w:ascii="Times New Roman" w:eastAsiaTheme="minorHAnsi" w:hAnsi="Times New Roman"/>
          <w:spacing w:val="-2"/>
          <w:sz w:val="24"/>
          <w:szCs w:val="24"/>
        </w:rPr>
        <w:br/>
        <w:t>Шестаков Александр Николаевич</w:t>
      </w: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9F0D10" w:rsidRDefault="009F0D10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9F0D10" w:rsidRDefault="009F0D10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9F0D10" w:rsidRDefault="009F0D10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9F0D10" w:rsidRDefault="009F0D10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9F0D10" w:rsidRPr="004A237C" w:rsidRDefault="009F0D10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</w:p>
    <w:p w:rsidR="004A237C" w:rsidRPr="004A237C" w:rsidRDefault="004A237C" w:rsidP="004A237C">
      <w:pPr>
        <w:spacing w:after="0" w:line="240" w:lineRule="auto"/>
        <w:jc w:val="center"/>
        <w:rPr>
          <w:rFonts w:ascii="Times New Roman" w:eastAsiaTheme="minorHAnsi" w:hAnsi="Times New Roman"/>
          <w:spacing w:val="2"/>
          <w:sz w:val="24"/>
          <w:szCs w:val="24"/>
        </w:rPr>
      </w:pPr>
      <w:r w:rsidRPr="004A237C">
        <w:rPr>
          <w:rFonts w:ascii="Times New Roman" w:eastAsiaTheme="minorHAnsi" w:hAnsi="Times New Roman"/>
          <w:spacing w:val="2"/>
          <w:sz w:val="24"/>
          <w:szCs w:val="24"/>
        </w:rPr>
        <w:t>Санкт-Петербург</w:t>
      </w:r>
    </w:p>
    <w:p w:rsidR="00575194" w:rsidRDefault="004A2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37C">
        <w:rPr>
          <w:rFonts w:ascii="Times New Roman" w:eastAsiaTheme="minorHAnsi" w:hAnsi="Times New Roman"/>
          <w:spacing w:val="2"/>
          <w:sz w:val="24"/>
          <w:szCs w:val="24"/>
        </w:rPr>
        <w:t>20</w:t>
      </w:r>
      <w:r>
        <w:rPr>
          <w:rFonts w:ascii="Times New Roman" w:eastAsiaTheme="minorHAnsi" w:hAnsi="Times New Roman"/>
          <w:spacing w:val="2"/>
          <w:sz w:val="24"/>
          <w:szCs w:val="24"/>
        </w:rPr>
        <w:t>20</w:t>
      </w:r>
      <w:r w:rsidR="00B6146F" w:rsidRPr="005B50B9">
        <w:rPr>
          <w:rFonts w:ascii="Times New Roman" w:hAnsi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id w:val="26366154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:rsidR="00A1587B" w:rsidRPr="00165D7E" w:rsidRDefault="00A1587B">
          <w:pPr>
            <w:pStyle w:val="af1"/>
            <w:rPr>
              <w:rFonts w:ascii="Times New Roman" w:hAnsi="Times New Roman" w:cs="Times New Roman"/>
              <w:sz w:val="26"/>
              <w:szCs w:val="26"/>
            </w:rPr>
          </w:pPr>
          <w:r w:rsidRPr="009C3B14">
            <w:rPr>
              <w:rFonts w:ascii="Times New Roman" w:hAnsi="Times New Roman" w:cs="Times New Roman"/>
              <w:b/>
              <w:color w:val="auto"/>
              <w:sz w:val="28"/>
              <w:szCs w:val="26"/>
            </w:rPr>
            <w:t>Оглавление</w:t>
          </w:r>
        </w:p>
        <w:p w:rsidR="009C3B14" w:rsidRDefault="009C3B14">
          <w:pPr>
            <w:pStyle w:val="11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A1587B" w:rsidRPr="00165D7E" w:rsidRDefault="00953947">
          <w:pPr>
            <w:pStyle w:val="11"/>
            <w:rPr>
              <w:rFonts w:ascii="Times New Roman" w:hAnsi="Times New Roman" w:cs="Times New Roman"/>
              <w:sz w:val="26"/>
              <w:szCs w:val="26"/>
            </w:rPr>
          </w:pPr>
          <w:r w:rsidRPr="00165D7E">
            <w:rPr>
              <w:rFonts w:ascii="Times New Roman" w:hAnsi="Times New Roman" w:cs="Times New Roman"/>
              <w:b/>
              <w:sz w:val="26"/>
              <w:szCs w:val="26"/>
            </w:rPr>
            <w:t>Введение</w:t>
          </w:r>
          <w:r w:rsidR="00A1587B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0631B8">
            <w:rPr>
              <w:rFonts w:ascii="Times New Roman" w:hAnsi="Times New Roman" w:cs="Times New Roman"/>
              <w:b/>
              <w:sz w:val="26"/>
              <w:szCs w:val="26"/>
            </w:rPr>
            <w:t>3</w:t>
          </w:r>
        </w:p>
        <w:p w:rsidR="008E3145" w:rsidRPr="008E3145" w:rsidRDefault="004A237C">
          <w:pPr>
            <w:pStyle w:val="11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1. </w:t>
          </w:r>
          <w:r w:rsidR="008E3145">
            <w:rPr>
              <w:rFonts w:ascii="Times New Roman" w:hAnsi="Times New Roman" w:cs="Times New Roman"/>
              <w:b/>
              <w:sz w:val="26"/>
              <w:szCs w:val="26"/>
            </w:rPr>
            <w:t>Литературный обзор</w:t>
          </w:r>
          <w:r w:rsidR="008E3145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894D01">
            <w:rPr>
              <w:rFonts w:ascii="Times New Roman" w:hAnsi="Times New Roman" w:cs="Times New Roman"/>
              <w:b/>
              <w:sz w:val="26"/>
              <w:szCs w:val="26"/>
            </w:rPr>
            <w:t>5</w:t>
          </w:r>
        </w:p>
        <w:p w:rsidR="008E3145" w:rsidRPr="00165D7E" w:rsidRDefault="004A237C" w:rsidP="008E3145">
          <w:pPr>
            <w:pStyle w:val="21"/>
            <w:ind w:left="216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1.1 </w:t>
          </w:r>
          <w:r w:rsidR="008E3145">
            <w:rPr>
              <w:rFonts w:ascii="Times New Roman" w:hAnsi="Times New Roman" w:cs="Times New Roman"/>
              <w:sz w:val="26"/>
              <w:szCs w:val="26"/>
            </w:rPr>
            <w:t xml:space="preserve">Синтез </w:t>
          </w:r>
          <w:r w:rsidR="008E3145" w:rsidRPr="00165D7E">
            <w:rPr>
              <w:rFonts w:ascii="Times New Roman" w:hAnsi="Times New Roman" w:cs="Times New Roman"/>
              <w:sz w:val="26"/>
              <w:szCs w:val="26"/>
            </w:rPr>
            <w:t>диазосоединений</w:t>
          </w:r>
          <w:r w:rsidR="008E3145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8E3145" w:rsidRPr="00165D7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4D01">
            <w:rPr>
              <w:rFonts w:ascii="Times New Roman" w:hAnsi="Times New Roman" w:cs="Times New Roman"/>
              <w:sz w:val="26"/>
              <w:szCs w:val="26"/>
            </w:rPr>
            <w:t>5</w:t>
          </w:r>
        </w:p>
        <w:p w:rsidR="00953947" w:rsidRDefault="004A237C" w:rsidP="00953947">
          <w:pPr>
            <w:pStyle w:val="21"/>
            <w:ind w:left="216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1.2 </w:t>
          </w:r>
          <w:r w:rsidR="00953947" w:rsidRPr="00165D7E">
            <w:rPr>
              <w:rFonts w:ascii="Times New Roman" w:hAnsi="Times New Roman" w:cs="Times New Roman"/>
              <w:sz w:val="26"/>
              <w:szCs w:val="26"/>
            </w:rPr>
            <w:t>Синтез α-диазокарбонильных соединений</w:t>
          </w:r>
          <w:r w:rsidR="00A1587B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953947" w:rsidRPr="00165D7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4D01">
            <w:rPr>
              <w:rFonts w:ascii="Times New Roman" w:hAnsi="Times New Roman" w:cs="Times New Roman"/>
              <w:sz w:val="26"/>
              <w:szCs w:val="26"/>
            </w:rPr>
            <w:t>8</w:t>
          </w:r>
        </w:p>
        <w:p w:rsidR="008E3145" w:rsidRPr="008E3145" w:rsidRDefault="004A237C" w:rsidP="008E3145">
          <w:pPr>
            <w:pStyle w:val="21"/>
            <w:ind w:left="216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1.3 </w:t>
          </w:r>
          <w:r w:rsidR="008E3145">
            <w:rPr>
              <w:rFonts w:ascii="Times New Roman" w:hAnsi="Times New Roman" w:cs="Times New Roman"/>
              <w:sz w:val="26"/>
              <w:szCs w:val="26"/>
            </w:rPr>
            <w:t xml:space="preserve">Реакции </w:t>
          </w:r>
          <w:r w:rsidR="008E3145" w:rsidRPr="00165D7E">
            <w:rPr>
              <w:rFonts w:ascii="Times New Roman" w:hAnsi="Times New Roman" w:cs="Times New Roman"/>
              <w:sz w:val="26"/>
              <w:szCs w:val="26"/>
            </w:rPr>
            <w:t>диазосоединений</w:t>
          </w:r>
          <w:r w:rsidR="008E3145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8E3145" w:rsidRPr="00165D7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DF6CF0">
            <w:rPr>
              <w:rFonts w:ascii="Times New Roman" w:hAnsi="Times New Roman" w:cs="Times New Roman"/>
              <w:sz w:val="26"/>
              <w:szCs w:val="26"/>
            </w:rPr>
            <w:t>1</w:t>
          </w:r>
          <w:r w:rsidR="00894D01">
            <w:rPr>
              <w:rFonts w:ascii="Times New Roman" w:hAnsi="Times New Roman" w:cs="Times New Roman"/>
              <w:sz w:val="26"/>
              <w:szCs w:val="26"/>
            </w:rPr>
            <w:t>8</w:t>
          </w:r>
        </w:p>
        <w:p w:rsidR="00953947" w:rsidRPr="000578EC" w:rsidRDefault="004A237C" w:rsidP="00C86B40">
          <w:pPr>
            <w:pStyle w:val="21"/>
            <w:ind w:left="216" w:right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1.4 </w:t>
          </w:r>
          <w:r w:rsidR="00391A62" w:rsidRPr="00391A62">
            <w:rPr>
              <w:rFonts w:ascii="Times New Roman" w:hAnsi="Times New Roman" w:cs="Times New Roman"/>
              <w:sz w:val="26"/>
              <w:szCs w:val="26"/>
            </w:rPr>
            <w:t>Реакции формального внедрения в связи С-С и С-Н кетонов и альдегидов с участием диазосоединений</w:t>
          </w:r>
          <w:r w:rsidR="00953947" w:rsidRPr="000578EC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C86B40">
            <w:rPr>
              <w:rFonts w:ascii="Times New Roman" w:hAnsi="Times New Roman" w:cs="Times New Roman"/>
              <w:sz w:val="26"/>
              <w:szCs w:val="26"/>
            </w:rPr>
            <w:t>…</w:t>
          </w:r>
          <w:r w:rsidR="00C86B40" w:rsidRPr="00C86B40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4D01">
            <w:rPr>
              <w:rFonts w:ascii="Times New Roman" w:hAnsi="Times New Roman" w:cs="Times New Roman"/>
              <w:sz w:val="26"/>
              <w:szCs w:val="26"/>
            </w:rPr>
            <w:t>20</w:t>
          </w:r>
        </w:p>
        <w:p w:rsidR="00953947" w:rsidRPr="00165D7E" w:rsidRDefault="004A237C" w:rsidP="00953947">
          <w:pPr>
            <w:pStyle w:val="11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2. </w:t>
          </w:r>
          <w:r w:rsidR="00953947" w:rsidRPr="00165D7E">
            <w:rPr>
              <w:rFonts w:ascii="Times New Roman" w:hAnsi="Times New Roman" w:cs="Times New Roman"/>
              <w:b/>
              <w:sz w:val="26"/>
              <w:szCs w:val="26"/>
            </w:rPr>
            <w:t xml:space="preserve">Экспериментальная </w:t>
          </w:r>
          <w:r w:rsidR="00DF6CF0" w:rsidRPr="00165D7E">
            <w:rPr>
              <w:rFonts w:ascii="Times New Roman" w:hAnsi="Times New Roman" w:cs="Times New Roman"/>
              <w:b/>
              <w:sz w:val="26"/>
              <w:szCs w:val="26"/>
            </w:rPr>
            <w:t>часть</w:t>
          </w:r>
          <w:r w:rsidR="00DF6CF0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DF6CF0">
            <w:rPr>
              <w:rFonts w:ascii="Times New Roman" w:hAnsi="Times New Roman" w:cs="Times New Roman"/>
              <w:b/>
              <w:sz w:val="26"/>
              <w:szCs w:val="26"/>
            </w:rPr>
            <w:t>2</w:t>
          </w:r>
          <w:r w:rsidR="005C3EE2">
            <w:rPr>
              <w:rFonts w:ascii="Times New Roman" w:hAnsi="Times New Roman" w:cs="Times New Roman"/>
              <w:b/>
              <w:sz w:val="26"/>
              <w:szCs w:val="26"/>
            </w:rPr>
            <w:t>9</w:t>
          </w:r>
        </w:p>
        <w:p w:rsidR="00953947" w:rsidRPr="00165D7E" w:rsidRDefault="005C3EE2" w:rsidP="00953947">
          <w:pPr>
            <w:pStyle w:val="21"/>
            <w:ind w:left="216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Благодарности</w:t>
          </w:r>
          <w:r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6"/>
              <w:szCs w:val="26"/>
            </w:rPr>
            <w:t>29</w:t>
          </w:r>
        </w:p>
        <w:p w:rsidR="00F831C0" w:rsidRPr="00165D7E" w:rsidRDefault="004A237C" w:rsidP="00F831C0">
          <w:pPr>
            <w:pStyle w:val="21"/>
            <w:ind w:left="216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2.1 </w:t>
          </w:r>
          <w:r w:rsidR="00F831C0">
            <w:rPr>
              <w:rFonts w:ascii="Times New Roman" w:hAnsi="Times New Roman" w:cs="Times New Roman"/>
              <w:sz w:val="26"/>
              <w:szCs w:val="26"/>
            </w:rPr>
            <w:t>α-Диазо-γ-</w:t>
          </w:r>
          <w:r w:rsidR="005C3EE2">
            <w:rPr>
              <w:rFonts w:ascii="Times New Roman" w:hAnsi="Times New Roman" w:cs="Times New Roman"/>
              <w:sz w:val="26"/>
              <w:szCs w:val="26"/>
            </w:rPr>
            <w:t>бутиролактон</w:t>
          </w:r>
          <w:r w:rsidR="005C3EE2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5C3EE2">
            <w:rPr>
              <w:rFonts w:ascii="Times New Roman" w:hAnsi="Times New Roman" w:cs="Times New Roman"/>
              <w:sz w:val="26"/>
              <w:szCs w:val="26"/>
            </w:rPr>
            <w:t>29</w:t>
          </w:r>
        </w:p>
        <w:p w:rsidR="00F831C0" w:rsidRDefault="004A237C" w:rsidP="00F831C0">
          <w:pPr>
            <w:pStyle w:val="21"/>
            <w:ind w:left="216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2.2 </w:t>
          </w:r>
          <w:r w:rsidR="00F831C0" w:rsidRPr="00F831C0">
            <w:rPr>
              <w:rFonts w:ascii="Times New Roman" w:hAnsi="Times New Roman" w:cs="Times New Roman"/>
              <w:sz w:val="26"/>
              <w:szCs w:val="26"/>
            </w:rPr>
            <w:t xml:space="preserve">1,4-Тиепан-6-он </w:t>
          </w:r>
          <w:r w:rsidR="005C3EE2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5C3EE2">
            <w:rPr>
              <w:rFonts w:ascii="Times New Roman" w:hAnsi="Times New Roman" w:cs="Times New Roman"/>
              <w:sz w:val="26"/>
              <w:szCs w:val="26"/>
            </w:rPr>
            <w:t>30</w:t>
          </w:r>
        </w:p>
        <w:p w:rsidR="00953947" w:rsidRDefault="004A237C" w:rsidP="00953947">
          <w:pPr>
            <w:pStyle w:val="21"/>
            <w:ind w:left="216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2.3 </w:t>
          </w:r>
          <w:r w:rsidR="00F831C0" w:rsidRPr="00F831C0">
            <w:rPr>
              <w:rFonts w:ascii="Times New Roman" w:hAnsi="Times New Roman" w:cs="Times New Roman"/>
              <w:sz w:val="26"/>
              <w:szCs w:val="26"/>
            </w:rPr>
            <w:t xml:space="preserve">Спироциклические соединения </w:t>
          </w:r>
          <w:r w:rsidR="005C3EE2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5C3EE2">
            <w:rPr>
              <w:rFonts w:ascii="Times New Roman" w:hAnsi="Times New Roman" w:cs="Times New Roman"/>
              <w:sz w:val="26"/>
              <w:szCs w:val="26"/>
            </w:rPr>
            <w:t>30</w:t>
          </w:r>
        </w:p>
        <w:p w:rsidR="007A6A82" w:rsidRPr="007A6A82" w:rsidRDefault="004A237C" w:rsidP="007A6A82">
          <w:pPr>
            <w:pStyle w:val="21"/>
            <w:ind w:left="216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2.4 </w:t>
          </w:r>
          <w:r w:rsidR="007A6A82" w:rsidRPr="007A6A82">
            <w:rPr>
              <w:rFonts w:ascii="Times New Roman" w:hAnsi="Times New Roman" w:cs="Times New Roman"/>
              <w:sz w:val="26"/>
              <w:szCs w:val="26"/>
            </w:rPr>
            <w:t xml:space="preserve">Рентгеноструктурный анализ </w:t>
          </w:r>
          <w:r w:rsidR="007A6A82" w:rsidRPr="007A6A82">
            <w:rPr>
              <w:rFonts w:ascii="Times New Roman" w:hAnsi="Times New Roman" w:cs="Times New Roman"/>
              <w:i/>
              <w:sz w:val="26"/>
              <w:szCs w:val="26"/>
            </w:rPr>
            <w:t>rel</w:t>
          </w:r>
          <w:r w:rsidR="007A6A82" w:rsidRPr="007A6A82">
            <w:rPr>
              <w:rFonts w:ascii="Times New Roman" w:hAnsi="Times New Roman" w:cs="Times New Roman"/>
              <w:sz w:val="26"/>
              <w:szCs w:val="26"/>
            </w:rPr>
            <w:t>-(</w:t>
          </w:r>
          <w:r w:rsidR="007A6A82" w:rsidRPr="007A6A82">
            <w:rPr>
              <w:rFonts w:ascii="Times New Roman" w:hAnsi="Times New Roman" w:cs="Times New Roman"/>
              <w:i/>
              <w:sz w:val="26"/>
              <w:szCs w:val="26"/>
            </w:rPr>
            <w:t>5R,9S</w:t>
          </w:r>
          <w:r w:rsidR="007A6A82" w:rsidRPr="007A6A82">
            <w:rPr>
              <w:rFonts w:ascii="Times New Roman" w:hAnsi="Times New Roman" w:cs="Times New Roman"/>
              <w:sz w:val="26"/>
              <w:szCs w:val="26"/>
            </w:rPr>
            <w:t>)-9-(</w:t>
          </w:r>
          <w:r w:rsidR="007A6A82" w:rsidRPr="007A6A82">
            <w:rPr>
              <w:rFonts w:ascii="Times New Roman" w:hAnsi="Times New Roman" w:cs="Times New Roman"/>
              <w:i/>
              <w:sz w:val="26"/>
              <w:szCs w:val="26"/>
            </w:rPr>
            <w:t>трет</w:t>
          </w:r>
          <w:r w:rsidR="007A6A82" w:rsidRPr="007A6A82">
            <w:rPr>
              <w:rFonts w:ascii="Times New Roman" w:hAnsi="Times New Roman" w:cs="Times New Roman"/>
              <w:sz w:val="26"/>
              <w:szCs w:val="26"/>
            </w:rPr>
            <w:t xml:space="preserve">-бутил)-2-оксаспиро[4.6]ундекан-1,6-диона </w:t>
          </w:r>
          <w:r w:rsidR="005C3EE2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5C3EE2">
            <w:rPr>
              <w:rFonts w:ascii="Times New Roman" w:hAnsi="Times New Roman" w:cs="Times New Roman"/>
              <w:sz w:val="26"/>
              <w:szCs w:val="26"/>
            </w:rPr>
            <w:t>3</w:t>
          </w:r>
          <w:r w:rsidR="00894D01">
            <w:rPr>
              <w:rFonts w:ascii="Times New Roman" w:hAnsi="Times New Roman" w:cs="Times New Roman"/>
              <w:sz w:val="26"/>
              <w:szCs w:val="26"/>
            </w:rPr>
            <w:t>2</w:t>
          </w:r>
        </w:p>
        <w:p w:rsidR="00953947" w:rsidRPr="00165D7E" w:rsidRDefault="004A237C" w:rsidP="00953947">
          <w:pPr>
            <w:pStyle w:val="11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3. </w:t>
          </w:r>
          <w:r w:rsidR="00953947" w:rsidRPr="00165D7E">
            <w:rPr>
              <w:rFonts w:ascii="Times New Roman" w:hAnsi="Times New Roman" w:cs="Times New Roman"/>
              <w:b/>
              <w:sz w:val="26"/>
              <w:szCs w:val="26"/>
            </w:rPr>
            <w:t xml:space="preserve">Обсуждение </w:t>
          </w:r>
          <w:r w:rsidR="005C3EE2" w:rsidRPr="00165D7E">
            <w:rPr>
              <w:rFonts w:ascii="Times New Roman" w:hAnsi="Times New Roman" w:cs="Times New Roman"/>
              <w:b/>
              <w:sz w:val="26"/>
              <w:szCs w:val="26"/>
            </w:rPr>
            <w:t>результатов</w:t>
          </w:r>
          <w:r w:rsidR="005C3EE2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5C3EE2">
            <w:rPr>
              <w:rFonts w:ascii="Times New Roman" w:hAnsi="Times New Roman" w:cs="Times New Roman"/>
              <w:b/>
              <w:sz w:val="26"/>
              <w:szCs w:val="26"/>
            </w:rPr>
            <w:t>35</w:t>
          </w:r>
        </w:p>
        <w:p w:rsidR="00894D01" w:rsidRDefault="00894D01" w:rsidP="00953947">
          <w:pPr>
            <w:pStyle w:val="11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65D7E">
            <w:rPr>
              <w:rFonts w:ascii="Times New Roman" w:hAnsi="Times New Roman" w:cs="Times New Roman"/>
              <w:b/>
              <w:sz w:val="26"/>
              <w:szCs w:val="26"/>
            </w:rPr>
            <w:t>Выводы</w:t>
          </w:r>
          <w:r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40</w:t>
          </w:r>
        </w:p>
        <w:p w:rsidR="00ED4F26" w:rsidRDefault="005C3EE2" w:rsidP="00953947">
          <w:pPr>
            <w:pStyle w:val="11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Благодарности</w:t>
          </w:r>
          <w:r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4</w:t>
          </w:r>
          <w:r w:rsidR="00894D01">
            <w:rPr>
              <w:rFonts w:ascii="Times New Roman" w:hAnsi="Times New Roman" w:cs="Times New Roman"/>
              <w:b/>
              <w:sz w:val="26"/>
              <w:szCs w:val="26"/>
            </w:rPr>
            <w:t>1</w:t>
          </w:r>
        </w:p>
        <w:p w:rsidR="00136411" w:rsidRDefault="00953947" w:rsidP="007A6A82">
          <w:pPr>
            <w:pStyle w:val="11"/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165D7E">
            <w:rPr>
              <w:rFonts w:ascii="Times New Roman" w:hAnsi="Times New Roman" w:cs="Times New Roman"/>
              <w:b/>
              <w:sz w:val="26"/>
              <w:szCs w:val="26"/>
            </w:rPr>
            <w:t xml:space="preserve">Список </w:t>
          </w:r>
          <w:r w:rsidR="005C3EE2" w:rsidRPr="00165D7E">
            <w:rPr>
              <w:rFonts w:ascii="Times New Roman" w:hAnsi="Times New Roman" w:cs="Times New Roman"/>
              <w:b/>
              <w:sz w:val="26"/>
              <w:szCs w:val="26"/>
            </w:rPr>
            <w:t>литературы</w:t>
          </w:r>
          <w:r w:rsidR="005C3EE2" w:rsidRPr="00165D7E">
            <w:rPr>
              <w:rFonts w:ascii="Times New Roman" w:hAnsi="Times New Roman" w:cs="Times New Roman"/>
              <w:sz w:val="26"/>
              <w:szCs w:val="26"/>
            </w:rPr>
            <w:ptab w:relativeTo="margin" w:alignment="right" w:leader="dot"/>
          </w:r>
          <w:r w:rsidR="005C3EE2">
            <w:rPr>
              <w:rFonts w:ascii="Times New Roman" w:hAnsi="Times New Roman" w:cs="Times New Roman"/>
              <w:b/>
              <w:sz w:val="26"/>
              <w:szCs w:val="26"/>
            </w:rPr>
            <w:t>42</w:t>
          </w:r>
        </w:p>
      </w:sdtContent>
    </w:sdt>
    <w:p w:rsidR="003637B2" w:rsidRPr="00165D7E" w:rsidRDefault="003637B2" w:rsidP="007A6A82">
      <w:pPr>
        <w:pStyle w:val="11"/>
      </w:pPr>
      <w:r w:rsidRPr="00165D7E">
        <w:br w:type="page"/>
      </w:r>
    </w:p>
    <w:p w:rsidR="003A6585" w:rsidRPr="00F65B57" w:rsidRDefault="009512F8" w:rsidP="00807064">
      <w:pPr>
        <w:pStyle w:val="1"/>
        <w:spacing w:before="0" w:after="240" w:line="360" w:lineRule="auto"/>
        <w:ind w:firstLine="720"/>
        <w:jc w:val="both"/>
        <w:rPr>
          <w:rFonts w:ascii="Times New Roman" w:hAnsi="Times New Roman" w:cs="Times New Roman"/>
          <w:color w:val="auto"/>
          <w:szCs w:val="26"/>
        </w:rPr>
      </w:pPr>
      <w:r w:rsidRPr="009512F8">
        <w:rPr>
          <w:rFonts w:ascii="Times New Roman" w:hAnsi="Times New Roman" w:cs="Times New Roman"/>
          <w:color w:val="auto"/>
          <w:szCs w:val="26"/>
        </w:rPr>
        <w:lastRenderedPageBreak/>
        <w:t>ВВЕДЕНИЕ</w:t>
      </w:r>
    </w:p>
    <w:p w:rsidR="00B55C0E" w:rsidRDefault="00B55C0E" w:rsidP="00DF049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55C0E">
        <w:rPr>
          <w:rFonts w:ascii="Times New Roman" w:hAnsi="Times New Roman"/>
          <w:sz w:val="26"/>
          <w:szCs w:val="26"/>
        </w:rPr>
        <w:t>Диазосоединения являются удивительно универсальными строительными блоками в органическом синтезе. Вызванное термическим или фотохимическим путем вытеснение молекулярного азота обеспечивает доступ к химии карбен</w:t>
      </w:r>
      <w:r>
        <w:rPr>
          <w:rFonts w:ascii="Times New Roman" w:hAnsi="Times New Roman"/>
          <w:sz w:val="26"/>
          <w:szCs w:val="26"/>
        </w:rPr>
        <w:t>ов</w:t>
      </w:r>
      <w:r w:rsidRPr="00B55C0E">
        <w:rPr>
          <w:rFonts w:ascii="Times New Roman" w:hAnsi="Times New Roman"/>
          <w:sz w:val="26"/>
          <w:szCs w:val="26"/>
        </w:rPr>
        <w:t xml:space="preserve"> [1], </w:t>
      </w:r>
      <w:r>
        <w:rPr>
          <w:rFonts w:ascii="Times New Roman" w:hAnsi="Times New Roman"/>
          <w:sz w:val="26"/>
          <w:szCs w:val="26"/>
        </w:rPr>
        <w:t>а</w:t>
      </w:r>
      <w:r w:rsidRPr="00B55C0E">
        <w:rPr>
          <w:rFonts w:ascii="Times New Roman" w:hAnsi="Times New Roman"/>
          <w:sz w:val="26"/>
          <w:szCs w:val="26"/>
        </w:rPr>
        <w:t xml:space="preserve"> </w:t>
      </w:r>
      <w:r w:rsidR="00DF049F">
        <w:rPr>
          <w:rFonts w:ascii="Times New Roman" w:hAnsi="Times New Roman"/>
          <w:sz w:val="26"/>
          <w:szCs w:val="26"/>
        </w:rPr>
        <w:t xml:space="preserve">применение </w:t>
      </w:r>
      <w:r w:rsidRPr="00B55C0E">
        <w:rPr>
          <w:rFonts w:ascii="Times New Roman" w:hAnsi="Times New Roman"/>
          <w:sz w:val="26"/>
          <w:szCs w:val="26"/>
        </w:rPr>
        <w:t>катализ</w:t>
      </w:r>
      <w:r w:rsidR="00DF049F">
        <w:rPr>
          <w:rFonts w:ascii="Times New Roman" w:hAnsi="Times New Roman"/>
          <w:sz w:val="26"/>
          <w:szCs w:val="26"/>
        </w:rPr>
        <w:t>а</w:t>
      </w:r>
      <w:r w:rsidRPr="00B55C0E">
        <w:rPr>
          <w:rFonts w:ascii="Times New Roman" w:hAnsi="Times New Roman"/>
          <w:sz w:val="26"/>
          <w:szCs w:val="26"/>
        </w:rPr>
        <w:t xml:space="preserve"> переходным</w:t>
      </w:r>
      <w:r w:rsidR="00DF049F">
        <w:rPr>
          <w:rFonts w:ascii="Times New Roman" w:hAnsi="Times New Roman"/>
          <w:sz w:val="26"/>
          <w:szCs w:val="26"/>
        </w:rPr>
        <w:t>и</w:t>
      </w:r>
      <w:r w:rsidRPr="00B55C0E">
        <w:rPr>
          <w:rFonts w:ascii="Times New Roman" w:hAnsi="Times New Roman"/>
          <w:sz w:val="26"/>
          <w:szCs w:val="26"/>
        </w:rPr>
        <w:t xml:space="preserve"> металл</w:t>
      </w:r>
      <w:r w:rsidR="00DF049F">
        <w:rPr>
          <w:rFonts w:ascii="Times New Roman" w:hAnsi="Times New Roman"/>
          <w:sz w:val="26"/>
          <w:szCs w:val="26"/>
        </w:rPr>
        <w:t>а</w:t>
      </w:r>
      <w:r w:rsidRPr="00B55C0E">
        <w:rPr>
          <w:rFonts w:ascii="Times New Roman" w:hAnsi="Times New Roman"/>
          <w:sz w:val="26"/>
          <w:szCs w:val="26"/>
        </w:rPr>
        <w:t>м</w:t>
      </w:r>
      <w:r w:rsidR="00DF049F">
        <w:rPr>
          <w:rFonts w:ascii="Times New Roman" w:hAnsi="Times New Roman"/>
          <w:sz w:val="26"/>
          <w:szCs w:val="26"/>
        </w:rPr>
        <w:t>и</w:t>
      </w:r>
      <w:r w:rsidRPr="00B55C0E">
        <w:rPr>
          <w:rFonts w:ascii="Times New Roman" w:hAnsi="Times New Roman"/>
          <w:sz w:val="26"/>
          <w:szCs w:val="26"/>
        </w:rPr>
        <w:t xml:space="preserve"> обычно </w:t>
      </w:r>
      <w:r w:rsidRPr="008E3145">
        <w:rPr>
          <w:rFonts w:ascii="Times New Roman" w:hAnsi="Times New Roman"/>
          <w:sz w:val="26"/>
          <w:szCs w:val="26"/>
        </w:rPr>
        <w:t>приводит к образованию короткоживущих карбеноидных комплексов со связью металл</w:t>
      </w:r>
      <w:r w:rsidR="00C86B40" w:rsidRPr="008E3145">
        <w:rPr>
          <w:rFonts w:ascii="Times New Roman" w:hAnsi="Times New Roman"/>
          <w:sz w:val="26"/>
          <w:szCs w:val="26"/>
        </w:rPr>
        <w:t>–углерод</w:t>
      </w:r>
      <w:r w:rsidRPr="008E3145">
        <w:rPr>
          <w:rFonts w:ascii="Times New Roman" w:hAnsi="Times New Roman"/>
          <w:sz w:val="26"/>
          <w:szCs w:val="26"/>
        </w:rPr>
        <w:t>,</w:t>
      </w:r>
      <w:r w:rsidRPr="00B55C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вступающих в широкий спектр реакций</w:t>
      </w:r>
      <w:r w:rsidRPr="00B55C0E">
        <w:rPr>
          <w:rFonts w:ascii="Times New Roman" w:hAnsi="Times New Roman"/>
          <w:sz w:val="26"/>
          <w:szCs w:val="26"/>
        </w:rPr>
        <w:t>, часто характеризую</w:t>
      </w:r>
      <w:r>
        <w:rPr>
          <w:rFonts w:ascii="Times New Roman" w:hAnsi="Times New Roman"/>
          <w:sz w:val="26"/>
          <w:szCs w:val="26"/>
        </w:rPr>
        <w:t>щихся высокой</w:t>
      </w:r>
      <w:r w:rsidRPr="00B55C0E">
        <w:rPr>
          <w:rFonts w:ascii="Times New Roman" w:hAnsi="Times New Roman"/>
          <w:sz w:val="26"/>
          <w:szCs w:val="26"/>
        </w:rPr>
        <w:t xml:space="preserve"> степень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B55C0E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ем</w:t>
      </w:r>
      <w:r w:rsidRPr="00B55C0E">
        <w:rPr>
          <w:rFonts w:ascii="Times New Roman" w:hAnsi="Times New Roman"/>
          <w:sz w:val="26"/>
          <w:szCs w:val="26"/>
        </w:rPr>
        <w:t xml:space="preserve">о-, регио- и стереоселективности (например, циклопропанирование алкенов, </w:t>
      </w:r>
      <w:r>
        <w:rPr>
          <w:rFonts w:ascii="Times New Roman" w:hAnsi="Times New Roman"/>
          <w:sz w:val="26"/>
          <w:szCs w:val="26"/>
        </w:rPr>
        <w:t>внедрение в</w:t>
      </w:r>
      <w:r w:rsidRPr="00B55C0E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-</w:t>
      </w:r>
      <w:r w:rsidRPr="00B55C0E">
        <w:rPr>
          <w:rFonts w:ascii="Times New Roman" w:hAnsi="Times New Roman"/>
          <w:sz w:val="26"/>
          <w:szCs w:val="26"/>
        </w:rPr>
        <w:t>Н, О</w:t>
      </w:r>
      <w:r>
        <w:rPr>
          <w:rFonts w:ascii="Times New Roman" w:hAnsi="Times New Roman"/>
          <w:sz w:val="26"/>
          <w:szCs w:val="26"/>
        </w:rPr>
        <w:t>-</w:t>
      </w:r>
      <w:r w:rsidRPr="00B55C0E">
        <w:rPr>
          <w:rFonts w:ascii="Times New Roman" w:hAnsi="Times New Roman"/>
          <w:sz w:val="26"/>
          <w:szCs w:val="26"/>
        </w:rPr>
        <w:t>Н и N</w:t>
      </w:r>
      <w:r>
        <w:rPr>
          <w:rFonts w:ascii="Times New Roman" w:hAnsi="Times New Roman"/>
          <w:sz w:val="26"/>
          <w:szCs w:val="26"/>
        </w:rPr>
        <w:t>-</w:t>
      </w:r>
      <w:r w:rsidRPr="00B55C0E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 xml:space="preserve"> связи</w:t>
      </w:r>
      <w:r w:rsidRPr="00B55C0E">
        <w:rPr>
          <w:rFonts w:ascii="Times New Roman" w:hAnsi="Times New Roman"/>
          <w:sz w:val="26"/>
          <w:szCs w:val="26"/>
        </w:rPr>
        <w:t>, образова</w:t>
      </w:r>
      <w:r>
        <w:rPr>
          <w:rFonts w:ascii="Times New Roman" w:hAnsi="Times New Roman"/>
          <w:sz w:val="26"/>
          <w:szCs w:val="26"/>
        </w:rPr>
        <w:t xml:space="preserve">ние илидов и формальных димеров карбена) </w:t>
      </w:r>
      <w:r w:rsidRPr="00B55C0E">
        <w:rPr>
          <w:rFonts w:ascii="Times New Roman" w:hAnsi="Times New Roman"/>
          <w:sz w:val="26"/>
          <w:szCs w:val="26"/>
        </w:rPr>
        <w:t>[2, 3]</w:t>
      </w:r>
      <w:r>
        <w:rPr>
          <w:rFonts w:ascii="Times New Roman" w:hAnsi="Times New Roman"/>
          <w:sz w:val="26"/>
          <w:szCs w:val="26"/>
        </w:rPr>
        <w:t>. Реакция с</w:t>
      </w:r>
      <w:r w:rsidRPr="00B55C0E">
        <w:rPr>
          <w:rFonts w:ascii="Times New Roman" w:hAnsi="Times New Roman"/>
          <w:sz w:val="26"/>
          <w:szCs w:val="26"/>
        </w:rPr>
        <w:t xml:space="preserve"> протон</w:t>
      </w:r>
      <w:r w:rsidR="00DF049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</w:t>
      </w:r>
      <w:r w:rsidRPr="00B55C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кислых </w:t>
      </w:r>
      <w:r w:rsidR="00DF049F">
        <w:rPr>
          <w:rFonts w:ascii="Times New Roman" w:hAnsi="Times New Roman"/>
          <w:sz w:val="26"/>
          <w:szCs w:val="26"/>
        </w:rPr>
        <w:t>средах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5C0E">
        <w:rPr>
          <w:rFonts w:ascii="Times New Roman" w:hAnsi="Times New Roman"/>
          <w:sz w:val="26"/>
          <w:szCs w:val="26"/>
        </w:rPr>
        <w:t>приводит к образованию алифатическ</w:t>
      </w:r>
      <w:r>
        <w:rPr>
          <w:rFonts w:ascii="Times New Roman" w:hAnsi="Times New Roman"/>
          <w:sz w:val="26"/>
          <w:szCs w:val="26"/>
        </w:rPr>
        <w:t>их</w:t>
      </w:r>
      <w:r w:rsidRPr="00B55C0E">
        <w:rPr>
          <w:rFonts w:ascii="Times New Roman" w:hAnsi="Times New Roman"/>
          <w:sz w:val="26"/>
          <w:szCs w:val="26"/>
        </w:rPr>
        <w:t xml:space="preserve"> ионов диазония: в этом смысле диазосоединения могут рассматриваться как предшественники или синтетич</w:t>
      </w:r>
      <w:r>
        <w:rPr>
          <w:rFonts w:ascii="Times New Roman" w:hAnsi="Times New Roman"/>
          <w:sz w:val="26"/>
          <w:szCs w:val="26"/>
        </w:rPr>
        <w:t>еские эквиваленты карбокатионов</w:t>
      </w:r>
      <w:r w:rsidRPr="00B55C0E">
        <w:rPr>
          <w:rFonts w:ascii="Times New Roman" w:hAnsi="Times New Roman"/>
          <w:sz w:val="26"/>
          <w:szCs w:val="26"/>
        </w:rPr>
        <w:t xml:space="preserve"> [1]</w:t>
      </w:r>
      <w:r>
        <w:rPr>
          <w:rFonts w:ascii="Times New Roman" w:hAnsi="Times New Roman"/>
          <w:sz w:val="26"/>
          <w:szCs w:val="26"/>
        </w:rPr>
        <w:t>.</w:t>
      </w:r>
      <w:r w:rsidRPr="00B55C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B55C0E">
        <w:rPr>
          <w:rFonts w:ascii="Times New Roman" w:hAnsi="Times New Roman"/>
          <w:sz w:val="26"/>
          <w:szCs w:val="26"/>
        </w:rPr>
        <w:t xml:space="preserve"> сохранением фрагмента C</w:t>
      </w:r>
      <w:r w:rsidR="00DF049F">
        <w:rPr>
          <w:rFonts w:ascii="Times New Roman" w:hAnsi="Times New Roman"/>
          <w:sz w:val="26"/>
          <w:szCs w:val="26"/>
        </w:rPr>
        <w:t>=</w:t>
      </w:r>
      <w:r w:rsidRPr="00B55C0E">
        <w:rPr>
          <w:rFonts w:ascii="Times New Roman" w:hAnsi="Times New Roman"/>
          <w:sz w:val="26"/>
          <w:szCs w:val="26"/>
        </w:rPr>
        <w:t>N</w:t>
      </w:r>
      <w:r w:rsidRPr="00B55C0E">
        <w:rPr>
          <w:rFonts w:ascii="Times New Roman" w:hAnsi="Times New Roman"/>
          <w:sz w:val="26"/>
          <w:szCs w:val="26"/>
          <w:vertAlign w:val="subscript"/>
        </w:rPr>
        <w:t>2</w:t>
      </w:r>
      <w:r w:rsidRPr="00B55C0E">
        <w:rPr>
          <w:rFonts w:ascii="Times New Roman" w:hAnsi="Times New Roman"/>
          <w:sz w:val="26"/>
          <w:szCs w:val="26"/>
        </w:rPr>
        <w:t xml:space="preserve"> диазосоединения участвуют в реакциях 1,3-диполярного циклоприсоединения с</w:t>
      </w:r>
      <w:r>
        <w:rPr>
          <w:rFonts w:ascii="Times New Roman" w:hAnsi="Times New Roman"/>
          <w:sz w:val="26"/>
          <w:szCs w:val="26"/>
        </w:rPr>
        <w:t xml:space="preserve"> широким спектром диполярофилов </w:t>
      </w:r>
      <w:r w:rsidRPr="00B55C0E">
        <w:rPr>
          <w:rFonts w:ascii="Times New Roman" w:hAnsi="Times New Roman"/>
          <w:sz w:val="26"/>
          <w:szCs w:val="26"/>
        </w:rPr>
        <w:t>[4].</w:t>
      </w:r>
    </w:p>
    <w:p w:rsidR="008B7AC9" w:rsidRDefault="00B55C0E" w:rsidP="00DF049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55C0E">
        <w:rPr>
          <w:rFonts w:ascii="Times New Roman" w:hAnsi="Times New Roman"/>
          <w:sz w:val="26"/>
          <w:szCs w:val="26"/>
        </w:rPr>
        <w:t xml:space="preserve">Основным направлением реакции диазосоединений с кетонами является нуклеофильное присоединение к карбонильной группе с последующим 1,2-алкильным сдвигом, сопровождаемым </w:t>
      </w:r>
      <w:r w:rsidR="00DF049F">
        <w:rPr>
          <w:rFonts w:ascii="Times New Roman" w:hAnsi="Times New Roman"/>
          <w:sz w:val="26"/>
          <w:szCs w:val="26"/>
        </w:rPr>
        <w:t>регенерацией</w:t>
      </w:r>
      <w:r w:rsidRPr="00B55C0E">
        <w:rPr>
          <w:rFonts w:ascii="Times New Roman" w:hAnsi="Times New Roman"/>
          <w:sz w:val="26"/>
          <w:szCs w:val="26"/>
        </w:rPr>
        <w:t xml:space="preserve"> связи С=О и выделением азота [</w:t>
      </w:r>
      <w:r>
        <w:rPr>
          <w:rFonts w:ascii="Times New Roman" w:hAnsi="Times New Roman"/>
          <w:sz w:val="26"/>
          <w:szCs w:val="26"/>
        </w:rPr>
        <w:t>5</w:t>
      </w:r>
      <w:r w:rsidRPr="00B55C0E">
        <w:rPr>
          <w:rFonts w:ascii="Times New Roman" w:hAnsi="Times New Roman"/>
          <w:sz w:val="26"/>
          <w:szCs w:val="26"/>
        </w:rPr>
        <w:t>]. В случае использования циклических кетонов этот универсальный процесс, называемый реакцией Бюхнера-Курциуса-Шлоттербека [</w:t>
      </w:r>
      <w:r>
        <w:rPr>
          <w:rFonts w:ascii="Times New Roman" w:hAnsi="Times New Roman"/>
          <w:sz w:val="26"/>
          <w:szCs w:val="26"/>
        </w:rPr>
        <w:t>6</w:t>
      </w:r>
      <w:r w:rsidRPr="00B55C0E">
        <w:rPr>
          <w:rFonts w:ascii="Times New Roman" w:hAnsi="Times New Roman"/>
          <w:sz w:val="26"/>
          <w:szCs w:val="26"/>
        </w:rPr>
        <w:t>], приводит к расширению кольца [</w:t>
      </w:r>
      <w:r>
        <w:rPr>
          <w:rFonts w:ascii="Times New Roman" w:hAnsi="Times New Roman"/>
          <w:sz w:val="26"/>
          <w:szCs w:val="26"/>
        </w:rPr>
        <w:t>7</w:t>
      </w:r>
      <w:r w:rsidRPr="00B55C0E">
        <w:rPr>
          <w:rFonts w:ascii="Times New Roman" w:hAnsi="Times New Roman"/>
          <w:sz w:val="26"/>
          <w:szCs w:val="26"/>
        </w:rPr>
        <w:t>]. Впервые процесс был описан Эдуардом Бюхнером и Теодором Курциусом в 1885 году [</w:t>
      </w:r>
      <w:r>
        <w:rPr>
          <w:rFonts w:ascii="Times New Roman" w:hAnsi="Times New Roman"/>
          <w:sz w:val="26"/>
          <w:szCs w:val="26"/>
        </w:rPr>
        <w:t>8</w:t>
      </w:r>
      <w:r w:rsidRPr="00B55C0E">
        <w:rPr>
          <w:rFonts w:ascii="Times New Roman" w:hAnsi="Times New Roman"/>
          <w:sz w:val="26"/>
          <w:szCs w:val="26"/>
        </w:rPr>
        <w:t>], а затем Фрицем Шлоттербеком в 1907 году [</w:t>
      </w:r>
      <w:r>
        <w:rPr>
          <w:rFonts w:ascii="Times New Roman" w:hAnsi="Times New Roman"/>
          <w:sz w:val="26"/>
          <w:szCs w:val="26"/>
        </w:rPr>
        <w:t>9</w:t>
      </w:r>
      <w:r w:rsidRPr="00B55C0E">
        <w:rPr>
          <w:rFonts w:ascii="Times New Roman" w:hAnsi="Times New Roman"/>
          <w:sz w:val="26"/>
          <w:szCs w:val="26"/>
        </w:rPr>
        <w:t>]. С тех пор реакция была распространена на синтез β-кетоэфиров в результате конденсации между альдегидами и диазоэфирами [</w:t>
      </w:r>
      <w:r>
        <w:rPr>
          <w:rFonts w:ascii="Times New Roman" w:hAnsi="Times New Roman"/>
          <w:sz w:val="26"/>
          <w:szCs w:val="26"/>
        </w:rPr>
        <w:t>10</w:t>
      </w:r>
      <w:r w:rsidRPr="00B55C0E">
        <w:rPr>
          <w:rFonts w:ascii="Times New Roman" w:hAnsi="Times New Roman"/>
          <w:sz w:val="26"/>
          <w:szCs w:val="26"/>
        </w:rPr>
        <w:t>].</w:t>
      </w:r>
      <w:r w:rsidR="008B7AC9">
        <w:rPr>
          <w:rFonts w:ascii="Times New Roman" w:hAnsi="Times New Roman"/>
          <w:sz w:val="26"/>
          <w:szCs w:val="26"/>
        </w:rPr>
        <w:t xml:space="preserve"> Однако </w:t>
      </w:r>
      <w:r w:rsidR="008B7AC9" w:rsidRPr="00B55C0E">
        <w:rPr>
          <w:rFonts w:ascii="Times New Roman" w:hAnsi="Times New Roman"/>
          <w:sz w:val="26"/>
          <w:szCs w:val="26"/>
        </w:rPr>
        <w:t>циклически</w:t>
      </w:r>
      <w:r w:rsidR="008B7AC9">
        <w:rPr>
          <w:rFonts w:ascii="Times New Roman" w:hAnsi="Times New Roman"/>
          <w:sz w:val="26"/>
          <w:szCs w:val="26"/>
        </w:rPr>
        <w:t>е</w:t>
      </w:r>
      <w:r w:rsidR="008B7AC9" w:rsidRPr="00B55C0E">
        <w:rPr>
          <w:rFonts w:ascii="Times New Roman" w:hAnsi="Times New Roman"/>
          <w:sz w:val="26"/>
          <w:szCs w:val="26"/>
        </w:rPr>
        <w:t xml:space="preserve"> </w:t>
      </w:r>
      <w:r w:rsidR="008B7AC9">
        <w:rPr>
          <w:rFonts w:ascii="Times New Roman" w:hAnsi="Times New Roman"/>
          <w:sz w:val="26"/>
          <w:szCs w:val="26"/>
        </w:rPr>
        <w:t>α-</w:t>
      </w:r>
      <w:r w:rsidR="008B7AC9" w:rsidRPr="00165D7E">
        <w:rPr>
          <w:rFonts w:ascii="Times New Roman" w:hAnsi="Times New Roman"/>
          <w:sz w:val="26"/>
          <w:szCs w:val="26"/>
        </w:rPr>
        <w:t>диазокарбонильны</w:t>
      </w:r>
      <w:r w:rsidR="008B7AC9">
        <w:rPr>
          <w:rFonts w:ascii="Times New Roman" w:hAnsi="Times New Roman"/>
          <w:sz w:val="26"/>
          <w:szCs w:val="26"/>
        </w:rPr>
        <w:t>е</w:t>
      </w:r>
      <w:r w:rsidR="008B7AC9" w:rsidRPr="00165D7E">
        <w:rPr>
          <w:rFonts w:ascii="Times New Roman" w:hAnsi="Times New Roman"/>
          <w:sz w:val="26"/>
          <w:szCs w:val="26"/>
        </w:rPr>
        <w:t xml:space="preserve"> </w:t>
      </w:r>
      <w:r w:rsidR="008B7AC9">
        <w:rPr>
          <w:rFonts w:ascii="Times New Roman" w:hAnsi="Times New Roman"/>
          <w:sz w:val="26"/>
          <w:szCs w:val="26"/>
        </w:rPr>
        <w:t>соединения ранее не вводились в эту реакцию, хотя это могло бы стать подходом к</w:t>
      </w:r>
      <w:r w:rsidR="008B7AC9" w:rsidRPr="00B55C0E">
        <w:rPr>
          <w:rFonts w:ascii="Times New Roman" w:hAnsi="Times New Roman"/>
          <w:sz w:val="26"/>
          <w:szCs w:val="26"/>
        </w:rPr>
        <w:t xml:space="preserve"> разнообразны</w:t>
      </w:r>
      <w:r w:rsidR="008B7AC9">
        <w:rPr>
          <w:rFonts w:ascii="Times New Roman" w:hAnsi="Times New Roman"/>
          <w:sz w:val="26"/>
          <w:szCs w:val="26"/>
        </w:rPr>
        <w:t>м</w:t>
      </w:r>
      <w:r w:rsidR="008B7AC9" w:rsidRPr="00B55C0E">
        <w:rPr>
          <w:rFonts w:ascii="Times New Roman" w:hAnsi="Times New Roman"/>
          <w:sz w:val="26"/>
          <w:szCs w:val="26"/>
        </w:rPr>
        <w:t xml:space="preserve"> спироциклически</w:t>
      </w:r>
      <w:r w:rsidR="008B7AC9">
        <w:rPr>
          <w:rFonts w:ascii="Times New Roman" w:hAnsi="Times New Roman"/>
          <w:sz w:val="26"/>
          <w:szCs w:val="26"/>
        </w:rPr>
        <w:t>м</w:t>
      </w:r>
      <w:r w:rsidR="008B7AC9" w:rsidRPr="00B55C0E">
        <w:rPr>
          <w:rFonts w:ascii="Times New Roman" w:hAnsi="Times New Roman"/>
          <w:sz w:val="26"/>
          <w:szCs w:val="26"/>
        </w:rPr>
        <w:t xml:space="preserve"> </w:t>
      </w:r>
      <w:r w:rsidR="008B7AC9">
        <w:rPr>
          <w:rFonts w:ascii="Times New Roman" w:hAnsi="Times New Roman"/>
          <w:sz w:val="26"/>
          <w:szCs w:val="26"/>
        </w:rPr>
        <w:t>с</w:t>
      </w:r>
      <w:r w:rsidR="00530424">
        <w:rPr>
          <w:rFonts w:ascii="Times New Roman" w:hAnsi="Times New Roman"/>
          <w:sz w:val="26"/>
          <w:szCs w:val="26"/>
        </w:rPr>
        <w:t>труктурам</w:t>
      </w:r>
      <w:r w:rsidR="008B7AC9" w:rsidRPr="00B55C0E">
        <w:rPr>
          <w:rFonts w:ascii="Times New Roman" w:hAnsi="Times New Roman"/>
          <w:sz w:val="26"/>
          <w:szCs w:val="26"/>
        </w:rPr>
        <w:t>, являющи</w:t>
      </w:r>
      <w:r w:rsidR="008B7AC9">
        <w:rPr>
          <w:rFonts w:ascii="Times New Roman" w:hAnsi="Times New Roman"/>
          <w:sz w:val="26"/>
          <w:szCs w:val="26"/>
        </w:rPr>
        <w:t>м</w:t>
      </w:r>
      <w:r w:rsidR="008B7AC9" w:rsidRPr="00B55C0E">
        <w:rPr>
          <w:rFonts w:ascii="Times New Roman" w:hAnsi="Times New Roman"/>
          <w:sz w:val="26"/>
          <w:szCs w:val="26"/>
        </w:rPr>
        <w:t xml:space="preserve">ся привилегированными </w:t>
      </w:r>
      <w:r w:rsidR="008B7AC9">
        <w:rPr>
          <w:rFonts w:ascii="Times New Roman" w:hAnsi="Times New Roman"/>
          <w:sz w:val="26"/>
          <w:szCs w:val="26"/>
        </w:rPr>
        <w:t xml:space="preserve">скаффолдами </w:t>
      </w:r>
      <w:r w:rsidR="008B7AC9" w:rsidRPr="00B55C0E">
        <w:rPr>
          <w:rFonts w:ascii="Times New Roman" w:hAnsi="Times New Roman"/>
          <w:sz w:val="26"/>
          <w:szCs w:val="26"/>
        </w:rPr>
        <w:t>в разработке лекарственных препаратов [</w:t>
      </w:r>
      <w:r w:rsidR="008B7AC9">
        <w:rPr>
          <w:rFonts w:ascii="Times New Roman" w:hAnsi="Times New Roman"/>
          <w:sz w:val="26"/>
          <w:szCs w:val="26"/>
        </w:rPr>
        <w:t>11</w:t>
      </w:r>
      <w:r w:rsidR="008B7AC9" w:rsidRPr="00B55C0E">
        <w:rPr>
          <w:rFonts w:ascii="Times New Roman" w:hAnsi="Times New Roman"/>
          <w:sz w:val="26"/>
          <w:szCs w:val="26"/>
        </w:rPr>
        <w:t>].</w:t>
      </w:r>
    </w:p>
    <w:p w:rsidR="00575194" w:rsidRDefault="008B7AC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Pr="00807064">
        <w:rPr>
          <w:rFonts w:ascii="Times New Roman" w:hAnsi="Times New Roman"/>
          <w:i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530424">
        <w:rPr>
          <w:rFonts w:ascii="Times New Roman" w:hAnsi="Times New Roman"/>
          <w:sz w:val="26"/>
          <w:szCs w:val="26"/>
        </w:rPr>
        <w:t xml:space="preserve">данной </w:t>
      </w:r>
      <w:r>
        <w:rPr>
          <w:rFonts w:ascii="Times New Roman" w:hAnsi="Times New Roman"/>
          <w:sz w:val="26"/>
          <w:szCs w:val="26"/>
        </w:rPr>
        <w:t>работы – исследование возможности вовлечения циклических α-диазокарбонильных соединений в реакцию формального внедрения диазосоединений по связи углерод-углерод циклических кетон</w:t>
      </w:r>
      <w:r w:rsidR="00530424">
        <w:rPr>
          <w:rFonts w:ascii="Times New Roman" w:hAnsi="Times New Roman"/>
          <w:sz w:val="26"/>
          <w:szCs w:val="26"/>
        </w:rPr>
        <w:t xml:space="preserve">ов для получения спироциклических соединений. Для достижения поставленной цели </w:t>
      </w:r>
      <w:r w:rsidR="00807064">
        <w:rPr>
          <w:rFonts w:ascii="Times New Roman" w:hAnsi="Times New Roman"/>
          <w:sz w:val="26"/>
          <w:szCs w:val="26"/>
        </w:rPr>
        <w:t>необходимо было выполнить следующие задачи</w:t>
      </w:r>
      <w:r w:rsidR="00530424">
        <w:rPr>
          <w:rFonts w:ascii="Times New Roman" w:hAnsi="Times New Roman"/>
          <w:sz w:val="26"/>
          <w:szCs w:val="26"/>
        </w:rPr>
        <w:t>:</w:t>
      </w:r>
    </w:p>
    <w:p w:rsidR="00575194" w:rsidRDefault="0080706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синтезировать </w:t>
      </w:r>
      <w:r w:rsidRPr="005C3EE2">
        <w:rPr>
          <w:rFonts w:ascii="Times New Roman" w:hAnsi="Times New Roman"/>
          <w:sz w:val="26"/>
          <w:szCs w:val="26"/>
        </w:rPr>
        <w:t>циклическ</w:t>
      </w:r>
      <w:r>
        <w:rPr>
          <w:rFonts w:ascii="Times New Roman" w:hAnsi="Times New Roman"/>
          <w:sz w:val="26"/>
          <w:szCs w:val="26"/>
        </w:rPr>
        <w:t>ое</w:t>
      </w:r>
      <w:r w:rsidRPr="005C3EE2">
        <w:rPr>
          <w:rFonts w:ascii="Times New Roman" w:hAnsi="Times New Roman"/>
          <w:sz w:val="26"/>
          <w:szCs w:val="26"/>
        </w:rPr>
        <w:t xml:space="preserve"> α-диаз</w:t>
      </w:r>
      <w:r>
        <w:rPr>
          <w:rFonts w:ascii="Times New Roman" w:hAnsi="Times New Roman"/>
          <w:sz w:val="26"/>
          <w:szCs w:val="26"/>
        </w:rPr>
        <w:t>окарбонильное</w:t>
      </w:r>
      <w:r w:rsidRPr="005C3EE2">
        <w:rPr>
          <w:rFonts w:ascii="Times New Roman" w:hAnsi="Times New Roman"/>
          <w:sz w:val="26"/>
          <w:szCs w:val="26"/>
        </w:rPr>
        <w:t xml:space="preserve"> соединени</w:t>
      </w:r>
      <w:r>
        <w:rPr>
          <w:rFonts w:ascii="Times New Roman" w:hAnsi="Times New Roman"/>
          <w:sz w:val="26"/>
          <w:szCs w:val="26"/>
        </w:rPr>
        <w:t>е (α-диазо-γ-бутиролактон),</w:t>
      </w:r>
    </w:p>
    <w:p w:rsidR="00807064" w:rsidRDefault="00807064" w:rsidP="0080706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синтезировать циклические кетоны с различным размером цикла и заместителями для изучения сферы применимости реакции,</w:t>
      </w:r>
    </w:p>
    <w:p w:rsidR="00575194" w:rsidRDefault="0080706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подобрать оптимальные условия, в том числе катализатор, для модельной реакции (</w:t>
      </w:r>
      <w:r w:rsidRPr="005C3EE2">
        <w:rPr>
          <w:rFonts w:ascii="Times New Roman" w:hAnsi="Times New Roman"/>
          <w:sz w:val="26"/>
          <w:szCs w:val="26"/>
        </w:rPr>
        <w:t>α-диазо-γ-бутиролактон</w:t>
      </w:r>
      <w:r>
        <w:rPr>
          <w:rFonts w:ascii="Times New Roman" w:hAnsi="Times New Roman"/>
          <w:sz w:val="26"/>
          <w:szCs w:val="26"/>
        </w:rPr>
        <w:t xml:space="preserve"> с циклогексаноном),</w:t>
      </w:r>
    </w:p>
    <w:p w:rsidR="00575194" w:rsidRDefault="0080706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ряд реакций в оптимальных условиях, используя различные комбинации реагентов</w:t>
      </w:r>
      <w:r w:rsidR="0067540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для оценки универсальности методики и выявления е</w:t>
      </w:r>
      <w:r w:rsidR="0067540B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 xml:space="preserve"> особенностей</w:t>
      </w:r>
      <w:r w:rsidR="0067540B">
        <w:rPr>
          <w:rFonts w:ascii="Times New Roman" w:hAnsi="Times New Roman"/>
          <w:sz w:val="26"/>
          <w:szCs w:val="26"/>
        </w:rPr>
        <w:t>.</w:t>
      </w:r>
    </w:p>
    <w:p w:rsidR="00530424" w:rsidRPr="00575194" w:rsidRDefault="0067540B" w:rsidP="0053042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194">
        <w:rPr>
          <w:rFonts w:ascii="Times New Roman" w:hAnsi="Times New Roman"/>
          <w:sz w:val="26"/>
          <w:szCs w:val="26"/>
        </w:rPr>
        <w:t>В соответствии с целью работы, литературный обзор посвящен</w:t>
      </w:r>
      <w:r w:rsidR="00575194" w:rsidRPr="00575194">
        <w:rPr>
          <w:rFonts w:ascii="Times New Roman" w:hAnsi="Times New Roman"/>
          <w:sz w:val="26"/>
          <w:szCs w:val="26"/>
        </w:rPr>
        <w:t xml:space="preserve"> получению и реакциям диазосоединений </w:t>
      </w:r>
      <w:r w:rsidRPr="00575194">
        <w:rPr>
          <w:rFonts w:ascii="Times New Roman" w:hAnsi="Times New Roman"/>
          <w:sz w:val="26"/>
          <w:szCs w:val="26"/>
        </w:rPr>
        <w:t>с акцентом  на</w:t>
      </w:r>
      <w:r w:rsidR="00575194" w:rsidRPr="00575194">
        <w:rPr>
          <w:rFonts w:ascii="Times New Roman" w:hAnsi="Times New Roman"/>
          <w:sz w:val="26"/>
          <w:szCs w:val="26"/>
        </w:rPr>
        <w:t xml:space="preserve"> особенности α-диазокарбонильных соединений, а также </w:t>
      </w:r>
      <w:r w:rsidR="00575194">
        <w:rPr>
          <w:rFonts w:ascii="Times New Roman" w:hAnsi="Times New Roman"/>
          <w:sz w:val="26"/>
          <w:szCs w:val="26"/>
        </w:rPr>
        <w:t xml:space="preserve">их </w:t>
      </w:r>
      <w:r w:rsidR="00575194" w:rsidRPr="00575194">
        <w:rPr>
          <w:rFonts w:ascii="Times New Roman" w:hAnsi="Times New Roman"/>
          <w:sz w:val="26"/>
          <w:szCs w:val="26"/>
        </w:rPr>
        <w:t>реакции формального внедрения в связь углерод–углерод кетонов и альдегидов.</w:t>
      </w:r>
    </w:p>
    <w:p w:rsidR="00165D7E" w:rsidRPr="00B55C0E" w:rsidRDefault="00165D7E" w:rsidP="00B55C0E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8E3145" w:rsidRPr="00F65B57" w:rsidRDefault="009276F4" w:rsidP="00165D7E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6"/>
        </w:rPr>
      </w:pPr>
      <w:bookmarkStart w:id="1" w:name="_Toc480475988"/>
      <w:bookmarkEnd w:id="0"/>
      <w:r>
        <w:rPr>
          <w:rFonts w:ascii="Times New Roman" w:hAnsi="Times New Roman" w:cs="Times New Roman"/>
          <w:color w:val="000000" w:themeColor="text1"/>
          <w:szCs w:val="26"/>
        </w:rPr>
        <w:lastRenderedPageBreak/>
        <w:t xml:space="preserve">1. </w:t>
      </w:r>
      <w:r w:rsidR="009512F8" w:rsidRPr="009512F8">
        <w:rPr>
          <w:rFonts w:ascii="Times New Roman" w:hAnsi="Times New Roman" w:cs="Times New Roman"/>
          <w:color w:val="000000" w:themeColor="text1"/>
          <w:szCs w:val="26"/>
        </w:rPr>
        <w:t>ЛИТЕРАТУРНЫЙ ОБЗОР</w:t>
      </w:r>
    </w:p>
    <w:p w:rsidR="00165D7E" w:rsidRPr="00F65B57" w:rsidRDefault="009276F4" w:rsidP="00165D7E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color w:val="000000" w:themeColor="text1"/>
          <w:szCs w:val="26"/>
        </w:rPr>
        <w:t xml:space="preserve">1.1 </w:t>
      </w:r>
      <w:r w:rsidR="009512F8" w:rsidRPr="009512F8">
        <w:rPr>
          <w:rFonts w:ascii="Times New Roman" w:hAnsi="Times New Roman" w:cs="Times New Roman"/>
          <w:color w:val="000000" w:themeColor="text1"/>
          <w:szCs w:val="26"/>
        </w:rPr>
        <w:t>Синтез диазосоединений</w:t>
      </w:r>
    </w:p>
    <w:p w:rsidR="00165D7E" w:rsidRDefault="004E2B10" w:rsidP="00AF08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E2B10">
        <w:rPr>
          <w:rFonts w:ascii="Times New Roman" w:hAnsi="Times New Roman"/>
          <w:sz w:val="26"/>
          <w:szCs w:val="26"/>
        </w:rPr>
        <w:t>Диазосоединения (R</w:t>
      </w:r>
      <w:r w:rsidRPr="007D3270">
        <w:rPr>
          <w:rFonts w:ascii="Times New Roman" w:hAnsi="Times New Roman"/>
          <w:sz w:val="26"/>
          <w:szCs w:val="26"/>
          <w:vertAlign w:val="superscript"/>
        </w:rPr>
        <w:t>1</w:t>
      </w:r>
      <w:r w:rsidRPr="004E2B10">
        <w:rPr>
          <w:rFonts w:ascii="Times New Roman" w:hAnsi="Times New Roman"/>
          <w:sz w:val="26"/>
          <w:szCs w:val="26"/>
        </w:rPr>
        <w:t>R</w:t>
      </w:r>
      <w:r w:rsidRPr="007D3270">
        <w:rPr>
          <w:rFonts w:ascii="Times New Roman" w:hAnsi="Times New Roman"/>
          <w:sz w:val="26"/>
          <w:szCs w:val="26"/>
          <w:vertAlign w:val="superscript"/>
        </w:rPr>
        <w:t>2</w:t>
      </w:r>
      <w:r w:rsidRPr="004E2B10">
        <w:rPr>
          <w:rFonts w:ascii="Times New Roman" w:hAnsi="Times New Roman"/>
          <w:sz w:val="26"/>
          <w:szCs w:val="26"/>
        </w:rPr>
        <w:t>C=N</w:t>
      </w:r>
      <w:r w:rsidRPr="004E2B10">
        <w:rPr>
          <w:rFonts w:ascii="Times New Roman" w:hAnsi="Times New Roman"/>
          <w:sz w:val="26"/>
          <w:szCs w:val="26"/>
          <w:vertAlign w:val="subscript"/>
        </w:rPr>
        <w:t>2</w:t>
      </w:r>
      <w:r w:rsidRPr="004E2B10">
        <w:rPr>
          <w:rFonts w:ascii="Times New Roman" w:hAnsi="Times New Roman"/>
          <w:sz w:val="26"/>
          <w:szCs w:val="26"/>
        </w:rPr>
        <w:t>) известны как универсальные субстраты для множества химических п</w:t>
      </w:r>
      <w:r>
        <w:rPr>
          <w:rFonts w:ascii="Times New Roman" w:hAnsi="Times New Roman"/>
          <w:sz w:val="26"/>
          <w:szCs w:val="26"/>
        </w:rPr>
        <w:t>ревращений, и их реакции привлекают интерес многих исследователей</w:t>
      </w:r>
      <w:r w:rsidR="003D7BBC" w:rsidRPr="003D7BBC">
        <w:rPr>
          <w:rFonts w:ascii="Times New Roman" w:hAnsi="Times New Roman"/>
          <w:sz w:val="26"/>
          <w:szCs w:val="26"/>
        </w:rPr>
        <w:t xml:space="preserve"> [12]</w:t>
      </w:r>
      <w:r w:rsidRPr="004E2B10">
        <w:rPr>
          <w:rFonts w:ascii="Times New Roman" w:hAnsi="Times New Roman"/>
          <w:sz w:val="26"/>
          <w:szCs w:val="26"/>
        </w:rPr>
        <w:t>. В</w:t>
      </w:r>
      <w:r>
        <w:rPr>
          <w:rFonts w:ascii="Times New Roman" w:hAnsi="Times New Roman"/>
          <w:sz w:val="26"/>
          <w:szCs w:val="26"/>
        </w:rPr>
        <w:t xml:space="preserve"> связи с этим </w:t>
      </w:r>
      <w:r w:rsidRPr="004E2B10">
        <w:rPr>
          <w:rFonts w:ascii="Times New Roman" w:hAnsi="Times New Roman"/>
          <w:sz w:val="26"/>
          <w:szCs w:val="26"/>
        </w:rPr>
        <w:t xml:space="preserve">перечень </w:t>
      </w:r>
      <w:r w:rsidR="00B84023">
        <w:rPr>
          <w:rFonts w:ascii="Times New Roman" w:hAnsi="Times New Roman"/>
          <w:sz w:val="26"/>
          <w:szCs w:val="26"/>
        </w:rPr>
        <w:t>способов</w:t>
      </w:r>
      <w:r w:rsidR="00B84023" w:rsidRPr="004E2B10">
        <w:rPr>
          <w:rFonts w:ascii="Times New Roman" w:hAnsi="Times New Roman"/>
          <w:sz w:val="26"/>
          <w:szCs w:val="26"/>
        </w:rPr>
        <w:t xml:space="preserve"> </w:t>
      </w:r>
      <w:r w:rsidRPr="004E2B10">
        <w:rPr>
          <w:rFonts w:ascii="Times New Roman" w:hAnsi="Times New Roman"/>
          <w:sz w:val="26"/>
          <w:szCs w:val="26"/>
        </w:rPr>
        <w:t xml:space="preserve">получения диазосоединений постоянно дополняется </w:t>
      </w:r>
      <w:r w:rsidRPr="008E3145">
        <w:rPr>
          <w:rFonts w:ascii="Times New Roman" w:hAnsi="Times New Roman"/>
          <w:sz w:val="26"/>
          <w:szCs w:val="26"/>
        </w:rPr>
        <w:t xml:space="preserve">новыми </w:t>
      </w:r>
      <w:r w:rsidR="00B84023">
        <w:rPr>
          <w:rFonts w:ascii="Times New Roman" w:hAnsi="Times New Roman"/>
          <w:sz w:val="26"/>
          <w:szCs w:val="26"/>
        </w:rPr>
        <w:t xml:space="preserve">методами </w:t>
      </w:r>
      <w:r w:rsidRPr="008E3145">
        <w:rPr>
          <w:rFonts w:ascii="Times New Roman" w:hAnsi="Times New Roman"/>
          <w:sz w:val="26"/>
          <w:szCs w:val="26"/>
        </w:rPr>
        <w:t>и</w:t>
      </w:r>
      <w:r w:rsidRPr="004E2B10">
        <w:rPr>
          <w:rFonts w:ascii="Times New Roman" w:hAnsi="Times New Roman"/>
          <w:sz w:val="26"/>
          <w:szCs w:val="26"/>
        </w:rPr>
        <w:t xml:space="preserve"> вариациями существующих</w:t>
      </w:r>
      <w:r w:rsidRPr="008E3145">
        <w:rPr>
          <w:rFonts w:ascii="Times New Roman" w:hAnsi="Times New Roman"/>
          <w:sz w:val="26"/>
          <w:szCs w:val="26"/>
        </w:rPr>
        <w:t>.</w:t>
      </w:r>
      <w:r w:rsidRPr="004E2B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том числе разрабатываются</w:t>
      </w:r>
      <w:r w:rsidRPr="004E2B10">
        <w:rPr>
          <w:rFonts w:ascii="Times New Roman" w:hAnsi="Times New Roman"/>
          <w:sz w:val="26"/>
          <w:szCs w:val="26"/>
        </w:rPr>
        <w:t xml:space="preserve"> более безопасные </w:t>
      </w:r>
      <w:r w:rsidR="00B84023">
        <w:rPr>
          <w:rFonts w:ascii="Times New Roman" w:hAnsi="Times New Roman"/>
          <w:sz w:val="26"/>
          <w:szCs w:val="26"/>
        </w:rPr>
        <w:t>процедуры</w:t>
      </w:r>
      <w:r w:rsidR="00B84023" w:rsidRPr="005D3EBD">
        <w:rPr>
          <w:rFonts w:ascii="Times New Roman" w:hAnsi="Times New Roman"/>
          <w:sz w:val="26"/>
          <w:szCs w:val="26"/>
        </w:rPr>
        <w:t xml:space="preserve"> </w:t>
      </w:r>
      <w:r w:rsidR="005D3EBD">
        <w:rPr>
          <w:rFonts w:ascii="Times New Roman" w:hAnsi="Times New Roman"/>
          <w:sz w:val="26"/>
          <w:szCs w:val="26"/>
        </w:rPr>
        <w:t>работы с этими веществами</w:t>
      </w:r>
      <w:r>
        <w:rPr>
          <w:rFonts w:ascii="Times New Roman" w:hAnsi="Times New Roman"/>
          <w:sz w:val="26"/>
          <w:szCs w:val="26"/>
        </w:rPr>
        <w:t xml:space="preserve">, так как диазосоединения </w:t>
      </w:r>
      <w:r w:rsidR="005D3EBD">
        <w:rPr>
          <w:rFonts w:ascii="Times New Roman" w:hAnsi="Times New Roman"/>
          <w:sz w:val="26"/>
          <w:szCs w:val="26"/>
        </w:rPr>
        <w:t xml:space="preserve">и некоторые реагенты, традиционно используемые для их получения, </w:t>
      </w:r>
      <w:r>
        <w:rPr>
          <w:rFonts w:ascii="Times New Roman" w:hAnsi="Times New Roman"/>
          <w:sz w:val="26"/>
          <w:szCs w:val="26"/>
        </w:rPr>
        <w:t>весьма токсичны</w:t>
      </w:r>
      <w:r w:rsidR="005D3EBD">
        <w:rPr>
          <w:rFonts w:ascii="Times New Roman" w:hAnsi="Times New Roman"/>
          <w:sz w:val="26"/>
          <w:szCs w:val="26"/>
        </w:rPr>
        <w:t>, термически</w:t>
      </w:r>
      <w:r>
        <w:rPr>
          <w:rFonts w:ascii="Times New Roman" w:hAnsi="Times New Roman"/>
          <w:sz w:val="26"/>
          <w:szCs w:val="26"/>
        </w:rPr>
        <w:t xml:space="preserve"> ла</w:t>
      </w:r>
      <w:r w:rsidR="00B55C0E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ильны</w:t>
      </w:r>
      <w:r w:rsidR="005D3EBD">
        <w:rPr>
          <w:rFonts w:ascii="Times New Roman" w:hAnsi="Times New Roman"/>
          <w:sz w:val="26"/>
          <w:szCs w:val="26"/>
        </w:rPr>
        <w:t xml:space="preserve"> и химически активны</w:t>
      </w:r>
      <w:r>
        <w:rPr>
          <w:rFonts w:ascii="Times New Roman" w:hAnsi="Times New Roman"/>
          <w:sz w:val="26"/>
          <w:szCs w:val="26"/>
        </w:rPr>
        <w:t xml:space="preserve"> </w:t>
      </w:r>
      <w:r w:rsidR="00B55C0E" w:rsidRPr="00B55C0E">
        <w:rPr>
          <w:rFonts w:ascii="Times New Roman" w:hAnsi="Times New Roman"/>
          <w:sz w:val="26"/>
          <w:szCs w:val="26"/>
        </w:rPr>
        <w:t>[1</w:t>
      </w:r>
      <w:r w:rsidR="003D7BBC" w:rsidRPr="003D7BBC">
        <w:rPr>
          <w:rFonts w:ascii="Times New Roman" w:hAnsi="Times New Roman"/>
          <w:sz w:val="26"/>
          <w:szCs w:val="26"/>
        </w:rPr>
        <w:t>3</w:t>
      </w:r>
      <w:r w:rsidR="00B55C0E" w:rsidRPr="00B55C0E">
        <w:rPr>
          <w:rFonts w:ascii="Times New Roman" w:hAnsi="Times New Roman"/>
          <w:sz w:val="26"/>
          <w:szCs w:val="26"/>
        </w:rPr>
        <w:t>]</w:t>
      </w:r>
      <w:r w:rsidRPr="004E2B10">
        <w:rPr>
          <w:rFonts w:ascii="Times New Roman" w:hAnsi="Times New Roman"/>
          <w:sz w:val="26"/>
          <w:szCs w:val="26"/>
        </w:rPr>
        <w:t>.</w:t>
      </w:r>
      <w:r w:rsidR="005D3EBD">
        <w:rPr>
          <w:rFonts w:ascii="Times New Roman" w:hAnsi="Times New Roman"/>
          <w:sz w:val="26"/>
          <w:szCs w:val="26"/>
        </w:rPr>
        <w:t xml:space="preserve"> </w:t>
      </w:r>
      <w:r w:rsidR="005D3EBD" w:rsidRPr="00F92368">
        <w:rPr>
          <w:rFonts w:ascii="Times New Roman" w:hAnsi="Times New Roman"/>
          <w:sz w:val="26"/>
          <w:szCs w:val="26"/>
        </w:rPr>
        <w:t>Например, реакции с участием диазометана проводятся с соответст</w:t>
      </w:r>
      <w:r w:rsidR="00F92368">
        <w:rPr>
          <w:rFonts w:ascii="Times New Roman" w:hAnsi="Times New Roman"/>
          <w:sz w:val="26"/>
          <w:szCs w:val="26"/>
        </w:rPr>
        <w:t>вующими мерами предосторожности:</w:t>
      </w:r>
      <w:r w:rsidR="005D3EBD" w:rsidRPr="00F92368">
        <w:rPr>
          <w:rFonts w:ascii="Times New Roman" w:hAnsi="Times New Roman"/>
          <w:sz w:val="26"/>
          <w:szCs w:val="26"/>
        </w:rPr>
        <w:t xml:space="preserve"> </w:t>
      </w:r>
      <w:r w:rsidR="00F92368">
        <w:rPr>
          <w:rFonts w:ascii="Times New Roman" w:hAnsi="Times New Roman"/>
          <w:sz w:val="26"/>
          <w:szCs w:val="26"/>
        </w:rPr>
        <w:t>малые количества ре</w:t>
      </w:r>
      <w:r w:rsidR="00AF085A">
        <w:rPr>
          <w:rFonts w:ascii="Times New Roman" w:hAnsi="Times New Roman"/>
          <w:sz w:val="26"/>
          <w:szCs w:val="26"/>
        </w:rPr>
        <w:t>а</w:t>
      </w:r>
      <w:r w:rsidR="00F92368">
        <w:rPr>
          <w:rFonts w:ascii="Times New Roman" w:hAnsi="Times New Roman"/>
          <w:sz w:val="26"/>
          <w:szCs w:val="26"/>
        </w:rPr>
        <w:t xml:space="preserve">гентов в </w:t>
      </w:r>
      <w:r w:rsidR="00F92368" w:rsidRPr="00F92368">
        <w:rPr>
          <w:rFonts w:ascii="Times New Roman" w:hAnsi="Times New Roman"/>
          <w:sz w:val="26"/>
          <w:szCs w:val="26"/>
        </w:rPr>
        <w:t>разбавленн</w:t>
      </w:r>
      <w:r w:rsidR="00F92368">
        <w:rPr>
          <w:rFonts w:ascii="Times New Roman" w:hAnsi="Times New Roman"/>
          <w:sz w:val="26"/>
          <w:szCs w:val="26"/>
        </w:rPr>
        <w:t>ом</w:t>
      </w:r>
      <w:r w:rsidR="00F92368" w:rsidRPr="00F92368">
        <w:rPr>
          <w:rFonts w:ascii="Times New Roman" w:hAnsi="Times New Roman"/>
          <w:sz w:val="26"/>
          <w:szCs w:val="26"/>
        </w:rPr>
        <w:t xml:space="preserve"> эфирн</w:t>
      </w:r>
      <w:r w:rsidR="00F92368">
        <w:rPr>
          <w:rFonts w:ascii="Times New Roman" w:hAnsi="Times New Roman"/>
          <w:sz w:val="26"/>
          <w:szCs w:val="26"/>
        </w:rPr>
        <w:t>ом</w:t>
      </w:r>
      <w:r w:rsidR="00F92368" w:rsidRPr="00F92368">
        <w:rPr>
          <w:rFonts w:ascii="Times New Roman" w:hAnsi="Times New Roman"/>
          <w:sz w:val="26"/>
          <w:szCs w:val="26"/>
        </w:rPr>
        <w:t xml:space="preserve"> раствор</w:t>
      </w:r>
      <w:r w:rsidR="00F92368">
        <w:rPr>
          <w:rFonts w:ascii="Times New Roman" w:hAnsi="Times New Roman"/>
          <w:sz w:val="26"/>
          <w:szCs w:val="26"/>
        </w:rPr>
        <w:t>е</w:t>
      </w:r>
      <w:r w:rsidR="00F92368" w:rsidRPr="00F92368">
        <w:rPr>
          <w:rFonts w:ascii="Times New Roman" w:hAnsi="Times New Roman"/>
          <w:sz w:val="26"/>
          <w:szCs w:val="26"/>
        </w:rPr>
        <w:t xml:space="preserve"> или газофазный транспорт в атмосфере диэтилового эфира или аргона</w:t>
      </w:r>
      <w:r w:rsidR="005D3EBD" w:rsidRPr="00F92368">
        <w:rPr>
          <w:rFonts w:ascii="Times New Roman" w:hAnsi="Times New Roman"/>
          <w:sz w:val="26"/>
          <w:szCs w:val="26"/>
        </w:rPr>
        <w:t xml:space="preserve">, стеклянные сосуды без </w:t>
      </w:r>
      <w:r w:rsidR="00F92368">
        <w:rPr>
          <w:rFonts w:ascii="Times New Roman" w:hAnsi="Times New Roman"/>
          <w:sz w:val="26"/>
          <w:szCs w:val="26"/>
        </w:rPr>
        <w:t xml:space="preserve">шлифов </w:t>
      </w:r>
      <w:r w:rsidR="005D3EBD" w:rsidRPr="00F92368">
        <w:rPr>
          <w:rFonts w:ascii="Times New Roman" w:hAnsi="Times New Roman"/>
          <w:sz w:val="26"/>
          <w:szCs w:val="26"/>
        </w:rPr>
        <w:t xml:space="preserve">и </w:t>
      </w:r>
      <w:r w:rsidR="0020632A" w:rsidRPr="00F92368">
        <w:rPr>
          <w:rFonts w:ascii="Times New Roman" w:hAnsi="Times New Roman"/>
          <w:sz w:val="26"/>
          <w:szCs w:val="26"/>
        </w:rPr>
        <w:t>други</w:t>
      </w:r>
      <w:r w:rsidR="0020632A">
        <w:rPr>
          <w:rFonts w:ascii="Times New Roman" w:hAnsi="Times New Roman"/>
          <w:sz w:val="26"/>
          <w:szCs w:val="26"/>
        </w:rPr>
        <w:t>х</w:t>
      </w:r>
      <w:r w:rsidR="0020632A" w:rsidRPr="00F92368">
        <w:rPr>
          <w:rFonts w:ascii="Times New Roman" w:hAnsi="Times New Roman"/>
          <w:sz w:val="26"/>
          <w:szCs w:val="26"/>
        </w:rPr>
        <w:t xml:space="preserve"> </w:t>
      </w:r>
      <w:r w:rsidR="00F92368">
        <w:rPr>
          <w:rFonts w:ascii="Times New Roman" w:hAnsi="Times New Roman"/>
          <w:sz w:val="26"/>
          <w:szCs w:val="26"/>
        </w:rPr>
        <w:t>негладких</w:t>
      </w:r>
      <w:r w:rsidR="005D3EBD" w:rsidRPr="00F92368">
        <w:rPr>
          <w:rFonts w:ascii="Times New Roman" w:hAnsi="Times New Roman"/>
          <w:sz w:val="26"/>
          <w:szCs w:val="26"/>
        </w:rPr>
        <w:t xml:space="preserve"> поверхност</w:t>
      </w:r>
      <w:r w:rsidR="00F92368">
        <w:rPr>
          <w:rFonts w:ascii="Times New Roman" w:hAnsi="Times New Roman"/>
          <w:sz w:val="26"/>
          <w:szCs w:val="26"/>
        </w:rPr>
        <w:t>ей и т.</w:t>
      </w:r>
      <w:r w:rsidR="00AF085A">
        <w:rPr>
          <w:rFonts w:ascii="Times New Roman" w:hAnsi="Times New Roman"/>
          <w:sz w:val="26"/>
          <w:szCs w:val="26"/>
        </w:rPr>
        <w:t xml:space="preserve"> </w:t>
      </w:r>
      <w:r w:rsidR="00F92368">
        <w:rPr>
          <w:rFonts w:ascii="Times New Roman" w:hAnsi="Times New Roman"/>
          <w:sz w:val="26"/>
          <w:szCs w:val="26"/>
        </w:rPr>
        <w:t>д. [14</w:t>
      </w:r>
      <w:r w:rsidR="005D3EBD" w:rsidRPr="00F92368">
        <w:rPr>
          <w:rFonts w:ascii="Times New Roman" w:hAnsi="Times New Roman"/>
          <w:sz w:val="26"/>
          <w:szCs w:val="26"/>
        </w:rPr>
        <w:t>]</w:t>
      </w:r>
      <w:r w:rsidR="00F92368">
        <w:rPr>
          <w:rFonts w:ascii="Times New Roman" w:hAnsi="Times New Roman"/>
          <w:sz w:val="26"/>
          <w:szCs w:val="26"/>
        </w:rPr>
        <w:t xml:space="preserve">. </w:t>
      </w:r>
    </w:p>
    <w:p w:rsidR="005E4B29" w:rsidRDefault="007C1719" w:rsidP="00AF08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Важным подклассом веществ с диазогруппой являются </w:t>
      </w:r>
      <w:r w:rsidRPr="007C1719">
        <w:rPr>
          <w:rFonts w:ascii="Times New Roman" w:hAnsi="Times New Roman"/>
          <w:sz w:val="26"/>
          <w:szCs w:val="26"/>
        </w:rPr>
        <w:t>α-диазокарбонильн</w:t>
      </w:r>
      <w:r>
        <w:rPr>
          <w:rFonts w:ascii="Times New Roman" w:hAnsi="Times New Roman"/>
          <w:sz w:val="26"/>
          <w:szCs w:val="26"/>
        </w:rPr>
        <w:t>ые</w:t>
      </w:r>
      <w:r w:rsidRPr="007C1719">
        <w:rPr>
          <w:rFonts w:ascii="Times New Roman" w:hAnsi="Times New Roman"/>
          <w:sz w:val="26"/>
          <w:szCs w:val="26"/>
        </w:rPr>
        <w:t xml:space="preserve"> соединени</w:t>
      </w:r>
      <w:r>
        <w:rPr>
          <w:rFonts w:ascii="Times New Roman" w:hAnsi="Times New Roman"/>
          <w:sz w:val="26"/>
          <w:szCs w:val="26"/>
        </w:rPr>
        <w:t>я, обладающие большей устойчивостью</w:t>
      </w:r>
      <w:r w:rsidR="00B84023">
        <w:rPr>
          <w:rFonts w:ascii="Times New Roman" w:hAnsi="Times New Roman"/>
          <w:sz w:val="26"/>
          <w:szCs w:val="26"/>
        </w:rPr>
        <w:t xml:space="preserve"> вследствие резонансной стабилизации за счёт </w:t>
      </w:r>
      <w:r w:rsidR="008E3145" w:rsidRPr="0020632A">
        <w:rPr>
          <w:rFonts w:ascii="Times New Roman" w:hAnsi="Times New Roman"/>
          <w:sz w:val="26"/>
          <w:szCs w:val="26"/>
        </w:rPr>
        <w:t>карбонильной группы</w:t>
      </w:r>
      <w:r w:rsidR="008E31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="008E3145">
        <w:rPr>
          <w:rFonts w:ascii="Times New Roman" w:hAnsi="Times New Roman"/>
          <w:sz w:val="26"/>
          <w:szCs w:val="26"/>
        </w:rPr>
        <w:t xml:space="preserve">потому </w:t>
      </w:r>
      <w:r w:rsidRPr="0020632A">
        <w:rPr>
          <w:rFonts w:ascii="Times New Roman" w:hAnsi="Times New Roman"/>
          <w:sz w:val="26"/>
          <w:szCs w:val="26"/>
        </w:rPr>
        <w:t>легко выделяемые в индивидуальном виде</w:t>
      </w:r>
      <w:r>
        <w:rPr>
          <w:rFonts w:ascii="Times New Roman" w:hAnsi="Times New Roman"/>
          <w:sz w:val="26"/>
          <w:szCs w:val="26"/>
        </w:rPr>
        <w:t>. α-Д</w:t>
      </w:r>
      <w:r w:rsidRPr="007C1719">
        <w:rPr>
          <w:rFonts w:ascii="Times New Roman" w:hAnsi="Times New Roman"/>
          <w:sz w:val="26"/>
          <w:szCs w:val="26"/>
        </w:rPr>
        <w:t>иазокарбонильн</w:t>
      </w:r>
      <w:r>
        <w:rPr>
          <w:rFonts w:ascii="Times New Roman" w:hAnsi="Times New Roman"/>
          <w:sz w:val="26"/>
          <w:szCs w:val="26"/>
        </w:rPr>
        <w:t>ые</w:t>
      </w:r>
      <w:r w:rsidRPr="007C1719">
        <w:rPr>
          <w:rFonts w:ascii="Times New Roman" w:hAnsi="Times New Roman"/>
          <w:sz w:val="26"/>
          <w:szCs w:val="26"/>
        </w:rPr>
        <w:t xml:space="preserve"> соединени</w:t>
      </w:r>
      <w:r>
        <w:rPr>
          <w:rFonts w:ascii="Times New Roman" w:hAnsi="Times New Roman"/>
          <w:sz w:val="26"/>
          <w:szCs w:val="26"/>
        </w:rPr>
        <w:t>я</w:t>
      </w:r>
      <w:r w:rsidRPr="007C17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могут быть получены из </w:t>
      </w:r>
      <w:r w:rsidRPr="007C1719">
        <w:rPr>
          <w:rFonts w:ascii="Times New Roman" w:hAnsi="Times New Roman"/>
          <w:sz w:val="26"/>
          <w:szCs w:val="26"/>
        </w:rPr>
        <w:t>доступных прекурсоров и подверга</w:t>
      </w:r>
      <w:r>
        <w:rPr>
          <w:rFonts w:ascii="Times New Roman" w:hAnsi="Times New Roman"/>
          <w:sz w:val="26"/>
          <w:szCs w:val="26"/>
        </w:rPr>
        <w:t>ются</w:t>
      </w:r>
      <w:r w:rsidRPr="007C1719">
        <w:rPr>
          <w:rFonts w:ascii="Times New Roman" w:hAnsi="Times New Roman"/>
          <w:sz w:val="26"/>
          <w:szCs w:val="26"/>
        </w:rPr>
        <w:t xml:space="preserve"> широкому </w:t>
      </w:r>
      <w:r>
        <w:rPr>
          <w:rFonts w:ascii="Times New Roman" w:hAnsi="Times New Roman"/>
          <w:sz w:val="26"/>
          <w:szCs w:val="26"/>
        </w:rPr>
        <w:t>спектру</w:t>
      </w:r>
      <w:r w:rsidRPr="007C1719">
        <w:rPr>
          <w:rFonts w:ascii="Times New Roman" w:hAnsi="Times New Roman"/>
          <w:sz w:val="26"/>
          <w:szCs w:val="26"/>
        </w:rPr>
        <w:t xml:space="preserve"> химических превращений в очень мягких условиях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719">
        <w:rPr>
          <w:rFonts w:ascii="Times New Roman" w:hAnsi="Times New Roman"/>
          <w:sz w:val="26"/>
          <w:szCs w:val="26"/>
        </w:rPr>
        <w:t>[15].</w:t>
      </w:r>
      <w:r w:rsidR="00DB781F">
        <w:rPr>
          <w:rFonts w:ascii="Times New Roman" w:hAnsi="Times New Roman"/>
          <w:sz w:val="26"/>
          <w:szCs w:val="26"/>
        </w:rPr>
        <w:t xml:space="preserve"> Наше исследование </w:t>
      </w:r>
      <w:r w:rsidR="00692F5D">
        <w:rPr>
          <w:rFonts w:ascii="Times New Roman" w:hAnsi="Times New Roman"/>
          <w:sz w:val="26"/>
          <w:szCs w:val="26"/>
        </w:rPr>
        <w:t xml:space="preserve">концентрируется на реакциях именно этого класса соединений, а именно </w:t>
      </w:r>
      <w:r w:rsidR="00692F5D" w:rsidRPr="007C1719">
        <w:rPr>
          <w:rFonts w:ascii="Times New Roman" w:hAnsi="Times New Roman"/>
          <w:sz w:val="26"/>
          <w:szCs w:val="26"/>
        </w:rPr>
        <w:t>α-диазо</w:t>
      </w:r>
      <w:r w:rsidR="00692F5D">
        <w:rPr>
          <w:rFonts w:ascii="Times New Roman" w:hAnsi="Times New Roman"/>
          <w:sz w:val="26"/>
          <w:szCs w:val="26"/>
        </w:rPr>
        <w:t xml:space="preserve">лактонов, поэтому </w:t>
      </w:r>
      <w:r w:rsidR="002A1839">
        <w:rPr>
          <w:rFonts w:ascii="Times New Roman" w:hAnsi="Times New Roman"/>
          <w:sz w:val="26"/>
          <w:szCs w:val="26"/>
        </w:rPr>
        <w:t xml:space="preserve">способы </w:t>
      </w:r>
      <w:r w:rsidR="00692F5D">
        <w:rPr>
          <w:rFonts w:ascii="Times New Roman" w:hAnsi="Times New Roman"/>
          <w:sz w:val="26"/>
          <w:szCs w:val="26"/>
        </w:rPr>
        <w:t>их получения будут рассмотрены подробно, в том числе описан метод, использованный в данной работе.</w:t>
      </w:r>
    </w:p>
    <w:p w:rsidR="00692F5D" w:rsidRDefault="00692F5D" w:rsidP="00AF08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575194">
        <w:rPr>
          <w:rFonts w:ascii="Times New Roman" w:hAnsi="Times New Roman"/>
          <w:sz w:val="26"/>
          <w:szCs w:val="26"/>
        </w:rPr>
        <w:t>рисунке</w:t>
      </w:r>
      <w:r>
        <w:rPr>
          <w:rFonts w:ascii="Times New Roman" w:hAnsi="Times New Roman"/>
          <w:sz w:val="26"/>
          <w:szCs w:val="26"/>
        </w:rPr>
        <w:t xml:space="preserve"> 1</w:t>
      </w:r>
      <w:r w:rsidR="00575194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 представлены основные </w:t>
      </w:r>
      <w:r w:rsidR="002A1839">
        <w:rPr>
          <w:rFonts w:ascii="Times New Roman" w:hAnsi="Times New Roman"/>
          <w:sz w:val="26"/>
          <w:szCs w:val="26"/>
        </w:rPr>
        <w:t xml:space="preserve">пути </w:t>
      </w:r>
      <w:r>
        <w:rPr>
          <w:rFonts w:ascii="Times New Roman" w:hAnsi="Times New Roman"/>
          <w:sz w:val="26"/>
          <w:szCs w:val="26"/>
        </w:rPr>
        <w:t>получения различных диазосоединений, в том числе:</w:t>
      </w:r>
    </w:p>
    <w:p w:rsidR="00692F5D" w:rsidRPr="008E6F13" w:rsidRDefault="00692F5D" w:rsidP="002A1839">
      <w:pPr>
        <w:pStyle w:val="a3"/>
        <w:numPr>
          <w:ilvl w:val="0"/>
          <w:numId w:val="27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E6F13">
        <w:rPr>
          <w:rFonts w:ascii="Times New Roman" w:hAnsi="Times New Roman"/>
          <w:sz w:val="26"/>
          <w:szCs w:val="26"/>
        </w:rPr>
        <w:t>перенос диазогруппы на соединения с активированной метиленовой или метиновой группой;</w:t>
      </w:r>
    </w:p>
    <w:p w:rsidR="00692F5D" w:rsidRPr="008E6F13" w:rsidRDefault="00692F5D" w:rsidP="002A1839">
      <w:pPr>
        <w:pStyle w:val="a3"/>
        <w:numPr>
          <w:ilvl w:val="0"/>
          <w:numId w:val="27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E6F13">
        <w:rPr>
          <w:rFonts w:ascii="Times New Roman" w:hAnsi="Times New Roman"/>
          <w:sz w:val="26"/>
          <w:szCs w:val="26"/>
        </w:rPr>
        <w:t>диазотирование α-акцепторзамещенных первичных алифатических аминов;</w:t>
      </w:r>
    </w:p>
    <w:p w:rsidR="00692F5D" w:rsidRPr="008E6F13" w:rsidRDefault="00AF085A" w:rsidP="002A1839">
      <w:pPr>
        <w:pStyle w:val="a3"/>
        <w:numPr>
          <w:ilvl w:val="0"/>
          <w:numId w:val="27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окисление</w:t>
      </w:r>
      <w:r w:rsidR="00692F5D" w:rsidRPr="008E6F13">
        <w:rPr>
          <w:rFonts w:ascii="Times New Roman" w:hAnsi="Times New Roman"/>
          <w:sz w:val="26"/>
          <w:szCs w:val="26"/>
        </w:rPr>
        <w:t xml:space="preserve"> гидразонов;</w:t>
      </w:r>
    </w:p>
    <w:p w:rsidR="00692F5D" w:rsidRPr="008E6F13" w:rsidRDefault="00AF085A" w:rsidP="002A1839">
      <w:pPr>
        <w:pStyle w:val="a3"/>
        <w:numPr>
          <w:ilvl w:val="0"/>
          <w:numId w:val="27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разложение</w:t>
      </w:r>
      <w:r w:rsidR="00692F5D" w:rsidRPr="008E6F13">
        <w:rPr>
          <w:rFonts w:ascii="Times New Roman" w:hAnsi="Times New Roman"/>
          <w:sz w:val="26"/>
          <w:szCs w:val="26"/>
        </w:rPr>
        <w:t xml:space="preserve"> сульфонилгидразонов</w:t>
      </w:r>
      <w:r>
        <w:rPr>
          <w:rFonts w:ascii="Times New Roman" w:hAnsi="Times New Roman"/>
          <w:sz w:val="26"/>
          <w:szCs w:val="26"/>
        </w:rPr>
        <w:t xml:space="preserve"> под действием</w:t>
      </w:r>
      <w:r w:rsidR="00692F5D" w:rsidRPr="008E6F13">
        <w:rPr>
          <w:rFonts w:ascii="Times New Roman" w:hAnsi="Times New Roman"/>
          <w:sz w:val="26"/>
          <w:szCs w:val="26"/>
        </w:rPr>
        <w:t xml:space="preserve"> основани</w:t>
      </w:r>
      <w:r>
        <w:rPr>
          <w:rFonts w:ascii="Times New Roman" w:hAnsi="Times New Roman"/>
          <w:sz w:val="26"/>
          <w:szCs w:val="26"/>
        </w:rPr>
        <w:t>й</w:t>
      </w:r>
      <w:r w:rsidR="00692F5D" w:rsidRPr="008E6F13">
        <w:rPr>
          <w:rFonts w:ascii="Times New Roman" w:hAnsi="Times New Roman"/>
          <w:sz w:val="26"/>
          <w:szCs w:val="26"/>
        </w:rPr>
        <w:t>;</w:t>
      </w:r>
    </w:p>
    <w:p w:rsidR="00692F5D" w:rsidRPr="008E6F13" w:rsidRDefault="00692F5D" w:rsidP="002A1839">
      <w:pPr>
        <w:pStyle w:val="a3"/>
        <w:numPr>
          <w:ilvl w:val="0"/>
          <w:numId w:val="27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E6F13">
        <w:rPr>
          <w:rFonts w:ascii="Times New Roman" w:hAnsi="Times New Roman"/>
          <w:sz w:val="26"/>
          <w:szCs w:val="26"/>
        </w:rPr>
        <w:t xml:space="preserve">щелочное расщепление </w:t>
      </w:r>
      <w:r w:rsidRPr="00AF085A">
        <w:rPr>
          <w:rFonts w:ascii="Times New Roman" w:hAnsi="Times New Roman"/>
          <w:i/>
          <w:sz w:val="26"/>
          <w:szCs w:val="26"/>
        </w:rPr>
        <w:t>N</w:t>
      </w:r>
      <w:r w:rsidRPr="008E6F13">
        <w:rPr>
          <w:rFonts w:ascii="Times New Roman" w:hAnsi="Times New Roman"/>
          <w:sz w:val="26"/>
          <w:szCs w:val="26"/>
        </w:rPr>
        <w:t>-алкил-</w:t>
      </w:r>
      <w:r w:rsidRPr="00AF085A">
        <w:rPr>
          <w:rFonts w:ascii="Times New Roman" w:hAnsi="Times New Roman"/>
          <w:i/>
          <w:sz w:val="26"/>
          <w:szCs w:val="26"/>
        </w:rPr>
        <w:t>N</w:t>
      </w:r>
      <w:r w:rsidRPr="008E6F13">
        <w:rPr>
          <w:rFonts w:ascii="Times New Roman" w:hAnsi="Times New Roman"/>
          <w:sz w:val="26"/>
          <w:szCs w:val="26"/>
        </w:rPr>
        <w:t>-нитрозосульфонамидов, карбоксамидов, мочевины (в т.ч. и замещенной) и уретанов;</w:t>
      </w:r>
    </w:p>
    <w:p w:rsidR="00692F5D" w:rsidRPr="008E6F13" w:rsidRDefault="00692F5D" w:rsidP="002A1839">
      <w:pPr>
        <w:pStyle w:val="a3"/>
        <w:numPr>
          <w:ilvl w:val="0"/>
          <w:numId w:val="27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E6F13">
        <w:rPr>
          <w:rFonts w:ascii="Times New Roman" w:hAnsi="Times New Roman"/>
          <w:sz w:val="26"/>
          <w:szCs w:val="26"/>
        </w:rPr>
        <w:t>фрагментация триазен</w:t>
      </w:r>
      <w:r w:rsidR="001D2412" w:rsidRPr="008E6F13">
        <w:rPr>
          <w:rFonts w:ascii="Times New Roman" w:hAnsi="Times New Roman"/>
          <w:sz w:val="26"/>
          <w:szCs w:val="26"/>
        </w:rPr>
        <w:t>ов</w:t>
      </w:r>
      <w:r w:rsidRPr="008E6F13">
        <w:rPr>
          <w:rFonts w:ascii="Times New Roman" w:hAnsi="Times New Roman"/>
          <w:sz w:val="26"/>
          <w:szCs w:val="26"/>
        </w:rPr>
        <w:t xml:space="preserve"> </w:t>
      </w:r>
      <w:r w:rsidR="00EC6DE9" w:rsidRPr="008E6F13">
        <w:rPr>
          <w:rFonts w:ascii="Times New Roman" w:hAnsi="Times New Roman"/>
          <w:sz w:val="26"/>
          <w:szCs w:val="26"/>
        </w:rPr>
        <w:t xml:space="preserve">и </w:t>
      </w:r>
      <w:r w:rsidR="001D2412" w:rsidRPr="008E6F13">
        <w:rPr>
          <w:rFonts w:ascii="Times New Roman" w:hAnsi="Times New Roman"/>
          <w:sz w:val="26"/>
          <w:szCs w:val="26"/>
        </w:rPr>
        <w:t>азидов</w:t>
      </w:r>
      <w:r w:rsidR="006E197A">
        <w:rPr>
          <w:rFonts w:ascii="Times New Roman" w:hAnsi="Times New Roman"/>
          <w:sz w:val="26"/>
          <w:szCs w:val="26"/>
        </w:rPr>
        <w:t xml:space="preserve"> </w:t>
      </w:r>
      <w:r w:rsidR="006E197A" w:rsidRPr="008E6F13">
        <w:rPr>
          <w:rFonts w:ascii="Times New Roman" w:hAnsi="Times New Roman"/>
          <w:sz w:val="26"/>
          <w:szCs w:val="26"/>
        </w:rPr>
        <w:t>(редко)</w:t>
      </w:r>
      <w:r w:rsidRPr="008E6F13">
        <w:rPr>
          <w:rFonts w:ascii="Times New Roman" w:hAnsi="Times New Roman"/>
          <w:sz w:val="26"/>
          <w:szCs w:val="26"/>
        </w:rPr>
        <w:t>;</w:t>
      </w:r>
    </w:p>
    <w:p w:rsidR="00692F5D" w:rsidRPr="008E6F13" w:rsidRDefault="00AF085A" w:rsidP="002A1839">
      <w:pPr>
        <w:pStyle w:val="a3"/>
        <w:numPr>
          <w:ilvl w:val="0"/>
          <w:numId w:val="27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ацилирование</w:t>
      </w:r>
      <w:r w:rsidR="00692F5D" w:rsidRPr="008E6F13">
        <w:rPr>
          <w:rFonts w:ascii="Times New Roman" w:hAnsi="Times New Roman"/>
          <w:sz w:val="26"/>
          <w:szCs w:val="26"/>
        </w:rPr>
        <w:t xml:space="preserve"> диазометильных соединений;</w:t>
      </w:r>
    </w:p>
    <w:p w:rsidR="00692F5D" w:rsidRPr="008E6F13" w:rsidRDefault="00692F5D" w:rsidP="002A1839">
      <w:pPr>
        <w:pStyle w:val="a3"/>
        <w:numPr>
          <w:ilvl w:val="0"/>
          <w:numId w:val="27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E6F13">
        <w:rPr>
          <w:rFonts w:ascii="Times New Roman" w:hAnsi="Times New Roman"/>
          <w:sz w:val="26"/>
          <w:szCs w:val="26"/>
        </w:rPr>
        <w:t>модификация заместителя уже полученного диазосоединения [13].</w:t>
      </w:r>
    </w:p>
    <w:p w:rsidR="005632EB" w:rsidRDefault="00575194">
      <w:pPr>
        <w:spacing w:before="120" w:after="0" w:line="360" w:lineRule="auto"/>
        <w:ind w:firstLine="72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5E4B29" w:rsidRPr="00FC0920">
        <w:rPr>
          <w:rFonts w:ascii="Times New Roman" w:hAnsi="Times New Roman"/>
          <w:b/>
          <w:sz w:val="26"/>
          <w:szCs w:val="26"/>
        </w:rPr>
        <w:t xml:space="preserve"> 1.</w:t>
      </w:r>
      <w:r>
        <w:rPr>
          <w:rFonts w:ascii="Times New Roman" w:hAnsi="Times New Roman"/>
          <w:b/>
          <w:sz w:val="26"/>
          <w:szCs w:val="26"/>
        </w:rPr>
        <w:t>1</w:t>
      </w:r>
      <w:r w:rsidR="005E4B29" w:rsidRPr="00FC0920">
        <w:rPr>
          <w:rFonts w:ascii="Times New Roman" w:hAnsi="Times New Roman"/>
          <w:b/>
          <w:sz w:val="26"/>
          <w:szCs w:val="26"/>
        </w:rPr>
        <w:t xml:space="preserve"> Способы получения диазосоединений</w:t>
      </w:r>
    </w:p>
    <w:p w:rsidR="00FE496C" w:rsidRDefault="002A1839" w:rsidP="00C86B40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D2412">
        <w:rPr>
          <w:rFonts w:ascii="Times New Roman" w:hAnsi="Times New Roman"/>
          <w:sz w:val="26"/>
          <w:szCs w:val="26"/>
        </w:rPr>
        <w:object w:dxaOrig="5767" w:dyaOrig="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300pt" o:ole="">
            <v:imagedata r:id="rId8" o:title=""/>
          </v:shape>
          <o:OLEObject Type="Embed" ProgID="ChemDraw.Document.6.0" ShapeID="_x0000_i1025" DrawAspect="Content" ObjectID="_1651668595" r:id="rId9"/>
        </w:object>
      </w:r>
    </w:p>
    <w:p w:rsidR="00FE5381" w:rsidRDefault="00FE5381" w:rsidP="00AF08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Рассмотрим сначал</w:t>
      </w:r>
      <w:r w:rsidR="007C171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методы</w:t>
      </w:r>
      <w:r w:rsidR="007C1719">
        <w:rPr>
          <w:rFonts w:ascii="Times New Roman" w:hAnsi="Times New Roman"/>
          <w:sz w:val="26"/>
          <w:szCs w:val="26"/>
        </w:rPr>
        <w:t xml:space="preserve">, которые возможно применять для </w:t>
      </w:r>
      <w:r w:rsidR="00AF085A">
        <w:rPr>
          <w:rFonts w:ascii="Times New Roman" w:hAnsi="Times New Roman"/>
          <w:sz w:val="26"/>
          <w:szCs w:val="26"/>
        </w:rPr>
        <w:t xml:space="preserve">получения </w:t>
      </w:r>
      <w:r w:rsidR="007C1719">
        <w:rPr>
          <w:rFonts w:ascii="Times New Roman" w:hAnsi="Times New Roman"/>
          <w:sz w:val="26"/>
          <w:szCs w:val="26"/>
        </w:rPr>
        <w:t xml:space="preserve">диазосоединений в общем случае, а затем перейдем к рассмотрению реакций получения </w:t>
      </w:r>
      <w:r w:rsidR="007C1719" w:rsidRPr="007C1719">
        <w:rPr>
          <w:rFonts w:ascii="Times New Roman" w:hAnsi="Times New Roman"/>
          <w:sz w:val="26"/>
          <w:szCs w:val="26"/>
        </w:rPr>
        <w:t>α-диазокарбонильных соединений</w:t>
      </w:r>
      <w:r w:rsidR="007C1719">
        <w:rPr>
          <w:rFonts w:ascii="Times New Roman" w:hAnsi="Times New Roman"/>
          <w:sz w:val="26"/>
          <w:szCs w:val="26"/>
        </w:rPr>
        <w:t>.</w:t>
      </w:r>
    </w:p>
    <w:p w:rsidR="001D2412" w:rsidRDefault="008E6F13" w:rsidP="00AF08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Одним из самых ранних</w:t>
      </w:r>
      <w:r w:rsidR="001D2412" w:rsidRPr="001D2412">
        <w:rPr>
          <w:rFonts w:ascii="Times New Roman" w:hAnsi="Times New Roman"/>
          <w:sz w:val="26"/>
          <w:szCs w:val="26"/>
        </w:rPr>
        <w:t xml:space="preserve"> способо</w:t>
      </w:r>
      <w:r w:rsidR="00AF085A">
        <w:rPr>
          <w:rFonts w:ascii="Times New Roman" w:hAnsi="Times New Roman"/>
          <w:sz w:val="26"/>
          <w:szCs w:val="26"/>
        </w:rPr>
        <w:t>в</w:t>
      </w:r>
      <w:r w:rsidR="001D2412" w:rsidRPr="001D2412">
        <w:rPr>
          <w:rFonts w:ascii="Times New Roman" w:hAnsi="Times New Roman"/>
          <w:sz w:val="26"/>
          <w:szCs w:val="26"/>
        </w:rPr>
        <w:t xml:space="preserve"> получения диазометана является метод Арндта (1930 г.), в котором </w:t>
      </w:r>
      <w:r w:rsidR="001D2412" w:rsidRPr="00AF085A">
        <w:rPr>
          <w:rFonts w:ascii="Times New Roman" w:hAnsi="Times New Roman"/>
          <w:i/>
          <w:sz w:val="26"/>
          <w:szCs w:val="26"/>
        </w:rPr>
        <w:t>N</w:t>
      </w:r>
      <w:r w:rsidR="001D2412" w:rsidRPr="001D2412">
        <w:rPr>
          <w:rFonts w:ascii="Times New Roman" w:hAnsi="Times New Roman"/>
          <w:sz w:val="26"/>
          <w:szCs w:val="26"/>
        </w:rPr>
        <w:t>-нитрозо</w:t>
      </w:r>
      <w:r w:rsidR="001D3325" w:rsidRPr="001D3325">
        <w:rPr>
          <w:rFonts w:ascii="Times New Roman" w:hAnsi="Times New Roman"/>
          <w:sz w:val="26"/>
          <w:szCs w:val="26"/>
        </w:rPr>
        <w:t>-</w:t>
      </w:r>
      <w:r w:rsidR="001D3325" w:rsidRPr="001D3325">
        <w:rPr>
          <w:rFonts w:ascii="Times New Roman" w:hAnsi="Times New Roman"/>
          <w:i/>
          <w:sz w:val="26"/>
          <w:szCs w:val="26"/>
          <w:lang w:val="en-US"/>
        </w:rPr>
        <w:t>N</w:t>
      </w:r>
      <w:r w:rsidR="001D3325" w:rsidRPr="001D3325">
        <w:rPr>
          <w:rFonts w:ascii="Times New Roman" w:hAnsi="Times New Roman"/>
          <w:sz w:val="26"/>
          <w:szCs w:val="26"/>
        </w:rPr>
        <w:t>-</w:t>
      </w:r>
      <w:r w:rsidR="001D2412" w:rsidRPr="001D2412">
        <w:rPr>
          <w:rFonts w:ascii="Times New Roman" w:hAnsi="Times New Roman"/>
          <w:sz w:val="26"/>
          <w:szCs w:val="26"/>
        </w:rPr>
        <w:t>метилмочевина обрабатывается концентрированным раствором щелочи [</w:t>
      </w:r>
      <w:r>
        <w:rPr>
          <w:rFonts w:ascii="Times New Roman" w:hAnsi="Times New Roman"/>
          <w:sz w:val="26"/>
          <w:szCs w:val="26"/>
        </w:rPr>
        <w:t>1] (</w:t>
      </w:r>
      <w:r w:rsidR="00575194">
        <w:rPr>
          <w:rFonts w:ascii="Times New Roman" w:hAnsi="Times New Roman"/>
          <w:sz w:val="26"/>
          <w:szCs w:val="26"/>
        </w:rPr>
        <w:t>рисунок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57519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2, путь Е на </w:t>
      </w:r>
      <w:r w:rsidR="00575194">
        <w:rPr>
          <w:rFonts w:ascii="Times New Roman" w:hAnsi="Times New Roman"/>
          <w:sz w:val="26"/>
          <w:szCs w:val="26"/>
        </w:rPr>
        <w:t>рисунке</w:t>
      </w:r>
      <w:r>
        <w:rPr>
          <w:rFonts w:ascii="Times New Roman" w:hAnsi="Times New Roman"/>
          <w:sz w:val="26"/>
          <w:szCs w:val="26"/>
        </w:rPr>
        <w:t xml:space="preserve"> 1</w:t>
      </w:r>
      <w:r w:rsidR="00575194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).</w:t>
      </w:r>
    </w:p>
    <w:p w:rsidR="005632EB" w:rsidRDefault="00575194">
      <w:pPr>
        <w:keepNext/>
        <w:spacing w:before="120" w:after="12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 1.</w:t>
      </w:r>
      <w:r w:rsidR="008E6F13" w:rsidRPr="008E6F13">
        <w:rPr>
          <w:rFonts w:ascii="Times New Roman" w:hAnsi="Times New Roman"/>
          <w:b/>
          <w:sz w:val="26"/>
          <w:szCs w:val="26"/>
        </w:rPr>
        <w:t>2. Получение диазометана по методу Арндта</w:t>
      </w:r>
    </w:p>
    <w:p w:rsidR="008E6F13" w:rsidRDefault="002A1839" w:rsidP="002A1839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1D2412">
        <w:rPr>
          <w:rFonts w:ascii="Times New Roman" w:hAnsi="Times New Roman"/>
          <w:sz w:val="26"/>
          <w:szCs w:val="26"/>
        </w:rPr>
        <w:object w:dxaOrig="10363" w:dyaOrig="1236">
          <v:shape id="_x0000_i1026" type="#_x0000_t75" style="width:425.25pt;height:50.25pt" o:ole="">
            <v:imagedata r:id="rId10" o:title=""/>
          </v:shape>
          <o:OLEObject Type="Embed" ProgID="ChemDraw.Document.6.0" ShapeID="_x0000_i1026" DrawAspect="Content" ObjectID="_1651668596" r:id="rId11"/>
        </w:object>
      </w:r>
    </w:p>
    <w:p w:rsidR="001D2412" w:rsidRPr="001D2412" w:rsidRDefault="001D2412" w:rsidP="00AF08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D2412">
        <w:rPr>
          <w:rFonts w:ascii="Times New Roman" w:hAnsi="Times New Roman"/>
          <w:sz w:val="26"/>
          <w:szCs w:val="26"/>
        </w:rPr>
        <w:t>В препаративных целях диазометан и другие диазоалканы могут быть получен</w:t>
      </w:r>
      <w:r>
        <w:rPr>
          <w:rFonts w:ascii="Times New Roman" w:hAnsi="Times New Roman"/>
          <w:sz w:val="26"/>
          <w:szCs w:val="26"/>
        </w:rPr>
        <w:t>ы</w:t>
      </w:r>
      <w:r w:rsidRPr="001D2412">
        <w:rPr>
          <w:rFonts w:ascii="Times New Roman" w:hAnsi="Times New Roman"/>
          <w:sz w:val="26"/>
          <w:szCs w:val="26"/>
        </w:rPr>
        <w:t xml:space="preserve"> также взаимодействием нитрозоамидов карбоновых и сульфоновых кислот с сильными основаниями. </w:t>
      </w:r>
    </w:p>
    <w:p w:rsidR="001D2412" w:rsidRDefault="001D2412" w:rsidP="00AF08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D2412">
        <w:rPr>
          <w:rFonts w:ascii="Times New Roman" w:hAnsi="Times New Roman"/>
          <w:sz w:val="26"/>
          <w:szCs w:val="26"/>
        </w:rPr>
        <w:t>Диазосоединения могут быть получены также окислением соответствующих гидразонов</w:t>
      </w:r>
      <w:r w:rsidR="008E6F13">
        <w:rPr>
          <w:rFonts w:ascii="Times New Roman" w:hAnsi="Times New Roman"/>
          <w:sz w:val="26"/>
          <w:szCs w:val="26"/>
        </w:rPr>
        <w:t xml:space="preserve"> различными окислителями (ме</w:t>
      </w:r>
      <w:r w:rsidR="00B6655F">
        <w:rPr>
          <w:rFonts w:ascii="Times New Roman" w:hAnsi="Times New Roman"/>
          <w:sz w:val="26"/>
          <w:szCs w:val="26"/>
        </w:rPr>
        <w:t>т</w:t>
      </w:r>
      <w:r w:rsidR="008E6F13">
        <w:rPr>
          <w:rFonts w:ascii="Times New Roman" w:hAnsi="Times New Roman"/>
          <w:sz w:val="26"/>
          <w:szCs w:val="26"/>
        </w:rPr>
        <w:t xml:space="preserve">од С на </w:t>
      </w:r>
      <w:r w:rsidR="00575194">
        <w:rPr>
          <w:rFonts w:ascii="Times New Roman" w:hAnsi="Times New Roman"/>
          <w:sz w:val="26"/>
          <w:szCs w:val="26"/>
        </w:rPr>
        <w:t>рисунке</w:t>
      </w:r>
      <w:r w:rsidR="008E6F13">
        <w:rPr>
          <w:rFonts w:ascii="Times New Roman" w:hAnsi="Times New Roman"/>
          <w:sz w:val="26"/>
          <w:szCs w:val="26"/>
        </w:rPr>
        <w:t xml:space="preserve"> </w:t>
      </w:r>
      <w:r w:rsidR="00575194">
        <w:rPr>
          <w:rFonts w:ascii="Times New Roman" w:hAnsi="Times New Roman"/>
          <w:sz w:val="26"/>
          <w:szCs w:val="26"/>
        </w:rPr>
        <w:t>1.</w:t>
      </w:r>
      <w:r w:rsidR="008E6F13">
        <w:rPr>
          <w:rFonts w:ascii="Times New Roman" w:hAnsi="Times New Roman"/>
          <w:sz w:val="26"/>
          <w:szCs w:val="26"/>
        </w:rPr>
        <w:t xml:space="preserve">1) </w:t>
      </w:r>
      <w:r w:rsidR="008E6F13" w:rsidRPr="008E6F13">
        <w:rPr>
          <w:rFonts w:ascii="Times New Roman" w:hAnsi="Times New Roman"/>
          <w:sz w:val="26"/>
          <w:szCs w:val="26"/>
        </w:rPr>
        <w:t>[16]</w:t>
      </w:r>
      <w:r w:rsidR="008E6F13">
        <w:rPr>
          <w:rFonts w:ascii="Times New Roman" w:hAnsi="Times New Roman"/>
          <w:sz w:val="26"/>
          <w:szCs w:val="26"/>
        </w:rPr>
        <w:t xml:space="preserve">. Чаще всего </w:t>
      </w:r>
      <w:r w:rsidR="008E6F13">
        <w:rPr>
          <w:rFonts w:ascii="Times New Roman" w:hAnsi="Times New Roman"/>
          <w:sz w:val="26"/>
          <w:szCs w:val="26"/>
        </w:rPr>
        <w:lastRenderedPageBreak/>
        <w:t>используют окислители на основе тяжелых металлов, например,</w:t>
      </w:r>
      <w:r w:rsidRPr="001D2412">
        <w:rPr>
          <w:rFonts w:ascii="Times New Roman" w:hAnsi="Times New Roman"/>
          <w:sz w:val="26"/>
          <w:szCs w:val="26"/>
        </w:rPr>
        <w:t xml:space="preserve"> желт</w:t>
      </w:r>
      <w:r w:rsidR="008E6F13">
        <w:rPr>
          <w:rFonts w:ascii="Times New Roman" w:hAnsi="Times New Roman"/>
          <w:sz w:val="26"/>
          <w:szCs w:val="26"/>
        </w:rPr>
        <w:t>ую модификацию</w:t>
      </w:r>
      <w:r w:rsidRPr="001D2412">
        <w:rPr>
          <w:rFonts w:ascii="Times New Roman" w:hAnsi="Times New Roman"/>
          <w:sz w:val="26"/>
          <w:szCs w:val="26"/>
        </w:rPr>
        <w:t xml:space="preserve"> </w:t>
      </w:r>
      <w:r w:rsidR="008E6F13">
        <w:rPr>
          <w:rFonts w:ascii="Times New Roman" w:hAnsi="Times New Roman"/>
          <w:sz w:val="26"/>
          <w:szCs w:val="26"/>
        </w:rPr>
        <w:t>оксида</w:t>
      </w:r>
      <w:r w:rsidRPr="001D2412">
        <w:rPr>
          <w:rFonts w:ascii="Times New Roman" w:hAnsi="Times New Roman"/>
          <w:sz w:val="26"/>
          <w:szCs w:val="26"/>
        </w:rPr>
        <w:t xml:space="preserve"> ртути в эфире или бензоле </w:t>
      </w:r>
      <w:r w:rsidR="008E6F13">
        <w:rPr>
          <w:rFonts w:ascii="Times New Roman" w:hAnsi="Times New Roman"/>
          <w:sz w:val="26"/>
          <w:szCs w:val="26"/>
        </w:rPr>
        <w:t>(синтез по</w:t>
      </w:r>
      <w:r w:rsidRPr="001D2412">
        <w:rPr>
          <w:rFonts w:ascii="Times New Roman" w:hAnsi="Times New Roman"/>
          <w:sz w:val="26"/>
          <w:szCs w:val="26"/>
        </w:rPr>
        <w:t xml:space="preserve"> Курциусу</w:t>
      </w:r>
      <w:r w:rsidR="008E6F13">
        <w:rPr>
          <w:rFonts w:ascii="Times New Roman" w:hAnsi="Times New Roman"/>
          <w:sz w:val="26"/>
          <w:szCs w:val="26"/>
        </w:rPr>
        <w:t xml:space="preserve">, </w:t>
      </w:r>
      <w:r w:rsidR="00575194">
        <w:rPr>
          <w:rFonts w:ascii="Times New Roman" w:hAnsi="Times New Roman"/>
          <w:sz w:val="26"/>
          <w:szCs w:val="26"/>
        </w:rPr>
        <w:t>рисунок</w:t>
      </w:r>
      <w:r w:rsidR="008E6F13">
        <w:rPr>
          <w:rFonts w:ascii="Times New Roman" w:hAnsi="Times New Roman"/>
          <w:sz w:val="26"/>
          <w:szCs w:val="26"/>
        </w:rPr>
        <w:t xml:space="preserve"> </w:t>
      </w:r>
      <w:r w:rsidR="00575194">
        <w:rPr>
          <w:rFonts w:ascii="Times New Roman" w:hAnsi="Times New Roman"/>
          <w:sz w:val="26"/>
          <w:szCs w:val="26"/>
        </w:rPr>
        <w:t>1.</w:t>
      </w:r>
      <w:r w:rsidR="008E6F13">
        <w:rPr>
          <w:rFonts w:ascii="Times New Roman" w:hAnsi="Times New Roman"/>
          <w:sz w:val="26"/>
          <w:szCs w:val="26"/>
        </w:rPr>
        <w:t>3)</w:t>
      </w:r>
      <w:r w:rsidR="008E6F13" w:rsidRPr="008E6F13">
        <w:rPr>
          <w:rFonts w:ascii="Times New Roman" w:hAnsi="Times New Roman"/>
          <w:sz w:val="26"/>
          <w:szCs w:val="26"/>
        </w:rPr>
        <w:t xml:space="preserve">, </w:t>
      </w:r>
      <w:r w:rsidR="008E6F13">
        <w:rPr>
          <w:rFonts w:ascii="Times New Roman" w:hAnsi="Times New Roman"/>
          <w:sz w:val="26"/>
          <w:szCs w:val="26"/>
        </w:rPr>
        <w:t>диоксид марганца, оксид серебра (</w:t>
      </w:r>
      <w:r w:rsidR="008E6F13">
        <w:rPr>
          <w:rFonts w:ascii="Times New Roman" w:hAnsi="Times New Roman"/>
          <w:sz w:val="26"/>
          <w:szCs w:val="26"/>
          <w:lang w:val="en-US"/>
        </w:rPr>
        <w:t>I</w:t>
      </w:r>
      <w:r w:rsidR="008E6F13" w:rsidRPr="008E6F13">
        <w:rPr>
          <w:rFonts w:ascii="Times New Roman" w:hAnsi="Times New Roman"/>
          <w:sz w:val="26"/>
          <w:szCs w:val="26"/>
        </w:rPr>
        <w:t xml:space="preserve">), </w:t>
      </w:r>
      <w:r w:rsidR="008E6F13">
        <w:rPr>
          <w:rFonts w:ascii="Times New Roman" w:hAnsi="Times New Roman"/>
          <w:sz w:val="26"/>
          <w:szCs w:val="26"/>
        </w:rPr>
        <w:t xml:space="preserve">тетраацетат свинца. </w:t>
      </w:r>
      <w:r w:rsidR="00B6655F" w:rsidRPr="008E6F13">
        <w:rPr>
          <w:rFonts w:ascii="Times New Roman" w:hAnsi="Times New Roman"/>
          <w:sz w:val="26"/>
          <w:szCs w:val="26"/>
        </w:rPr>
        <w:t>Этот путь используют для получения арилзамещенных диазоалканов, а также для получения диазоциклоалканов.</w:t>
      </w:r>
    </w:p>
    <w:p w:rsidR="005632EB" w:rsidRDefault="00575194">
      <w:pPr>
        <w:spacing w:before="120" w:after="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8E6F13" w:rsidRPr="008E6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8E6F13" w:rsidRPr="008E6F13">
        <w:rPr>
          <w:rFonts w:ascii="Times New Roman" w:hAnsi="Times New Roman"/>
          <w:b/>
          <w:sz w:val="26"/>
          <w:szCs w:val="26"/>
        </w:rPr>
        <w:t>3. Синтез диазоалканов окислением гидразона по Курциусу</w:t>
      </w:r>
    </w:p>
    <w:p w:rsidR="005632EB" w:rsidRDefault="00B25CDB">
      <w:pPr>
        <w:spacing w:after="120" w:line="360" w:lineRule="auto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1D2412">
        <w:rPr>
          <w:rFonts w:ascii="Times New Roman" w:hAnsi="Times New Roman"/>
          <w:sz w:val="26"/>
          <w:szCs w:val="26"/>
        </w:rPr>
        <w:object w:dxaOrig="4325" w:dyaOrig="1006">
          <v:shape id="_x0000_i1027" type="#_x0000_t75" style="width:294pt;height:66.75pt" o:ole="">
            <v:imagedata r:id="rId12" o:title=""/>
          </v:shape>
          <o:OLEObject Type="Embed" ProgID="ChemDraw.Document.6.0" ShapeID="_x0000_i1027" DrawAspect="Content" ObjectID="_1651668597" r:id="rId13"/>
        </w:object>
      </w:r>
    </w:p>
    <w:p w:rsidR="005632EB" w:rsidRDefault="008E6F1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5676D">
        <w:rPr>
          <w:rFonts w:ascii="Times New Roman" w:hAnsi="Times New Roman"/>
          <w:sz w:val="26"/>
          <w:szCs w:val="26"/>
        </w:rPr>
        <w:t>ХХ</w:t>
      </w:r>
      <w:r w:rsidR="00F5676D">
        <w:rPr>
          <w:rFonts w:ascii="Times New Roman" w:hAnsi="Times New Roman"/>
          <w:sz w:val="26"/>
          <w:szCs w:val="26"/>
          <w:lang w:val="en-US"/>
        </w:rPr>
        <w:t>I</w:t>
      </w:r>
      <w:r w:rsidR="00F5676D">
        <w:rPr>
          <w:rFonts w:ascii="Times New Roman" w:hAnsi="Times New Roman"/>
          <w:sz w:val="26"/>
          <w:szCs w:val="26"/>
        </w:rPr>
        <w:t xml:space="preserve"> веке</w:t>
      </w:r>
      <w:r>
        <w:rPr>
          <w:rFonts w:ascii="Times New Roman" w:hAnsi="Times New Roman"/>
          <w:sz w:val="26"/>
          <w:szCs w:val="26"/>
        </w:rPr>
        <w:t xml:space="preserve"> появились новые модификации, позволяющие избежать использования тяжелых металлов в качестве окислителей. </w:t>
      </w:r>
      <w:r w:rsidR="00B6655F">
        <w:rPr>
          <w:rFonts w:ascii="Times New Roman" w:hAnsi="Times New Roman"/>
          <w:sz w:val="26"/>
          <w:szCs w:val="26"/>
        </w:rPr>
        <w:t>Одной из таких альтернатив является</w:t>
      </w:r>
      <w:r w:rsidR="00B6655F" w:rsidRPr="00B6655F">
        <w:rPr>
          <w:rFonts w:ascii="Times New Roman" w:hAnsi="Times New Roman"/>
          <w:sz w:val="26"/>
          <w:szCs w:val="26"/>
        </w:rPr>
        <w:t xml:space="preserve"> хлордиметилсульфоний</w:t>
      </w:r>
      <w:r w:rsidR="00AF085A">
        <w:rPr>
          <w:rFonts w:ascii="Times New Roman" w:hAnsi="Times New Roman"/>
          <w:sz w:val="26"/>
          <w:szCs w:val="26"/>
        </w:rPr>
        <w:t xml:space="preserve"> </w:t>
      </w:r>
      <w:r w:rsidR="00B6655F" w:rsidRPr="00B6655F">
        <w:rPr>
          <w:rFonts w:ascii="Times New Roman" w:hAnsi="Times New Roman"/>
          <w:sz w:val="26"/>
          <w:szCs w:val="26"/>
        </w:rPr>
        <w:t>хлорид (реаг</w:t>
      </w:r>
      <w:r w:rsidR="00B6655F">
        <w:rPr>
          <w:rFonts w:ascii="Times New Roman" w:hAnsi="Times New Roman"/>
          <w:sz w:val="26"/>
          <w:szCs w:val="26"/>
        </w:rPr>
        <w:t xml:space="preserve">ент Сверна), который </w:t>
      </w:r>
      <w:r w:rsidR="00B6655F" w:rsidRPr="00B6655F">
        <w:rPr>
          <w:rFonts w:ascii="Times New Roman" w:hAnsi="Times New Roman"/>
          <w:sz w:val="26"/>
          <w:szCs w:val="26"/>
        </w:rPr>
        <w:t xml:space="preserve">генерируется </w:t>
      </w:r>
      <w:r w:rsidR="00F56E3B" w:rsidRPr="00F56E3B">
        <w:rPr>
          <w:rFonts w:ascii="Times New Roman" w:hAnsi="Times New Roman"/>
          <w:i/>
          <w:sz w:val="26"/>
          <w:szCs w:val="26"/>
        </w:rPr>
        <w:t>in situ</w:t>
      </w:r>
      <w:r w:rsidR="00B6655F" w:rsidRPr="00B6655F">
        <w:rPr>
          <w:rFonts w:ascii="Times New Roman" w:hAnsi="Times New Roman"/>
          <w:sz w:val="26"/>
          <w:szCs w:val="26"/>
        </w:rPr>
        <w:t xml:space="preserve"> из ДМСО и оксалилхлорида в присутствии триэтиламина</w:t>
      </w:r>
      <w:r w:rsidR="002A1839">
        <w:rPr>
          <w:rFonts w:ascii="Times New Roman" w:hAnsi="Times New Roman"/>
          <w:sz w:val="26"/>
          <w:szCs w:val="26"/>
        </w:rPr>
        <w:t xml:space="preserve"> </w:t>
      </w:r>
      <w:r w:rsidR="002A1839" w:rsidRPr="00B6655F">
        <w:rPr>
          <w:rFonts w:ascii="Times New Roman" w:hAnsi="Times New Roman"/>
          <w:sz w:val="26"/>
          <w:szCs w:val="26"/>
        </w:rPr>
        <w:t>[</w:t>
      </w:r>
      <w:r w:rsidR="002A1839">
        <w:rPr>
          <w:rFonts w:ascii="Times New Roman" w:hAnsi="Times New Roman"/>
          <w:sz w:val="26"/>
          <w:szCs w:val="26"/>
        </w:rPr>
        <w:t>1</w:t>
      </w:r>
      <w:r w:rsidR="002A1839" w:rsidRPr="00B6655F">
        <w:rPr>
          <w:rFonts w:ascii="Times New Roman" w:hAnsi="Times New Roman"/>
          <w:sz w:val="26"/>
          <w:szCs w:val="26"/>
        </w:rPr>
        <w:t>7]</w:t>
      </w:r>
      <w:r w:rsidR="00B6655F" w:rsidRPr="00B6655F">
        <w:rPr>
          <w:rFonts w:ascii="Times New Roman" w:hAnsi="Times New Roman"/>
          <w:sz w:val="26"/>
          <w:szCs w:val="26"/>
        </w:rPr>
        <w:t>. Этот реагент позволяет получать 2-диазо-1,2-дифенилэтанон и различные арил- или алкилзамещенные производные диазометана с хорошим выходом: даже довольно нестабильный диазоциклогексан был получен с умеренным выходом (</w:t>
      </w:r>
      <w:r w:rsidR="00575194">
        <w:rPr>
          <w:rFonts w:ascii="Times New Roman" w:hAnsi="Times New Roman"/>
          <w:sz w:val="26"/>
          <w:szCs w:val="26"/>
        </w:rPr>
        <w:t>рисунок</w:t>
      </w:r>
      <w:r w:rsidR="00B6655F" w:rsidRPr="00B6655F">
        <w:rPr>
          <w:rFonts w:ascii="Times New Roman" w:hAnsi="Times New Roman"/>
          <w:sz w:val="26"/>
          <w:szCs w:val="26"/>
        </w:rPr>
        <w:t xml:space="preserve"> </w:t>
      </w:r>
      <w:r w:rsidR="00575194">
        <w:rPr>
          <w:rFonts w:ascii="Times New Roman" w:hAnsi="Times New Roman"/>
          <w:sz w:val="26"/>
          <w:szCs w:val="26"/>
        </w:rPr>
        <w:t>1.</w:t>
      </w:r>
      <w:r w:rsidR="00F11BC5" w:rsidRPr="00F11BC5">
        <w:rPr>
          <w:rFonts w:ascii="Times New Roman" w:hAnsi="Times New Roman"/>
          <w:sz w:val="26"/>
          <w:szCs w:val="26"/>
        </w:rPr>
        <w:t>4</w:t>
      </w:r>
      <w:r w:rsidR="00B6655F" w:rsidRPr="00B6655F">
        <w:rPr>
          <w:rFonts w:ascii="Times New Roman" w:hAnsi="Times New Roman"/>
          <w:sz w:val="26"/>
          <w:szCs w:val="26"/>
        </w:rPr>
        <w:t xml:space="preserve">). При использовании подходящей системы растворителей (диэтиловый эфир / дихлорметан 9:1 вместо ТГФ) </w:t>
      </w:r>
      <w:r w:rsidR="00B6655F">
        <w:rPr>
          <w:rFonts w:ascii="Times New Roman" w:hAnsi="Times New Roman"/>
          <w:sz w:val="26"/>
          <w:szCs w:val="26"/>
        </w:rPr>
        <w:t xml:space="preserve">полученные </w:t>
      </w:r>
      <w:r w:rsidR="00B6655F" w:rsidRPr="00B6655F">
        <w:rPr>
          <w:rFonts w:ascii="Times New Roman" w:hAnsi="Times New Roman"/>
          <w:sz w:val="26"/>
          <w:szCs w:val="26"/>
        </w:rPr>
        <w:t xml:space="preserve">нестабильные </w:t>
      </w:r>
      <w:r w:rsidR="00B6655F">
        <w:rPr>
          <w:rFonts w:ascii="Times New Roman" w:hAnsi="Times New Roman"/>
          <w:sz w:val="26"/>
          <w:szCs w:val="26"/>
        </w:rPr>
        <w:t xml:space="preserve">диазоалканы можно использовать </w:t>
      </w:r>
      <w:r w:rsidR="00B6655F" w:rsidRPr="00B6655F">
        <w:rPr>
          <w:rFonts w:ascii="Times New Roman" w:hAnsi="Times New Roman"/>
          <w:sz w:val="26"/>
          <w:szCs w:val="26"/>
        </w:rPr>
        <w:t xml:space="preserve">для </w:t>
      </w:r>
      <w:r w:rsidR="00B6655F">
        <w:rPr>
          <w:rFonts w:ascii="Times New Roman" w:hAnsi="Times New Roman"/>
          <w:sz w:val="26"/>
          <w:szCs w:val="26"/>
        </w:rPr>
        <w:t xml:space="preserve">важнейшего направления их дальнейших превращений – </w:t>
      </w:r>
      <w:r w:rsidR="00B6655F" w:rsidRPr="00B6655F">
        <w:rPr>
          <w:rFonts w:ascii="Times New Roman" w:hAnsi="Times New Roman"/>
          <w:sz w:val="26"/>
          <w:szCs w:val="26"/>
        </w:rPr>
        <w:t xml:space="preserve">этерификации карбоновых </w:t>
      </w:r>
      <w:r w:rsidR="00B6655F">
        <w:rPr>
          <w:rFonts w:ascii="Times New Roman" w:hAnsi="Times New Roman"/>
          <w:sz w:val="26"/>
          <w:szCs w:val="26"/>
        </w:rPr>
        <w:t xml:space="preserve">кислот – </w:t>
      </w:r>
      <w:r w:rsidR="00B6655F" w:rsidRPr="00B6655F">
        <w:rPr>
          <w:rFonts w:ascii="Times New Roman" w:hAnsi="Times New Roman"/>
          <w:sz w:val="26"/>
          <w:szCs w:val="26"/>
        </w:rPr>
        <w:t>без выделения</w:t>
      </w:r>
      <w:r w:rsidR="00F11BC5" w:rsidRPr="00F11BC5">
        <w:rPr>
          <w:rFonts w:ascii="Times New Roman" w:hAnsi="Times New Roman"/>
          <w:sz w:val="26"/>
          <w:szCs w:val="26"/>
        </w:rPr>
        <w:t xml:space="preserve"> [13]</w:t>
      </w:r>
      <w:r w:rsidR="00B6655F" w:rsidRPr="00B6655F">
        <w:rPr>
          <w:rFonts w:ascii="Times New Roman" w:hAnsi="Times New Roman"/>
          <w:sz w:val="26"/>
          <w:szCs w:val="26"/>
        </w:rPr>
        <w:t>.</w:t>
      </w:r>
    </w:p>
    <w:p w:rsidR="005632EB" w:rsidRDefault="00575194">
      <w:pPr>
        <w:spacing w:before="120" w:after="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Рисуннок</w:t>
      </w:r>
      <w:r w:rsidR="00F11BC5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F11BC5" w:rsidRPr="00F11BC5">
        <w:rPr>
          <w:rFonts w:ascii="Times New Roman" w:hAnsi="Times New Roman"/>
          <w:b/>
          <w:sz w:val="26"/>
          <w:szCs w:val="26"/>
        </w:rPr>
        <w:t>4. Окисление гидразонов до диазосоединений реагентом Сверна</w:t>
      </w:r>
    </w:p>
    <w:p w:rsidR="009248EA" w:rsidRPr="00F11BC5" w:rsidRDefault="00C31057" w:rsidP="009248EA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9248EA">
        <w:rPr>
          <w:rFonts w:ascii="Times New Roman" w:hAnsi="Times New Roman"/>
          <w:sz w:val="26"/>
          <w:szCs w:val="26"/>
        </w:rPr>
        <w:object w:dxaOrig="4913" w:dyaOrig="1519">
          <v:shape id="_x0000_i1028" type="#_x0000_t75" style="width:319.5pt;height:99pt" o:ole="">
            <v:imagedata r:id="rId14" o:title=""/>
          </v:shape>
          <o:OLEObject Type="Embed" ProgID="ChemDraw.Document.6.0" ShapeID="_x0000_i1028" DrawAspect="Content" ObjectID="_1651668598" r:id="rId15"/>
        </w:object>
      </w:r>
    </w:p>
    <w:p w:rsidR="00F11BC5" w:rsidRDefault="00D579E3" w:rsidP="00AF08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579E3">
        <w:rPr>
          <w:rFonts w:ascii="Times New Roman" w:hAnsi="Times New Roman"/>
          <w:sz w:val="26"/>
          <w:szCs w:val="26"/>
        </w:rPr>
        <w:t xml:space="preserve">Другим </w:t>
      </w:r>
      <w:r w:rsidR="002863B0">
        <w:rPr>
          <w:rFonts w:ascii="Times New Roman" w:hAnsi="Times New Roman"/>
          <w:sz w:val="26"/>
          <w:szCs w:val="26"/>
        </w:rPr>
        <w:t>способом</w:t>
      </w:r>
      <w:r w:rsidR="002863B0" w:rsidRPr="00D579E3">
        <w:rPr>
          <w:rFonts w:ascii="Times New Roman" w:hAnsi="Times New Roman"/>
          <w:sz w:val="26"/>
          <w:szCs w:val="26"/>
        </w:rPr>
        <w:t xml:space="preserve"> синтез</w:t>
      </w:r>
      <w:r w:rsidR="002863B0">
        <w:rPr>
          <w:rFonts w:ascii="Times New Roman" w:hAnsi="Times New Roman"/>
          <w:sz w:val="26"/>
          <w:szCs w:val="26"/>
        </w:rPr>
        <w:t>а</w:t>
      </w:r>
      <w:r w:rsidR="002863B0" w:rsidRPr="00D579E3">
        <w:rPr>
          <w:rFonts w:ascii="Times New Roman" w:hAnsi="Times New Roman"/>
          <w:sz w:val="26"/>
          <w:szCs w:val="26"/>
        </w:rPr>
        <w:t xml:space="preserve"> </w:t>
      </w:r>
      <w:r w:rsidRPr="00D579E3">
        <w:rPr>
          <w:rFonts w:ascii="Times New Roman" w:hAnsi="Times New Roman"/>
          <w:sz w:val="26"/>
          <w:szCs w:val="26"/>
        </w:rPr>
        <w:t>диазоалканов</w:t>
      </w:r>
      <w:r>
        <w:rPr>
          <w:rFonts w:ascii="Times New Roman" w:hAnsi="Times New Roman"/>
          <w:sz w:val="26"/>
          <w:szCs w:val="26"/>
        </w:rPr>
        <w:t xml:space="preserve"> без участия тяжелых металлов является окисление </w:t>
      </w:r>
      <w:r w:rsidRPr="00E803DF">
        <w:rPr>
          <w:rFonts w:ascii="Times New Roman" w:hAnsi="Times New Roman"/>
          <w:i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-</w:t>
      </w:r>
      <w:r w:rsidRPr="00D579E3">
        <w:rPr>
          <w:rFonts w:ascii="Times New Roman" w:hAnsi="Times New Roman"/>
          <w:sz w:val="26"/>
          <w:szCs w:val="26"/>
        </w:rPr>
        <w:t>(</w:t>
      </w:r>
      <w:r w:rsidRPr="00D579E3">
        <w:rPr>
          <w:rFonts w:ascii="Times New Roman" w:hAnsi="Times New Roman"/>
          <w:i/>
          <w:sz w:val="26"/>
          <w:szCs w:val="26"/>
        </w:rPr>
        <w:t>трет</w:t>
      </w:r>
      <w:r>
        <w:rPr>
          <w:rFonts w:ascii="Times New Roman" w:hAnsi="Times New Roman"/>
          <w:sz w:val="26"/>
          <w:szCs w:val="26"/>
        </w:rPr>
        <w:t>-бутилдиметилсилил)</w:t>
      </w:r>
      <w:r w:rsidRPr="00D579E3">
        <w:rPr>
          <w:rFonts w:ascii="Times New Roman" w:hAnsi="Times New Roman"/>
          <w:sz w:val="26"/>
          <w:szCs w:val="26"/>
        </w:rPr>
        <w:t>гидразонов альд</w:t>
      </w:r>
      <w:r>
        <w:rPr>
          <w:rFonts w:ascii="Times New Roman" w:hAnsi="Times New Roman"/>
          <w:sz w:val="26"/>
          <w:szCs w:val="26"/>
        </w:rPr>
        <w:t>егидов или кетонов дифториодо</w:t>
      </w:r>
      <w:r w:rsidRPr="00D579E3">
        <w:rPr>
          <w:rFonts w:ascii="Times New Roman" w:hAnsi="Times New Roman"/>
          <w:sz w:val="26"/>
          <w:szCs w:val="26"/>
        </w:rPr>
        <w:t>бензолом [</w:t>
      </w:r>
      <w:r w:rsidR="00F5676D">
        <w:rPr>
          <w:rFonts w:ascii="Times New Roman" w:hAnsi="Times New Roman"/>
          <w:sz w:val="26"/>
          <w:szCs w:val="26"/>
        </w:rPr>
        <w:t>18</w:t>
      </w:r>
      <w:r w:rsidRPr="00D579E3">
        <w:rPr>
          <w:rFonts w:ascii="Times New Roman" w:hAnsi="Times New Roman"/>
          <w:sz w:val="26"/>
          <w:szCs w:val="26"/>
        </w:rPr>
        <w:t>] (</w:t>
      </w:r>
      <w:r w:rsidR="00575194">
        <w:rPr>
          <w:rFonts w:ascii="Times New Roman" w:hAnsi="Times New Roman"/>
          <w:sz w:val="26"/>
          <w:szCs w:val="26"/>
        </w:rPr>
        <w:t>рисунок</w:t>
      </w:r>
      <w:r w:rsidRPr="00D579E3">
        <w:rPr>
          <w:rFonts w:ascii="Times New Roman" w:hAnsi="Times New Roman"/>
          <w:sz w:val="26"/>
          <w:szCs w:val="26"/>
        </w:rPr>
        <w:t xml:space="preserve"> </w:t>
      </w:r>
      <w:r w:rsidR="0057519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D579E3">
        <w:rPr>
          <w:rFonts w:ascii="Times New Roman" w:hAnsi="Times New Roman"/>
          <w:sz w:val="26"/>
          <w:szCs w:val="26"/>
        </w:rPr>
        <w:t xml:space="preserve">). </w:t>
      </w:r>
      <w:r w:rsidR="00F5676D">
        <w:rPr>
          <w:rFonts w:ascii="Times New Roman" w:hAnsi="Times New Roman"/>
          <w:sz w:val="26"/>
          <w:szCs w:val="26"/>
        </w:rPr>
        <w:t>Если</w:t>
      </w:r>
      <w:r w:rsidRPr="00D579E3">
        <w:rPr>
          <w:rFonts w:ascii="Times New Roman" w:hAnsi="Times New Roman"/>
          <w:sz w:val="26"/>
          <w:szCs w:val="26"/>
        </w:rPr>
        <w:t xml:space="preserve"> на стадии окисления присутствует карбоновая кислота</w:t>
      </w:r>
      <w:r w:rsidR="00F5676D">
        <w:rPr>
          <w:rFonts w:ascii="Times New Roman" w:hAnsi="Times New Roman"/>
          <w:sz w:val="26"/>
          <w:szCs w:val="26"/>
        </w:rPr>
        <w:t xml:space="preserve"> (то есть целью является этерификация)</w:t>
      </w:r>
      <w:r w:rsidRPr="00D579E3">
        <w:rPr>
          <w:rFonts w:ascii="Times New Roman" w:hAnsi="Times New Roman"/>
          <w:sz w:val="26"/>
          <w:szCs w:val="26"/>
        </w:rPr>
        <w:t xml:space="preserve">, образующийся </w:t>
      </w:r>
      <w:r w:rsidRPr="00D579E3">
        <w:rPr>
          <w:rFonts w:ascii="Times New Roman" w:hAnsi="Times New Roman"/>
          <w:sz w:val="26"/>
          <w:szCs w:val="26"/>
        </w:rPr>
        <w:lastRenderedPageBreak/>
        <w:t>диазоалкан сразу же расходуется при образо</w:t>
      </w:r>
      <w:r>
        <w:rPr>
          <w:rFonts w:ascii="Times New Roman" w:hAnsi="Times New Roman"/>
          <w:sz w:val="26"/>
          <w:szCs w:val="26"/>
        </w:rPr>
        <w:t xml:space="preserve">вании эфира карбоновой кислоты, таким образом, </w:t>
      </w:r>
      <w:r w:rsidRPr="00D579E3">
        <w:rPr>
          <w:rFonts w:ascii="Times New Roman" w:hAnsi="Times New Roman"/>
          <w:sz w:val="26"/>
          <w:szCs w:val="26"/>
        </w:rPr>
        <w:t>концентрация нестабильного диазоалкана остается очень низкой на протяжении в</w:t>
      </w:r>
      <w:r>
        <w:rPr>
          <w:rFonts w:ascii="Times New Roman" w:hAnsi="Times New Roman"/>
          <w:sz w:val="26"/>
          <w:szCs w:val="26"/>
        </w:rPr>
        <w:t xml:space="preserve">сей реакции. Кроме того, мягкие </w:t>
      </w:r>
      <w:r w:rsidRPr="00D579E3">
        <w:rPr>
          <w:rFonts w:ascii="Times New Roman" w:hAnsi="Times New Roman"/>
          <w:sz w:val="26"/>
          <w:szCs w:val="26"/>
        </w:rPr>
        <w:t xml:space="preserve">условия реакции на стадии этерификации </w:t>
      </w:r>
      <w:r>
        <w:rPr>
          <w:rFonts w:ascii="Times New Roman" w:hAnsi="Times New Roman"/>
          <w:sz w:val="26"/>
          <w:szCs w:val="26"/>
        </w:rPr>
        <w:t xml:space="preserve">позволяют вводить в реакцию </w:t>
      </w:r>
      <w:r w:rsidRPr="00D579E3">
        <w:rPr>
          <w:rFonts w:ascii="Times New Roman" w:hAnsi="Times New Roman"/>
          <w:sz w:val="26"/>
          <w:szCs w:val="26"/>
        </w:rPr>
        <w:t>диазоалкан</w:t>
      </w:r>
      <w:r>
        <w:rPr>
          <w:rFonts w:ascii="Times New Roman" w:hAnsi="Times New Roman"/>
          <w:sz w:val="26"/>
          <w:szCs w:val="26"/>
        </w:rPr>
        <w:t xml:space="preserve">ы </w:t>
      </w:r>
      <w:r w:rsidR="00F5676D">
        <w:rPr>
          <w:rFonts w:ascii="Times New Roman" w:hAnsi="Times New Roman"/>
          <w:sz w:val="26"/>
          <w:szCs w:val="26"/>
        </w:rPr>
        <w:t xml:space="preserve">и </w:t>
      </w:r>
      <w:r w:rsidRPr="00D579E3">
        <w:rPr>
          <w:rFonts w:ascii="Times New Roman" w:hAnsi="Times New Roman"/>
          <w:sz w:val="26"/>
          <w:szCs w:val="26"/>
        </w:rPr>
        <w:t>карбонов</w:t>
      </w:r>
      <w:r w:rsidR="00F5676D">
        <w:rPr>
          <w:rFonts w:ascii="Times New Roman" w:hAnsi="Times New Roman"/>
          <w:sz w:val="26"/>
          <w:szCs w:val="26"/>
        </w:rPr>
        <w:t>ые</w:t>
      </w:r>
      <w:r w:rsidRPr="00D579E3">
        <w:rPr>
          <w:rFonts w:ascii="Times New Roman" w:hAnsi="Times New Roman"/>
          <w:sz w:val="26"/>
          <w:szCs w:val="26"/>
        </w:rPr>
        <w:t xml:space="preserve"> кислот</w:t>
      </w:r>
      <w:r w:rsidR="00F5676D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="00F5676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различны</w:t>
      </w:r>
      <w:r w:rsidR="00F5676D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79E3">
        <w:rPr>
          <w:rFonts w:ascii="Times New Roman" w:hAnsi="Times New Roman"/>
          <w:sz w:val="26"/>
          <w:szCs w:val="26"/>
        </w:rPr>
        <w:t>функциональны</w:t>
      </w:r>
      <w:r w:rsidR="00F5676D">
        <w:rPr>
          <w:rFonts w:ascii="Times New Roman" w:hAnsi="Times New Roman"/>
          <w:sz w:val="26"/>
          <w:szCs w:val="26"/>
        </w:rPr>
        <w:t>ми</w:t>
      </w:r>
      <w:r w:rsidRPr="00D579E3">
        <w:rPr>
          <w:rFonts w:ascii="Times New Roman" w:hAnsi="Times New Roman"/>
          <w:sz w:val="26"/>
          <w:szCs w:val="26"/>
        </w:rPr>
        <w:t xml:space="preserve"> г</w:t>
      </w:r>
      <w:r w:rsidR="00F5676D">
        <w:rPr>
          <w:rFonts w:ascii="Times New Roman" w:hAnsi="Times New Roman"/>
          <w:sz w:val="26"/>
          <w:szCs w:val="26"/>
        </w:rPr>
        <w:t>руппами.</w:t>
      </w:r>
    </w:p>
    <w:p w:rsidR="005632EB" w:rsidRDefault="00575194">
      <w:pPr>
        <w:spacing w:before="120" w:after="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F5676D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F5676D">
        <w:rPr>
          <w:rFonts w:ascii="Times New Roman" w:hAnsi="Times New Roman"/>
          <w:b/>
          <w:sz w:val="26"/>
          <w:szCs w:val="26"/>
        </w:rPr>
        <w:t>5</w:t>
      </w:r>
      <w:r w:rsidR="00F5676D" w:rsidRPr="00F11BC5">
        <w:rPr>
          <w:rFonts w:ascii="Times New Roman" w:hAnsi="Times New Roman"/>
          <w:b/>
          <w:sz w:val="26"/>
          <w:szCs w:val="26"/>
        </w:rPr>
        <w:t>. Окисление гидразон</w:t>
      </w:r>
      <w:r w:rsidR="00F5676D">
        <w:rPr>
          <w:rFonts w:ascii="Times New Roman" w:hAnsi="Times New Roman"/>
          <w:b/>
          <w:sz w:val="26"/>
          <w:szCs w:val="26"/>
        </w:rPr>
        <w:t>ов</w:t>
      </w:r>
      <w:r w:rsidR="00F5676D" w:rsidRPr="00F11BC5">
        <w:rPr>
          <w:rFonts w:ascii="Times New Roman" w:hAnsi="Times New Roman"/>
          <w:b/>
          <w:sz w:val="26"/>
          <w:szCs w:val="26"/>
        </w:rPr>
        <w:t xml:space="preserve"> до диазосоединений </w:t>
      </w:r>
      <w:r w:rsidR="00F5676D" w:rsidRPr="00F5676D">
        <w:rPr>
          <w:rFonts w:ascii="Times New Roman" w:hAnsi="Times New Roman"/>
          <w:b/>
          <w:sz w:val="26"/>
          <w:szCs w:val="26"/>
        </w:rPr>
        <w:t xml:space="preserve">дифториодобензолом </w:t>
      </w:r>
      <w:r w:rsidR="00F5676D">
        <w:rPr>
          <w:rFonts w:ascii="Times New Roman" w:hAnsi="Times New Roman"/>
          <w:b/>
          <w:sz w:val="26"/>
          <w:szCs w:val="26"/>
        </w:rPr>
        <w:t>с последующей этерификацией</w:t>
      </w:r>
    </w:p>
    <w:p w:rsidR="001271B8" w:rsidRDefault="002863B0" w:rsidP="001271B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9248EA">
        <w:rPr>
          <w:rFonts w:ascii="Times New Roman" w:hAnsi="Times New Roman"/>
          <w:sz w:val="26"/>
          <w:szCs w:val="26"/>
        </w:rPr>
        <w:object w:dxaOrig="7329" w:dyaOrig="1507">
          <v:shape id="_x0000_i1029" type="#_x0000_t75" style="width:471.75pt;height:97.5pt" o:ole="">
            <v:imagedata r:id="rId16" o:title=""/>
          </v:shape>
          <o:OLEObject Type="Embed" ProgID="ChemDraw.Document.6.0" ShapeID="_x0000_i1029" DrawAspect="Content" ObjectID="_1651668599" r:id="rId17"/>
        </w:object>
      </w:r>
    </w:p>
    <w:p w:rsidR="005632EB" w:rsidRDefault="00F5676D">
      <w:pPr>
        <w:spacing w:after="0" w:line="360" w:lineRule="auto"/>
        <w:ind w:firstLine="709"/>
        <w:jc w:val="both"/>
        <w:rPr>
          <w:rFonts w:eastAsiaTheme="majorEastAsia"/>
        </w:rPr>
      </w:pPr>
      <w:r>
        <w:rPr>
          <w:rFonts w:ascii="Times New Roman" w:hAnsi="Times New Roman"/>
          <w:sz w:val="26"/>
          <w:szCs w:val="26"/>
        </w:rPr>
        <w:t xml:space="preserve">Как видно, </w:t>
      </w:r>
      <w:r w:rsidR="001271B8">
        <w:rPr>
          <w:rFonts w:ascii="Times New Roman" w:hAnsi="Times New Roman"/>
          <w:sz w:val="26"/>
          <w:szCs w:val="26"/>
        </w:rPr>
        <w:t xml:space="preserve">применение </w:t>
      </w:r>
      <w:r>
        <w:rPr>
          <w:rFonts w:ascii="Times New Roman" w:hAnsi="Times New Roman"/>
          <w:sz w:val="26"/>
          <w:szCs w:val="26"/>
        </w:rPr>
        <w:t>реакци</w:t>
      </w:r>
      <w:r w:rsidR="001271B8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получения диазоалканов ограничен</w:t>
      </w:r>
      <w:r w:rsidR="001271B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малой стабильностью продуктов. Намного более разнообразны методы</w:t>
      </w:r>
      <w:r w:rsidR="0011501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применяемые для получения </w:t>
      </w:r>
      <w:r w:rsidRPr="007C1719">
        <w:rPr>
          <w:rFonts w:ascii="Times New Roman" w:hAnsi="Times New Roman"/>
          <w:sz w:val="26"/>
          <w:szCs w:val="26"/>
        </w:rPr>
        <w:t>α-диазокарбонильн</w:t>
      </w:r>
      <w:r>
        <w:rPr>
          <w:rFonts w:ascii="Times New Roman" w:hAnsi="Times New Roman"/>
          <w:sz w:val="26"/>
          <w:szCs w:val="26"/>
        </w:rPr>
        <w:t>ых</w:t>
      </w:r>
      <w:r w:rsidRPr="007C1719">
        <w:rPr>
          <w:rFonts w:ascii="Times New Roman" w:hAnsi="Times New Roman"/>
          <w:sz w:val="26"/>
          <w:szCs w:val="26"/>
        </w:rPr>
        <w:t xml:space="preserve"> соединени</w:t>
      </w:r>
      <w:r w:rsidR="00115017">
        <w:rPr>
          <w:rFonts w:ascii="Times New Roman" w:hAnsi="Times New Roman"/>
          <w:sz w:val="26"/>
          <w:szCs w:val="26"/>
        </w:rPr>
        <w:t xml:space="preserve">й. Это объясняется также и тем, что наличие карбонильной группы в исходном соединении делает доступными многие </w:t>
      </w:r>
      <w:r w:rsidR="001271B8">
        <w:rPr>
          <w:rFonts w:ascii="Times New Roman" w:hAnsi="Times New Roman"/>
          <w:sz w:val="26"/>
          <w:szCs w:val="26"/>
        </w:rPr>
        <w:t>другие методы</w:t>
      </w:r>
      <w:r w:rsidR="00115017">
        <w:rPr>
          <w:rFonts w:ascii="Times New Roman" w:hAnsi="Times New Roman"/>
          <w:sz w:val="26"/>
          <w:szCs w:val="26"/>
        </w:rPr>
        <w:t xml:space="preserve"> получения диазосоединений, нереализуемые для диазоалканов общего вида. Далее будут рассмотрены основные способы получения </w:t>
      </w:r>
      <w:r w:rsidR="00115017" w:rsidRPr="007C1719">
        <w:rPr>
          <w:rFonts w:ascii="Times New Roman" w:hAnsi="Times New Roman"/>
          <w:sz w:val="26"/>
          <w:szCs w:val="26"/>
        </w:rPr>
        <w:t>α-диазокарбонильн</w:t>
      </w:r>
      <w:r w:rsidR="00115017">
        <w:rPr>
          <w:rFonts w:ascii="Times New Roman" w:hAnsi="Times New Roman"/>
          <w:sz w:val="26"/>
          <w:szCs w:val="26"/>
        </w:rPr>
        <w:t>ых</w:t>
      </w:r>
      <w:r w:rsidR="00115017" w:rsidRPr="007C1719">
        <w:rPr>
          <w:rFonts w:ascii="Times New Roman" w:hAnsi="Times New Roman"/>
          <w:sz w:val="26"/>
          <w:szCs w:val="26"/>
        </w:rPr>
        <w:t xml:space="preserve"> соединени</w:t>
      </w:r>
      <w:r w:rsidR="00115017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.</w:t>
      </w:r>
    </w:p>
    <w:p w:rsidR="005632EB" w:rsidRDefault="009276F4">
      <w:pPr>
        <w:pStyle w:val="1"/>
        <w:spacing w:before="24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color w:val="000000" w:themeColor="text1"/>
          <w:szCs w:val="26"/>
        </w:rPr>
        <w:t xml:space="preserve">1.2 </w:t>
      </w:r>
      <w:r w:rsidR="009512F8" w:rsidRPr="009512F8">
        <w:rPr>
          <w:rFonts w:ascii="Times New Roman" w:hAnsi="Times New Roman" w:cs="Times New Roman"/>
          <w:color w:val="000000" w:themeColor="text1"/>
          <w:szCs w:val="26"/>
        </w:rPr>
        <w:t>Синтез α-диазокарбонильных соединений</w:t>
      </w:r>
    </w:p>
    <w:p w:rsidR="00165D7E" w:rsidRDefault="009C7B7D" w:rsidP="001271B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C7B7D">
        <w:rPr>
          <w:rFonts w:ascii="Times New Roman" w:hAnsi="Times New Roman"/>
          <w:sz w:val="26"/>
          <w:szCs w:val="26"/>
        </w:rPr>
        <w:t xml:space="preserve">Первый </w:t>
      </w:r>
      <w:r>
        <w:rPr>
          <w:rFonts w:ascii="Times New Roman" w:hAnsi="Times New Roman"/>
          <w:sz w:val="26"/>
          <w:szCs w:val="26"/>
        </w:rPr>
        <w:t>описанный</w:t>
      </w:r>
      <w:r w:rsidRPr="009C7B7D">
        <w:rPr>
          <w:rFonts w:ascii="Times New Roman" w:hAnsi="Times New Roman"/>
          <w:sz w:val="26"/>
          <w:szCs w:val="26"/>
        </w:rPr>
        <w:t xml:space="preserve"> синтез α-диазокарбонильного соединения </w:t>
      </w:r>
      <w:r w:rsidR="002370FE">
        <w:rPr>
          <w:rFonts w:ascii="Times New Roman" w:hAnsi="Times New Roman"/>
          <w:sz w:val="26"/>
          <w:szCs w:val="26"/>
        </w:rPr>
        <w:t xml:space="preserve">(путь В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2370FE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2370FE">
        <w:rPr>
          <w:rFonts w:ascii="Times New Roman" w:hAnsi="Times New Roman"/>
          <w:sz w:val="26"/>
          <w:szCs w:val="26"/>
        </w:rPr>
        <w:t xml:space="preserve">1) </w:t>
      </w:r>
      <w:r w:rsidRPr="009C7B7D">
        <w:rPr>
          <w:rFonts w:ascii="Times New Roman" w:hAnsi="Times New Roman"/>
          <w:sz w:val="26"/>
          <w:szCs w:val="26"/>
        </w:rPr>
        <w:t xml:space="preserve">восходит к работе </w:t>
      </w:r>
      <w:r>
        <w:rPr>
          <w:rFonts w:ascii="Times New Roman" w:hAnsi="Times New Roman"/>
          <w:sz w:val="26"/>
          <w:szCs w:val="26"/>
        </w:rPr>
        <w:t>Т. Курциуса</w:t>
      </w:r>
      <w:r w:rsidRPr="009C7B7D">
        <w:rPr>
          <w:rFonts w:ascii="Times New Roman" w:hAnsi="Times New Roman"/>
          <w:sz w:val="26"/>
          <w:szCs w:val="26"/>
        </w:rPr>
        <w:t xml:space="preserve"> по диазотированию природных α-аминокислот (этилдиазоацетат был впервые синтезирован в 1883 г. из глицина)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7B7D">
        <w:rPr>
          <w:rFonts w:ascii="Times New Roman" w:hAnsi="Times New Roman"/>
          <w:sz w:val="26"/>
          <w:szCs w:val="26"/>
        </w:rPr>
        <w:t xml:space="preserve">[19]. </w:t>
      </w:r>
      <w:r w:rsidR="00A90EAA">
        <w:rPr>
          <w:rFonts w:ascii="Times New Roman" w:hAnsi="Times New Roman"/>
          <w:sz w:val="26"/>
          <w:szCs w:val="26"/>
        </w:rPr>
        <w:t>Тем не менее, п</w:t>
      </w:r>
      <w:r>
        <w:rPr>
          <w:rFonts w:ascii="Times New Roman" w:hAnsi="Times New Roman"/>
          <w:sz w:val="26"/>
          <w:szCs w:val="26"/>
        </w:rPr>
        <w:t xml:space="preserve">ростые </w:t>
      </w:r>
      <w:r w:rsidRPr="009C7B7D">
        <w:rPr>
          <w:rFonts w:ascii="Times New Roman" w:hAnsi="Times New Roman"/>
          <w:sz w:val="26"/>
          <w:szCs w:val="26"/>
        </w:rPr>
        <w:t xml:space="preserve">диазокарбонильные соединения стали легко доступны </w:t>
      </w:r>
      <w:r>
        <w:rPr>
          <w:rFonts w:ascii="Times New Roman" w:hAnsi="Times New Roman"/>
          <w:sz w:val="26"/>
          <w:szCs w:val="26"/>
        </w:rPr>
        <w:t>лишь</w:t>
      </w:r>
      <w:r w:rsidRPr="009C7B7D">
        <w:rPr>
          <w:rFonts w:ascii="Times New Roman" w:hAnsi="Times New Roman"/>
          <w:sz w:val="26"/>
          <w:szCs w:val="26"/>
        </w:rPr>
        <w:t xml:space="preserve"> в конце 1920-х годов, когда Арндт и Э</w:t>
      </w:r>
      <w:r>
        <w:rPr>
          <w:rFonts w:ascii="Times New Roman" w:hAnsi="Times New Roman"/>
          <w:sz w:val="26"/>
          <w:szCs w:val="26"/>
        </w:rPr>
        <w:t xml:space="preserve">йстерт </w:t>
      </w:r>
      <w:r w:rsidRPr="009C7B7D">
        <w:rPr>
          <w:rFonts w:ascii="Times New Roman" w:hAnsi="Times New Roman"/>
          <w:sz w:val="26"/>
          <w:szCs w:val="26"/>
        </w:rPr>
        <w:t xml:space="preserve">[20] и Брэдли и Робинсон [21] </w:t>
      </w:r>
      <w:r>
        <w:rPr>
          <w:rFonts w:ascii="Times New Roman" w:hAnsi="Times New Roman"/>
          <w:sz w:val="26"/>
          <w:szCs w:val="26"/>
        </w:rPr>
        <w:t>установили</w:t>
      </w:r>
      <w:r w:rsidRPr="009C7B7D">
        <w:rPr>
          <w:rFonts w:ascii="Times New Roman" w:hAnsi="Times New Roman"/>
          <w:sz w:val="26"/>
          <w:szCs w:val="26"/>
        </w:rPr>
        <w:t xml:space="preserve">, что </w:t>
      </w:r>
      <w:r>
        <w:rPr>
          <w:rFonts w:ascii="Times New Roman" w:hAnsi="Times New Roman"/>
          <w:sz w:val="26"/>
          <w:szCs w:val="26"/>
        </w:rPr>
        <w:t>для</w:t>
      </w:r>
      <w:r w:rsidRPr="009C7B7D">
        <w:rPr>
          <w:rFonts w:ascii="Times New Roman" w:hAnsi="Times New Roman"/>
          <w:sz w:val="26"/>
          <w:szCs w:val="26"/>
        </w:rPr>
        <w:t xml:space="preserve"> успешно</w:t>
      </w:r>
      <w:r>
        <w:rPr>
          <w:rFonts w:ascii="Times New Roman" w:hAnsi="Times New Roman"/>
          <w:sz w:val="26"/>
          <w:szCs w:val="26"/>
        </w:rPr>
        <w:t>го</w:t>
      </w:r>
      <w:r w:rsidRPr="009C7B7D">
        <w:rPr>
          <w:rFonts w:ascii="Times New Roman" w:hAnsi="Times New Roman"/>
          <w:sz w:val="26"/>
          <w:szCs w:val="26"/>
        </w:rPr>
        <w:t xml:space="preserve"> ацилировани</w:t>
      </w:r>
      <w:r>
        <w:rPr>
          <w:rFonts w:ascii="Times New Roman" w:hAnsi="Times New Roman"/>
          <w:sz w:val="26"/>
          <w:szCs w:val="26"/>
        </w:rPr>
        <w:t>я</w:t>
      </w:r>
      <w:r w:rsidRPr="009C7B7D">
        <w:rPr>
          <w:rFonts w:ascii="Times New Roman" w:hAnsi="Times New Roman"/>
          <w:sz w:val="26"/>
          <w:szCs w:val="26"/>
        </w:rPr>
        <w:t xml:space="preserve"> диазометана хлорангидридом кислоты </w:t>
      </w:r>
      <w:r>
        <w:rPr>
          <w:rFonts w:ascii="Times New Roman" w:hAnsi="Times New Roman"/>
          <w:sz w:val="26"/>
          <w:szCs w:val="26"/>
        </w:rPr>
        <w:t>необходимо использовать диазометан</w:t>
      </w:r>
      <w:r w:rsidRPr="009C7B7D">
        <w:rPr>
          <w:rFonts w:ascii="Times New Roman" w:hAnsi="Times New Roman"/>
          <w:sz w:val="26"/>
          <w:szCs w:val="26"/>
        </w:rPr>
        <w:t xml:space="preserve"> в избытке, достаточном для </w:t>
      </w:r>
      <w:r>
        <w:rPr>
          <w:rFonts w:ascii="Times New Roman" w:hAnsi="Times New Roman"/>
          <w:sz w:val="26"/>
          <w:szCs w:val="26"/>
        </w:rPr>
        <w:t>связывания</w:t>
      </w:r>
      <w:r w:rsidRPr="009C7B7D">
        <w:rPr>
          <w:rFonts w:ascii="Times New Roman" w:hAnsi="Times New Roman"/>
          <w:sz w:val="26"/>
          <w:szCs w:val="26"/>
        </w:rPr>
        <w:t xml:space="preserve"> выдел</w:t>
      </w:r>
      <w:r>
        <w:rPr>
          <w:rFonts w:ascii="Times New Roman" w:hAnsi="Times New Roman"/>
          <w:sz w:val="26"/>
          <w:szCs w:val="26"/>
        </w:rPr>
        <w:t>яющ</w:t>
      </w:r>
      <w:r w:rsidRPr="009C7B7D">
        <w:rPr>
          <w:rFonts w:ascii="Times New Roman" w:hAnsi="Times New Roman"/>
          <w:sz w:val="26"/>
          <w:szCs w:val="26"/>
        </w:rPr>
        <w:t xml:space="preserve">егося хлористого водорода и, следовательно, предотвращения его </w:t>
      </w:r>
      <w:r>
        <w:rPr>
          <w:rFonts w:ascii="Times New Roman" w:hAnsi="Times New Roman"/>
          <w:sz w:val="26"/>
          <w:szCs w:val="26"/>
        </w:rPr>
        <w:t xml:space="preserve">реакции с </w:t>
      </w:r>
      <w:r w:rsidRPr="009C7B7D">
        <w:rPr>
          <w:rFonts w:ascii="Times New Roman" w:hAnsi="Times New Roman"/>
          <w:sz w:val="26"/>
          <w:szCs w:val="26"/>
        </w:rPr>
        <w:t>диазокетон</w:t>
      </w:r>
      <w:r>
        <w:rPr>
          <w:rFonts w:ascii="Times New Roman" w:hAnsi="Times New Roman"/>
          <w:sz w:val="26"/>
          <w:szCs w:val="26"/>
        </w:rPr>
        <w:t>ом</w:t>
      </w:r>
      <w:r w:rsidRPr="009C7B7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Pr="009C7B7D">
        <w:rPr>
          <w:rFonts w:ascii="Times New Roman" w:hAnsi="Times New Roman"/>
          <w:sz w:val="26"/>
          <w:szCs w:val="26"/>
        </w:rPr>
        <w:t xml:space="preserve">анее </w:t>
      </w:r>
      <w:r>
        <w:rPr>
          <w:rFonts w:ascii="Times New Roman" w:hAnsi="Times New Roman"/>
          <w:sz w:val="26"/>
          <w:szCs w:val="26"/>
        </w:rPr>
        <w:t xml:space="preserve">исследователям удалось выделять лишь </w:t>
      </w:r>
      <w:r w:rsidRPr="009C7B7D">
        <w:rPr>
          <w:rFonts w:ascii="Times New Roman" w:hAnsi="Times New Roman"/>
          <w:sz w:val="26"/>
          <w:szCs w:val="26"/>
        </w:rPr>
        <w:t>хлорметилкетон</w:t>
      </w:r>
      <w:r>
        <w:rPr>
          <w:rFonts w:ascii="Times New Roman" w:hAnsi="Times New Roman"/>
          <w:sz w:val="26"/>
          <w:szCs w:val="26"/>
        </w:rPr>
        <w:t>, являвшийся продуктом нуклеофильной атаки хлорида иона по</w:t>
      </w:r>
      <w:r w:rsidR="001271B8">
        <w:rPr>
          <w:rFonts w:ascii="Times New Roman" w:hAnsi="Times New Roman"/>
          <w:sz w:val="26"/>
          <w:szCs w:val="26"/>
        </w:rPr>
        <w:t xml:space="preserve"> протонированному</w:t>
      </w:r>
      <w:r>
        <w:rPr>
          <w:rFonts w:ascii="Times New Roman" w:hAnsi="Times New Roman"/>
          <w:sz w:val="26"/>
          <w:szCs w:val="26"/>
        </w:rPr>
        <w:t xml:space="preserve"> диазосоединению </w:t>
      </w:r>
      <w:r w:rsidRPr="009C7B7D">
        <w:rPr>
          <w:rFonts w:ascii="Times New Roman" w:hAnsi="Times New Roman"/>
          <w:sz w:val="26"/>
          <w:szCs w:val="26"/>
        </w:rPr>
        <w:t>[</w:t>
      </w:r>
      <w:r w:rsidR="00A90EAA">
        <w:rPr>
          <w:rFonts w:ascii="Times New Roman" w:hAnsi="Times New Roman"/>
          <w:sz w:val="26"/>
          <w:szCs w:val="26"/>
        </w:rPr>
        <w:t>22</w:t>
      </w:r>
      <w:r w:rsidRPr="009C7B7D">
        <w:rPr>
          <w:rFonts w:ascii="Times New Roman" w:hAnsi="Times New Roman"/>
          <w:sz w:val="26"/>
          <w:szCs w:val="26"/>
        </w:rPr>
        <w:t>]</w:t>
      </w:r>
      <w:r w:rsidR="001271B8">
        <w:rPr>
          <w:rFonts w:ascii="Times New Roman" w:hAnsi="Times New Roman"/>
          <w:sz w:val="26"/>
          <w:szCs w:val="26"/>
        </w:rPr>
        <w:t>.</w:t>
      </w:r>
      <w:r w:rsidRPr="009C7B7D">
        <w:rPr>
          <w:rFonts w:ascii="Times New Roman" w:hAnsi="Times New Roman"/>
          <w:sz w:val="26"/>
          <w:szCs w:val="26"/>
        </w:rPr>
        <w:t xml:space="preserve"> Ацилирование диазо</w:t>
      </w:r>
      <w:r w:rsidR="00952D88">
        <w:rPr>
          <w:rFonts w:ascii="Times New Roman" w:hAnsi="Times New Roman"/>
          <w:sz w:val="26"/>
          <w:szCs w:val="26"/>
        </w:rPr>
        <w:t>алканов</w:t>
      </w:r>
      <w:r w:rsidRPr="009C7B7D">
        <w:rPr>
          <w:rFonts w:ascii="Times New Roman" w:hAnsi="Times New Roman"/>
          <w:sz w:val="26"/>
          <w:szCs w:val="26"/>
        </w:rPr>
        <w:t xml:space="preserve"> </w:t>
      </w:r>
      <w:r w:rsidR="002370FE">
        <w:rPr>
          <w:rFonts w:ascii="Times New Roman" w:hAnsi="Times New Roman"/>
          <w:sz w:val="26"/>
          <w:szCs w:val="26"/>
        </w:rPr>
        <w:t xml:space="preserve">(путь </w:t>
      </w:r>
      <w:r w:rsidR="002370FE">
        <w:rPr>
          <w:rFonts w:ascii="Times New Roman" w:hAnsi="Times New Roman"/>
          <w:sz w:val="26"/>
          <w:szCs w:val="26"/>
          <w:lang w:val="en-US"/>
        </w:rPr>
        <w:t>G</w:t>
      </w:r>
      <w:r w:rsidR="002370FE" w:rsidRPr="002370FE">
        <w:rPr>
          <w:rFonts w:ascii="Times New Roman" w:hAnsi="Times New Roman"/>
          <w:sz w:val="26"/>
          <w:szCs w:val="26"/>
        </w:rPr>
        <w:t xml:space="preserve"> </w:t>
      </w:r>
      <w:r w:rsidR="002370FE">
        <w:rPr>
          <w:rFonts w:ascii="Times New Roman" w:hAnsi="Times New Roman"/>
          <w:sz w:val="26"/>
          <w:szCs w:val="26"/>
        </w:rPr>
        <w:t xml:space="preserve">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2370FE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2370FE">
        <w:rPr>
          <w:rFonts w:ascii="Times New Roman" w:hAnsi="Times New Roman"/>
          <w:sz w:val="26"/>
          <w:szCs w:val="26"/>
        </w:rPr>
        <w:t xml:space="preserve">1) </w:t>
      </w:r>
      <w:r w:rsidRPr="009C7B7D">
        <w:rPr>
          <w:rFonts w:ascii="Times New Roman" w:hAnsi="Times New Roman"/>
          <w:sz w:val="26"/>
          <w:szCs w:val="26"/>
        </w:rPr>
        <w:t>остается важн</w:t>
      </w:r>
      <w:r w:rsidR="00952D88">
        <w:rPr>
          <w:rFonts w:ascii="Times New Roman" w:hAnsi="Times New Roman"/>
          <w:sz w:val="26"/>
          <w:szCs w:val="26"/>
        </w:rPr>
        <w:t>ым</w:t>
      </w:r>
      <w:r w:rsidRPr="009C7B7D">
        <w:rPr>
          <w:rFonts w:ascii="Times New Roman" w:hAnsi="Times New Roman"/>
          <w:sz w:val="26"/>
          <w:szCs w:val="26"/>
        </w:rPr>
        <w:t xml:space="preserve"> путем к ациклическим </w:t>
      </w:r>
      <w:r w:rsidR="001271B8">
        <w:rPr>
          <w:rFonts w:ascii="Times New Roman" w:hAnsi="Times New Roman"/>
          <w:sz w:val="26"/>
          <w:szCs w:val="26"/>
        </w:rPr>
        <w:t>терминальным</w:t>
      </w:r>
      <w:r w:rsidRPr="009C7B7D">
        <w:rPr>
          <w:rFonts w:ascii="Times New Roman" w:hAnsi="Times New Roman"/>
          <w:sz w:val="26"/>
          <w:szCs w:val="26"/>
        </w:rPr>
        <w:t xml:space="preserve"> α-диазокетонам</w:t>
      </w:r>
      <w:r>
        <w:rPr>
          <w:rFonts w:ascii="Times New Roman" w:hAnsi="Times New Roman"/>
          <w:sz w:val="26"/>
          <w:szCs w:val="26"/>
        </w:rPr>
        <w:t xml:space="preserve"> и в настоящее время</w:t>
      </w:r>
      <w:r w:rsidRPr="009C7B7D">
        <w:rPr>
          <w:rFonts w:ascii="Times New Roman" w:hAnsi="Times New Roman"/>
          <w:sz w:val="26"/>
          <w:szCs w:val="26"/>
        </w:rPr>
        <w:t xml:space="preserve">. </w:t>
      </w:r>
      <w:r w:rsidR="002863B0">
        <w:rPr>
          <w:rFonts w:ascii="Times New Roman" w:hAnsi="Times New Roman"/>
          <w:sz w:val="26"/>
          <w:szCs w:val="26"/>
        </w:rPr>
        <w:lastRenderedPageBreak/>
        <w:t>Ц</w:t>
      </w:r>
      <w:r w:rsidR="00952D88">
        <w:rPr>
          <w:rFonts w:ascii="Times New Roman" w:hAnsi="Times New Roman"/>
          <w:sz w:val="26"/>
          <w:szCs w:val="26"/>
        </w:rPr>
        <w:t xml:space="preserve">ентральное место </w:t>
      </w:r>
      <w:r w:rsidR="00952D88" w:rsidRPr="009C7B7D">
        <w:rPr>
          <w:rFonts w:ascii="Times New Roman" w:hAnsi="Times New Roman"/>
          <w:sz w:val="26"/>
          <w:szCs w:val="26"/>
        </w:rPr>
        <w:t xml:space="preserve">в методологии </w:t>
      </w:r>
      <w:r w:rsidR="00952D88">
        <w:rPr>
          <w:rFonts w:ascii="Times New Roman" w:hAnsi="Times New Roman"/>
          <w:sz w:val="26"/>
          <w:szCs w:val="26"/>
        </w:rPr>
        <w:t xml:space="preserve">синтеза </w:t>
      </w:r>
      <w:r w:rsidR="00952D88" w:rsidRPr="009C7B7D">
        <w:rPr>
          <w:rFonts w:ascii="Times New Roman" w:hAnsi="Times New Roman"/>
          <w:sz w:val="26"/>
          <w:szCs w:val="26"/>
        </w:rPr>
        <w:t>диазокарбонил</w:t>
      </w:r>
      <w:r w:rsidR="001271B8">
        <w:rPr>
          <w:rFonts w:ascii="Times New Roman" w:hAnsi="Times New Roman"/>
          <w:sz w:val="26"/>
          <w:szCs w:val="26"/>
        </w:rPr>
        <w:t>ьных соединений</w:t>
      </w:r>
      <w:r w:rsidR="00952D88">
        <w:rPr>
          <w:rFonts w:ascii="Times New Roman" w:hAnsi="Times New Roman"/>
          <w:sz w:val="26"/>
          <w:szCs w:val="26"/>
        </w:rPr>
        <w:t xml:space="preserve"> </w:t>
      </w:r>
      <w:r w:rsidR="002863B0">
        <w:rPr>
          <w:rFonts w:ascii="Times New Roman" w:hAnsi="Times New Roman"/>
          <w:sz w:val="26"/>
          <w:szCs w:val="26"/>
        </w:rPr>
        <w:t>занимает реакция</w:t>
      </w:r>
      <w:r w:rsidR="002863B0" w:rsidRPr="009C7B7D">
        <w:rPr>
          <w:rFonts w:ascii="Times New Roman" w:hAnsi="Times New Roman"/>
          <w:sz w:val="26"/>
          <w:szCs w:val="26"/>
        </w:rPr>
        <w:t xml:space="preserve"> </w:t>
      </w:r>
      <w:r w:rsidRPr="009C7B7D">
        <w:rPr>
          <w:rFonts w:ascii="Times New Roman" w:hAnsi="Times New Roman"/>
          <w:sz w:val="26"/>
          <w:szCs w:val="26"/>
        </w:rPr>
        <w:t>переноса диазогруппы</w:t>
      </w:r>
      <w:r w:rsidR="002370FE">
        <w:rPr>
          <w:rFonts w:ascii="Times New Roman" w:hAnsi="Times New Roman"/>
          <w:sz w:val="26"/>
          <w:szCs w:val="26"/>
        </w:rPr>
        <w:t xml:space="preserve"> (</w:t>
      </w:r>
      <w:r w:rsidR="001271B8">
        <w:rPr>
          <w:rFonts w:ascii="Times New Roman" w:hAnsi="Times New Roman"/>
          <w:sz w:val="26"/>
          <w:szCs w:val="26"/>
        </w:rPr>
        <w:t xml:space="preserve">реакция диазопереноса, </w:t>
      </w:r>
      <w:r w:rsidR="002370FE">
        <w:rPr>
          <w:rFonts w:ascii="Times New Roman" w:hAnsi="Times New Roman"/>
          <w:sz w:val="26"/>
          <w:szCs w:val="26"/>
        </w:rPr>
        <w:t xml:space="preserve">путь А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2370FE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2370FE">
        <w:rPr>
          <w:rFonts w:ascii="Times New Roman" w:hAnsi="Times New Roman"/>
          <w:sz w:val="26"/>
          <w:szCs w:val="26"/>
        </w:rPr>
        <w:t>1)</w:t>
      </w:r>
      <w:r w:rsidRPr="009C7B7D">
        <w:rPr>
          <w:rFonts w:ascii="Times New Roman" w:hAnsi="Times New Roman"/>
          <w:sz w:val="26"/>
          <w:szCs w:val="26"/>
        </w:rPr>
        <w:t xml:space="preserve">, которая </w:t>
      </w:r>
      <w:r w:rsidR="001271B8">
        <w:rPr>
          <w:rFonts w:ascii="Times New Roman" w:hAnsi="Times New Roman"/>
          <w:sz w:val="26"/>
          <w:szCs w:val="26"/>
        </w:rPr>
        <w:t>применяется для широкого круга субстратов</w:t>
      </w:r>
      <w:r w:rsidRPr="009C7B7D">
        <w:rPr>
          <w:rFonts w:ascii="Times New Roman" w:hAnsi="Times New Roman"/>
          <w:sz w:val="26"/>
          <w:szCs w:val="26"/>
        </w:rPr>
        <w:t xml:space="preserve"> </w:t>
      </w:r>
      <w:r w:rsidR="001271B8">
        <w:rPr>
          <w:rFonts w:ascii="Times New Roman" w:hAnsi="Times New Roman"/>
          <w:sz w:val="26"/>
          <w:szCs w:val="26"/>
        </w:rPr>
        <w:t xml:space="preserve">при получении </w:t>
      </w:r>
      <w:r w:rsidRPr="009C7B7D">
        <w:rPr>
          <w:rFonts w:ascii="Times New Roman" w:hAnsi="Times New Roman"/>
          <w:sz w:val="26"/>
          <w:szCs w:val="26"/>
        </w:rPr>
        <w:t xml:space="preserve">как терминальных, </w:t>
      </w:r>
      <w:r w:rsidR="00017A5A">
        <w:rPr>
          <w:rFonts w:ascii="Times New Roman" w:hAnsi="Times New Roman"/>
          <w:sz w:val="26"/>
          <w:szCs w:val="26"/>
        </w:rPr>
        <w:t xml:space="preserve">так и нетерминальных </w:t>
      </w:r>
      <w:r w:rsidR="001271B8">
        <w:rPr>
          <w:rFonts w:ascii="Times New Roman" w:hAnsi="Times New Roman"/>
          <w:sz w:val="26"/>
          <w:szCs w:val="26"/>
        </w:rPr>
        <w:t>диазоструктур</w:t>
      </w:r>
      <w:r w:rsidR="00017A5A">
        <w:rPr>
          <w:rFonts w:ascii="Times New Roman" w:hAnsi="Times New Roman"/>
          <w:sz w:val="26"/>
          <w:szCs w:val="26"/>
        </w:rPr>
        <w:t>.</w:t>
      </w:r>
    </w:p>
    <w:p w:rsidR="00300FDC" w:rsidRPr="00DB0CF1" w:rsidRDefault="00300FDC" w:rsidP="001271B8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Самый старый из разработанных методов, д</w:t>
      </w:r>
      <w:r w:rsidRPr="00DF27B1">
        <w:rPr>
          <w:rFonts w:ascii="Times New Roman" w:hAnsi="Times New Roman"/>
          <w:sz w:val="26"/>
          <w:szCs w:val="26"/>
        </w:rPr>
        <w:t xml:space="preserve">иазотирование </w:t>
      </w:r>
      <w:r w:rsidRPr="009C7B7D">
        <w:rPr>
          <w:rFonts w:ascii="Times New Roman" w:hAnsi="Times New Roman"/>
          <w:sz w:val="26"/>
          <w:szCs w:val="26"/>
        </w:rPr>
        <w:t>α-</w:t>
      </w:r>
      <w:r>
        <w:rPr>
          <w:rFonts w:ascii="Times New Roman" w:hAnsi="Times New Roman"/>
          <w:sz w:val="26"/>
          <w:szCs w:val="26"/>
        </w:rPr>
        <w:t>амино</w:t>
      </w:r>
      <w:r w:rsidRPr="009C7B7D">
        <w:rPr>
          <w:rFonts w:ascii="Times New Roman" w:hAnsi="Times New Roman"/>
          <w:sz w:val="26"/>
          <w:szCs w:val="26"/>
        </w:rPr>
        <w:t>карбонильн</w:t>
      </w:r>
      <w:r>
        <w:rPr>
          <w:rFonts w:ascii="Times New Roman" w:hAnsi="Times New Roman"/>
          <w:sz w:val="26"/>
          <w:szCs w:val="26"/>
        </w:rPr>
        <w:t>ых</w:t>
      </w:r>
      <w:r w:rsidRPr="009C7B7D">
        <w:rPr>
          <w:rFonts w:ascii="Times New Roman" w:hAnsi="Times New Roman"/>
          <w:sz w:val="26"/>
          <w:szCs w:val="26"/>
        </w:rPr>
        <w:t xml:space="preserve"> соединени</w:t>
      </w:r>
      <w:r>
        <w:rPr>
          <w:rFonts w:ascii="Times New Roman" w:hAnsi="Times New Roman"/>
          <w:sz w:val="26"/>
          <w:szCs w:val="26"/>
        </w:rPr>
        <w:t>й</w:t>
      </w:r>
      <w:r w:rsidRPr="009C7B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азотистой кислотой или аналогичными </w:t>
      </w:r>
      <w:r w:rsidRPr="00DF27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реагентами</w:t>
      </w:r>
      <w:r w:rsidR="002863B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все еще иногда используется </w:t>
      </w:r>
      <w:r w:rsidRPr="00DF27B1">
        <w:rPr>
          <w:rFonts w:ascii="Times New Roman" w:hAnsi="Times New Roman"/>
          <w:sz w:val="26"/>
          <w:szCs w:val="26"/>
        </w:rPr>
        <w:t xml:space="preserve">для получения </w:t>
      </w:r>
      <w:r>
        <w:rPr>
          <w:rFonts w:ascii="Times New Roman" w:hAnsi="Times New Roman"/>
          <w:sz w:val="26"/>
          <w:szCs w:val="26"/>
        </w:rPr>
        <w:t xml:space="preserve">некоторых веществ, в числе которых </w:t>
      </w:r>
      <w:r w:rsidRPr="00DF27B1">
        <w:rPr>
          <w:rFonts w:ascii="Times New Roman" w:hAnsi="Times New Roman"/>
          <w:sz w:val="26"/>
          <w:szCs w:val="26"/>
        </w:rPr>
        <w:t>6-диазопеницилланат</w:t>
      </w:r>
      <w:r>
        <w:rPr>
          <w:rFonts w:ascii="Times New Roman" w:hAnsi="Times New Roman"/>
          <w:sz w:val="26"/>
          <w:szCs w:val="26"/>
        </w:rPr>
        <w:t>ы</w:t>
      </w:r>
      <w:r w:rsidRPr="00DF27B1">
        <w:rPr>
          <w:rFonts w:ascii="Times New Roman" w:hAnsi="Times New Roman"/>
          <w:sz w:val="26"/>
          <w:szCs w:val="26"/>
        </w:rPr>
        <w:t xml:space="preserve">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Pr="00DF27B1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</w:t>
      </w:r>
      <w:r w:rsidRPr="00DF27B1">
        <w:rPr>
          <w:rFonts w:ascii="Times New Roman" w:hAnsi="Times New Roman"/>
          <w:sz w:val="26"/>
          <w:szCs w:val="26"/>
        </w:rPr>
        <w:t xml:space="preserve">) </w:t>
      </w:r>
      <w:r w:rsidRPr="00E37722">
        <w:rPr>
          <w:rFonts w:ascii="Times New Roman" w:hAnsi="Times New Roman"/>
          <w:sz w:val="26"/>
          <w:szCs w:val="26"/>
        </w:rPr>
        <w:t>[2</w:t>
      </w:r>
      <w:r>
        <w:rPr>
          <w:rFonts w:ascii="Times New Roman" w:hAnsi="Times New Roman"/>
          <w:sz w:val="26"/>
          <w:szCs w:val="26"/>
        </w:rPr>
        <w:t>3</w:t>
      </w:r>
      <w:r w:rsidRPr="00E37722">
        <w:rPr>
          <w:rFonts w:ascii="Times New Roman" w:hAnsi="Times New Roman"/>
          <w:sz w:val="26"/>
          <w:szCs w:val="26"/>
        </w:rPr>
        <w:t xml:space="preserve">] </w:t>
      </w:r>
      <w:r>
        <w:rPr>
          <w:rFonts w:ascii="Times New Roman" w:hAnsi="Times New Roman"/>
          <w:sz w:val="26"/>
          <w:szCs w:val="26"/>
        </w:rPr>
        <w:t xml:space="preserve">и продукты диазотирования различных </w:t>
      </w:r>
      <w:r w:rsidRPr="00DF27B1">
        <w:rPr>
          <w:rFonts w:ascii="Times New Roman" w:hAnsi="Times New Roman"/>
          <w:sz w:val="26"/>
          <w:szCs w:val="26"/>
        </w:rPr>
        <w:t xml:space="preserve">аминокислот, таких как </w:t>
      </w:r>
      <w:r>
        <w:rPr>
          <w:rFonts w:ascii="Times New Roman" w:hAnsi="Times New Roman"/>
          <w:sz w:val="26"/>
          <w:szCs w:val="26"/>
        </w:rPr>
        <w:t xml:space="preserve">аланин, </w:t>
      </w:r>
      <w:r w:rsidRPr="00DF27B1">
        <w:rPr>
          <w:rFonts w:ascii="Times New Roman" w:hAnsi="Times New Roman"/>
          <w:sz w:val="26"/>
          <w:szCs w:val="26"/>
        </w:rPr>
        <w:t>фенилаланин, изолейцин и метионин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Pr="00DF27B1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7)</w:t>
      </w:r>
      <w:r w:rsidRPr="00E37722">
        <w:rPr>
          <w:rFonts w:ascii="Times New Roman" w:hAnsi="Times New Roman"/>
          <w:sz w:val="26"/>
          <w:szCs w:val="26"/>
        </w:rPr>
        <w:t xml:space="preserve"> [</w:t>
      </w:r>
      <w:r>
        <w:rPr>
          <w:rFonts w:ascii="Times New Roman" w:hAnsi="Times New Roman"/>
          <w:sz w:val="26"/>
          <w:szCs w:val="26"/>
        </w:rPr>
        <w:t>24</w:t>
      </w:r>
      <w:r w:rsidRPr="00E37722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 xml:space="preserve">. Реакции с участием аминокислот часто проводят при </w:t>
      </w:r>
      <w:r w:rsidR="001271B8">
        <w:rPr>
          <w:rFonts w:ascii="Times New Roman" w:hAnsi="Times New Roman"/>
          <w:sz w:val="26"/>
          <w:szCs w:val="26"/>
        </w:rPr>
        <w:t>действии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DF27B1">
        <w:rPr>
          <w:rFonts w:ascii="Times New Roman" w:hAnsi="Times New Roman"/>
          <w:sz w:val="26"/>
          <w:szCs w:val="26"/>
        </w:rPr>
        <w:t>милнитрит</w:t>
      </w:r>
      <w:r w:rsidR="001271B8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, а не азотистой </w:t>
      </w:r>
      <w:r w:rsidRPr="00DB0CF1">
        <w:rPr>
          <w:rFonts w:ascii="Times New Roman" w:hAnsi="Times New Roman"/>
          <w:sz w:val="26"/>
          <w:szCs w:val="26"/>
        </w:rPr>
        <w:t>кислотой. Диазопептиды также были получены апротонным методом под действием N</w:t>
      </w:r>
      <w:r w:rsidRPr="00DB0CF1">
        <w:rPr>
          <w:rFonts w:ascii="Times New Roman" w:hAnsi="Times New Roman"/>
          <w:sz w:val="26"/>
          <w:szCs w:val="26"/>
          <w:vertAlign w:val="subscript"/>
        </w:rPr>
        <w:t>2</w:t>
      </w:r>
      <w:r w:rsidRPr="00DB0CF1">
        <w:rPr>
          <w:rFonts w:ascii="Times New Roman" w:hAnsi="Times New Roman"/>
          <w:sz w:val="26"/>
          <w:szCs w:val="26"/>
        </w:rPr>
        <w:t>О</w:t>
      </w:r>
      <w:r w:rsidRPr="00DB0CF1">
        <w:rPr>
          <w:rFonts w:ascii="Times New Roman" w:hAnsi="Times New Roman"/>
          <w:sz w:val="26"/>
          <w:szCs w:val="26"/>
          <w:vertAlign w:val="subscript"/>
        </w:rPr>
        <w:t>4</w:t>
      </w:r>
      <w:r w:rsidRPr="00DB0CF1">
        <w:rPr>
          <w:rFonts w:ascii="Times New Roman" w:hAnsi="Times New Roman"/>
          <w:sz w:val="26"/>
          <w:szCs w:val="26"/>
        </w:rPr>
        <w:t xml:space="preserve"> при -40 °С [25].</w:t>
      </w:r>
    </w:p>
    <w:p w:rsidR="005632EB" w:rsidRDefault="00CB4274">
      <w:pPr>
        <w:spacing w:before="120" w:after="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300FDC" w:rsidRPr="00DB0CF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300FDC" w:rsidRPr="00DB0CF1">
        <w:rPr>
          <w:rFonts w:ascii="Times New Roman" w:hAnsi="Times New Roman"/>
          <w:b/>
          <w:sz w:val="26"/>
          <w:szCs w:val="26"/>
        </w:rPr>
        <w:t>6. Получение 6-диазопеницилланата диазотированием</w:t>
      </w:r>
    </w:p>
    <w:p w:rsidR="005632EB" w:rsidRDefault="00FE496C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2863B0">
        <w:rPr>
          <w:rFonts w:ascii="Times New Roman" w:hAnsi="Times New Roman"/>
          <w:sz w:val="26"/>
          <w:szCs w:val="26"/>
        </w:rPr>
        <w:object w:dxaOrig="5419" w:dyaOrig="1442">
          <v:shape id="_x0000_i1030" type="#_x0000_t75" style="width:345.75pt;height:90pt" o:ole="">
            <v:imagedata r:id="rId18" o:title=""/>
          </v:shape>
          <o:OLEObject Type="Embed" ProgID="ChemDraw.Document.6.0" ShapeID="_x0000_i1030" DrawAspect="Content" ObjectID="_1651668600" r:id="rId19"/>
        </w:object>
      </w:r>
    </w:p>
    <w:p w:rsidR="00300FDC" w:rsidRPr="00DB0CF1" w:rsidRDefault="00CB4274" w:rsidP="00300FDC">
      <w:pPr>
        <w:spacing w:after="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300FDC" w:rsidRPr="00DB0CF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300FDC" w:rsidRPr="00DB0CF1">
        <w:rPr>
          <w:rFonts w:ascii="Times New Roman" w:hAnsi="Times New Roman"/>
          <w:b/>
          <w:sz w:val="26"/>
          <w:szCs w:val="26"/>
        </w:rPr>
        <w:t>7. Получени</w:t>
      </w:r>
      <w:r w:rsidR="001271B8" w:rsidRPr="00DB0CF1">
        <w:rPr>
          <w:rFonts w:ascii="Times New Roman" w:hAnsi="Times New Roman"/>
          <w:b/>
          <w:sz w:val="26"/>
          <w:szCs w:val="26"/>
        </w:rPr>
        <w:t>е</w:t>
      </w:r>
      <w:r w:rsidR="00300FDC" w:rsidRPr="00DB0CF1">
        <w:rPr>
          <w:rFonts w:ascii="Times New Roman" w:hAnsi="Times New Roman"/>
          <w:b/>
          <w:sz w:val="26"/>
          <w:szCs w:val="26"/>
        </w:rPr>
        <w:t xml:space="preserve"> </w:t>
      </w:r>
      <w:r w:rsidR="00BE6E67" w:rsidRPr="00DB0CF1">
        <w:rPr>
          <w:rFonts w:ascii="Times New Roman" w:hAnsi="Times New Roman"/>
          <w:b/>
          <w:sz w:val="26"/>
          <w:szCs w:val="26"/>
        </w:rPr>
        <w:t xml:space="preserve">замещенного </w:t>
      </w:r>
      <w:r w:rsidR="00300FDC" w:rsidRPr="00DB0CF1">
        <w:rPr>
          <w:rFonts w:ascii="Times New Roman" w:hAnsi="Times New Roman"/>
          <w:b/>
          <w:sz w:val="26"/>
          <w:szCs w:val="26"/>
        </w:rPr>
        <w:t xml:space="preserve">диазоацетата из этилового эфира </w:t>
      </w:r>
      <w:r w:rsidR="00BE6E67" w:rsidRPr="00DB0CF1">
        <w:rPr>
          <w:rFonts w:ascii="Times New Roman" w:hAnsi="Times New Roman"/>
          <w:b/>
          <w:sz w:val="26"/>
          <w:szCs w:val="26"/>
        </w:rPr>
        <w:t>аминокислоты</w:t>
      </w:r>
      <w:r w:rsidR="00300FDC" w:rsidRPr="00DB0CF1">
        <w:rPr>
          <w:rFonts w:ascii="Times New Roman" w:hAnsi="Times New Roman"/>
          <w:b/>
          <w:sz w:val="26"/>
          <w:szCs w:val="26"/>
        </w:rPr>
        <w:t xml:space="preserve"> диазотированием</w:t>
      </w:r>
    </w:p>
    <w:p w:rsidR="005632EB" w:rsidRDefault="002863B0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2863B0">
        <w:rPr>
          <w:rFonts w:ascii="Times New Roman" w:hAnsi="Times New Roman"/>
          <w:sz w:val="26"/>
          <w:szCs w:val="26"/>
        </w:rPr>
        <w:object w:dxaOrig="6611" w:dyaOrig="1146">
          <v:shape id="_x0000_i1031" type="#_x0000_t75" style="width:378.75pt;height:65.25pt" o:ole="">
            <v:imagedata r:id="rId20" o:title=""/>
          </v:shape>
          <o:OLEObject Type="Embed" ProgID="ChemDraw.Document.6.0" ShapeID="_x0000_i1031" DrawAspect="Content" ObjectID="_1651668601" r:id="rId21"/>
        </w:object>
      </w:r>
    </w:p>
    <w:p w:rsidR="005E0800" w:rsidRDefault="00300FDC" w:rsidP="001271B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B0CF1">
        <w:rPr>
          <w:rFonts w:ascii="Times New Roman" w:hAnsi="Times New Roman"/>
          <w:sz w:val="26"/>
          <w:szCs w:val="26"/>
        </w:rPr>
        <w:t>На смену диазотированию пришел с</w:t>
      </w:r>
      <w:r w:rsidR="00CE16E1" w:rsidRPr="00DB0CF1">
        <w:rPr>
          <w:rFonts w:ascii="Times New Roman" w:hAnsi="Times New Roman"/>
          <w:sz w:val="26"/>
          <w:szCs w:val="26"/>
        </w:rPr>
        <w:t>интез по Арндту-Эйстерту</w:t>
      </w:r>
      <w:r w:rsidR="00CE16E1" w:rsidRPr="00CE16E1">
        <w:rPr>
          <w:rFonts w:ascii="Times New Roman" w:hAnsi="Times New Roman"/>
          <w:sz w:val="26"/>
          <w:szCs w:val="26"/>
        </w:rPr>
        <w:t xml:space="preserve"> </w:t>
      </w:r>
      <w:r w:rsidR="00CE16E1">
        <w:rPr>
          <w:rFonts w:ascii="Times New Roman" w:hAnsi="Times New Roman"/>
          <w:sz w:val="26"/>
          <w:szCs w:val="26"/>
        </w:rPr>
        <w:t>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CE16E1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 w:rsidR="00CE16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который</w:t>
      </w:r>
      <w:r w:rsidR="00CE16E1">
        <w:rPr>
          <w:rFonts w:ascii="Times New Roman" w:hAnsi="Times New Roman"/>
          <w:sz w:val="26"/>
          <w:szCs w:val="26"/>
        </w:rPr>
        <w:t xml:space="preserve"> </w:t>
      </w:r>
      <w:r w:rsidR="00CE16E1" w:rsidRPr="00CE16E1">
        <w:rPr>
          <w:rFonts w:ascii="Times New Roman" w:hAnsi="Times New Roman"/>
          <w:sz w:val="26"/>
          <w:szCs w:val="26"/>
        </w:rPr>
        <w:t xml:space="preserve">включает добавление ацилхлорида к эфирному </w:t>
      </w:r>
      <w:r w:rsidR="00CE16E1">
        <w:rPr>
          <w:rFonts w:ascii="Times New Roman" w:hAnsi="Times New Roman"/>
          <w:sz w:val="26"/>
          <w:szCs w:val="26"/>
        </w:rPr>
        <w:t xml:space="preserve">раствору </w:t>
      </w:r>
      <w:r w:rsidR="00CE16E1" w:rsidRPr="00CE16E1">
        <w:rPr>
          <w:rFonts w:ascii="Times New Roman" w:hAnsi="Times New Roman"/>
          <w:sz w:val="26"/>
          <w:szCs w:val="26"/>
        </w:rPr>
        <w:t>диазо</w:t>
      </w:r>
      <w:r w:rsidR="00720CDE">
        <w:rPr>
          <w:rFonts w:ascii="Times New Roman" w:hAnsi="Times New Roman"/>
          <w:sz w:val="26"/>
          <w:szCs w:val="26"/>
        </w:rPr>
        <w:t>метана</w:t>
      </w:r>
      <w:r w:rsidR="00CE16E1" w:rsidRPr="00CE16E1">
        <w:rPr>
          <w:rFonts w:ascii="Times New Roman" w:hAnsi="Times New Roman"/>
          <w:sz w:val="26"/>
          <w:szCs w:val="26"/>
        </w:rPr>
        <w:t xml:space="preserve"> (</w:t>
      </w:r>
      <w:r w:rsidR="00CE16E1">
        <w:rPr>
          <w:rFonts w:ascii="Times New Roman" w:hAnsi="Times New Roman"/>
          <w:sz w:val="26"/>
          <w:szCs w:val="26"/>
        </w:rPr>
        <w:t xml:space="preserve">взятого в избытке, </w:t>
      </w:r>
      <w:r w:rsidR="00CE16E1" w:rsidRPr="00CE16E1">
        <w:rPr>
          <w:rFonts w:ascii="Times New Roman" w:hAnsi="Times New Roman"/>
          <w:sz w:val="26"/>
          <w:szCs w:val="26"/>
        </w:rPr>
        <w:t xml:space="preserve">по крайней мере, </w:t>
      </w:r>
      <w:r w:rsidR="00CE16E1">
        <w:rPr>
          <w:rFonts w:ascii="Times New Roman" w:hAnsi="Times New Roman"/>
          <w:sz w:val="26"/>
          <w:szCs w:val="26"/>
        </w:rPr>
        <w:t xml:space="preserve">на </w:t>
      </w:r>
      <w:r w:rsidR="00CE16E1" w:rsidRPr="00CE16E1">
        <w:rPr>
          <w:rFonts w:ascii="Times New Roman" w:hAnsi="Times New Roman"/>
          <w:sz w:val="26"/>
          <w:szCs w:val="26"/>
        </w:rPr>
        <w:t xml:space="preserve">1-2 эквивалента) при </w:t>
      </w:r>
      <w:r w:rsidR="00CE16E1">
        <w:rPr>
          <w:rFonts w:ascii="Times New Roman" w:hAnsi="Times New Roman"/>
          <w:sz w:val="26"/>
          <w:szCs w:val="26"/>
        </w:rPr>
        <w:t>0 °</w:t>
      </w:r>
      <w:r w:rsidR="00CE16E1" w:rsidRPr="00CE16E1">
        <w:rPr>
          <w:rFonts w:ascii="Times New Roman" w:hAnsi="Times New Roman"/>
          <w:sz w:val="26"/>
          <w:szCs w:val="26"/>
        </w:rPr>
        <w:t>С или ниже</w:t>
      </w:r>
      <w:r w:rsidR="00CE16E1">
        <w:rPr>
          <w:rFonts w:ascii="Times New Roman" w:hAnsi="Times New Roman"/>
          <w:sz w:val="26"/>
          <w:szCs w:val="26"/>
        </w:rPr>
        <w:t xml:space="preserve"> </w:t>
      </w:r>
      <w:r w:rsidR="00CE16E1" w:rsidRPr="00CE16E1">
        <w:rPr>
          <w:rFonts w:ascii="Times New Roman" w:hAnsi="Times New Roman"/>
          <w:sz w:val="26"/>
          <w:szCs w:val="26"/>
        </w:rPr>
        <w:t xml:space="preserve">[22]. </w:t>
      </w:r>
      <w:r w:rsidR="007F56DD">
        <w:rPr>
          <w:rFonts w:ascii="Times New Roman" w:hAnsi="Times New Roman"/>
          <w:sz w:val="26"/>
          <w:szCs w:val="26"/>
        </w:rPr>
        <w:t xml:space="preserve">В 1986 году </w:t>
      </w:r>
      <w:r w:rsidR="00CE16E1" w:rsidRPr="00CE16E1">
        <w:rPr>
          <w:rFonts w:ascii="Times New Roman" w:hAnsi="Times New Roman"/>
          <w:sz w:val="26"/>
          <w:szCs w:val="26"/>
        </w:rPr>
        <w:t>Петтит и Нельсон [2</w:t>
      </w:r>
      <w:r>
        <w:rPr>
          <w:rFonts w:ascii="Times New Roman" w:hAnsi="Times New Roman"/>
          <w:sz w:val="26"/>
          <w:szCs w:val="26"/>
        </w:rPr>
        <w:t>6</w:t>
      </w:r>
      <w:r w:rsidR="00CE16E1" w:rsidRPr="00CE16E1">
        <w:rPr>
          <w:rFonts w:ascii="Times New Roman" w:hAnsi="Times New Roman"/>
          <w:sz w:val="26"/>
          <w:szCs w:val="26"/>
        </w:rPr>
        <w:t>] разработали аппарат для приготовления диазокетон</w:t>
      </w:r>
      <w:r w:rsidR="007F56DD">
        <w:rPr>
          <w:rFonts w:ascii="Times New Roman" w:hAnsi="Times New Roman"/>
          <w:sz w:val="26"/>
          <w:szCs w:val="26"/>
        </w:rPr>
        <w:t>ов</w:t>
      </w:r>
      <w:r w:rsidR="00CE16E1" w:rsidRPr="00CE16E1">
        <w:rPr>
          <w:rFonts w:ascii="Times New Roman" w:hAnsi="Times New Roman"/>
          <w:sz w:val="26"/>
          <w:szCs w:val="26"/>
        </w:rPr>
        <w:t xml:space="preserve">, в </w:t>
      </w:r>
      <w:r w:rsidR="007F56DD">
        <w:rPr>
          <w:rFonts w:ascii="Times New Roman" w:hAnsi="Times New Roman"/>
          <w:sz w:val="26"/>
          <w:szCs w:val="26"/>
        </w:rPr>
        <w:t xml:space="preserve">одном отсеке </w:t>
      </w:r>
      <w:r w:rsidR="00CE16E1" w:rsidRPr="00CE16E1">
        <w:rPr>
          <w:rFonts w:ascii="Times New Roman" w:hAnsi="Times New Roman"/>
          <w:sz w:val="26"/>
          <w:szCs w:val="26"/>
        </w:rPr>
        <w:t>которо</w:t>
      </w:r>
      <w:r w:rsidR="007F56DD">
        <w:rPr>
          <w:rFonts w:ascii="Times New Roman" w:hAnsi="Times New Roman"/>
          <w:sz w:val="26"/>
          <w:szCs w:val="26"/>
        </w:rPr>
        <w:t>го</w:t>
      </w:r>
      <w:r w:rsidR="00CE16E1" w:rsidRPr="00CE16E1">
        <w:rPr>
          <w:rFonts w:ascii="Times New Roman" w:hAnsi="Times New Roman"/>
          <w:sz w:val="26"/>
          <w:szCs w:val="26"/>
        </w:rPr>
        <w:t xml:space="preserve"> </w:t>
      </w:r>
      <w:r w:rsidR="007F56DD">
        <w:rPr>
          <w:rFonts w:ascii="Times New Roman" w:hAnsi="Times New Roman"/>
          <w:sz w:val="26"/>
          <w:szCs w:val="26"/>
        </w:rPr>
        <w:t xml:space="preserve">к эфирному раствору </w:t>
      </w:r>
      <w:r w:rsidR="00CE16E1" w:rsidRPr="00CE16E1">
        <w:rPr>
          <w:rFonts w:ascii="Times New Roman" w:hAnsi="Times New Roman"/>
          <w:sz w:val="26"/>
          <w:szCs w:val="26"/>
        </w:rPr>
        <w:t>карбонов</w:t>
      </w:r>
      <w:r w:rsidR="007F56DD">
        <w:rPr>
          <w:rFonts w:ascii="Times New Roman" w:hAnsi="Times New Roman"/>
          <w:sz w:val="26"/>
          <w:szCs w:val="26"/>
        </w:rPr>
        <w:t xml:space="preserve">ой </w:t>
      </w:r>
      <w:r w:rsidR="00CE16E1" w:rsidRPr="00CE16E1">
        <w:rPr>
          <w:rFonts w:ascii="Times New Roman" w:hAnsi="Times New Roman"/>
          <w:sz w:val="26"/>
          <w:szCs w:val="26"/>
        </w:rPr>
        <w:t>кислот</w:t>
      </w:r>
      <w:r w:rsidR="007F56DD">
        <w:rPr>
          <w:rFonts w:ascii="Times New Roman" w:hAnsi="Times New Roman"/>
          <w:sz w:val="26"/>
          <w:szCs w:val="26"/>
        </w:rPr>
        <w:t>ы</w:t>
      </w:r>
      <w:r w:rsidR="00CE16E1" w:rsidRPr="00CE16E1">
        <w:rPr>
          <w:rFonts w:ascii="Times New Roman" w:hAnsi="Times New Roman"/>
          <w:sz w:val="26"/>
          <w:szCs w:val="26"/>
        </w:rPr>
        <w:t xml:space="preserve"> сначала </w:t>
      </w:r>
      <w:r w:rsidR="007F56DD">
        <w:rPr>
          <w:rFonts w:ascii="Times New Roman" w:hAnsi="Times New Roman"/>
          <w:sz w:val="26"/>
          <w:szCs w:val="26"/>
        </w:rPr>
        <w:t>добавляют оксалилхлорид</w:t>
      </w:r>
      <w:r w:rsidR="00CE16E1" w:rsidRPr="00CE16E1">
        <w:rPr>
          <w:rFonts w:ascii="Times New Roman" w:hAnsi="Times New Roman"/>
          <w:sz w:val="26"/>
          <w:szCs w:val="26"/>
        </w:rPr>
        <w:t>, триэтиламин и каталитическ</w:t>
      </w:r>
      <w:r w:rsidR="007F56DD">
        <w:rPr>
          <w:rFonts w:ascii="Times New Roman" w:hAnsi="Times New Roman"/>
          <w:sz w:val="26"/>
          <w:szCs w:val="26"/>
        </w:rPr>
        <w:t>ое</w:t>
      </w:r>
      <w:r w:rsidR="00CE16E1" w:rsidRPr="00CE16E1">
        <w:rPr>
          <w:rFonts w:ascii="Times New Roman" w:hAnsi="Times New Roman"/>
          <w:sz w:val="26"/>
          <w:szCs w:val="26"/>
        </w:rPr>
        <w:t xml:space="preserve"> количество диметилформамида для получения ацилхлорида. Затем получен</w:t>
      </w:r>
      <w:r w:rsidR="007F56DD">
        <w:rPr>
          <w:rFonts w:ascii="Times New Roman" w:hAnsi="Times New Roman"/>
          <w:sz w:val="26"/>
          <w:szCs w:val="26"/>
        </w:rPr>
        <w:t xml:space="preserve">ный раствор отфильтровывают в эфирный </w:t>
      </w:r>
      <w:r w:rsidR="002863B0">
        <w:rPr>
          <w:rFonts w:ascii="Times New Roman" w:hAnsi="Times New Roman"/>
          <w:sz w:val="26"/>
          <w:szCs w:val="26"/>
        </w:rPr>
        <w:t xml:space="preserve">раствор </w:t>
      </w:r>
      <w:r w:rsidR="007F56DD">
        <w:rPr>
          <w:rFonts w:ascii="Times New Roman" w:hAnsi="Times New Roman"/>
          <w:sz w:val="26"/>
          <w:szCs w:val="26"/>
        </w:rPr>
        <w:t>диазометан</w:t>
      </w:r>
      <w:r w:rsidR="002863B0">
        <w:rPr>
          <w:rFonts w:ascii="Times New Roman" w:hAnsi="Times New Roman"/>
          <w:sz w:val="26"/>
          <w:szCs w:val="26"/>
        </w:rPr>
        <w:t>а</w:t>
      </w:r>
      <w:r w:rsidR="007F56DD">
        <w:rPr>
          <w:rFonts w:ascii="Times New Roman" w:hAnsi="Times New Roman"/>
          <w:sz w:val="26"/>
          <w:szCs w:val="26"/>
        </w:rPr>
        <w:t xml:space="preserve"> при -78 °</w:t>
      </w:r>
      <w:r w:rsidR="00720CDE">
        <w:rPr>
          <w:rFonts w:ascii="Times New Roman" w:hAnsi="Times New Roman"/>
          <w:sz w:val="26"/>
          <w:szCs w:val="26"/>
        </w:rPr>
        <w:t>С.</w:t>
      </w:r>
    </w:p>
    <w:p w:rsidR="005632EB" w:rsidRDefault="00720CDE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0CDE">
        <w:rPr>
          <w:rFonts w:ascii="Times New Roman" w:hAnsi="Times New Roman"/>
          <w:sz w:val="26"/>
          <w:szCs w:val="26"/>
        </w:rPr>
        <w:lastRenderedPageBreak/>
        <w:t xml:space="preserve">Ангидриды также являются подходящими ацилирующими агентами для </w:t>
      </w:r>
      <w:r w:rsidR="001271B8">
        <w:rPr>
          <w:rFonts w:ascii="Times New Roman" w:hAnsi="Times New Roman"/>
          <w:sz w:val="26"/>
          <w:szCs w:val="26"/>
        </w:rPr>
        <w:t xml:space="preserve">реакции с </w:t>
      </w:r>
      <w:r w:rsidRPr="00720CDE">
        <w:rPr>
          <w:rFonts w:ascii="Times New Roman" w:hAnsi="Times New Roman"/>
          <w:sz w:val="26"/>
          <w:szCs w:val="26"/>
        </w:rPr>
        <w:t>диазометан</w:t>
      </w:r>
      <w:r w:rsidR="001271B8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0CDE">
        <w:rPr>
          <w:rFonts w:ascii="Times New Roman" w:hAnsi="Times New Roman"/>
          <w:sz w:val="26"/>
          <w:szCs w:val="26"/>
        </w:rPr>
        <w:t>[2</w:t>
      </w:r>
      <w:r w:rsidR="00300FDC">
        <w:rPr>
          <w:rFonts w:ascii="Times New Roman" w:hAnsi="Times New Roman"/>
          <w:sz w:val="26"/>
          <w:szCs w:val="26"/>
        </w:rPr>
        <w:t>7</w:t>
      </w:r>
      <w:r w:rsidRPr="00720CDE">
        <w:rPr>
          <w:rFonts w:ascii="Times New Roman" w:hAnsi="Times New Roman"/>
          <w:sz w:val="26"/>
          <w:szCs w:val="26"/>
        </w:rPr>
        <w:t xml:space="preserve">]. Удобная процедура включает обработку карбоновой кислоты дициклогексилкарбодиимидом с образованием ангидрида, который затем реагирует с эфирным </w:t>
      </w:r>
      <w:r w:rsidR="002863B0">
        <w:rPr>
          <w:rFonts w:ascii="Times New Roman" w:hAnsi="Times New Roman"/>
          <w:sz w:val="26"/>
          <w:szCs w:val="26"/>
        </w:rPr>
        <w:t xml:space="preserve">раствором </w:t>
      </w:r>
      <w:r w:rsidR="002863B0" w:rsidRPr="00720CDE">
        <w:rPr>
          <w:rFonts w:ascii="Times New Roman" w:hAnsi="Times New Roman"/>
          <w:sz w:val="26"/>
          <w:szCs w:val="26"/>
        </w:rPr>
        <w:t>диазометан</w:t>
      </w:r>
      <w:r w:rsidR="002863B0">
        <w:rPr>
          <w:rFonts w:ascii="Times New Roman" w:hAnsi="Times New Roman"/>
          <w:sz w:val="26"/>
          <w:szCs w:val="26"/>
        </w:rPr>
        <w:t>а</w:t>
      </w:r>
      <w:r w:rsidR="002863B0" w:rsidRPr="00720CDE">
        <w:rPr>
          <w:rFonts w:ascii="Times New Roman" w:hAnsi="Times New Roman"/>
          <w:sz w:val="26"/>
          <w:szCs w:val="26"/>
        </w:rPr>
        <w:t xml:space="preserve"> </w:t>
      </w:r>
      <w:r w:rsidRPr="00720CDE">
        <w:rPr>
          <w:rFonts w:ascii="Times New Roman" w:hAnsi="Times New Roman"/>
          <w:sz w:val="26"/>
          <w:szCs w:val="26"/>
        </w:rPr>
        <w:t>[2</w:t>
      </w:r>
      <w:r w:rsidR="00300FDC">
        <w:rPr>
          <w:rFonts w:ascii="Times New Roman" w:hAnsi="Times New Roman"/>
          <w:sz w:val="26"/>
          <w:szCs w:val="26"/>
        </w:rPr>
        <w:t>8</w:t>
      </w:r>
      <w:r w:rsidRPr="00720CDE">
        <w:rPr>
          <w:rFonts w:ascii="Times New Roman" w:hAnsi="Times New Roman"/>
          <w:sz w:val="26"/>
          <w:szCs w:val="26"/>
        </w:rPr>
        <w:t xml:space="preserve">]. Ацилирование высших диазоалканов ацилхлоридами и ангидридами также возможно, хотя и менее </w:t>
      </w:r>
      <w:r>
        <w:rPr>
          <w:rFonts w:ascii="Times New Roman" w:hAnsi="Times New Roman"/>
          <w:sz w:val="26"/>
          <w:szCs w:val="26"/>
        </w:rPr>
        <w:t>эффективно, чем с диазометаном. М</w:t>
      </w:r>
      <w:r w:rsidRPr="00720CDE">
        <w:rPr>
          <w:rFonts w:ascii="Times New Roman" w:hAnsi="Times New Roman"/>
          <w:sz w:val="26"/>
          <w:szCs w:val="26"/>
        </w:rPr>
        <w:t xml:space="preserve">ногочисленные </w:t>
      </w:r>
      <w:r>
        <w:rPr>
          <w:rFonts w:ascii="Times New Roman" w:hAnsi="Times New Roman"/>
          <w:sz w:val="26"/>
          <w:szCs w:val="26"/>
        </w:rPr>
        <w:t>интермедиаты</w:t>
      </w:r>
      <w:r w:rsidR="00C24D6C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="00C24D6C">
        <w:rPr>
          <w:rFonts w:ascii="Times New Roman" w:hAnsi="Times New Roman"/>
          <w:sz w:val="26"/>
          <w:szCs w:val="26"/>
        </w:rPr>
        <w:t xml:space="preserve">различных </w:t>
      </w:r>
      <w:r>
        <w:rPr>
          <w:rFonts w:ascii="Times New Roman" w:hAnsi="Times New Roman"/>
          <w:sz w:val="26"/>
          <w:szCs w:val="26"/>
        </w:rPr>
        <w:t>синтез</w:t>
      </w:r>
      <w:r w:rsidR="00C24D6C">
        <w:rPr>
          <w:rFonts w:ascii="Times New Roman" w:hAnsi="Times New Roman"/>
          <w:sz w:val="26"/>
          <w:szCs w:val="26"/>
        </w:rPr>
        <w:t>ах</w:t>
      </w:r>
      <w:r w:rsidRPr="00720CDE">
        <w:rPr>
          <w:rFonts w:ascii="Times New Roman" w:hAnsi="Times New Roman"/>
          <w:sz w:val="26"/>
          <w:szCs w:val="26"/>
        </w:rPr>
        <w:t>, содержащие диазоэтильную группу</w:t>
      </w:r>
      <w:r>
        <w:rPr>
          <w:rFonts w:ascii="Times New Roman" w:hAnsi="Times New Roman"/>
          <w:sz w:val="26"/>
          <w:szCs w:val="26"/>
        </w:rPr>
        <w:t>, были получен</w:t>
      </w:r>
      <w:r w:rsidR="00C24D6C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таким путем </w:t>
      </w:r>
      <w:r w:rsidRPr="00720CDE">
        <w:rPr>
          <w:rFonts w:ascii="Times New Roman" w:hAnsi="Times New Roman"/>
          <w:sz w:val="26"/>
          <w:szCs w:val="26"/>
        </w:rPr>
        <w:t>[2</w:t>
      </w:r>
      <w:r w:rsidR="00300FDC">
        <w:rPr>
          <w:rFonts w:ascii="Times New Roman" w:hAnsi="Times New Roman"/>
          <w:sz w:val="26"/>
          <w:szCs w:val="26"/>
        </w:rPr>
        <w:t>9</w:t>
      </w:r>
      <w:r w:rsidRPr="00720CDE">
        <w:rPr>
          <w:rFonts w:ascii="Times New Roman" w:hAnsi="Times New Roman"/>
          <w:sz w:val="26"/>
          <w:szCs w:val="26"/>
        </w:rPr>
        <w:t>].</w:t>
      </w:r>
    </w:p>
    <w:p w:rsidR="00720CDE" w:rsidRPr="00F11BC5" w:rsidRDefault="00CB4274" w:rsidP="00720CDE">
      <w:pPr>
        <w:spacing w:after="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720CDE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300FDC">
        <w:rPr>
          <w:rFonts w:ascii="Times New Roman" w:hAnsi="Times New Roman"/>
          <w:b/>
          <w:sz w:val="26"/>
          <w:szCs w:val="26"/>
        </w:rPr>
        <w:t>8</w:t>
      </w:r>
      <w:r w:rsidR="00720CDE" w:rsidRPr="00F11BC5">
        <w:rPr>
          <w:rFonts w:ascii="Times New Roman" w:hAnsi="Times New Roman"/>
          <w:b/>
          <w:sz w:val="26"/>
          <w:szCs w:val="26"/>
        </w:rPr>
        <w:t xml:space="preserve">. </w:t>
      </w:r>
      <w:r w:rsidR="00720CDE">
        <w:rPr>
          <w:rFonts w:ascii="Times New Roman" w:hAnsi="Times New Roman"/>
          <w:b/>
          <w:sz w:val="26"/>
          <w:szCs w:val="26"/>
        </w:rPr>
        <w:t xml:space="preserve">Получения диазокетонов методом Арндта-Эйстерта </w:t>
      </w:r>
    </w:p>
    <w:p w:rsidR="00720CDE" w:rsidRDefault="00B15B91" w:rsidP="002A0D5F">
      <w:pPr>
        <w:spacing w:after="120" w:line="360" w:lineRule="auto"/>
        <w:jc w:val="center"/>
      </w:pPr>
      <w:r w:rsidRPr="00720CDE">
        <w:object w:dxaOrig="7835" w:dyaOrig="714">
          <v:shape id="_x0000_i1032" type="#_x0000_t75" style="width:444.75pt;height:43.5pt" o:ole="">
            <v:imagedata r:id="rId22" o:title=""/>
          </v:shape>
          <o:OLEObject Type="Embed" ProgID="ChemDraw.Document.6.0" ShapeID="_x0000_i1032" DrawAspect="Content" ObjectID="_1651668602" r:id="rId23"/>
        </w:object>
      </w:r>
    </w:p>
    <w:p w:rsidR="005632EB" w:rsidRDefault="0076046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60460">
        <w:rPr>
          <w:rFonts w:ascii="Times New Roman" w:hAnsi="Times New Roman"/>
          <w:sz w:val="26"/>
          <w:szCs w:val="26"/>
        </w:rPr>
        <w:t xml:space="preserve">Ацилирование </w:t>
      </w:r>
      <w:r>
        <w:rPr>
          <w:rFonts w:ascii="Times New Roman" w:hAnsi="Times New Roman"/>
          <w:sz w:val="26"/>
          <w:szCs w:val="26"/>
        </w:rPr>
        <w:t xml:space="preserve">диазометана (или триметилсилилдиазометана) не </w:t>
      </w:r>
      <w:r w:rsidRPr="00760460">
        <w:rPr>
          <w:rFonts w:ascii="Times New Roman" w:hAnsi="Times New Roman"/>
          <w:sz w:val="26"/>
          <w:szCs w:val="26"/>
        </w:rPr>
        <w:t>используется, когда диазосоединения должны быть синтезированы в больш</w:t>
      </w:r>
      <w:r>
        <w:rPr>
          <w:rFonts w:ascii="Times New Roman" w:hAnsi="Times New Roman"/>
          <w:sz w:val="26"/>
          <w:szCs w:val="26"/>
        </w:rPr>
        <w:t>о</w:t>
      </w:r>
      <w:r w:rsidRPr="00760460">
        <w:rPr>
          <w:rFonts w:ascii="Times New Roman" w:hAnsi="Times New Roman"/>
          <w:sz w:val="26"/>
          <w:szCs w:val="26"/>
        </w:rPr>
        <w:t xml:space="preserve">м масштабе. </w:t>
      </w:r>
      <w:r>
        <w:rPr>
          <w:rFonts w:ascii="Times New Roman" w:hAnsi="Times New Roman"/>
          <w:sz w:val="26"/>
          <w:szCs w:val="26"/>
        </w:rPr>
        <w:t>Для р</w:t>
      </w:r>
      <w:r w:rsidRPr="00760460">
        <w:rPr>
          <w:rFonts w:ascii="Times New Roman" w:hAnsi="Times New Roman"/>
          <w:sz w:val="26"/>
          <w:szCs w:val="26"/>
        </w:rPr>
        <w:t>ешени</w:t>
      </w:r>
      <w:r w:rsidR="00FE496C">
        <w:rPr>
          <w:rFonts w:ascii="Times New Roman" w:hAnsi="Times New Roman"/>
          <w:sz w:val="26"/>
          <w:szCs w:val="26"/>
        </w:rPr>
        <w:t>я</w:t>
      </w:r>
      <w:r w:rsidRPr="00760460">
        <w:rPr>
          <w:rFonts w:ascii="Times New Roman" w:hAnsi="Times New Roman"/>
          <w:sz w:val="26"/>
          <w:szCs w:val="26"/>
        </w:rPr>
        <w:t xml:space="preserve"> этой проблемы </w:t>
      </w:r>
      <w:r>
        <w:rPr>
          <w:rFonts w:ascii="Times New Roman" w:hAnsi="Times New Roman"/>
          <w:sz w:val="26"/>
          <w:szCs w:val="26"/>
        </w:rPr>
        <w:t>было предложено</w:t>
      </w:r>
      <w:r w:rsidRPr="00760460">
        <w:rPr>
          <w:rFonts w:ascii="Times New Roman" w:hAnsi="Times New Roman"/>
          <w:sz w:val="26"/>
          <w:szCs w:val="26"/>
        </w:rPr>
        <w:t xml:space="preserve"> </w:t>
      </w:r>
      <w:r w:rsidR="00CE1A07" w:rsidRPr="00760460">
        <w:rPr>
          <w:rFonts w:ascii="Times New Roman" w:hAnsi="Times New Roman"/>
          <w:sz w:val="26"/>
          <w:szCs w:val="26"/>
        </w:rPr>
        <w:t>использовани</w:t>
      </w:r>
      <w:r w:rsidR="00CE1A07">
        <w:rPr>
          <w:rFonts w:ascii="Times New Roman" w:hAnsi="Times New Roman"/>
          <w:sz w:val="26"/>
          <w:szCs w:val="26"/>
        </w:rPr>
        <w:t>е</w:t>
      </w:r>
      <w:r w:rsidR="00CE1A07" w:rsidRPr="00760460">
        <w:rPr>
          <w:rFonts w:ascii="Times New Roman" w:hAnsi="Times New Roman"/>
          <w:sz w:val="26"/>
          <w:szCs w:val="26"/>
        </w:rPr>
        <w:t xml:space="preserve"> </w:t>
      </w:r>
      <w:r w:rsidRPr="00C24D6C">
        <w:rPr>
          <w:rFonts w:ascii="Times New Roman" w:hAnsi="Times New Roman"/>
          <w:i/>
          <w:sz w:val="26"/>
          <w:szCs w:val="26"/>
        </w:rPr>
        <w:t>N</w:t>
      </w:r>
      <w:r w:rsidRPr="00760460">
        <w:rPr>
          <w:rFonts w:ascii="Times New Roman" w:hAnsi="Times New Roman"/>
          <w:sz w:val="26"/>
          <w:szCs w:val="26"/>
        </w:rPr>
        <w:t>-изоцианотрифенил</w:t>
      </w:r>
      <w:r w:rsidR="002863B0">
        <w:rPr>
          <w:rFonts w:ascii="Times New Roman" w:hAnsi="Times New Roman"/>
          <w:sz w:val="26"/>
          <w:szCs w:val="26"/>
        </w:rPr>
        <w:softHyphen/>
      </w:r>
      <w:r w:rsidRPr="00760460">
        <w:rPr>
          <w:rFonts w:ascii="Times New Roman" w:hAnsi="Times New Roman"/>
          <w:sz w:val="26"/>
          <w:szCs w:val="26"/>
        </w:rPr>
        <w:t>фосфоранимина в качестве строительного блока</w:t>
      </w:r>
      <w:r w:rsidR="00C24D6C">
        <w:rPr>
          <w:rFonts w:ascii="Times New Roman" w:hAnsi="Times New Roman"/>
          <w:sz w:val="26"/>
          <w:szCs w:val="26"/>
        </w:rPr>
        <w:t xml:space="preserve"> для формирования фрагмента</w:t>
      </w:r>
      <w:r w:rsidRPr="00760460">
        <w:rPr>
          <w:rFonts w:ascii="Times New Roman" w:hAnsi="Times New Roman"/>
          <w:sz w:val="26"/>
          <w:szCs w:val="26"/>
        </w:rPr>
        <w:t xml:space="preserve"> C</w:t>
      </w:r>
      <w:r w:rsidR="00C24D6C">
        <w:rPr>
          <w:rFonts w:ascii="Times New Roman" w:hAnsi="Times New Roman"/>
          <w:sz w:val="26"/>
          <w:szCs w:val="26"/>
        </w:rPr>
        <w:t>=</w:t>
      </w:r>
      <w:r w:rsidRPr="00760460">
        <w:rPr>
          <w:rFonts w:ascii="Times New Roman" w:hAnsi="Times New Roman"/>
          <w:sz w:val="26"/>
          <w:szCs w:val="26"/>
        </w:rPr>
        <w:t>N</w:t>
      </w:r>
      <w:r w:rsidRPr="00760460">
        <w:rPr>
          <w:rFonts w:ascii="Times New Roman" w:hAnsi="Times New Roman"/>
          <w:sz w:val="26"/>
          <w:szCs w:val="26"/>
          <w:vertAlign w:val="subscript"/>
        </w:rPr>
        <w:t>2</w:t>
      </w:r>
      <w:r w:rsidRPr="00760460">
        <w:rPr>
          <w:rFonts w:ascii="Times New Roman" w:hAnsi="Times New Roman"/>
          <w:sz w:val="26"/>
          <w:szCs w:val="26"/>
        </w:rPr>
        <w:t xml:space="preserve"> (</w:t>
      </w:r>
      <w:r w:rsidR="00CB4274">
        <w:rPr>
          <w:rFonts w:ascii="Times New Roman" w:hAnsi="Times New Roman"/>
          <w:sz w:val="26"/>
          <w:szCs w:val="26"/>
        </w:rPr>
        <w:t>рисунок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300FDC">
        <w:rPr>
          <w:rFonts w:ascii="Times New Roman" w:hAnsi="Times New Roman"/>
          <w:sz w:val="26"/>
          <w:szCs w:val="26"/>
        </w:rPr>
        <w:t>9</w:t>
      </w:r>
      <w:r w:rsidRPr="00760460">
        <w:rPr>
          <w:rFonts w:ascii="Times New Roman" w:hAnsi="Times New Roman"/>
          <w:sz w:val="26"/>
          <w:szCs w:val="26"/>
        </w:rPr>
        <w:t>) [</w:t>
      </w:r>
      <w:r w:rsidR="00300FDC">
        <w:rPr>
          <w:rFonts w:ascii="Times New Roman" w:hAnsi="Times New Roman"/>
          <w:sz w:val="26"/>
          <w:szCs w:val="26"/>
        </w:rPr>
        <w:t>30</w:t>
      </w:r>
      <w:r w:rsidRPr="00760460">
        <w:rPr>
          <w:rFonts w:ascii="Times New Roman" w:hAnsi="Times New Roman"/>
          <w:sz w:val="26"/>
          <w:szCs w:val="26"/>
        </w:rPr>
        <w:t>]</w:t>
      </w:r>
      <w:r w:rsidR="002863B0">
        <w:rPr>
          <w:rFonts w:ascii="Times New Roman" w:hAnsi="Times New Roman"/>
          <w:sz w:val="26"/>
          <w:szCs w:val="26"/>
        </w:rPr>
        <w:t>.</w:t>
      </w:r>
      <w:r w:rsidRPr="00760460">
        <w:rPr>
          <w:rFonts w:ascii="Times New Roman" w:hAnsi="Times New Roman"/>
          <w:sz w:val="26"/>
          <w:szCs w:val="26"/>
        </w:rPr>
        <w:t xml:space="preserve"> Гидролиз продукта присоединения, образованного из </w:t>
      </w:r>
      <w:r>
        <w:rPr>
          <w:rFonts w:ascii="Times New Roman" w:hAnsi="Times New Roman"/>
          <w:sz w:val="26"/>
          <w:szCs w:val="26"/>
        </w:rPr>
        <w:t xml:space="preserve">этого реагента </w:t>
      </w:r>
      <w:r w:rsidRPr="00760460">
        <w:rPr>
          <w:rFonts w:ascii="Times New Roman" w:hAnsi="Times New Roman"/>
          <w:sz w:val="26"/>
          <w:szCs w:val="26"/>
        </w:rPr>
        <w:t xml:space="preserve">и хлорангидрида </w:t>
      </w:r>
      <w:r w:rsidR="00C24D6C">
        <w:rPr>
          <w:rFonts w:ascii="Times New Roman" w:hAnsi="Times New Roman"/>
          <w:sz w:val="26"/>
          <w:szCs w:val="26"/>
        </w:rPr>
        <w:t xml:space="preserve">карбоновой </w:t>
      </w:r>
      <w:r w:rsidRPr="00760460">
        <w:rPr>
          <w:rFonts w:ascii="Times New Roman" w:hAnsi="Times New Roman"/>
          <w:sz w:val="26"/>
          <w:szCs w:val="26"/>
        </w:rPr>
        <w:t xml:space="preserve">кислоты, дает гидразидоилхлорид, который легко превращается в </w:t>
      </w:r>
      <w:r>
        <w:rPr>
          <w:rFonts w:ascii="Times New Roman" w:hAnsi="Times New Roman"/>
          <w:sz w:val="26"/>
          <w:szCs w:val="26"/>
        </w:rPr>
        <w:t>соответс</w:t>
      </w:r>
      <w:r w:rsidR="00C24D6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вующий </w:t>
      </w:r>
      <w:r w:rsidRPr="00760460">
        <w:rPr>
          <w:rFonts w:ascii="Times New Roman" w:hAnsi="Times New Roman"/>
          <w:sz w:val="26"/>
          <w:szCs w:val="26"/>
        </w:rPr>
        <w:t>диазокетон</w:t>
      </w:r>
      <w:r w:rsidR="00FE496C">
        <w:rPr>
          <w:rFonts w:ascii="Times New Roman" w:hAnsi="Times New Roman"/>
          <w:sz w:val="26"/>
          <w:szCs w:val="26"/>
        </w:rPr>
        <w:t xml:space="preserve">, например, под действием смеси безводного </w:t>
      </w:r>
      <w:r w:rsidR="00FE496C" w:rsidRPr="00FE496C">
        <w:rPr>
          <w:rFonts w:ascii="Times New Roman" w:hAnsi="Times New Roman"/>
          <w:sz w:val="26"/>
          <w:szCs w:val="26"/>
        </w:rPr>
        <w:t>ZnBr</w:t>
      </w:r>
      <w:r w:rsidR="00FE496C" w:rsidRPr="00FE496C">
        <w:rPr>
          <w:rFonts w:ascii="Times New Roman" w:hAnsi="Times New Roman"/>
          <w:sz w:val="26"/>
          <w:szCs w:val="26"/>
          <w:vertAlign w:val="subscript"/>
        </w:rPr>
        <w:t>2</w:t>
      </w:r>
      <w:r w:rsidR="00FE496C">
        <w:rPr>
          <w:rFonts w:ascii="Times New Roman" w:hAnsi="Times New Roman"/>
          <w:sz w:val="26"/>
          <w:szCs w:val="26"/>
        </w:rPr>
        <w:t>/</w:t>
      </w:r>
      <w:r w:rsidR="00FE496C" w:rsidRPr="00FE496C">
        <w:rPr>
          <w:rFonts w:ascii="Times New Roman" w:hAnsi="Times New Roman"/>
          <w:i/>
          <w:sz w:val="26"/>
          <w:szCs w:val="26"/>
        </w:rPr>
        <w:t>i</w:t>
      </w:r>
      <w:r w:rsidR="00FE496C">
        <w:rPr>
          <w:rFonts w:ascii="Times New Roman" w:hAnsi="Times New Roman"/>
          <w:i/>
          <w:sz w:val="26"/>
          <w:szCs w:val="26"/>
        </w:rPr>
        <w:t>-</w:t>
      </w:r>
      <w:r w:rsidR="00FE496C" w:rsidRPr="00FE496C">
        <w:rPr>
          <w:rFonts w:ascii="Times New Roman" w:hAnsi="Times New Roman"/>
          <w:sz w:val="26"/>
          <w:szCs w:val="26"/>
        </w:rPr>
        <w:t>Pr</w:t>
      </w:r>
      <w:r w:rsidR="00FE496C" w:rsidRPr="00FE496C">
        <w:rPr>
          <w:rFonts w:ascii="Times New Roman" w:hAnsi="Times New Roman"/>
          <w:sz w:val="26"/>
          <w:szCs w:val="26"/>
          <w:vertAlign w:val="subscript"/>
        </w:rPr>
        <w:t>2</w:t>
      </w:r>
      <w:r w:rsidR="002863B0" w:rsidRPr="00FE496C">
        <w:rPr>
          <w:rFonts w:ascii="Times New Roman" w:hAnsi="Times New Roman"/>
          <w:sz w:val="26"/>
          <w:szCs w:val="26"/>
        </w:rPr>
        <w:t>NH</w:t>
      </w:r>
      <w:r w:rsidR="00FE496C">
        <w:rPr>
          <w:rFonts w:ascii="Times New Roman" w:hAnsi="Times New Roman"/>
          <w:sz w:val="26"/>
          <w:szCs w:val="26"/>
        </w:rPr>
        <w:t xml:space="preserve"> в </w:t>
      </w:r>
      <w:r w:rsidR="00FE496C" w:rsidRPr="00FE496C">
        <w:rPr>
          <w:rFonts w:ascii="Times New Roman" w:hAnsi="Times New Roman"/>
          <w:sz w:val="26"/>
          <w:szCs w:val="26"/>
        </w:rPr>
        <w:t>CH</w:t>
      </w:r>
      <w:r w:rsidR="00FE496C" w:rsidRPr="00FE496C">
        <w:rPr>
          <w:rFonts w:ascii="Times New Roman" w:hAnsi="Times New Roman"/>
          <w:sz w:val="26"/>
          <w:szCs w:val="26"/>
          <w:vertAlign w:val="subscript"/>
        </w:rPr>
        <w:t>2</w:t>
      </w:r>
      <w:r w:rsidR="00FE496C" w:rsidRPr="00FE496C">
        <w:rPr>
          <w:rFonts w:ascii="Times New Roman" w:hAnsi="Times New Roman"/>
          <w:sz w:val="26"/>
          <w:szCs w:val="26"/>
        </w:rPr>
        <w:t>Cl</w:t>
      </w:r>
      <w:r w:rsidR="00FE496C" w:rsidRPr="00FE496C">
        <w:rPr>
          <w:rFonts w:ascii="Times New Roman" w:hAnsi="Times New Roman"/>
          <w:sz w:val="26"/>
          <w:szCs w:val="26"/>
          <w:vertAlign w:val="subscript"/>
        </w:rPr>
        <w:t>2</w:t>
      </w:r>
      <w:r w:rsidR="00FE496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FE496C" w:rsidRPr="00FE496C">
        <w:rPr>
          <w:rFonts w:ascii="Times New Roman" w:hAnsi="Times New Roman"/>
          <w:sz w:val="26"/>
          <w:szCs w:val="26"/>
        </w:rPr>
        <w:t>[31]</w:t>
      </w:r>
      <w:r w:rsidRPr="0076046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760460">
        <w:rPr>
          <w:rFonts w:ascii="Times New Roman" w:hAnsi="Times New Roman"/>
          <w:sz w:val="26"/>
          <w:szCs w:val="26"/>
        </w:rPr>
        <w:t xml:space="preserve">едавно </w:t>
      </w:r>
      <w:r>
        <w:rPr>
          <w:rFonts w:ascii="Times New Roman" w:hAnsi="Times New Roman"/>
          <w:sz w:val="26"/>
          <w:szCs w:val="26"/>
        </w:rPr>
        <w:t xml:space="preserve">был </w:t>
      </w:r>
      <w:r w:rsidRPr="00760460">
        <w:rPr>
          <w:rFonts w:ascii="Times New Roman" w:hAnsi="Times New Roman"/>
          <w:sz w:val="26"/>
          <w:szCs w:val="26"/>
        </w:rPr>
        <w:t>оптимизирова</w:t>
      </w:r>
      <w:r>
        <w:rPr>
          <w:rFonts w:ascii="Times New Roman" w:hAnsi="Times New Roman"/>
          <w:sz w:val="26"/>
          <w:szCs w:val="26"/>
        </w:rPr>
        <w:t>н процесс</w:t>
      </w:r>
      <w:r w:rsidRPr="00760460">
        <w:rPr>
          <w:rFonts w:ascii="Times New Roman" w:hAnsi="Times New Roman"/>
          <w:sz w:val="26"/>
          <w:szCs w:val="26"/>
        </w:rPr>
        <w:t xml:space="preserve"> получени</w:t>
      </w:r>
      <w:r>
        <w:rPr>
          <w:rFonts w:ascii="Times New Roman" w:hAnsi="Times New Roman"/>
          <w:sz w:val="26"/>
          <w:szCs w:val="26"/>
        </w:rPr>
        <w:t>я</w:t>
      </w:r>
      <w:r w:rsidRPr="00760460">
        <w:rPr>
          <w:rFonts w:ascii="Times New Roman" w:hAnsi="Times New Roman"/>
          <w:sz w:val="26"/>
          <w:szCs w:val="26"/>
        </w:rPr>
        <w:t xml:space="preserve"> </w:t>
      </w:r>
      <w:r w:rsidRPr="00C24D6C">
        <w:rPr>
          <w:rFonts w:ascii="Times New Roman" w:hAnsi="Times New Roman"/>
          <w:i/>
          <w:sz w:val="26"/>
          <w:szCs w:val="26"/>
        </w:rPr>
        <w:t>N</w:t>
      </w:r>
      <w:r w:rsidRPr="00760460">
        <w:rPr>
          <w:rFonts w:ascii="Times New Roman" w:hAnsi="Times New Roman"/>
          <w:sz w:val="26"/>
          <w:szCs w:val="26"/>
        </w:rPr>
        <w:t>-изоцианотрифенилфосфоранимина из гидр</w:t>
      </w:r>
      <w:r>
        <w:rPr>
          <w:rFonts w:ascii="Times New Roman" w:hAnsi="Times New Roman"/>
          <w:sz w:val="26"/>
          <w:szCs w:val="26"/>
        </w:rPr>
        <w:t>азида муравьиной кислоты и PPh</w:t>
      </w:r>
      <w:r w:rsidRPr="00760460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/</w:t>
      </w:r>
      <w:r w:rsidRPr="00760460">
        <w:rPr>
          <w:rFonts w:ascii="Times New Roman" w:hAnsi="Times New Roman"/>
          <w:sz w:val="26"/>
          <w:szCs w:val="26"/>
        </w:rPr>
        <w:t>CCl</w:t>
      </w:r>
      <w:r w:rsidRPr="00760460"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, что привело к возможности получения сложных структур с высоким выходом</w:t>
      </w:r>
      <w:r w:rsidR="00DF27B1" w:rsidRPr="00760460">
        <w:rPr>
          <w:rFonts w:ascii="Times New Roman" w:hAnsi="Times New Roman"/>
          <w:sz w:val="26"/>
          <w:szCs w:val="26"/>
        </w:rPr>
        <w:t>[</w:t>
      </w:r>
      <w:r w:rsidR="00300FDC">
        <w:rPr>
          <w:rFonts w:ascii="Times New Roman" w:hAnsi="Times New Roman"/>
          <w:sz w:val="26"/>
          <w:szCs w:val="26"/>
        </w:rPr>
        <w:t>31</w:t>
      </w:r>
      <w:r w:rsidR="00DF27B1" w:rsidRPr="00760460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>.</w:t>
      </w:r>
      <w:r w:rsidR="00DF27B1">
        <w:rPr>
          <w:rFonts w:ascii="Times New Roman" w:hAnsi="Times New Roman"/>
          <w:sz w:val="26"/>
          <w:szCs w:val="26"/>
        </w:rPr>
        <w:t xml:space="preserve"> </w:t>
      </w:r>
    </w:p>
    <w:p w:rsidR="005632EB" w:rsidRDefault="00CB4274">
      <w:pPr>
        <w:spacing w:before="120"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760460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300FDC">
        <w:rPr>
          <w:rFonts w:ascii="Times New Roman" w:hAnsi="Times New Roman"/>
          <w:b/>
          <w:sz w:val="26"/>
          <w:szCs w:val="26"/>
        </w:rPr>
        <w:t>9</w:t>
      </w:r>
      <w:r w:rsidR="00760460" w:rsidRPr="00F11BC5">
        <w:rPr>
          <w:rFonts w:ascii="Times New Roman" w:hAnsi="Times New Roman"/>
          <w:b/>
          <w:sz w:val="26"/>
          <w:szCs w:val="26"/>
        </w:rPr>
        <w:t xml:space="preserve">. </w:t>
      </w:r>
      <w:r w:rsidR="00760460">
        <w:rPr>
          <w:rFonts w:ascii="Times New Roman" w:hAnsi="Times New Roman"/>
          <w:b/>
          <w:sz w:val="26"/>
          <w:szCs w:val="26"/>
        </w:rPr>
        <w:t>Получения диазокетонов из  N-</w:t>
      </w:r>
      <w:r w:rsidR="00760460" w:rsidRPr="00760460">
        <w:rPr>
          <w:rFonts w:ascii="Times New Roman" w:hAnsi="Times New Roman"/>
          <w:b/>
          <w:sz w:val="26"/>
          <w:szCs w:val="26"/>
        </w:rPr>
        <w:t>изоцианотрифенилфосфоранимина</w:t>
      </w:r>
    </w:p>
    <w:p w:rsidR="002370FE" w:rsidRDefault="003762D1" w:rsidP="002A0D5F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 w:rsidRPr="00FE496C">
        <w:object w:dxaOrig="9748" w:dyaOrig="1214">
          <v:shape id="_x0000_i1033" type="#_x0000_t75" style="width:497.25pt;height:63.75pt" o:ole="">
            <v:imagedata r:id="rId24" o:title=""/>
          </v:shape>
          <o:OLEObject Type="Embed" ProgID="ChemDraw.Document.6.0" ShapeID="_x0000_i1033" DrawAspect="Content" ObjectID="_1651668603" r:id="rId25"/>
        </w:object>
      </w:r>
    </w:p>
    <w:p w:rsidR="005632EB" w:rsidRDefault="000428B4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428B4">
        <w:rPr>
          <w:rFonts w:ascii="Times New Roman" w:hAnsi="Times New Roman"/>
          <w:sz w:val="26"/>
          <w:szCs w:val="26"/>
        </w:rPr>
        <w:t xml:space="preserve">Для синтеза </w:t>
      </w:r>
      <w:r>
        <w:rPr>
          <w:rFonts w:ascii="Times New Roman" w:hAnsi="Times New Roman"/>
          <w:sz w:val="26"/>
          <w:szCs w:val="26"/>
        </w:rPr>
        <w:t xml:space="preserve">α-диазокарбонильных соединений сложного строения </w:t>
      </w:r>
      <w:r w:rsidR="00C604FC">
        <w:rPr>
          <w:rFonts w:ascii="Times New Roman" w:hAnsi="Times New Roman"/>
          <w:sz w:val="26"/>
          <w:szCs w:val="26"/>
        </w:rPr>
        <w:t xml:space="preserve">можно использовать реакции </w:t>
      </w:r>
      <w:r w:rsidR="003762D1">
        <w:rPr>
          <w:rFonts w:ascii="Times New Roman" w:hAnsi="Times New Roman"/>
          <w:sz w:val="26"/>
          <w:szCs w:val="26"/>
        </w:rPr>
        <w:t>введения заместителя</w:t>
      </w:r>
      <w:r w:rsidR="00C604FC" w:rsidRPr="000428B4">
        <w:rPr>
          <w:rFonts w:ascii="Times New Roman" w:hAnsi="Times New Roman"/>
          <w:sz w:val="26"/>
          <w:szCs w:val="26"/>
        </w:rPr>
        <w:t xml:space="preserve"> </w:t>
      </w:r>
      <w:r w:rsidR="00C24D6C">
        <w:rPr>
          <w:rFonts w:ascii="Times New Roman" w:hAnsi="Times New Roman"/>
          <w:sz w:val="26"/>
          <w:szCs w:val="26"/>
        </w:rPr>
        <w:t>при</w:t>
      </w:r>
      <w:r w:rsidR="00C604FC" w:rsidRPr="000428B4">
        <w:rPr>
          <w:rFonts w:ascii="Times New Roman" w:hAnsi="Times New Roman"/>
          <w:sz w:val="26"/>
          <w:szCs w:val="26"/>
        </w:rPr>
        <w:t xml:space="preserve"> атом</w:t>
      </w:r>
      <w:r w:rsidR="00C24D6C">
        <w:rPr>
          <w:rFonts w:ascii="Times New Roman" w:hAnsi="Times New Roman"/>
          <w:sz w:val="26"/>
          <w:szCs w:val="26"/>
        </w:rPr>
        <w:t>е</w:t>
      </w:r>
      <w:r w:rsidR="00C604FC" w:rsidRPr="000428B4">
        <w:rPr>
          <w:rFonts w:ascii="Times New Roman" w:hAnsi="Times New Roman"/>
          <w:sz w:val="26"/>
          <w:szCs w:val="26"/>
        </w:rPr>
        <w:t xml:space="preserve"> углерода</w:t>
      </w:r>
      <w:r w:rsidR="00C24D6C">
        <w:rPr>
          <w:rFonts w:ascii="Times New Roman" w:hAnsi="Times New Roman"/>
          <w:sz w:val="26"/>
          <w:szCs w:val="26"/>
        </w:rPr>
        <w:t xml:space="preserve"> диазогруппы</w:t>
      </w:r>
      <w:r w:rsidR="00C604FC" w:rsidRPr="00C604FC">
        <w:rPr>
          <w:rFonts w:ascii="Times New Roman" w:hAnsi="Times New Roman"/>
          <w:sz w:val="26"/>
          <w:szCs w:val="26"/>
        </w:rPr>
        <w:t xml:space="preserve"> </w:t>
      </w:r>
      <w:r w:rsidRPr="000428B4">
        <w:rPr>
          <w:rFonts w:ascii="Times New Roman" w:hAnsi="Times New Roman"/>
          <w:sz w:val="26"/>
          <w:szCs w:val="26"/>
        </w:rPr>
        <w:t>(</w:t>
      </w:r>
      <w:r w:rsidR="00C604FC">
        <w:rPr>
          <w:rFonts w:ascii="Times New Roman" w:hAnsi="Times New Roman"/>
          <w:sz w:val="26"/>
          <w:szCs w:val="26"/>
        </w:rPr>
        <w:t xml:space="preserve">тип </w:t>
      </w:r>
      <w:r w:rsidR="00C604FC">
        <w:rPr>
          <w:rFonts w:ascii="Times New Roman" w:hAnsi="Times New Roman"/>
          <w:sz w:val="26"/>
          <w:szCs w:val="26"/>
          <w:lang w:val="en-US"/>
        </w:rPr>
        <w:t>G</w:t>
      </w:r>
      <w:r w:rsidR="00C604FC" w:rsidRPr="00C604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0428B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α-диазокарбонил</w:t>
      </w:r>
      <w:r w:rsidR="003762D1">
        <w:rPr>
          <w:rFonts w:ascii="Times New Roman" w:hAnsi="Times New Roman"/>
          <w:sz w:val="26"/>
          <w:szCs w:val="26"/>
        </w:rPr>
        <w:t>ьных субстратов</w:t>
      </w:r>
      <w:r>
        <w:rPr>
          <w:rFonts w:ascii="Times New Roman" w:hAnsi="Times New Roman"/>
          <w:sz w:val="26"/>
          <w:szCs w:val="26"/>
        </w:rPr>
        <w:t xml:space="preserve">. </w:t>
      </w:r>
      <w:r w:rsidR="00C604FC">
        <w:rPr>
          <w:rFonts w:ascii="Times New Roman" w:hAnsi="Times New Roman"/>
          <w:sz w:val="26"/>
          <w:szCs w:val="26"/>
        </w:rPr>
        <w:t>В частности, большое внимание исследователей привлекает а</w:t>
      </w:r>
      <w:r w:rsidRPr="000428B4">
        <w:rPr>
          <w:rFonts w:ascii="Times New Roman" w:hAnsi="Times New Roman"/>
          <w:sz w:val="26"/>
          <w:szCs w:val="26"/>
        </w:rPr>
        <w:t xml:space="preserve">льдольное </w:t>
      </w:r>
      <w:r w:rsidR="00C604FC">
        <w:rPr>
          <w:rFonts w:ascii="Times New Roman" w:hAnsi="Times New Roman"/>
          <w:sz w:val="26"/>
          <w:szCs w:val="26"/>
        </w:rPr>
        <w:t>сочетание</w:t>
      </w:r>
      <w:r w:rsidRPr="000428B4">
        <w:rPr>
          <w:rFonts w:ascii="Times New Roman" w:hAnsi="Times New Roman"/>
          <w:sz w:val="26"/>
          <w:szCs w:val="26"/>
        </w:rPr>
        <w:t xml:space="preserve"> диазоацетатов с альдегидами или иминами</w:t>
      </w:r>
      <w:r w:rsidR="00C604FC">
        <w:rPr>
          <w:rFonts w:ascii="Times New Roman" w:hAnsi="Times New Roman"/>
          <w:sz w:val="26"/>
          <w:szCs w:val="26"/>
        </w:rPr>
        <w:t xml:space="preserve">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C604FC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C604FC">
        <w:rPr>
          <w:rFonts w:ascii="Times New Roman" w:hAnsi="Times New Roman"/>
          <w:sz w:val="26"/>
          <w:szCs w:val="26"/>
        </w:rPr>
        <w:t xml:space="preserve">10) </w:t>
      </w:r>
      <w:r w:rsidR="00C604FC" w:rsidRPr="00C604FC">
        <w:rPr>
          <w:rFonts w:ascii="Times New Roman" w:hAnsi="Times New Roman"/>
          <w:sz w:val="26"/>
          <w:szCs w:val="26"/>
        </w:rPr>
        <w:t>[</w:t>
      </w:r>
      <w:r w:rsidR="00787891" w:rsidRPr="00787891">
        <w:rPr>
          <w:rFonts w:ascii="Times New Roman" w:hAnsi="Times New Roman"/>
          <w:sz w:val="26"/>
          <w:szCs w:val="26"/>
        </w:rPr>
        <w:t>32</w:t>
      </w:r>
      <w:r w:rsidR="00C604FC" w:rsidRPr="00C604FC">
        <w:rPr>
          <w:rFonts w:ascii="Times New Roman" w:hAnsi="Times New Roman"/>
          <w:sz w:val="26"/>
          <w:szCs w:val="26"/>
        </w:rPr>
        <w:t>]</w:t>
      </w:r>
      <w:r w:rsidRPr="000428B4">
        <w:rPr>
          <w:rFonts w:ascii="Times New Roman" w:hAnsi="Times New Roman"/>
          <w:sz w:val="26"/>
          <w:szCs w:val="26"/>
        </w:rPr>
        <w:t xml:space="preserve">. </w:t>
      </w:r>
      <w:r w:rsidR="00C604FC">
        <w:rPr>
          <w:rFonts w:ascii="Times New Roman" w:hAnsi="Times New Roman"/>
          <w:sz w:val="26"/>
          <w:szCs w:val="26"/>
        </w:rPr>
        <w:t>Классически</w:t>
      </w:r>
      <w:r w:rsidRPr="000428B4">
        <w:rPr>
          <w:rFonts w:ascii="Times New Roman" w:hAnsi="Times New Roman"/>
          <w:sz w:val="26"/>
          <w:szCs w:val="26"/>
        </w:rPr>
        <w:t xml:space="preserve"> нуклеофильное присоединение </w:t>
      </w:r>
      <w:r w:rsidRPr="000428B4">
        <w:rPr>
          <w:rFonts w:ascii="Times New Roman" w:hAnsi="Times New Roman"/>
          <w:sz w:val="26"/>
          <w:szCs w:val="26"/>
        </w:rPr>
        <w:lastRenderedPageBreak/>
        <w:t>диазокарбонильных соединений к карбонильной группе альдегид</w:t>
      </w:r>
      <w:r w:rsidR="00C604FC">
        <w:rPr>
          <w:rFonts w:ascii="Times New Roman" w:hAnsi="Times New Roman"/>
          <w:sz w:val="26"/>
          <w:szCs w:val="26"/>
        </w:rPr>
        <w:t xml:space="preserve">ов и кетонов </w:t>
      </w:r>
      <w:r w:rsidRPr="000428B4">
        <w:rPr>
          <w:rFonts w:ascii="Times New Roman" w:hAnsi="Times New Roman"/>
          <w:sz w:val="26"/>
          <w:szCs w:val="26"/>
        </w:rPr>
        <w:t>проводится в присутствии сильного основания (</w:t>
      </w:r>
      <w:r w:rsidRPr="00C24D6C">
        <w:rPr>
          <w:rFonts w:ascii="Times New Roman" w:hAnsi="Times New Roman"/>
          <w:i/>
          <w:sz w:val="26"/>
          <w:szCs w:val="26"/>
        </w:rPr>
        <w:t>н</w:t>
      </w:r>
      <w:r w:rsidRPr="000428B4">
        <w:rPr>
          <w:rFonts w:ascii="Times New Roman" w:hAnsi="Times New Roman"/>
          <w:sz w:val="26"/>
          <w:szCs w:val="26"/>
        </w:rPr>
        <w:t>-бутиллити</w:t>
      </w:r>
      <w:r w:rsidR="003762D1">
        <w:rPr>
          <w:rFonts w:ascii="Times New Roman" w:hAnsi="Times New Roman"/>
          <w:sz w:val="26"/>
          <w:szCs w:val="26"/>
        </w:rPr>
        <w:t>й</w:t>
      </w:r>
      <w:r w:rsidRPr="000428B4">
        <w:rPr>
          <w:rFonts w:ascii="Times New Roman" w:hAnsi="Times New Roman"/>
          <w:sz w:val="26"/>
          <w:szCs w:val="26"/>
        </w:rPr>
        <w:t xml:space="preserve">, LDA, KHMDS, </w:t>
      </w:r>
      <w:r w:rsidR="00C604FC">
        <w:rPr>
          <w:rFonts w:ascii="Times New Roman" w:hAnsi="Times New Roman"/>
          <w:sz w:val="26"/>
          <w:szCs w:val="26"/>
        </w:rPr>
        <w:t>NaH)</w:t>
      </w:r>
      <w:r w:rsidRPr="000428B4">
        <w:rPr>
          <w:rFonts w:ascii="Times New Roman" w:hAnsi="Times New Roman"/>
          <w:sz w:val="26"/>
          <w:szCs w:val="26"/>
        </w:rPr>
        <w:t xml:space="preserve"> [</w:t>
      </w:r>
      <w:r w:rsidR="00787891" w:rsidRPr="00787891">
        <w:rPr>
          <w:rFonts w:ascii="Times New Roman" w:hAnsi="Times New Roman"/>
          <w:sz w:val="26"/>
          <w:szCs w:val="26"/>
        </w:rPr>
        <w:t>32</w:t>
      </w:r>
      <w:r w:rsidR="00787891">
        <w:rPr>
          <w:rFonts w:ascii="Times New Roman" w:hAnsi="Times New Roman"/>
          <w:sz w:val="26"/>
          <w:szCs w:val="26"/>
          <w:lang w:val="en-US"/>
        </w:rPr>
        <w:t>c</w:t>
      </w:r>
      <w:r w:rsidR="00C604FC">
        <w:rPr>
          <w:rFonts w:ascii="Times New Roman" w:hAnsi="Times New Roman"/>
          <w:sz w:val="26"/>
          <w:szCs w:val="26"/>
        </w:rPr>
        <w:t xml:space="preserve">]. </w:t>
      </w:r>
      <w:r w:rsidRPr="000428B4">
        <w:rPr>
          <w:rFonts w:ascii="Times New Roman" w:hAnsi="Times New Roman"/>
          <w:sz w:val="26"/>
          <w:szCs w:val="26"/>
        </w:rPr>
        <w:t xml:space="preserve">В последних исследованиях </w:t>
      </w:r>
      <w:r w:rsidR="00C604FC" w:rsidRPr="00C604FC">
        <w:rPr>
          <w:rFonts w:ascii="Times New Roman" w:hAnsi="Times New Roman"/>
          <w:sz w:val="26"/>
          <w:szCs w:val="26"/>
        </w:rPr>
        <w:t>[</w:t>
      </w:r>
      <w:r w:rsidR="00787891" w:rsidRPr="00787891">
        <w:rPr>
          <w:rFonts w:ascii="Times New Roman" w:hAnsi="Times New Roman"/>
          <w:sz w:val="26"/>
          <w:szCs w:val="26"/>
        </w:rPr>
        <w:t>33</w:t>
      </w:r>
      <w:r w:rsidR="00C604FC" w:rsidRPr="00C604FC">
        <w:rPr>
          <w:rFonts w:ascii="Times New Roman" w:hAnsi="Times New Roman"/>
          <w:sz w:val="26"/>
          <w:szCs w:val="26"/>
        </w:rPr>
        <w:t xml:space="preserve">] </w:t>
      </w:r>
      <w:r w:rsidR="00C604FC">
        <w:rPr>
          <w:rFonts w:ascii="Times New Roman" w:hAnsi="Times New Roman"/>
          <w:sz w:val="26"/>
          <w:szCs w:val="26"/>
        </w:rPr>
        <w:t xml:space="preserve">для </w:t>
      </w:r>
      <w:r w:rsidRPr="000428B4">
        <w:rPr>
          <w:rFonts w:ascii="Times New Roman" w:hAnsi="Times New Roman"/>
          <w:sz w:val="26"/>
          <w:szCs w:val="26"/>
        </w:rPr>
        <w:t>синтез</w:t>
      </w:r>
      <w:r w:rsidR="00C604FC">
        <w:rPr>
          <w:rFonts w:ascii="Times New Roman" w:hAnsi="Times New Roman"/>
          <w:sz w:val="26"/>
          <w:szCs w:val="26"/>
        </w:rPr>
        <w:t>а</w:t>
      </w:r>
      <w:r w:rsidRPr="000428B4">
        <w:rPr>
          <w:rFonts w:ascii="Times New Roman" w:hAnsi="Times New Roman"/>
          <w:sz w:val="26"/>
          <w:szCs w:val="26"/>
        </w:rPr>
        <w:t xml:space="preserve"> </w:t>
      </w:r>
      <w:r w:rsidR="00C604FC">
        <w:rPr>
          <w:rFonts w:ascii="Times New Roman" w:hAnsi="Times New Roman"/>
          <w:sz w:val="26"/>
          <w:szCs w:val="26"/>
        </w:rPr>
        <w:t>β</w:t>
      </w:r>
      <w:r w:rsidRPr="000428B4">
        <w:rPr>
          <w:rFonts w:ascii="Times New Roman" w:hAnsi="Times New Roman"/>
          <w:sz w:val="26"/>
          <w:szCs w:val="26"/>
        </w:rPr>
        <w:t>-гидрокси-</w:t>
      </w:r>
      <w:r w:rsidR="00C604FC">
        <w:rPr>
          <w:rFonts w:ascii="Times New Roman" w:hAnsi="Times New Roman"/>
          <w:sz w:val="26"/>
          <w:szCs w:val="26"/>
        </w:rPr>
        <w:t>α</w:t>
      </w:r>
      <w:r w:rsidRPr="000428B4">
        <w:rPr>
          <w:rFonts w:ascii="Times New Roman" w:hAnsi="Times New Roman"/>
          <w:sz w:val="26"/>
          <w:szCs w:val="26"/>
        </w:rPr>
        <w:t xml:space="preserve">-диазокарбоксилатов </w:t>
      </w:r>
      <w:r w:rsidR="00C604FC">
        <w:rPr>
          <w:rFonts w:ascii="Times New Roman" w:hAnsi="Times New Roman"/>
          <w:sz w:val="26"/>
          <w:szCs w:val="26"/>
        </w:rPr>
        <w:t>используются боле</w:t>
      </w:r>
      <w:r w:rsidR="00C24D6C">
        <w:rPr>
          <w:rFonts w:ascii="Times New Roman" w:hAnsi="Times New Roman"/>
          <w:sz w:val="26"/>
          <w:szCs w:val="26"/>
        </w:rPr>
        <w:t>е</w:t>
      </w:r>
      <w:r w:rsidR="00C604FC">
        <w:rPr>
          <w:rFonts w:ascii="Times New Roman" w:hAnsi="Times New Roman"/>
          <w:sz w:val="26"/>
          <w:szCs w:val="26"/>
        </w:rPr>
        <w:t xml:space="preserve"> мягкие </w:t>
      </w:r>
      <w:r w:rsidRPr="000428B4">
        <w:rPr>
          <w:rFonts w:ascii="Times New Roman" w:hAnsi="Times New Roman"/>
          <w:sz w:val="26"/>
          <w:szCs w:val="26"/>
        </w:rPr>
        <w:t>основн</w:t>
      </w:r>
      <w:r w:rsidR="00C604FC">
        <w:rPr>
          <w:rFonts w:ascii="Times New Roman" w:hAnsi="Times New Roman"/>
          <w:sz w:val="26"/>
          <w:szCs w:val="26"/>
        </w:rPr>
        <w:t>ые условия, такие как</w:t>
      </w:r>
      <w:r w:rsidRPr="000428B4">
        <w:rPr>
          <w:rFonts w:ascii="Times New Roman" w:hAnsi="Times New Roman"/>
          <w:sz w:val="26"/>
          <w:szCs w:val="26"/>
        </w:rPr>
        <w:t xml:space="preserve"> DBU, </w:t>
      </w:r>
      <w:r w:rsidR="00C604FC">
        <w:rPr>
          <w:rFonts w:ascii="Times New Roman" w:hAnsi="Times New Roman"/>
          <w:sz w:val="26"/>
          <w:szCs w:val="26"/>
        </w:rPr>
        <w:t xml:space="preserve">DBU в воде, </w:t>
      </w:r>
      <w:r w:rsidRPr="000428B4">
        <w:rPr>
          <w:rFonts w:ascii="Times New Roman" w:hAnsi="Times New Roman"/>
          <w:sz w:val="26"/>
          <w:szCs w:val="26"/>
        </w:rPr>
        <w:t>тетраметилгу</w:t>
      </w:r>
      <w:r w:rsidR="00C604FC">
        <w:rPr>
          <w:rFonts w:ascii="Times New Roman" w:hAnsi="Times New Roman"/>
          <w:sz w:val="26"/>
          <w:szCs w:val="26"/>
        </w:rPr>
        <w:t xml:space="preserve">анидин на силикагеле, </w:t>
      </w:r>
      <w:r w:rsidRPr="000428B4">
        <w:rPr>
          <w:rFonts w:ascii="Times New Roman" w:hAnsi="Times New Roman"/>
          <w:sz w:val="26"/>
          <w:szCs w:val="26"/>
        </w:rPr>
        <w:t>гидроксид четвертичного аммония в качестве катал</w:t>
      </w:r>
      <w:r w:rsidR="00C604FC">
        <w:rPr>
          <w:rFonts w:ascii="Times New Roman" w:hAnsi="Times New Roman"/>
          <w:sz w:val="26"/>
          <w:szCs w:val="26"/>
        </w:rPr>
        <w:t xml:space="preserve">изатора межфазного переноса, </w:t>
      </w:r>
      <w:r w:rsidRPr="000428B4">
        <w:rPr>
          <w:rFonts w:ascii="Times New Roman" w:hAnsi="Times New Roman"/>
          <w:sz w:val="26"/>
          <w:szCs w:val="26"/>
        </w:rPr>
        <w:t>наночастицы MgO, смешанный ок</w:t>
      </w:r>
      <w:r w:rsidR="00C604FC">
        <w:rPr>
          <w:rFonts w:ascii="Times New Roman" w:hAnsi="Times New Roman"/>
          <w:sz w:val="26"/>
          <w:szCs w:val="26"/>
        </w:rPr>
        <w:t>сид магния и лантана в воде</w:t>
      </w:r>
      <w:r w:rsidRPr="000428B4">
        <w:rPr>
          <w:rFonts w:ascii="Times New Roman" w:hAnsi="Times New Roman"/>
          <w:sz w:val="26"/>
          <w:szCs w:val="26"/>
        </w:rPr>
        <w:t xml:space="preserve">. </w:t>
      </w:r>
      <w:r w:rsidR="00C604FC">
        <w:rPr>
          <w:rFonts w:ascii="Times New Roman" w:hAnsi="Times New Roman"/>
          <w:sz w:val="26"/>
          <w:szCs w:val="26"/>
        </w:rPr>
        <w:t>Энантиоселективные</w:t>
      </w:r>
      <w:r w:rsidR="00C604FC" w:rsidRPr="000428B4">
        <w:rPr>
          <w:rFonts w:ascii="Times New Roman" w:hAnsi="Times New Roman"/>
          <w:sz w:val="26"/>
          <w:szCs w:val="26"/>
        </w:rPr>
        <w:t xml:space="preserve"> версии этой реакции также известны. </w:t>
      </w:r>
      <w:r w:rsidR="00C604FC">
        <w:rPr>
          <w:rFonts w:ascii="Times New Roman" w:hAnsi="Times New Roman"/>
          <w:sz w:val="26"/>
          <w:szCs w:val="26"/>
        </w:rPr>
        <w:t>Для них, в основном, используется метод аси</w:t>
      </w:r>
      <w:r w:rsidR="00C24D6C">
        <w:rPr>
          <w:rFonts w:ascii="Times New Roman" w:hAnsi="Times New Roman"/>
          <w:sz w:val="26"/>
          <w:szCs w:val="26"/>
        </w:rPr>
        <w:t>м</w:t>
      </w:r>
      <w:r w:rsidR="00C604FC">
        <w:rPr>
          <w:rFonts w:ascii="Times New Roman" w:hAnsi="Times New Roman"/>
          <w:sz w:val="26"/>
          <w:szCs w:val="26"/>
        </w:rPr>
        <w:t xml:space="preserve">метрического катализа с хиральными кислотами Льюиса </w:t>
      </w:r>
      <w:r w:rsidR="00C604FC" w:rsidRPr="000428B4">
        <w:rPr>
          <w:rFonts w:ascii="Times New Roman" w:hAnsi="Times New Roman"/>
          <w:sz w:val="26"/>
          <w:szCs w:val="26"/>
        </w:rPr>
        <w:t>[</w:t>
      </w:r>
      <w:r w:rsidR="00787891" w:rsidRPr="00787891">
        <w:rPr>
          <w:rFonts w:ascii="Times New Roman" w:hAnsi="Times New Roman"/>
          <w:sz w:val="26"/>
          <w:szCs w:val="26"/>
        </w:rPr>
        <w:t>34</w:t>
      </w:r>
      <w:r w:rsidR="00C604FC" w:rsidRPr="000428B4">
        <w:rPr>
          <w:rFonts w:ascii="Times New Roman" w:hAnsi="Times New Roman"/>
          <w:sz w:val="26"/>
          <w:szCs w:val="26"/>
        </w:rPr>
        <w:t>]</w:t>
      </w:r>
      <w:r w:rsidR="003762D1">
        <w:rPr>
          <w:rFonts w:ascii="Times New Roman" w:hAnsi="Times New Roman"/>
          <w:sz w:val="26"/>
          <w:szCs w:val="26"/>
        </w:rPr>
        <w:t>.</w:t>
      </w:r>
    </w:p>
    <w:p w:rsidR="005632EB" w:rsidRDefault="00CB4274">
      <w:pPr>
        <w:spacing w:before="120"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 1.</w:t>
      </w:r>
      <w:r w:rsidR="00C604FC">
        <w:rPr>
          <w:rFonts w:ascii="Times New Roman" w:hAnsi="Times New Roman"/>
          <w:b/>
          <w:sz w:val="26"/>
          <w:szCs w:val="26"/>
        </w:rPr>
        <w:t>10</w:t>
      </w:r>
      <w:r w:rsidR="00C604FC" w:rsidRPr="00F11BC5">
        <w:rPr>
          <w:rFonts w:ascii="Times New Roman" w:hAnsi="Times New Roman"/>
          <w:b/>
          <w:sz w:val="26"/>
          <w:szCs w:val="26"/>
        </w:rPr>
        <w:t xml:space="preserve">. </w:t>
      </w:r>
      <w:r w:rsidR="003762D1">
        <w:rPr>
          <w:rFonts w:ascii="Times New Roman" w:hAnsi="Times New Roman"/>
          <w:b/>
          <w:sz w:val="26"/>
          <w:szCs w:val="26"/>
        </w:rPr>
        <w:t>Модификация</w:t>
      </w:r>
      <w:r w:rsidR="00C604FC">
        <w:rPr>
          <w:rFonts w:ascii="Times New Roman" w:hAnsi="Times New Roman"/>
          <w:b/>
          <w:sz w:val="26"/>
          <w:szCs w:val="26"/>
        </w:rPr>
        <w:t xml:space="preserve"> диазокарбонильных соединений</w:t>
      </w:r>
      <w:r w:rsidR="003762D1">
        <w:rPr>
          <w:rFonts w:ascii="Times New Roman" w:hAnsi="Times New Roman"/>
          <w:b/>
          <w:sz w:val="26"/>
          <w:szCs w:val="26"/>
        </w:rPr>
        <w:t xml:space="preserve"> альдольного типа</w:t>
      </w:r>
    </w:p>
    <w:p w:rsidR="00C604FC" w:rsidRDefault="00F65E0E" w:rsidP="00F65E0E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FE496C">
        <w:object w:dxaOrig="5613" w:dyaOrig="1012">
          <v:shape id="_x0000_i1034" type="#_x0000_t75" style="width:357.75pt;height:63pt" o:ole="">
            <v:imagedata r:id="rId26" o:title=""/>
          </v:shape>
          <o:OLEObject Type="Embed" ProgID="ChemDraw.Document.6.0" ShapeID="_x0000_i1034" DrawAspect="Content" ObjectID="_1651668604" r:id="rId27"/>
        </w:object>
      </w:r>
    </w:p>
    <w:p w:rsidR="00E37722" w:rsidRPr="009A6360" w:rsidRDefault="000428B4" w:rsidP="00C24D6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428B4">
        <w:rPr>
          <w:rFonts w:ascii="Times New Roman" w:hAnsi="Times New Roman"/>
          <w:sz w:val="26"/>
          <w:szCs w:val="26"/>
        </w:rPr>
        <w:t>Синтез</w:t>
      </w:r>
      <w:r w:rsidR="00C604FC">
        <w:rPr>
          <w:rFonts w:ascii="Times New Roman" w:hAnsi="Times New Roman"/>
          <w:sz w:val="26"/>
          <w:szCs w:val="26"/>
        </w:rPr>
        <w:t>ы</w:t>
      </w:r>
      <w:r w:rsidRPr="000428B4">
        <w:rPr>
          <w:rFonts w:ascii="Times New Roman" w:hAnsi="Times New Roman"/>
          <w:sz w:val="26"/>
          <w:szCs w:val="26"/>
        </w:rPr>
        <w:t xml:space="preserve"> альдольного типа</w:t>
      </w:r>
      <w:r w:rsidR="00C604FC">
        <w:rPr>
          <w:rFonts w:ascii="Times New Roman" w:hAnsi="Times New Roman"/>
          <w:sz w:val="26"/>
          <w:szCs w:val="26"/>
        </w:rPr>
        <w:t xml:space="preserve"> открывают пространство для дальнейшей модификации (метод </w:t>
      </w:r>
      <w:r w:rsidR="00C015DF">
        <w:rPr>
          <w:rFonts w:ascii="Times New Roman" w:hAnsi="Times New Roman"/>
          <w:sz w:val="26"/>
          <w:szCs w:val="26"/>
          <w:lang w:val="en-US"/>
        </w:rPr>
        <w:t>H</w:t>
      </w:r>
      <w:r w:rsidR="00C015DF" w:rsidRPr="00C015DF">
        <w:rPr>
          <w:rFonts w:ascii="Times New Roman" w:hAnsi="Times New Roman"/>
          <w:sz w:val="26"/>
          <w:szCs w:val="26"/>
        </w:rPr>
        <w:t xml:space="preserve"> </w:t>
      </w:r>
      <w:r w:rsidR="00C015DF">
        <w:rPr>
          <w:rFonts w:ascii="Times New Roman" w:hAnsi="Times New Roman"/>
          <w:sz w:val="26"/>
          <w:szCs w:val="26"/>
        </w:rPr>
        <w:t xml:space="preserve">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C015DF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C015DF">
        <w:rPr>
          <w:rFonts w:ascii="Times New Roman" w:hAnsi="Times New Roman"/>
          <w:sz w:val="26"/>
          <w:szCs w:val="26"/>
        </w:rPr>
        <w:t>1)</w:t>
      </w:r>
      <w:r w:rsidRPr="000428B4">
        <w:rPr>
          <w:rFonts w:ascii="Times New Roman" w:hAnsi="Times New Roman"/>
          <w:sz w:val="26"/>
          <w:szCs w:val="26"/>
        </w:rPr>
        <w:t xml:space="preserve"> сложных эфиров </w:t>
      </w:r>
      <w:r w:rsidR="00C015DF">
        <w:rPr>
          <w:rFonts w:ascii="Times New Roman" w:hAnsi="Times New Roman"/>
          <w:sz w:val="26"/>
          <w:szCs w:val="26"/>
        </w:rPr>
        <w:t>β</w:t>
      </w:r>
      <w:r w:rsidRPr="000428B4">
        <w:rPr>
          <w:rFonts w:ascii="Times New Roman" w:hAnsi="Times New Roman"/>
          <w:sz w:val="26"/>
          <w:szCs w:val="26"/>
        </w:rPr>
        <w:t>-гидрокси-</w:t>
      </w:r>
      <w:r w:rsidR="00C015DF">
        <w:rPr>
          <w:rFonts w:ascii="Times New Roman" w:hAnsi="Times New Roman"/>
          <w:sz w:val="26"/>
          <w:szCs w:val="26"/>
        </w:rPr>
        <w:t>α-</w:t>
      </w:r>
      <w:r w:rsidRPr="000428B4">
        <w:rPr>
          <w:rFonts w:ascii="Times New Roman" w:hAnsi="Times New Roman"/>
          <w:sz w:val="26"/>
          <w:szCs w:val="26"/>
        </w:rPr>
        <w:t>д</w:t>
      </w:r>
      <w:r w:rsidR="00C015DF">
        <w:rPr>
          <w:rFonts w:ascii="Times New Roman" w:hAnsi="Times New Roman"/>
          <w:sz w:val="26"/>
          <w:szCs w:val="26"/>
        </w:rPr>
        <w:t xml:space="preserve">иазокарбоновой кислоты. Например, </w:t>
      </w:r>
      <w:r w:rsidRPr="000428B4">
        <w:rPr>
          <w:rFonts w:ascii="Times New Roman" w:hAnsi="Times New Roman"/>
          <w:sz w:val="26"/>
          <w:szCs w:val="26"/>
        </w:rPr>
        <w:t>мягкое и селективное окисление периодинаном Десса-Мартина [</w:t>
      </w:r>
      <w:r w:rsidR="001A6BC3" w:rsidRPr="001A6BC3">
        <w:rPr>
          <w:rFonts w:ascii="Times New Roman" w:hAnsi="Times New Roman"/>
          <w:sz w:val="26"/>
          <w:szCs w:val="26"/>
        </w:rPr>
        <w:t>35</w:t>
      </w:r>
      <w:r w:rsidR="001A6BC3">
        <w:rPr>
          <w:rFonts w:ascii="Times New Roman" w:hAnsi="Times New Roman"/>
          <w:sz w:val="26"/>
          <w:szCs w:val="26"/>
          <w:lang w:val="en-US"/>
        </w:rPr>
        <w:t>a</w:t>
      </w:r>
      <w:r w:rsidRPr="000428B4">
        <w:rPr>
          <w:rFonts w:ascii="Times New Roman" w:hAnsi="Times New Roman"/>
          <w:sz w:val="26"/>
          <w:szCs w:val="26"/>
        </w:rPr>
        <w:t>] или о-йодоксибензойной кислотой (IBX) [</w:t>
      </w:r>
      <w:r w:rsidR="001A6BC3" w:rsidRPr="001A6BC3">
        <w:rPr>
          <w:rFonts w:ascii="Times New Roman" w:hAnsi="Times New Roman"/>
          <w:sz w:val="26"/>
          <w:szCs w:val="26"/>
        </w:rPr>
        <w:t>35</w:t>
      </w:r>
      <w:r w:rsidR="001A6BC3">
        <w:rPr>
          <w:rFonts w:ascii="Times New Roman" w:hAnsi="Times New Roman"/>
          <w:sz w:val="26"/>
          <w:szCs w:val="26"/>
          <w:lang w:val="en-US"/>
        </w:rPr>
        <w:t>b</w:t>
      </w:r>
      <w:r w:rsidRPr="000428B4">
        <w:rPr>
          <w:rFonts w:ascii="Times New Roman" w:hAnsi="Times New Roman"/>
          <w:sz w:val="26"/>
          <w:szCs w:val="26"/>
        </w:rPr>
        <w:t xml:space="preserve">] </w:t>
      </w:r>
      <w:r w:rsidR="00C015DF">
        <w:rPr>
          <w:rFonts w:ascii="Times New Roman" w:hAnsi="Times New Roman"/>
          <w:sz w:val="26"/>
          <w:szCs w:val="26"/>
        </w:rPr>
        <w:t xml:space="preserve">открывает синтетический путь к </w:t>
      </w:r>
      <w:r w:rsidRPr="000428B4">
        <w:rPr>
          <w:rFonts w:ascii="Times New Roman" w:hAnsi="Times New Roman"/>
          <w:sz w:val="26"/>
          <w:szCs w:val="26"/>
        </w:rPr>
        <w:t xml:space="preserve"> </w:t>
      </w:r>
      <w:r w:rsidR="00C015DF">
        <w:rPr>
          <w:rFonts w:ascii="Times New Roman" w:hAnsi="Times New Roman"/>
          <w:sz w:val="26"/>
          <w:szCs w:val="26"/>
        </w:rPr>
        <w:t>β</w:t>
      </w:r>
      <w:r w:rsidR="00C015DF" w:rsidRPr="000428B4">
        <w:rPr>
          <w:rFonts w:ascii="Times New Roman" w:hAnsi="Times New Roman"/>
          <w:sz w:val="26"/>
          <w:szCs w:val="26"/>
        </w:rPr>
        <w:t>-</w:t>
      </w:r>
      <w:r w:rsidR="00C015DF">
        <w:rPr>
          <w:rFonts w:ascii="Times New Roman" w:hAnsi="Times New Roman"/>
          <w:sz w:val="26"/>
          <w:szCs w:val="26"/>
        </w:rPr>
        <w:t>оксо</w:t>
      </w:r>
      <w:r w:rsidR="00C015DF" w:rsidRPr="000428B4">
        <w:rPr>
          <w:rFonts w:ascii="Times New Roman" w:hAnsi="Times New Roman"/>
          <w:sz w:val="26"/>
          <w:szCs w:val="26"/>
        </w:rPr>
        <w:t>-</w:t>
      </w:r>
      <w:r w:rsidR="00C015DF">
        <w:rPr>
          <w:rFonts w:ascii="Times New Roman" w:hAnsi="Times New Roman"/>
          <w:sz w:val="26"/>
          <w:szCs w:val="26"/>
        </w:rPr>
        <w:t>α-</w:t>
      </w:r>
      <w:r w:rsidR="00C015DF" w:rsidRPr="000428B4">
        <w:rPr>
          <w:rFonts w:ascii="Times New Roman" w:hAnsi="Times New Roman"/>
          <w:sz w:val="26"/>
          <w:szCs w:val="26"/>
        </w:rPr>
        <w:t>д</w:t>
      </w:r>
      <w:r w:rsidR="00C015DF">
        <w:rPr>
          <w:rFonts w:ascii="Times New Roman" w:hAnsi="Times New Roman"/>
          <w:sz w:val="26"/>
          <w:szCs w:val="26"/>
        </w:rPr>
        <w:t>иазокарбоксилатам.</w:t>
      </w:r>
    </w:p>
    <w:p w:rsidR="00D60920" w:rsidRPr="00EB18B9" w:rsidRDefault="00D60920" w:rsidP="00C24D6C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6360">
        <w:rPr>
          <w:rFonts w:ascii="Times New Roman" w:hAnsi="Times New Roman"/>
          <w:sz w:val="26"/>
          <w:szCs w:val="26"/>
        </w:rPr>
        <w:t>Пом</w:t>
      </w:r>
      <w:r>
        <w:rPr>
          <w:rFonts w:ascii="Times New Roman" w:hAnsi="Times New Roman"/>
          <w:sz w:val="26"/>
          <w:szCs w:val="26"/>
        </w:rPr>
        <w:t xml:space="preserve">имо </w:t>
      </w:r>
      <w:r w:rsidRPr="00D60920">
        <w:rPr>
          <w:rFonts w:ascii="Times New Roman" w:hAnsi="Times New Roman"/>
          <w:sz w:val="26"/>
          <w:szCs w:val="26"/>
        </w:rPr>
        <w:t>диазотировани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D60920">
        <w:rPr>
          <w:rFonts w:ascii="Times New Roman" w:hAnsi="Times New Roman"/>
          <w:sz w:val="26"/>
          <w:szCs w:val="26"/>
        </w:rPr>
        <w:t xml:space="preserve">сложных эфиров глицина (см. 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Pr="00D60920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7</w:t>
      </w:r>
      <w:r w:rsidRPr="00D6092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D60920">
        <w:rPr>
          <w:rFonts w:ascii="Times New Roman" w:hAnsi="Times New Roman"/>
          <w:sz w:val="26"/>
          <w:szCs w:val="26"/>
        </w:rPr>
        <w:t>щелочн</w:t>
      </w:r>
      <w:r>
        <w:rPr>
          <w:rFonts w:ascii="Times New Roman" w:hAnsi="Times New Roman"/>
          <w:sz w:val="26"/>
          <w:szCs w:val="26"/>
        </w:rPr>
        <w:t>ого</w:t>
      </w:r>
      <w:r w:rsidRPr="00D60920">
        <w:rPr>
          <w:rFonts w:ascii="Times New Roman" w:hAnsi="Times New Roman"/>
          <w:sz w:val="26"/>
          <w:szCs w:val="26"/>
        </w:rPr>
        <w:t xml:space="preserve"> расщеплени</w:t>
      </w:r>
      <w:r>
        <w:rPr>
          <w:rFonts w:ascii="Times New Roman" w:hAnsi="Times New Roman"/>
          <w:sz w:val="26"/>
          <w:szCs w:val="26"/>
        </w:rPr>
        <w:t>я</w:t>
      </w:r>
      <w:r w:rsidRPr="00D60920">
        <w:rPr>
          <w:rFonts w:ascii="Times New Roman" w:hAnsi="Times New Roman"/>
          <w:sz w:val="26"/>
          <w:szCs w:val="26"/>
        </w:rPr>
        <w:t xml:space="preserve"> 2-диазо-3-оксокарбоксилатов</w:t>
      </w:r>
      <w:r w:rsidR="006E197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процес</w:t>
      </w:r>
      <w:r w:rsidR="009A6360">
        <w:rPr>
          <w:rFonts w:ascii="Times New Roman" w:hAnsi="Times New Roman"/>
          <w:sz w:val="26"/>
          <w:szCs w:val="26"/>
        </w:rPr>
        <w:t>с получения которых описан выше</w:t>
      </w:r>
      <w:r w:rsidR="006E197A">
        <w:rPr>
          <w:rFonts w:ascii="Times New Roman" w:hAnsi="Times New Roman"/>
          <w:sz w:val="26"/>
          <w:szCs w:val="26"/>
        </w:rPr>
        <w:t>,</w:t>
      </w:r>
      <w:r w:rsidRPr="00D60920">
        <w:rPr>
          <w:rFonts w:ascii="Times New Roman" w:hAnsi="Times New Roman"/>
          <w:sz w:val="26"/>
          <w:szCs w:val="26"/>
        </w:rPr>
        <w:t xml:space="preserve"> </w:t>
      </w:r>
      <w:r w:rsidR="006E197A">
        <w:rPr>
          <w:rFonts w:ascii="Times New Roman" w:hAnsi="Times New Roman"/>
          <w:sz w:val="26"/>
          <w:szCs w:val="26"/>
        </w:rPr>
        <w:t>синтезировать</w:t>
      </w:r>
      <w:r>
        <w:rPr>
          <w:rFonts w:ascii="Times New Roman" w:hAnsi="Times New Roman"/>
          <w:sz w:val="26"/>
          <w:szCs w:val="26"/>
        </w:rPr>
        <w:t xml:space="preserve"> α-</w:t>
      </w:r>
      <w:r w:rsidRPr="000428B4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иазокарбоксилаты</w:t>
      </w:r>
      <w:r w:rsidRPr="00D609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можно </w:t>
      </w:r>
      <w:r w:rsidRPr="00D60920">
        <w:rPr>
          <w:rFonts w:ascii="Times New Roman" w:hAnsi="Times New Roman"/>
          <w:sz w:val="26"/>
          <w:szCs w:val="26"/>
        </w:rPr>
        <w:t xml:space="preserve">диазоацетилированием спиртов. </w:t>
      </w:r>
      <w:r>
        <w:rPr>
          <w:rFonts w:ascii="Times New Roman" w:hAnsi="Times New Roman"/>
          <w:sz w:val="26"/>
          <w:szCs w:val="26"/>
        </w:rPr>
        <w:t xml:space="preserve">Для этого активированные </w:t>
      </w:r>
      <w:r w:rsidRPr="00D60920">
        <w:rPr>
          <w:rFonts w:ascii="Times New Roman" w:hAnsi="Times New Roman"/>
          <w:sz w:val="26"/>
          <w:szCs w:val="26"/>
        </w:rPr>
        <w:t xml:space="preserve">производные карбоновой кислоты </w:t>
      </w:r>
      <w:r>
        <w:rPr>
          <w:rFonts w:ascii="Times New Roman" w:hAnsi="Times New Roman"/>
          <w:sz w:val="26"/>
          <w:szCs w:val="26"/>
        </w:rPr>
        <w:t>с толуилгидразонной функцией обрабатываются необходимым спиртом (</w:t>
      </w:r>
      <w:r w:rsidR="00CB4274">
        <w:rPr>
          <w:rFonts w:ascii="Times New Roman" w:hAnsi="Times New Roman"/>
          <w:sz w:val="26"/>
          <w:szCs w:val="26"/>
        </w:rPr>
        <w:t>рисунок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11, путь 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D609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1) </w:t>
      </w:r>
      <w:r w:rsidRPr="00D60920">
        <w:rPr>
          <w:rFonts w:ascii="Times New Roman" w:hAnsi="Times New Roman"/>
          <w:sz w:val="26"/>
          <w:szCs w:val="26"/>
        </w:rPr>
        <w:t>[36]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60920" w:rsidRPr="00D60920" w:rsidRDefault="00CB4274" w:rsidP="00D60920">
      <w:pPr>
        <w:spacing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D60920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D60920">
        <w:rPr>
          <w:rFonts w:ascii="Times New Roman" w:hAnsi="Times New Roman"/>
          <w:b/>
          <w:sz w:val="26"/>
          <w:szCs w:val="26"/>
        </w:rPr>
        <w:t>1</w:t>
      </w:r>
      <w:r w:rsidR="00D60920">
        <w:rPr>
          <w:rFonts w:ascii="Times New Roman" w:hAnsi="Times New Roman"/>
          <w:b/>
          <w:sz w:val="26"/>
          <w:szCs w:val="26"/>
          <w:lang w:val="en-US"/>
        </w:rPr>
        <w:t>1</w:t>
      </w:r>
      <w:r w:rsidR="00D60920">
        <w:rPr>
          <w:rFonts w:ascii="Times New Roman" w:hAnsi="Times New Roman"/>
          <w:b/>
          <w:sz w:val="26"/>
          <w:szCs w:val="26"/>
        </w:rPr>
        <w:t>.</w:t>
      </w:r>
      <w:r w:rsidR="00D6092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60920">
        <w:rPr>
          <w:rFonts w:ascii="Times New Roman" w:hAnsi="Times New Roman"/>
          <w:b/>
          <w:sz w:val="26"/>
          <w:szCs w:val="26"/>
        </w:rPr>
        <w:t>Диазоацетилирование спиртов</w:t>
      </w:r>
    </w:p>
    <w:p w:rsidR="005632EB" w:rsidRDefault="009A6360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9A6360">
        <w:object w:dxaOrig="4590" w:dyaOrig="1099">
          <v:shape id="_x0000_i1035" type="#_x0000_t75" style="width:292.5pt;height:66.75pt" o:ole="">
            <v:imagedata r:id="rId28" o:title=""/>
          </v:shape>
          <o:OLEObject Type="Embed" ProgID="ChemDraw.Document.6.0" ShapeID="_x0000_i1035" DrawAspect="Content" ObjectID="_1651668605" r:id="rId29"/>
        </w:object>
      </w:r>
    </w:p>
    <w:p w:rsidR="007376D0" w:rsidRPr="007376D0" w:rsidRDefault="007376D0" w:rsidP="00C24D6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76D0">
        <w:rPr>
          <w:rFonts w:ascii="Times New Roman" w:hAnsi="Times New Roman"/>
          <w:sz w:val="26"/>
          <w:szCs w:val="26"/>
        </w:rPr>
        <w:t xml:space="preserve">Очевидным ограничением </w:t>
      </w:r>
      <w:r w:rsidR="00EB18B9">
        <w:rPr>
          <w:rFonts w:ascii="Times New Roman" w:hAnsi="Times New Roman"/>
          <w:sz w:val="26"/>
          <w:szCs w:val="26"/>
        </w:rPr>
        <w:t xml:space="preserve">метода </w:t>
      </w:r>
      <w:r w:rsidRPr="007376D0">
        <w:rPr>
          <w:rFonts w:ascii="Times New Roman" w:hAnsi="Times New Roman"/>
          <w:sz w:val="26"/>
          <w:szCs w:val="26"/>
        </w:rPr>
        <w:t>ацилирования диазоалкан</w:t>
      </w:r>
      <w:r w:rsidR="00EB18B9">
        <w:rPr>
          <w:rFonts w:ascii="Times New Roman" w:hAnsi="Times New Roman"/>
          <w:sz w:val="26"/>
          <w:szCs w:val="26"/>
        </w:rPr>
        <w:t>ов</w:t>
      </w:r>
      <w:r w:rsidRPr="007376D0">
        <w:rPr>
          <w:rFonts w:ascii="Times New Roman" w:hAnsi="Times New Roman"/>
          <w:sz w:val="26"/>
          <w:szCs w:val="26"/>
        </w:rPr>
        <w:t xml:space="preserve"> является то, что он</w:t>
      </w:r>
      <w:r w:rsidR="00EB18B9">
        <w:rPr>
          <w:rFonts w:ascii="Times New Roman" w:hAnsi="Times New Roman"/>
          <w:sz w:val="26"/>
          <w:szCs w:val="26"/>
        </w:rPr>
        <w:t xml:space="preserve"> неприменим</w:t>
      </w:r>
      <w:r w:rsidRPr="007376D0">
        <w:rPr>
          <w:rFonts w:ascii="Times New Roman" w:hAnsi="Times New Roman"/>
          <w:sz w:val="26"/>
          <w:szCs w:val="26"/>
        </w:rPr>
        <w:t xml:space="preserve"> к циклическим </w:t>
      </w:r>
      <w:r w:rsidR="00EB18B9">
        <w:rPr>
          <w:rFonts w:ascii="Times New Roman" w:hAnsi="Times New Roman"/>
          <w:sz w:val="26"/>
          <w:szCs w:val="26"/>
        </w:rPr>
        <w:t>α</w:t>
      </w:r>
      <w:r w:rsidRPr="007376D0">
        <w:rPr>
          <w:rFonts w:ascii="Times New Roman" w:hAnsi="Times New Roman"/>
          <w:sz w:val="26"/>
          <w:szCs w:val="26"/>
        </w:rPr>
        <w:t xml:space="preserve">-диазокетонам. Хотя </w:t>
      </w:r>
      <w:r w:rsidR="00EB18B9">
        <w:rPr>
          <w:rFonts w:ascii="Times New Roman" w:hAnsi="Times New Roman"/>
          <w:sz w:val="26"/>
          <w:szCs w:val="26"/>
        </w:rPr>
        <w:t xml:space="preserve">к этим веществам </w:t>
      </w:r>
      <w:r w:rsidRPr="007376D0">
        <w:rPr>
          <w:rFonts w:ascii="Times New Roman" w:hAnsi="Times New Roman"/>
          <w:sz w:val="26"/>
          <w:szCs w:val="26"/>
        </w:rPr>
        <w:t xml:space="preserve">было </w:t>
      </w:r>
      <w:r w:rsidRPr="007376D0">
        <w:rPr>
          <w:rFonts w:ascii="Times New Roman" w:hAnsi="Times New Roman"/>
          <w:sz w:val="26"/>
          <w:szCs w:val="26"/>
        </w:rPr>
        <w:lastRenderedPageBreak/>
        <w:t xml:space="preserve">разработано </w:t>
      </w:r>
      <w:r w:rsidR="00EB18B9">
        <w:rPr>
          <w:rFonts w:ascii="Times New Roman" w:hAnsi="Times New Roman"/>
          <w:sz w:val="26"/>
          <w:szCs w:val="26"/>
        </w:rPr>
        <w:t>несколько</w:t>
      </w:r>
      <w:r w:rsidRPr="007376D0">
        <w:rPr>
          <w:rFonts w:ascii="Times New Roman" w:hAnsi="Times New Roman"/>
          <w:sz w:val="26"/>
          <w:szCs w:val="26"/>
        </w:rPr>
        <w:t xml:space="preserve"> п</w:t>
      </w:r>
      <w:r w:rsidR="003762D1">
        <w:rPr>
          <w:rFonts w:ascii="Times New Roman" w:hAnsi="Times New Roman"/>
          <w:sz w:val="26"/>
          <w:szCs w:val="26"/>
        </w:rPr>
        <w:t>одходов</w:t>
      </w:r>
      <w:r w:rsidRPr="007376D0">
        <w:rPr>
          <w:rFonts w:ascii="Times New Roman" w:hAnsi="Times New Roman"/>
          <w:sz w:val="26"/>
          <w:szCs w:val="26"/>
        </w:rPr>
        <w:t xml:space="preserve">, ни один из них не </w:t>
      </w:r>
      <w:r w:rsidR="00EB18B9">
        <w:rPr>
          <w:rFonts w:ascii="Times New Roman" w:hAnsi="Times New Roman"/>
          <w:sz w:val="26"/>
          <w:szCs w:val="26"/>
        </w:rPr>
        <w:t>может сравн</w:t>
      </w:r>
      <w:r w:rsidR="00C24D6C">
        <w:rPr>
          <w:rFonts w:ascii="Times New Roman" w:hAnsi="Times New Roman"/>
          <w:sz w:val="26"/>
          <w:szCs w:val="26"/>
        </w:rPr>
        <w:t>и</w:t>
      </w:r>
      <w:r w:rsidR="00EB18B9">
        <w:rPr>
          <w:rFonts w:ascii="Times New Roman" w:hAnsi="Times New Roman"/>
          <w:sz w:val="26"/>
          <w:szCs w:val="26"/>
        </w:rPr>
        <w:t>ться</w:t>
      </w:r>
      <w:r w:rsidRPr="007376D0">
        <w:rPr>
          <w:rFonts w:ascii="Times New Roman" w:hAnsi="Times New Roman"/>
          <w:sz w:val="26"/>
          <w:szCs w:val="26"/>
        </w:rPr>
        <w:t xml:space="preserve"> в полезности с техникой диазо</w:t>
      </w:r>
      <w:r w:rsidR="00C24D6C">
        <w:rPr>
          <w:rFonts w:ascii="Times New Roman" w:hAnsi="Times New Roman"/>
          <w:sz w:val="26"/>
          <w:szCs w:val="26"/>
        </w:rPr>
        <w:t>переноса</w:t>
      </w:r>
      <w:r w:rsidRPr="007376D0">
        <w:rPr>
          <w:rFonts w:ascii="Times New Roman" w:hAnsi="Times New Roman"/>
          <w:sz w:val="26"/>
          <w:szCs w:val="26"/>
        </w:rPr>
        <w:t xml:space="preserve">, </w:t>
      </w:r>
      <w:r w:rsidR="00EB18B9">
        <w:rPr>
          <w:rFonts w:ascii="Times New Roman" w:hAnsi="Times New Roman"/>
          <w:sz w:val="26"/>
          <w:szCs w:val="26"/>
        </w:rPr>
        <w:t>разработанной</w:t>
      </w:r>
      <w:r w:rsidRPr="007376D0">
        <w:rPr>
          <w:rFonts w:ascii="Times New Roman" w:hAnsi="Times New Roman"/>
          <w:sz w:val="26"/>
          <w:szCs w:val="26"/>
        </w:rPr>
        <w:t xml:space="preserve"> Регитцем и его сотрудниками</w:t>
      </w:r>
      <w:r w:rsidR="00EB18B9">
        <w:rPr>
          <w:rFonts w:ascii="Times New Roman" w:hAnsi="Times New Roman"/>
          <w:sz w:val="26"/>
          <w:szCs w:val="26"/>
        </w:rPr>
        <w:t xml:space="preserve"> </w:t>
      </w:r>
      <w:r w:rsidR="00EB18B9" w:rsidRPr="00EB18B9">
        <w:rPr>
          <w:rFonts w:ascii="Times New Roman" w:hAnsi="Times New Roman"/>
          <w:sz w:val="26"/>
          <w:szCs w:val="26"/>
        </w:rPr>
        <w:t>[37]</w:t>
      </w:r>
      <w:r w:rsidR="007A11D6">
        <w:rPr>
          <w:rFonts w:ascii="Times New Roman" w:hAnsi="Times New Roman"/>
          <w:sz w:val="26"/>
          <w:szCs w:val="26"/>
        </w:rPr>
        <w:t xml:space="preserve"> (</w:t>
      </w:r>
      <w:r w:rsidR="00BF6E67">
        <w:rPr>
          <w:rFonts w:ascii="Times New Roman" w:hAnsi="Times New Roman"/>
          <w:sz w:val="26"/>
          <w:szCs w:val="26"/>
        </w:rPr>
        <w:t>А</w:t>
      </w:r>
      <w:r w:rsidR="007A11D6">
        <w:rPr>
          <w:rFonts w:ascii="Times New Roman" w:hAnsi="Times New Roman"/>
          <w:sz w:val="26"/>
          <w:szCs w:val="26"/>
        </w:rPr>
        <w:t xml:space="preserve">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7A11D6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7A11D6">
        <w:rPr>
          <w:rFonts w:ascii="Times New Roman" w:hAnsi="Times New Roman"/>
          <w:sz w:val="26"/>
          <w:szCs w:val="26"/>
        </w:rPr>
        <w:t>1)</w:t>
      </w:r>
      <w:r w:rsidRPr="007376D0">
        <w:rPr>
          <w:rFonts w:ascii="Times New Roman" w:hAnsi="Times New Roman"/>
          <w:sz w:val="26"/>
          <w:szCs w:val="26"/>
        </w:rPr>
        <w:t xml:space="preserve">. Диазоперенос в настоящее время является стандартным </w:t>
      </w:r>
      <w:r w:rsidR="003762D1">
        <w:rPr>
          <w:rFonts w:ascii="Times New Roman" w:hAnsi="Times New Roman"/>
          <w:sz w:val="26"/>
          <w:szCs w:val="26"/>
        </w:rPr>
        <w:t>способом синтеза</w:t>
      </w:r>
      <w:r w:rsidR="003762D1" w:rsidRPr="007376D0">
        <w:rPr>
          <w:rFonts w:ascii="Times New Roman" w:hAnsi="Times New Roman"/>
          <w:sz w:val="26"/>
          <w:szCs w:val="26"/>
        </w:rPr>
        <w:t xml:space="preserve"> </w:t>
      </w:r>
      <w:r w:rsidRPr="007376D0">
        <w:rPr>
          <w:rFonts w:ascii="Times New Roman" w:hAnsi="Times New Roman"/>
          <w:sz w:val="26"/>
          <w:szCs w:val="26"/>
        </w:rPr>
        <w:t xml:space="preserve">не только циклических </w:t>
      </w:r>
      <w:r w:rsidR="00EB18B9">
        <w:rPr>
          <w:rFonts w:ascii="Times New Roman" w:hAnsi="Times New Roman"/>
          <w:sz w:val="26"/>
          <w:szCs w:val="26"/>
        </w:rPr>
        <w:t>α</w:t>
      </w:r>
      <w:r w:rsidRPr="007376D0">
        <w:rPr>
          <w:rFonts w:ascii="Times New Roman" w:hAnsi="Times New Roman"/>
          <w:sz w:val="26"/>
          <w:szCs w:val="26"/>
        </w:rPr>
        <w:t>-диазок</w:t>
      </w:r>
      <w:r w:rsidR="00EB18B9">
        <w:rPr>
          <w:rFonts w:ascii="Times New Roman" w:hAnsi="Times New Roman"/>
          <w:sz w:val="26"/>
          <w:szCs w:val="26"/>
        </w:rPr>
        <w:t>арбонильных соединений</w:t>
      </w:r>
      <w:r w:rsidRPr="007376D0">
        <w:rPr>
          <w:rFonts w:ascii="Times New Roman" w:hAnsi="Times New Roman"/>
          <w:sz w:val="26"/>
          <w:szCs w:val="26"/>
        </w:rPr>
        <w:t xml:space="preserve">, но и </w:t>
      </w:r>
      <w:r w:rsidR="00EB18B9">
        <w:rPr>
          <w:rFonts w:ascii="Times New Roman" w:hAnsi="Times New Roman"/>
          <w:sz w:val="26"/>
          <w:szCs w:val="26"/>
        </w:rPr>
        <w:t xml:space="preserve">разнообразных </w:t>
      </w:r>
      <w:r w:rsidRPr="007376D0">
        <w:rPr>
          <w:rFonts w:ascii="Times New Roman" w:hAnsi="Times New Roman"/>
          <w:sz w:val="26"/>
          <w:szCs w:val="26"/>
        </w:rPr>
        <w:t>ациклических систем.</w:t>
      </w:r>
    </w:p>
    <w:p w:rsidR="005632EB" w:rsidRDefault="007376D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76D0">
        <w:rPr>
          <w:rFonts w:ascii="Times New Roman" w:hAnsi="Times New Roman"/>
          <w:sz w:val="26"/>
          <w:szCs w:val="26"/>
        </w:rPr>
        <w:t xml:space="preserve">В самом широком смысле, диазоперенос </w:t>
      </w:r>
      <w:r w:rsidR="003762D1">
        <w:rPr>
          <w:rFonts w:ascii="Times New Roman" w:hAnsi="Times New Roman"/>
          <w:sz w:val="26"/>
          <w:szCs w:val="26"/>
        </w:rPr>
        <w:t>представляет собой</w:t>
      </w:r>
      <w:r w:rsidRPr="007376D0">
        <w:rPr>
          <w:rFonts w:ascii="Times New Roman" w:hAnsi="Times New Roman"/>
          <w:sz w:val="26"/>
          <w:szCs w:val="26"/>
        </w:rPr>
        <w:t xml:space="preserve"> перенос диазогруппы </w:t>
      </w:r>
      <w:r w:rsidR="00EB18B9">
        <w:rPr>
          <w:rFonts w:ascii="Times New Roman" w:hAnsi="Times New Roman"/>
          <w:sz w:val="26"/>
          <w:szCs w:val="26"/>
        </w:rPr>
        <w:t>целиком</w:t>
      </w:r>
      <w:r w:rsidR="00EB18B9" w:rsidRPr="007376D0">
        <w:rPr>
          <w:rFonts w:ascii="Times New Roman" w:hAnsi="Times New Roman"/>
          <w:sz w:val="26"/>
          <w:szCs w:val="26"/>
        </w:rPr>
        <w:t xml:space="preserve"> </w:t>
      </w:r>
      <w:r w:rsidRPr="007376D0">
        <w:rPr>
          <w:rFonts w:ascii="Times New Roman" w:hAnsi="Times New Roman"/>
          <w:sz w:val="26"/>
          <w:szCs w:val="26"/>
        </w:rPr>
        <w:t xml:space="preserve">от донора к акцептору, который для </w:t>
      </w:r>
      <w:r w:rsidR="00EB18B9">
        <w:rPr>
          <w:rFonts w:ascii="Times New Roman" w:hAnsi="Times New Roman"/>
          <w:sz w:val="26"/>
          <w:szCs w:val="26"/>
        </w:rPr>
        <w:t xml:space="preserve">получения </w:t>
      </w:r>
      <w:r w:rsidRPr="007376D0">
        <w:rPr>
          <w:rFonts w:ascii="Times New Roman" w:hAnsi="Times New Roman"/>
          <w:sz w:val="26"/>
          <w:szCs w:val="26"/>
        </w:rPr>
        <w:t xml:space="preserve">α-диазокарбонильных продуктов должен быть производным кислоты или кетона. </w:t>
      </w:r>
      <w:r w:rsidR="00EB18B9">
        <w:rPr>
          <w:rFonts w:ascii="Times New Roman" w:hAnsi="Times New Roman"/>
          <w:sz w:val="26"/>
          <w:szCs w:val="26"/>
        </w:rPr>
        <w:t>В качестве д</w:t>
      </w:r>
      <w:r w:rsidR="00EB18B9" w:rsidRPr="007376D0">
        <w:rPr>
          <w:rFonts w:ascii="Times New Roman" w:hAnsi="Times New Roman"/>
          <w:sz w:val="26"/>
          <w:szCs w:val="26"/>
        </w:rPr>
        <w:t>онор</w:t>
      </w:r>
      <w:r w:rsidR="00EB18B9">
        <w:rPr>
          <w:rFonts w:ascii="Times New Roman" w:hAnsi="Times New Roman"/>
          <w:sz w:val="26"/>
          <w:szCs w:val="26"/>
        </w:rPr>
        <w:t>а д</w:t>
      </w:r>
      <w:r w:rsidRPr="007376D0">
        <w:rPr>
          <w:rFonts w:ascii="Times New Roman" w:hAnsi="Times New Roman"/>
          <w:sz w:val="26"/>
          <w:szCs w:val="26"/>
        </w:rPr>
        <w:t>иазо</w:t>
      </w:r>
      <w:r w:rsidR="00EB18B9">
        <w:rPr>
          <w:rFonts w:ascii="Times New Roman" w:hAnsi="Times New Roman"/>
          <w:sz w:val="26"/>
          <w:szCs w:val="26"/>
        </w:rPr>
        <w:t>группы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EB18B9">
        <w:rPr>
          <w:rFonts w:ascii="Times New Roman" w:hAnsi="Times New Roman"/>
          <w:sz w:val="26"/>
          <w:szCs w:val="26"/>
        </w:rPr>
        <w:t>использу</w:t>
      </w:r>
      <w:r w:rsidR="00C24D6C">
        <w:rPr>
          <w:rFonts w:ascii="Times New Roman" w:hAnsi="Times New Roman"/>
          <w:sz w:val="26"/>
          <w:szCs w:val="26"/>
        </w:rPr>
        <w:t>ют</w:t>
      </w:r>
      <w:r w:rsidR="00EB18B9">
        <w:rPr>
          <w:rFonts w:ascii="Times New Roman" w:hAnsi="Times New Roman"/>
          <w:sz w:val="26"/>
          <w:szCs w:val="26"/>
        </w:rPr>
        <w:t>ся</w:t>
      </w:r>
      <w:r w:rsidRPr="007376D0">
        <w:rPr>
          <w:rFonts w:ascii="Times New Roman" w:hAnsi="Times New Roman"/>
          <w:sz w:val="26"/>
          <w:szCs w:val="26"/>
        </w:rPr>
        <w:t xml:space="preserve"> сульфонилазид</w:t>
      </w:r>
      <w:r w:rsidR="00C24D6C">
        <w:rPr>
          <w:rFonts w:ascii="Times New Roman" w:hAnsi="Times New Roman"/>
          <w:sz w:val="26"/>
          <w:szCs w:val="26"/>
        </w:rPr>
        <w:t>ы (реже другие азидные производные)</w:t>
      </w:r>
      <w:r w:rsidRPr="007376D0">
        <w:rPr>
          <w:rFonts w:ascii="Times New Roman" w:hAnsi="Times New Roman"/>
          <w:sz w:val="26"/>
          <w:szCs w:val="26"/>
        </w:rPr>
        <w:t xml:space="preserve">. Диазоперенос в </w:t>
      </w:r>
      <w:r w:rsidR="00EB18B9" w:rsidRPr="007376D0">
        <w:rPr>
          <w:rFonts w:ascii="Times New Roman" w:hAnsi="Times New Roman"/>
          <w:sz w:val="26"/>
          <w:szCs w:val="26"/>
        </w:rPr>
        <w:t>α-</w:t>
      </w:r>
      <w:r w:rsidRPr="007376D0">
        <w:rPr>
          <w:rFonts w:ascii="Times New Roman" w:hAnsi="Times New Roman"/>
          <w:sz w:val="26"/>
          <w:szCs w:val="26"/>
        </w:rPr>
        <w:t xml:space="preserve">положение карбонильного соединения требует присутствия основания достаточной </w:t>
      </w:r>
      <w:r w:rsidR="00EB18B9">
        <w:rPr>
          <w:rFonts w:ascii="Times New Roman" w:hAnsi="Times New Roman"/>
          <w:sz w:val="26"/>
          <w:szCs w:val="26"/>
        </w:rPr>
        <w:t>силы</w:t>
      </w:r>
      <w:r w:rsidRPr="007376D0">
        <w:rPr>
          <w:rFonts w:ascii="Times New Roman" w:hAnsi="Times New Roman"/>
          <w:sz w:val="26"/>
          <w:szCs w:val="26"/>
        </w:rPr>
        <w:t xml:space="preserve"> для </w:t>
      </w:r>
      <w:r w:rsidR="003762D1">
        <w:rPr>
          <w:rFonts w:ascii="Times New Roman" w:hAnsi="Times New Roman"/>
          <w:sz w:val="26"/>
          <w:szCs w:val="26"/>
        </w:rPr>
        <w:t xml:space="preserve">его </w:t>
      </w:r>
      <w:r w:rsidRPr="007376D0">
        <w:rPr>
          <w:rFonts w:ascii="Times New Roman" w:hAnsi="Times New Roman"/>
          <w:sz w:val="26"/>
          <w:szCs w:val="26"/>
        </w:rPr>
        <w:t>депротонирования</w:t>
      </w:r>
      <w:r w:rsidR="00B15B91">
        <w:rPr>
          <w:rFonts w:ascii="Times New Roman" w:hAnsi="Times New Roman"/>
          <w:sz w:val="26"/>
          <w:szCs w:val="26"/>
        </w:rPr>
        <w:t>. Также может потребоваться введение дополнительных функциональных групп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B15B91">
        <w:rPr>
          <w:rFonts w:ascii="Times New Roman" w:hAnsi="Times New Roman"/>
          <w:sz w:val="26"/>
          <w:szCs w:val="26"/>
        </w:rPr>
        <w:t xml:space="preserve">для увеличения кислотности </w:t>
      </w:r>
      <w:r w:rsidR="00F65E0E">
        <w:rPr>
          <w:rFonts w:ascii="Times New Roman" w:hAnsi="Times New Roman"/>
          <w:sz w:val="26"/>
          <w:szCs w:val="26"/>
        </w:rPr>
        <w:t>субстрата</w:t>
      </w:r>
      <w:r w:rsidRPr="007376D0">
        <w:rPr>
          <w:rFonts w:ascii="Times New Roman" w:hAnsi="Times New Roman"/>
          <w:sz w:val="26"/>
          <w:szCs w:val="26"/>
        </w:rPr>
        <w:t xml:space="preserve">. Таким образом, </w:t>
      </w:r>
      <w:r w:rsidR="00F65E0E">
        <w:rPr>
          <w:rFonts w:ascii="Times New Roman" w:hAnsi="Times New Roman"/>
          <w:sz w:val="26"/>
          <w:szCs w:val="26"/>
        </w:rPr>
        <w:t>исходные соединения</w:t>
      </w:r>
      <w:r w:rsidR="00F65E0E" w:rsidRPr="007376D0">
        <w:rPr>
          <w:rFonts w:ascii="Times New Roman" w:hAnsi="Times New Roman"/>
          <w:sz w:val="26"/>
          <w:szCs w:val="26"/>
        </w:rPr>
        <w:t xml:space="preserve"> </w:t>
      </w:r>
      <w:r w:rsidRPr="007376D0">
        <w:rPr>
          <w:rFonts w:ascii="Times New Roman" w:hAnsi="Times New Roman"/>
          <w:sz w:val="26"/>
          <w:szCs w:val="26"/>
        </w:rPr>
        <w:t xml:space="preserve">можно разделить на две широкие категории в зависимости от их кислотности: те, в которых </w:t>
      </w:r>
      <w:r w:rsidR="00EB18B9" w:rsidRPr="007376D0">
        <w:rPr>
          <w:rFonts w:ascii="Times New Roman" w:hAnsi="Times New Roman"/>
          <w:sz w:val="26"/>
          <w:szCs w:val="26"/>
        </w:rPr>
        <w:t>α-</w:t>
      </w:r>
      <w:r w:rsidRPr="007376D0">
        <w:rPr>
          <w:rFonts w:ascii="Times New Roman" w:hAnsi="Times New Roman"/>
          <w:sz w:val="26"/>
          <w:szCs w:val="26"/>
        </w:rPr>
        <w:t>метилен</w:t>
      </w:r>
      <w:r w:rsidR="00B15B91">
        <w:rPr>
          <w:rFonts w:ascii="Times New Roman" w:hAnsi="Times New Roman"/>
          <w:sz w:val="26"/>
          <w:szCs w:val="26"/>
        </w:rPr>
        <w:t>овая группа</w:t>
      </w:r>
      <w:r w:rsidRPr="007376D0">
        <w:rPr>
          <w:rFonts w:ascii="Times New Roman" w:hAnsi="Times New Roman"/>
          <w:sz w:val="26"/>
          <w:szCs w:val="26"/>
        </w:rPr>
        <w:t xml:space="preserve"> уже достаточно </w:t>
      </w:r>
      <w:r w:rsidR="00B15B91">
        <w:rPr>
          <w:rFonts w:ascii="Times New Roman" w:hAnsi="Times New Roman"/>
          <w:sz w:val="26"/>
          <w:szCs w:val="26"/>
        </w:rPr>
        <w:t>активна</w:t>
      </w:r>
      <w:r w:rsidR="00B15B91" w:rsidRPr="007376D0">
        <w:rPr>
          <w:rFonts w:ascii="Times New Roman" w:hAnsi="Times New Roman"/>
          <w:sz w:val="26"/>
          <w:szCs w:val="26"/>
        </w:rPr>
        <w:t xml:space="preserve"> </w:t>
      </w:r>
      <w:r w:rsidR="007A11D6">
        <w:rPr>
          <w:rFonts w:ascii="Times New Roman" w:hAnsi="Times New Roman"/>
          <w:sz w:val="26"/>
          <w:szCs w:val="26"/>
        </w:rPr>
        <w:t>для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7A11D6" w:rsidRPr="007376D0">
        <w:rPr>
          <w:rFonts w:ascii="Times New Roman" w:hAnsi="Times New Roman"/>
          <w:sz w:val="26"/>
          <w:szCs w:val="26"/>
        </w:rPr>
        <w:t>диазо</w:t>
      </w:r>
      <w:r w:rsidRPr="007376D0">
        <w:rPr>
          <w:rFonts w:ascii="Times New Roman" w:hAnsi="Times New Roman"/>
          <w:sz w:val="26"/>
          <w:szCs w:val="26"/>
        </w:rPr>
        <w:t>перенос</w:t>
      </w:r>
      <w:r w:rsidR="007A11D6">
        <w:rPr>
          <w:rFonts w:ascii="Times New Roman" w:hAnsi="Times New Roman"/>
          <w:sz w:val="26"/>
          <w:szCs w:val="26"/>
        </w:rPr>
        <w:t>а</w:t>
      </w:r>
      <w:r w:rsidRPr="007376D0">
        <w:rPr>
          <w:rFonts w:ascii="Times New Roman" w:hAnsi="Times New Roman"/>
          <w:sz w:val="26"/>
          <w:szCs w:val="26"/>
        </w:rPr>
        <w:t xml:space="preserve">, и те, которые требуют предварительной активации для обеспечения переноса в присутствии мягкого основания. В первой группе наибольшее значение имеют сложные эфиры малоновой кислоты, </w:t>
      </w:r>
      <w:r w:rsidR="007A11D6">
        <w:rPr>
          <w:rFonts w:ascii="Times New Roman" w:hAnsi="Times New Roman"/>
          <w:sz w:val="26"/>
          <w:szCs w:val="26"/>
        </w:rPr>
        <w:t>β</w:t>
      </w:r>
      <w:r w:rsidRPr="007376D0">
        <w:rPr>
          <w:rFonts w:ascii="Times New Roman" w:hAnsi="Times New Roman"/>
          <w:sz w:val="26"/>
          <w:szCs w:val="26"/>
        </w:rPr>
        <w:t xml:space="preserve">-кетоэфиры и </w:t>
      </w:r>
      <w:r w:rsidR="007A11D6">
        <w:rPr>
          <w:rFonts w:ascii="Times New Roman" w:hAnsi="Times New Roman"/>
          <w:sz w:val="26"/>
          <w:szCs w:val="26"/>
        </w:rPr>
        <w:t>β</w:t>
      </w:r>
      <w:r w:rsidRPr="007376D0">
        <w:rPr>
          <w:rFonts w:ascii="Times New Roman" w:hAnsi="Times New Roman"/>
          <w:sz w:val="26"/>
          <w:szCs w:val="26"/>
        </w:rPr>
        <w:t xml:space="preserve">-дикетоны, которые легко превращаются в 2-диазо-1,3-дикарбонильные продукты с </w:t>
      </w:r>
      <w:r w:rsidR="007A11D6">
        <w:rPr>
          <w:rFonts w:ascii="Times New Roman" w:hAnsi="Times New Roman"/>
          <w:sz w:val="26"/>
          <w:szCs w:val="26"/>
        </w:rPr>
        <w:t xml:space="preserve">помощью стандартной процедуры: </w:t>
      </w:r>
      <w:r w:rsidRPr="007376D0">
        <w:rPr>
          <w:rFonts w:ascii="Times New Roman" w:hAnsi="Times New Roman"/>
          <w:sz w:val="26"/>
          <w:szCs w:val="26"/>
        </w:rPr>
        <w:t>воздействия тозилазида в сухом хлороформе или этаноле с использованием триэтиламин</w:t>
      </w:r>
      <w:r w:rsidR="007A11D6">
        <w:rPr>
          <w:rFonts w:ascii="Times New Roman" w:hAnsi="Times New Roman"/>
          <w:sz w:val="26"/>
          <w:szCs w:val="26"/>
        </w:rPr>
        <w:t>а</w:t>
      </w:r>
      <w:r w:rsidRPr="007376D0">
        <w:rPr>
          <w:rFonts w:ascii="Times New Roman" w:hAnsi="Times New Roman"/>
          <w:sz w:val="26"/>
          <w:szCs w:val="26"/>
        </w:rPr>
        <w:t xml:space="preserve"> в качестве основания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7A11D6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7A11D6">
        <w:rPr>
          <w:rFonts w:ascii="Times New Roman" w:hAnsi="Times New Roman"/>
          <w:sz w:val="26"/>
          <w:szCs w:val="26"/>
        </w:rPr>
        <w:t>12</w:t>
      </w:r>
      <w:r w:rsidRPr="007376D0">
        <w:rPr>
          <w:rFonts w:ascii="Times New Roman" w:hAnsi="Times New Roman"/>
          <w:sz w:val="26"/>
          <w:szCs w:val="26"/>
        </w:rPr>
        <w:t>) [</w:t>
      </w:r>
      <w:r w:rsidR="007A11D6">
        <w:rPr>
          <w:rFonts w:ascii="Times New Roman" w:hAnsi="Times New Roman"/>
          <w:sz w:val="26"/>
          <w:szCs w:val="26"/>
        </w:rPr>
        <w:t>37</w:t>
      </w:r>
      <w:r w:rsidRPr="007376D0">
        <w:rPr>
          <w:rFonts w:ascii="Times New Roman" w:hAnsi="Times New Roman"/>
          <w:sz w:val="26"/>
          <w:szCs w:val="26"/>
        </w:rPr>
        <w:t>].</w:t>
      </w:r>
    </w:p>
    <w:p w:rsidR="005632EB" w:rsidRDefault="00CB4274">
      <w:pPr>
        <w:spacing w:before="120"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7A11D6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7A11D6">
        <w:rPr>
          <w:rFonts w:ascii="Times New Roman" w:hAnsi="Times New Roman"/>
          <w:b/>
          <w:sz w:val="26"/>
          <w:szCs w:val="26"/>
        </w:rPr>
        <w:t>12.</w:t>
      </w:r>
      <w:r w:rsidR="007A11D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7A11D6">
        <w:rPr>
          <w:rFonts w:ascii="Times New Roman" w:hAnsi="Times New Roman"/>
          <w:b/>
          <w:sz w:val="26"/>
          <w:szCs w:val="26"/>
        </w:rPr>
        <w:t>Стандартная процедура диазопереноса</w:t>
      </w:r>
    </w:p>
    <w:p w:rsidR="007A11D6" w:rsidRPr="007376D0" w:rsidRDefault="00F65E0E" w:rsidP="00F65E0E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666D42">
        <w:object w:dxaOrig="5476" w:dyaOrig="1161">
          <v:shape id="_x0000_i1036" type="#_x0000_t75" style="width:348.75pt;height:1in" o:ole="">
            <v:imagedata r:id="rId30" o:title=""/>
          </v:shape>
          <o:OLEObject Type="Embed" ProgID="ChemDraw.Document.6.0" ShapeID="_x0000_i1036" DrawAspect="Content" ObjectID="_1651668606" r:id="rId31"/>
        </w:object>
      </w:r>
    </w:p>
    <w:p w:rsidR="005632EB" w:rsidRDefault="007376D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76D0">
        <w:rPr>
          <w:rFonts w:ascii="Times New Roman" w:hAnsi="Times New Roman"/>
          <w:sz w:val="26"/>
          <w:szCs w:val="26"/>
        </w:rPr>
        <w:t xml:space="preserve">Хотя реакция диазопереноса </w:t>
      </w:r>
      <w:r w:rsidR="007A11D6">
        <w:rPr>
          <w:rFonts w:ascii="Times New Roman" w:hAnsi="Times New Roman"/>
          <w:sz w:val="26"/>
          <w:szCs w:val="26"/>
        </w:rPr>
        <w:t xml:space="preserve">протекает </w:t>
      </w:r>
      <w:r w:rsidRPr="007376D0">
        <w:rPr>
          <w:rFonts w:ascii="Times New Roman" w:hAnsi="Times New Roman"/>
          <w:sz w:val="26"/>
          <w:szCs w:val="26"/>
        </w:rPr>
        <w:t xml:space="preserve">очень хорошо для случаев, когда </w:t>
      </w:r>
      <w:r w:rsidR="007A11D6">
        <w:rPr>
          <w:rFonts w:ascii="Times New Roman" w:hAnsi="Times New Roman"/>
          <w:sz w:val="26"/>
          <w:szCs w:val="26"/>
        </w:rPr>
        <w:t>метиленовая группа</w:t>
      </w:r>
      <w:r w:rsidRPr="007376D0">
        <w:rPr>
          <w:rFonts w:ascii="Times New Roman" w:hAnsi="Times New Roman"/>
          <w:sz w:val="26"/>
          <w:szCs w:val="26"/>
        </w:rPr>
        <w:t xml:space="preserve"> активир</w:t>
      </w:r>
      <w:r w:rsidR="007A11D6">
        <w:rPr>
          <w:rFonts w:ascii="Times New Roman" w:hAnsi="Times New Roman"/>
          <w:sz w:val="26"/>
          <w:szCs w:val="26"/>
        </w:rPr>
        <w:t xml:space="preserve">ована </w:t>
      </w:r>
      <w:r w:rsidRPr="007376D0">
        <w:rPr>
          <w:rFonts w:ascii="Times New Roman" w:hAnsi="Times New Roman"/>
          <w:sz w:val="26"/>
          <w:szCs w:val="26"/>
        </w:rPr>
        <w:t xml:space="preserve">двумя карбонильными функциями, стандартная процедура обычно не </w:t>
      </w:r>
      <w:r w:rsidR="007A11D6" w:rsidRPr="007376D0">
        <w:rPr>
          <w:rFonts w:ascii="Times New Roman" w:hAnsi="Times New Roman"/>
          <w:sz w:val="26"/>
          <w:szCs w:val="26"/>
        </w:rPr>
        <w:t xml:space="preserve">работает </w:t>
      </w:r>
      <w:r w:rsidRPr="007376D0">
        <w:rPr>
          <w:rFonts w:ascii="Times New Roman" w:hAnsi="Times New Roman"/>
          <w:sz w:val="26"/>
          <w:szCs w:val="26"/>
        </w:rPr>
        <w:t xml:space="preserve">в тех случаях, когда </w:t>
      </w:r>
      <w:r w:rsidR="007A11D6">
        <w:rPr>
          <w:rFonts w:ascii="Times New Roman" w:hAnsi="Times New Roman"/>
          <w:sz w:val="26"/>
          <w:szCs w:val="26"/>
        </w:rPr>
        <w:t>активация реализуется</w:t>
      </w:r>
      <w:r w:rsidRPr="007376D0">
        <w:rPr>
          <w:rFonts w:ascii="Times New Roman" w:hAnsi="Times New Roman"/>
          <w:sz w:val="26"/>
          <w:szCs w:val="26"/>
        </w:rPr>
        <w:t xml:space="preserve"> только </w:t>
      </w:r>
      <w:r w:rsidR="007A11D6">
        <w:rPr>
          <w:rFonts w:ascii="Times New Roman" w:hAnsi="Times New Roman"/>
          <w:sz w:val="26"/>
          <w:szCs w:val="26"/>
        </w:rPr>
        <w:t xml:space="preserve">за счет </w:t>
      </w:r>
      <w:r w:rsidRPr="007376D0">
        <w:rPr>
          <w:rFonts w:ascii="Times New Roman" w:hAnsi="Times New Roman"/>
          <w:sz w:val="26"/>
          <w:szCs w:val="26"/>
        </w:rPr>
        <w:t>одной карбонильной групп</w:t>
      </w:r>
      <w:r w:rsidR="007A11D6">
        <w:rPr>
          <w:rFonts w:ascii="Times New Roman" w:hAnsi="Times New Roman"/>
          <w:sz w:val="26"/>
          <w:szCs w:val="26"/>
        </w:rPr>
        <w:t>ы</w:t>
      </w:r>
      <w:r w:rsidRPr="007376D0">
        <w:rPr>
          <w:rFonts w:ascii="Times New Roman" w:hAnsi="Times New Roman"/>
          <w:sz w:val="26"/>
          <w:szCs w:val="26"/>
        </w:rPr>
        <w:t xml:space="preserve">. </w:t>
      </w:r>
      <w:r w:rsidR="007A11D6">
        <w:rPr>
          <w:rFonts w:ascii="Times New Roman" w:hAnsi="Times New Roman"/>
          <w:sz w:val="26"/>
          <w:szCs w:val="26"/>
        </w:rPr>
        <w:t>Иногда у</w:t>
      </w:r>
      <w:r w:rsidRPr="007376D0">
        <w:rPr>
          <w:rFonts w:ascii="Times New Roman" w:hAnsi="Times New Roman"/>
          <w:sz w:val="26"/>
          <w:szCs w:val="26"/>
        </w:rPr>
        <w:t xml:space="preserve">довлетворительные результаты могут быть достигнуты </w:t>
      </w:r>
      <w:r w:rsidR="007A11D6">
        <w:rPr>
          <w:rFonts w:ascii="Times New Roman" w:hAnsi="Times New Roman"/>
          <w:sz w:val="26"/>
          <w:szCs w:val="26"/>
        </w:rPr>
        <w:t>для</w:t>
      </w:r>
      <w:r w:rsidRPr="007376D0">
        <w:rPr>
          <w:rFonts w:ascii="Times New Roman" w:hAnsi="Times New Roman"/>
          <w:sz w:val="26"/>
          <w:szCs w:val="26"/>
        </w:rPr>
        <w:t xml:space="preserve"> отдельны</w:t>
      </w:r>
      <w:r w:rsidR="007A11D6">
        <w:rPr>
          <w:rFonts w:ascii="Times New Roman" w:hAnsi="Times New Roman"/>
          <w:sz w:val="26"/>
          <w:szCs w:val="26"/>
        </w:rPr>
        <w:t>х</w:t>
      </w:r>
      <w:r w:rsidRPr="007376D0">
        <w:rPr>
          <w:rFonts w:ascii="Times New Roman" w:hAnsi="Times New Roman"/>
          <w:sz w:val="26"/>
          <w:szCs w:val="26"/>
        </w:rPr>
        <w:t xml:space="preserve"> карбонильны</w:t>
      </w:r>
      <w:r w:rsidR="007A11D6">
        <w:rPr>
          <w:rFonts w:ascii="Times New Roman" w:hAnsi="Times New Roman"/>
          <w:sz w:val="26"/>
          <w:szCs w:val="26"/>
        </w:rPr>
        <w:t>х</w:t>
      </w:r>
      <w:r w:rsidRPr="007376D0">
        <w:rPr>
          <w:rFonts w:ascii="Times New Roman" w:hAnsi="Times New Roman"/>
          <w:sz w:val="26"/>
          <w:szCs w:val="26"/>
        </w:rPr>
        <w:t xml:space="preserve"> соединени</w:t>
      </w:r>
      <w:r w:rsidR="007A11D6">
        <w:rPr>
          <w:rFonts w:ascii="Times New Roman" w:hAnsi="Times New Roman"/>
          <w:sz w:val="26"/>
          <w:szCs w:val="26"/>
        </w:rPr>
        <w:t>й</w:t>
      </w:r>
      <w:r w:rsidRPr="007376D0">
        <w:rPr>
          <w:rFonts w:ascii="Times New Roman" w:hAnsi="Times New Roman"/>
          <w:sz w:val="26"/>
          <w:szCs w:val="26"/>
        </w:rPr>
        <w:t xml:space="preserve"> путем оптимизации с</w:t>
      </w:r>
      <w:r w:rsidR="007A11D6">
        <w:rPr>
          <w:rFonts w:ascii="Times New Roman" w:hAnsi="Times New Roman"/>
          <w:sz w:val="26"/>
          <w:szCs w:val="26"/>
        </w:rPr>
        <w:t xml:space="preserve">истемы основания и диазодонора. Наилучшие результаты, однако, достигаются </w:t>
      </w:r>
      <w:r w:rsidR="007A11D6">
        <w:rPr>
          <w:rFonts w:ascii="Times New Roman" w:hAnsi="Times New Roman"/>
          <w:sz w:val="26"/>
          <w:szCs w:val="26"/>
        </w:rPr>
        <w:lastRenderedPageBreak/>
        <w:t>путем активации временным введением формильной</w:t>
      </w:r>
      <w:r w:rsidR="00C24D6C">
        <w:rPr>
          <w:rFonts w:ascii="Times New Roman" w:hAnsi="Times New Roman"/>
          <w:sz w:val="26"/>
          <w:szCs w:val="26"/>
        </w:rPr>
        <w:t xml:space="preserve"> (или</w:t>
      </w:r>
      <w:r w:rsidR="004F7006">
        <w:rPr>
          <w:rFonts w:ascii="Times New Roman" w:hAnsi="Times New Roman"/>
          <w:sz w:val="26"/>
          <w:szCs w:val="26"/>
        </w:rPr>
        <w:t>, в общем случае,</w:t>
      </w:r>
      <w:r w:rsidR="00C24D6C">
        <w:rPr>
          <w:rFonts w:ascii="Times New Roman" w:hAnsi="Times New Roman"/>
          <w:sz w:val="26"/>
          <w:szCs w:val="26"/>
        </w:rPr>
        <w:t xml:space="preserve"> </w:t>
      </w:r>
      <w:r w:rsidR="004F7006">
        <w:rPr>
          <w:rFonts w:ascii="Times New Roman" w:hAnsi="Times New Roman"/>
          <w:sz w:val="26"/>
          <w:szCs w:val="26"/>
        </w:rPr>
        <w:t>аци</w:t>
      </w:r>
      <w:r w:rsidR="00C24D6C">
        <w:rPr>
          <w:rFonts w:ascii="Times New Roman" w:hAnsi="Times New Roman"/>
          <w:sz w:val="26"/>
          <w:szCs w:val="26"/>
        </w:rPr>
        <w:t>льной)</w:t>
      </w:r>
      <w:r w:rsidR="007A11D6">
        <w:rPr>
          <w:rFonts w:ascii="Times New Roman" w:hAnsi="Times New Roman"/>
          <w:sz w:val="26"/>
          <w:szCs w:val="26"/>
        </w:rPr>
        <w:t xml:space="preserve"> группы </w:t>
      </w:r>
      <w:r w:rsidRPr="007376D0">
        <w:rPr>
          <w:rFonts w:ascii="Times New Roman" w:hAnsi="Times New Roman"/>
          <w:sz w:val="26"/>
          <w:szCs w:val="26"/>
        </w:rPr>
        <w:t xml:space="preserve">перед диазопереносом. Этот метод, часто называемый </w:t>
      </w:r>
      <w:r w:rsidR="003B06BC" w:rsidRPr="003B06BC">
        <w:rPr>
          <w:rFonts w:ascii="Times New Roman" w:hAnsi="Times New Roman"/>
          <w:sz w:val="26"/>
          <w:szCs w:val="26"/>
        </w:rPr>
        <w:t>“</w:t>
      </w:r>
      <w:r w:rsidRPr="007376D0">
        <w:rPr>
          <w:rFonts w:ascii="Times New Roman" w:hAnsi="Times New Roman"/>
          <w:sz w:val="26"/>
          <w:szCs w:val="26"/>
        </w:rPr>
        <w:t>де</w:t>
      </w:r>
      <w:r w:rsidR="003B06BC">
        <w:rPr>
          <w:rFonts w:ascii="Times New Roman" w:hAnsi="Times New Roman"/>
          <w:sz w:val="26"/>
          <w:szCs w:val="26"/>
        </w:rPr>
        <w:t>аци</w:t>
      </w:r>
      <w:r w:rsidRPr="007376D0">
        <w:rPr>
          <w:rFonts w:ascii="Times New Roman" w:hAnsi="Times New Roman"/>
          <w:sz w:val="26"/>
          <w:szCs w:val="26"/>
        </w:rPr>
        <w:t>лирующим</w:t>
      </w:r>
      <w:r w:rsidR="003B06BC" w:rsidRPr="003B06BC">
        <w:rPr>
          <w:rFonts w:ascii="Times New Roman" w:hAnsi="Times New Roman"/>
          <w:sz w:val="26"/>
          <w:szCs w:val="26"/>
        </w:rPr>
        <w:t>”</w:t>
      </w:r>
      <w:r w:rsidRPr="007376D0">
        <w:rPr>
          <w:rFonts w:ascii="Times New Roman" w:hAnsi="Times New Roman"/>
          <w:sz w:val="26"/>
          <w:szCs w:val="26"/>
        </w:rPr>
        <w:t xml:space="preserve"> диазопереносом</w:t>
      </w:r>
      <w:r w:rsidR="003B06BC" w:rsidRPr="003B06BC">
        <w:rPr>
          <w:rFonts w:ascii="Times New Roman" w:hAnsi="Times New Roman"/>
          <w:sz w:val="26"/>
          <w:szCs w:val="26"/>
        </w:rPr>
        <w:t xml:space="preserve"> (</w:t>
      </w:r>
      <w:r w:rsidR="003B06BC">
        <w:rPr>
          <w:rFonts w:ascii="Times New Roman" w:hAnsi="Times New Roman"/>
          <w:sz w:val="26"/>
          <w:szCs w:val="26"/>
          <w:lang w:val="en-US"/>
        </w:rPr>
        <w:t>deacylative</w:t>
      </w:r>
      <w:r w:rsidR="003B06BC" w:rsidRPr="003B06BC">
        <w:rPr>
          <w:rFonts w:ascii="Times New Roman" w:hAnsi="Times New Roman"/>
          <w:sz w:val="26"/>
          <w:szCs w:val="26"/>
        </w:rPr>
        <w:t xml:space="preserve"> </w:t>
      </w:r>
      <w:r w:rsidR="003B06BC">
        <w:rPr>
          <w:rFonts w:ascii="Times New Roman" w:hAnsi="Times New Roman"/>
          <w:sz w:val="26"/>
          <w:szCs w:val="26"/>
          <w:lang w:val="en-US"/>
        </w:rPr>
        <w:t>diazo</w:t>
      </w:r>
      <w:r w:rsidR="003B06BC" w:rsidRPr="003B06BC">
        <w:rPr>
          <w:rFonts w:ascii="Times New Roman" w:hAnsi="Times New Roman"/>
          <w:sz w:val="26"/>
          <w:szCs w:val="26"/>
        </w:rPr>
        <w:t xml:space="preserve"> </w:t>
      </w:r>
      <w:r w:rsidR="003B06BC">
        <w:rPr>
          <w:rFonts w:ascii="Times New Roman" w:hAnsi="Times New Roman"/>
          <w:sz w:val="26"/>
          <w:szCs w:val="26"/>
          <w:lang w:val="en-US"/>
        </w:rPr>
        <w:t>transfer</w:t>
      </w:r>
      <w:r w:rsidR="003B06BC" w:rsidRPr="003B06BC">
        <w:rPr>
          <w:rFonts w:ascii="Times New Roman" w:hAnsi="Times New Roman"/>
          <w:sz w:val="26"/>
          <w:szCs w:val="26"/>
        </w:rPr>
        <w:t>)</w:t>
      </w:r>
      <w:r w:rsidRPr="007376D0">
        <w:rPr>
          <w:rFonts w:ascii="Times New Roman" w:hAnsi="Times New Roman"/>
          <w:sz w:val="26"/>
          <w:szCs w:val="26"/>
        </w:rPr>
        <w:t>, нашел широкое применение с момента его введения в 1967 году [</w:t>
      </w:r>
      <w:r w:rsidR="007A11D6">
        <w:rPr>
          <w:rFonts w:ascii="Times New Roman" w:hAnsi="Times New Roman"/>
          <w:sz w:val="26"/>
          <w:szCs w:val="26"/>
        </w:rPr>
        <w:t>37</w:t>
      </w:r>
      <w:r w:rsidRPr="007376D0">
        <w:rPr>
          <w:rFonts w:ascii="Times New Roman" w:hAnsi="Times New Roman"/>
          <w:sz w:val="26"/>
          <w:szCs w:val="26"/>
        </w:rPr>
        <w:t xml:space="preserve">]. </w:t>
      </w:r>
      <w:r w:rsidR="007A11D6">
        <w:rPr>
          <w:rFonts w:ascii="Times New Roman" w:hAnsi="Times New Roman"/>
          <w:sz w:val="26"/>
          <w:szCs w:val="26"/>
        </w:rPr>
        <w:t>Он</w:t>
      </w:r>
      <w:r w:rsidRPr="007376D0">
        <w:rPr>
          <w:rFonts w:ascii="Times New Roman" w:hAnsi="Times New Roman"/>
          <w:sz w:val="26"/>
          <w:szCs w:val="26"/>
        </w:rPr>
        <w:t xml:space="preserve"> включа</w:t>
      </w:r>
      <w:r w:rsidR="007A11D6">
        <w:rPr>
          <w:rFonts w:ascii="Times New Roman" w:hAnsi="Times New Roman"/>
          <w:sz w:val="26"/>
          <w:szCs w:val="26"/>
        </w:rPr>
        <w:t>ет</w:t>
      </w:r>
      <w:r w:rsidRPr="007376D0">
        <w:rPr>
          <w:rFonts w:ascii="Times New Roman" w:hAnsi="Times New Roman"/>
          <w:sz w:val="26"/>
          <w:szCs w:val="26"/>
        </w:rPr>
        <w:t xml:space="preserve"> конденсацию Кл</w:t>
      </w:r>
      <w:r w:rsidR="007A11D6">
        <w:rPr>
          <w:rFonts w:ascii="Times New Roman" w:hAnsi="Times New Roman"/>
          <w:sz w:val="26"/>
          <w:szCs w:val="26"/>
        </w:rPr>
        <w:t>я</w:t>
      </w:r>
      <w:r w:rsidRPr="007376D0">
        <w:rPr>
          <w:rFonts w:ascii="Times New Roman" w:hAnsi="Times New Roman"/>
          <w:sz w:val="26"/>
          <w:szCs w:val="26"/>
        </w:rPr>
        <w:t xml:space="preserve">йзена кетона с этилформиатом, чтобы ввести активирующую </w:t>
      </w:r>
      <w:r w:rsidR="003B06BC">
        <w:rPr>
          <w:rFonts w:ascii="Times New Roman" w:hAnsi="Times New Roman"/>
          <w:sz w:val="26"/>
          <w:szCs w:val="26"/>
        </w:rPr>
        <w:t>ац</w:t>
      </w:r>
      <w:r w:rsidRPr="007376D0">
        <w:rPr>
          <w:rFonts w:ascii="Times New Roman" w:hAnsi="Times New Roman"/>
          <w:sz w:val="26"/>
          <w:szCs w:val="26"/>
        </w:rPr>
        <w:t xml:space="preserve">ильную группу, которая впоследствии высвобождается в виде сульфонамида в ходе фактического диазопереноса; в качестве активированного </w:t>
      </w:r>
      <w:r w:rsidR="007A11D6">
        <w:rPr>
          <w:rFonts w:ascii="Times New Roman" w:hAnsi="Times New Roman"/>
          <w:sz w:val="26"/>
          <w:szCs w:val="26"/>
        </w:rPr>
        <w:t>интермедиата</w:t>
      </w:r>
      <w:r w:rsidRPr="007376D0">
        <w:rPr>
          <w:rFonts w:ascii="Times New Roman" w:hAnsi="Times New Roman"/>
          <w:sz w:val="26"/>
          <w:szCs w:val="26"/>
        </w:rPr>
        <w:t xml:space="preserve"> может использоваться либо соль металла, либо нейтральное формильное соединение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7A11D6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7A11D6">
        <w:rPr>
          <w:rFonts w:ascii="Times New Roman" w:hAnsi="Times New Roman"/>
          <w:sz w:val="26"/>
          <w:szCs w:val="26"/>
        </w:rPr>
        <w:t>13</w:t>
      </w:r>
      <w:r w:rsidRPr="007376D0">
        <w:rPr>
          <w:rFonts w:ascii="Times New Roman" w:hAnsi="Times New Roman"/>
          <w:sz w:val="26"/>
          <w:szCs w:val="26"/>
        </w:rPr>
        <w:t>). Вариации в гру</w:t>
      </w:r>
      <w:r w:rsidR="007A11D6">
        <w:rPr>
          <w:rFonts w:ascii="Times New Roman" w:hAnsi="Times New Roman"/>
          <w:sz w:val="26"/>
          <w:szCs w:val="26"/>
        </w:rPr>
        <w:t>ппах R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1</w:t>
      </w:r>
      <w:r w:rsidR="007A11D6">
        <w:rPr>
          <w:rFonts w:ascii="Times New Roman" w:hAnsi="Times New Roman"/>
          <w:sz w:val="26"/>
          <w:szCs w:val="26"/>
        </w:rPr>
        <w:t xml:space="preserve"> и R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2</w:t>
      </w:r>
      <w:r w:rsidR="007A11D6">
        <w:rPr>
          <w:rFonts w:ascii="Times New Roman" w:hAnsi="Times New Roman"/>
          <w:sz w:val="26"/>
          <w:szCs w:val="26"/>
        </w:rPr>
        <w:t xml:space="preserve"> </w:t>
      </w:r>
      <w:r w:rsidRPr="007376D0">
        <w:rPr>
          <w:rFonts w:ascii="Times New Roman" w:hAnsi="Times New Roman"/>
          <w:sz w:val="26"/>
          <w:szCs w:val="26"/>
        </w:rPr>
        <w:t xml:space="preserve">позволяют синтезировать большинство типов ациклических и циклических </w:t>
      </w:r>
      <w:r w:rsidR="007A11D6">
        <w:rPr>
          <w:rFonts w:ascii="Times New Roman" w:hAnsi="Times New Roman"/>
          <w:sz w:val="26"/>
          <w:szCs w:val="26"/>
        </w:rPr>
        <w:t>α</w:t>
      </w:r>
      <w:r w:rsidRPr="007376D0">
        <w:rPr>
          <w:rFonts w:ascii="Times New Roman" w:hAnsi="Times New Roman"/>
          <w:sz w:val="26"/>
          <w:szCs w:val="26"/>
        </w:rPr>
        <w:t>-диазо</w:t>
      </w:r>
      <w:r w:rsidR="003B06BC">
        <w:rPr>
          <w:rFonts w:ascii="Times New Roman" w:hAnsi="Times New Roman"/>
          <w:sz w:val="26"/>
          <w:szCs w:val="26"/>
        </w:rPr>
        <w:t>к</w:t>
      </w:r>
      <w:r w:rsidR="004F7006">
        <w:rPr>
          <w:rFonts w:ascii="Times New Roman" w:hAnsi="Times New Roman"/>
          <w:sz w:val="26"/>
          <w:szCs w:val="26"/>
        </w:rPr>
        <w:t>етонов</w:t>
      </w:r>
      <w:r w:rsidR="00BF6E67">
        <w:rPr>
          <w:rFonts w:ascii="Times New Roman" w:hAnsi="Times New Roman"/>
          <w:sz w:val="26"/>
          <w:szCs w:val="26"/>
        </w:rPr>
        <w:t xml:space="preserve"> </w:t>
      </w:r>
      <w:r w:rsidR="00BF6E67" w:rsidRPr="00BF6E67">
        <w:rPr>
          <w:rFonts w:ascii="Times New Roman" w:hAnsi="Times New Roman"/>
          <w:sz w:val="26"/>
          <w:szCs w:val="26"/>
        </w:rPr>
        <w:t>[13, 15]</w:t>
      </w:r>
      <w:r w:rsidRPr="007376D0">
        <w:rPr>
          <w:rFonts w:ascii="Times New Roman" w:hAnsi="Times New Roman"/>
          <w:sz w:val="26"/>
          <w:szCs w:val="26"/>
        </w:rPr>
        <w:t>.</w:t>
      </w:r>
    </w:p>
    <w:p w:rsidR="005632EB" w:rsidRDefault="00CB4274">
      <w:pPr>
        <w:spacing w:before="120"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BF6E67" w:rsidRPr="00DB0CF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BF6E67" w:rsidRPr="00DB0CF1">
        <w:rPr>
          <w:rFonts w:ascii="Times New Roman" w:hAnsi="Times New Roman"/>
          <w:b/>
          <w:sz w:val="26"/>
          <w:szCs w:val="26"/>
        </w:rPr>
        <w:t>13.</w:t>
      </w:r>
      <w:r w:rsidR="00BF6E67" w:rsidRPr="00DB0CF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15B91" w:rsidRPr="00DB0CF1">
        <w:rPr>
          <w:rFonts w:ascii="Times New Roman" w:hAnsi="Times New Roman"/>
          <w:b/>
          <w:sz w:val="26"/>
          <w:szCs w:val="26"/>
        </w:rPr>
        <w:t>Диазоперенос с деформилированием</w:t>
      </w:r>
    </w:p>
    <w:p w:rsidR="00BF6E67" w:rsidRPr="009A6360" w:rsidRDefault="00A3453F" w:rsidP="00A3453F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197D3B">
        <w:object w:dxaOrig="6825" w:dyaOrig="1041">
          <v:shape id="_x0000_i1037" type="#_x0000_t75" style="width:436.5pt;height:65.25pt" o:ole="">
            <v:imagedata r:id="rId32" o:title=""/>
          </v:shape>
          <o:OLEObject Type="Embed" ProgID="ChemDraw.Document.6.0" ShapeID="_x0000_i1037" DrawAspect="Content" ObjectID="_1651668607" r:id="rId33"/>
        </w:object>
      </w:r>
    </w:p>
    <w:p w:rsidR="007376D0" w:rsidRPr="00197D3B" w:rsidRDefault="00BF6E67" w:rsidP="004F7006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Позднее Данхайзером было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найдено </w:t>
      </w:r>
      <w:r w:rsidRPr="00BF6E67">
        <w:rPr>
          <w:rFonts w:ascii="Times New Roman" w:hAnsi="Times New Roman"/>
          <w:sz w:val="26"/>
          <w:szCs w:val="26"/>
        </w:rPr>
        <w:t>[38]</w:t>
      </w:r>
      <w:r w:rsidR="007376D0" w:rsidRPr="007376D0">
        <w:rPr>
          <w:rFonts w:ascii="Times New Roman" w:hAnsi="Times New Roman"/>
          <w:sz w:val="26"/>
          <w:szCs w:val="26"/>
        </w:rPr>
        <w:t xml:space="preserve">, что </w:t>
      </w:r>
      <w:r w:rsidR="00A3453F">
        <w:rPr>
          <w:rFonts w:ascii="Times New Roman" w:hAnsi="Times New Roman"/>
          <w:sz w:val="26"/>
          <w:szCs w:val="26"/>
        </w:rPr>
        <w:t>«</w:t>
      </w:r>
      <w:r w:rsidR="007376D0" w:rsidRPr="007376D0">
        <w:rPr>
          <w:rFonts w:ascii="Times New Roman" w:hAnsi="Times New Roman"/>
          <w:sz w:val="26"/>
          <w:szCs w:val="26"/>
        </w:rPr>
        <w:t>деформилир</w:t>
      </w:r>
      <w:r>
        <w:rPr>
          <w:rFonts w:ascii="Times New Roman" w:hAnsi="Times New Roman"/>
          <w:sz w:val="26"/>
          <w:szCs w:val="26"/>
        </w:rPr>
        <w:t>ующий</w:t>
      </w:r>
      <w:r w:rsidR="00A3453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диазо</w:t>
      </w:r>
      <w:r w:rsidR="00FA0CC6">
        <w:rPr>
          <w:rFonts w:ascii="Times New Roman" w:hAnsi="Times New Roman"/>
          <w:sz w:val="26"/>
          <w:szCs w:val="26"/>
        </w:rPr>
        <w:t>перенос</w:t>
      </w:r>
      <w:r w:rsidR="007376D0" w:rsidRPr="007376D0">
        <w:rPr>
          <w:rFonts w:ascii="Times New Roman" w:hAnsi="Times New Roman"/>
          <w:sz w:val="26"/>
          <w:szCs w:val="26"/>
        </w:rPr>
        <w:t xml:space="preserve"> в ряде случаев приводит к получению желаемых </w:t>
      </w:r>
      <w:r w:rsidRPr="007376D0">
        <w:rPr>
          <w:rFonts w:ascii="Times New Roman" w:hAnsi="Times New Roman"/>
          <w:sz w:val="26"/>
          <w:szCs w:val="26"/>
        </w:rPr>
        <w:t>α</w:t>
      </w:r>
      <w:r w:rsidR="007376D0" w:rsidRPr="007376D0">
        <w:rPr>
          <w:rFonts w:ascii="Times New Roman" w:hAnsi="Times New Roman"/>
          <w:sz w:val="26"/>
          <w:szCs w:val="26"/>
        </w:rPr>
        <w:t>-диазокетонов с относительно низким выходом. Особенно проблематичными были реакции с участием субстратов, чувствительных к основани</w:t>
      </w:r>
      <w:r>
        <w:rPr>
          <w:rFonts w:ascii="Times New Roman" w:hAnsi="Times New Roman"/>
          <w:sz w:val="26"/>
          <w:szCs w:val="26"/>
        </w:rPr>
        <w:t>ям</w:t>
      </w:r>
      <w:r w:rsidR="007376D0" w:rsidRPr="007376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например,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α,β</w:t>
      </w:r>
      <w:r w:rsidR="007376D0" w:rsidRPr="007376D0">
        <w:rPr>
          <w:rFonts w:ascii="Times New Roman" w:hAnsi="Times New Roman"/>
          <w:sz w:val="26"/>
          <w:szCs w:val="26"/>
        </w:rPr>
        <w:t>-енон</w:t>
      </w:r>
      <w:r>
        <w:rPr>
          <w:rFonts w:ascii="Times New Roman" w:hAnsi="Times New Roman"/>
          <w:sz w:val="26"/>
          <w:szCs w:val="26"/>
        </w:rPr>
        <w:t>ов</w:t>
      </w:r>
      <w:r w:rsidR="007376D0" w:rsidRPr="007376D0">
        <w:rPr>
          <w:rFonts w:ascii="Times New Roman" w:hAnsi="Times New Roman"/>
          <w:sz w:val="26"/>
          <w:szCs w:val="26"/>
        </w:rPr>
        <w:t xml:space="preserve">, где трудности были частично связаны с жесткими условиями, обычно необходимыми для стадии конденсации Кляйзена. Заменив </w:t>
      </w:r>
      <w:r w:rsidRPr="007376D0">
        <w:rPr>
          <w:rFonts w:ascii="Times New Roman" w:hAnsi="Times New Roman"/>
          <w:sz w:val="26"/>
          <w:szCs w:val="26"/>
        </w:rPr>
        <w:t xml:space="preserve">обычную стадию формилирования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7376D0">
        <w:rPr>
          <w:rFonts w:ascii="Times New Roman" w:hAnsi="Times New Roman"/>
          <w:sz w:val="26"/>
          <w:szCs w:val="26"/>
        </w:rPr>
        <w:t>Кл</w:t>
      </w:r>
      <w:r>
        <w:rPr>
          <w:rFonts w:ascii="Times New Roman" w:hAnsi="Times New Roman"/>
          <w:sz w:val="26"/>
          <w:szCs w:val="26"/>
        </w:rPr>
        <w:t>я</w:t>
      </w:r>
      <w:r w:rsidRPr="007376D0">
        <w:rPr>
          <w:rFonts w:ascii="Times New Roman" w:hAnsi="Times New Roman"/>
          <w:sz w:val="26"/>
          <w:szCs w:val="26"/>
        </w:rPr>
        <w:t>йзен</w:t>
      </w:r>
      <w:r>
        <w:rPr>
          <w:rFonts w:ascii="Times New Roman" w:hAnsi="Times New Roman"/>
          <w:sz w:val="26"/>
          <w:szCs w:val="26"/>
        </w:rPr>
        <w:t xml:space="preserve">у </w:t>
      </w:r>
      <w:r w:rsidR="007376D0" w:rsidRPr="007376D0">
        <w:rPr>
          <w:rFonts w:ascii="Times New Roman" w:hAnsi="Times New Roman"/>
          <w:sz w:val="26"/>
          <w:szCs w:val="26"/>
        </w:rPr>
        <w:t>трифторацетилировани</w:t>
      </w:r>
      <w:r w:rsidR="00BE7FC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</w:t>
      </w:r>
      <w:r w:rsidR="007376D0" w:rsidRPr="007376D0">
        <w:rPr>
          <w:rFonts w:ascii="Times New Roman" w:hAnsi="Times New Roman"/>
          <w:sz w:val="26"/>
          <w:szCs w:val="26"/>
        </w:rPr>
        <w:t xml:space="preserve"> енолятов лития, </w:t>
      </w:r>
      <w:r>
        <w:rPr>
          <w:rFonts w:ascii="Times New Roman" w:hAnsi="Times New Roman"/>
          <w:sz w:val="26"/>
          <w:szCs w:val="26"/>
        </w:rPr>
        <w:t>Данхайзер</w:t>
      </w:r>
      <w:r w:rsidR="007376D0" w:rsidRPr="007376D0">
        <w:rPr>
          <w:rFonts w:ascii="Times New Roman" w:hAnsi="Times New Roman"/>
          <w:sz w:val="26"/>
          <w:szCs w:val="26"/>
        </w:rPr>
        <w:t xml:space="preserve"> обнаружил, что эффективность реакции диазопереноса может быть </w:t>
      </w:r>
      <w:r>
        <w:rPr>
          <w:rFonts w:ascii="Times New Roman" w:hAnsi="Times New Roman"/>
          <w:sz w:val="26"/>
          <w:szCs w:val="26"/>
        </w:rPr>
        <w:t xml:space="preserve">в некоторых случаях </w:t>
      </w:r>
      <w:r w:rsidRPr="007376D0">
        <w:rPr>
          <w:rFonts w:ascii="Times New Roman" w:hAnsi="Times New Roman"/>
          <w:sz w:val="26"/>
          <w:szCs w:val="26"/>
        </w:rPr>
        <w:t xml:space="preserve">значительно </w:t>
      </w:r>
      <w:r w:rsidR="007376D0" w:rsidRPr="007376D0">
        <w:rPr>
          <w:rFonts w:ascii="Times New Roman" w:hAnsi="Times New Roman"/>
          <w:sz w:val="26"/>
          <w:szCs w:val="26"/>
        </w:rPr>
        <w:t xml:space="preserve">улучшена. Ключевой особенностью нового </w:t>
      </w:r>
      <w:r>
        <w:rPr>
          <w:rFonts w:ascii="Times New Roman" w:hAnsi="Times New Roman"/>
          <w:sz w:val="26"/>
          <w:szCs w:val="26"/>
        </w:rPr>
        <w:t>метода</w:t>
      </w:r>
      <w:r w:rsidR="007376D0" w:rsidRPr="007376D0">
        <w:rPr>
          <w:rFonts w:ascii="Times New Roman" w:hAnsi="Times New Roman"/>
          <w:sz w:val="26"/>
          <w:szCs w:val="26"/>
        </w:rPr>
        <w:t xml:space="preserve">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14</w:t>
      </w:r>
      <w:r w:rsidR="007376D0" w:rsidRPr="007376D0">
        <w:rPr>
          <w:rFonts w:ascii="Times New Roman" w:hAnsi="Times New Roman"/>
          <w:sz w:val="26"/>
          <w:szCs w:val="26"/>
        </w:rPr>
        <w:t xml:space="preserve">) является активация кетона </w:t>
      </w:r>
      <w:r>
        <w:rPr>
          <w:rFonts w:ascii="Times New Roman" w:hAnsi="Times New Roman"/>
          <w:sz w:val="26"/>
          <w:szCs w:val="26"/>
        </w:rPr>
        <w:t xml:space="preserve">переводом его в </w:t>
      </w:r>
      <w:r w:rsidR="007376D0" w:rsidRPr="007376D0">
        <w:rPr>
          <w:rFonts w:ascii="Times New Roman" w:hAnsi="Times New Roman"/>
          <w:sz w:val="26"/>
          <w:szCs w:val="26"/>
        </w:rPr>
        <w:t>соответствующе</w:t>
      </w:r>
      <w:r>
        <w:rPr>
          <w:rFonts w:ascii="Times New Roman" w:hAnsi="Times New Roman"/>
          <w:sz w:val="26"/>
          <w:szCs w:val="26"/>
        </w:rPr>
        <w:t>е</w:t>
      </w:r>
      <w:r w:rsidR="007376D0" w:rsidRPr="007376D0">
        <w:rPr>
          <w:rFonts w:ascii="Times New Roman" w:hAnsi="Times New Roman"/>
          <w:sz w:val="26"/>
          <w:szCs w:val="26"/>
        </w:rPr>
        <w:t xml:space="preserve"> α-</w:t>
      </w:r>
      <w:r w:rsidR="004F7006">
        <w:rPr>
          <w:rFonts w:ascii="Times New Roman" w:hAnsi="Times New Roman"/>
          <w:sz w:val="26"/>
          <w:szCs w:val="26"/>
        </w:rPr>
        <w:t>(</w:t>
      </w:r>
      <w:r w:rsidR="007376D0" w:rsidRPr="007376D0">
        <w:rPr>
          <w:rFonts w:ascii="Times New Roman" w:hAnsi="Times New Roman"/>
          <w:sz w:val="26"/>
          <w:szCs w:val="26"/>
        </w:rPr>
        <w:t>трифторацетил</w:t>
      </w:r>
      <w:r w:rsidR="004F7006">
        <w:rPr>
          <w:rFonts w:ascii="Times New Roman" w:hAnsi="Times New Roman"/>
          <w:sz w:val="26"/>
          <w:szCs w:val="26"/>
        </w:rPr>
        <w:t>)</w:t>
      </w:r>
      <w:r w:rsidR="007376D0" w:rsidRPr="007376D0">
        <w:rPr>
          <w:rFonts w:ascii="Times New Roman" w:hAnsi="Times New Roman"/>
          <w:sz w:val="26"/>
          <w:szCs w:val="26"/>
        </w:rPr>
        <w:t>производно</w:t>
      </w:r>
      <w:r>
        <w:rPr>
          <w:rFonts w:ascii="Times New Roman" w:hAnsi="Times New Roman"/>
          <w:sz w:val="26"/>
          <w:szCs w:val="26"/>
        </w:rPr>
        <w:t xml:space="preserve">е; при этом </w:t>
      </w:r>
      <w:r w:rsidR="007376D0" w:rsidRPr="007376D0">
        <w:rPr>
          <w:rFonts w:ascii="Times New Roman" w:hAnsi="Times New Roman"/>
          <w:sz w:val="26"/>
          <w:szCs w:val="26"/>
        </w:rPr>
        <w:t xml:space="preserve">реакция енолята кетона с </w:t>
      </w:r>
      <w:r w:rsidR="004F7006">
        <w:rPr>
          <w:rFonts w:ascii="Times New Roman" w:hAnsi="Times New Roman"/>
          <w:sz w:val="26"/>
          <w:szCs w:val="26"/>
        </w:rPr>
        <w:t>(</w:t>
      </w:r>
      <w:r w:rsidR="00A3453F">
        <w:rPr>
          <w:rFonts w:ascii="Times New Roman" w:hAnsi="Times New Roman"/>
          <w:sz w:val="26"/>
          <w:szCs w:val="26"/>
        </w:rPr>
        <w:t>2,2,2-</w:t>
      </w:r>
      <w:r w:rsidR="007376D0" w:rsidRPr="007376D0">
        <w:rPr>
          <w:rFonts w:ascii="Times New Roman" w:hAnsi="Times New Roman"/>
          <w:sz w:val="26"/>
          <w:szCs w:val="26"/>
        </w:rPr>
        <w:t>трифторэтил</w:t>
      </w:r>
      <w:r w:rsidR="004F7006">
        <w:rPr>
          <w:rFonts w:ascii="Times New Roman" w:hAnsi="Times New Roman"/>
          <w:sz w:val="26"/>
          <w:szCs w:val="26"/>
        </w:rPr>
        <w:t>)</w:t>
      </w:r>
      <w:r w:rsidR="007376D0" w:rsidRPr="007376D0">
        <w:rPr>
          <w:rFonts w:ascii="Times New Roman" w:hAnsi="Times New Roman"/>
          <w:sz w:val="26"/>
          <w:szCs w:val="26"/>
        </w:rPr>
        <w:t>трифторацетатом происходит практически мгновенно при -78 °C.</w:t>
      </w:r>
    </w:p>
    <w:p w:rsidR="00BF6E67" w:rsidRPr="00D60920" w:rsidRDefault="00CB4274" w:rsidP="00BF6E67">
      <w:pPr>
        <w:spacing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BF6E67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BF6E67">
        <w:rPr>
          <w:rFonts w:ascii="Times New Roman" w:hAnsi="Times New Roman"/>
          <w:b/>
          <w:sz w:val="26"/>
          <w:szCs w:val="26"/>
        </w:rPr>
        <w:t>1</w:t>
      </w:r>
      <w:r w:rsidR="00BF6E67" w:rsidRPr="00FA0CC6">
        <w:rPr>
          <w:rFonts w:ascii="Times New Roman" w:hAnsi="Times New Roman"/>
          <w:b/>
          <w:sz w:val="26"/>
          <w:szCs w:val="26"/>
        </w:rPr>
        <w:t>4</w:t>
      </w:r>
      <w:r w:rsidR="00BF6E67">
        <w:rPr>
          <w:rFonts w:ascii="Times New Roman" w:hAnsi="Times New Roman"/>
          <w:b/>
          <w:sz w:val="26"/>
          <w:szCs w:val="26"/>
        </w:rPr>
        <w:t>.</w:t>
      </w:r>
      <w:r w:rsidR="00BF6E67" w:rsidRPr="00FA0CC6">
        <w:rPr>
          <w:rFonts w:ascii="Times New Roman" w:hAnsi="Times New Roman"/>
          <w:b/>
          <w:sz w:val="26"/>
          <w:szCs w:val="26"/>
        </w:rPr>
        <w:t xml:space="preserve"> </w:t>
      </w:r>
      <w:r w:rsidR="00FA0CC6">
        <w:rPr>
          <w:rFonts w:ascii="Times New Roman" w:hAnsi="Times New Roman"/>
          <w:b/>
          <w:sz w:val="26"/>
          <w:szCs w:val="26"/>
        </w:rPr>
        <w:t xml:space="preserve">Диазоперенос с </w:t>
      </w:r>
      <w:r w:rsidR="009512F8" w:rsidRPr="009512F8">
        <w:rPr>
          <w:rFonts w:ascii="Times New Roman" w:hAnsi="Times New Roman"/>
          <w:b/>
          <w:sz w:val="26"/>
          <w:szCs w:val="26"/>
        </w:rPr>
        <w:t>предварительным</w:t>
      </w:r>
      <w:r w:rsidR="002A0D5F">
        <w:rPr>
          <w:rFonts w:ascii="Times New Roman" w:hAnsi="Times New Roman"/>
          <w:b/>
          <w:sz w:val="26"/>
          <w:szCs w:val="26"/>
        </w:rPr>
        <w:t xml:space="preserve"> </w:t>
      </w:r>
      <w:r w:rsidR="00FA0CC6">
        <w:rPr>
          <w:rFonts w:ascii="Times New Roman" w:hAnsi="Times New Roman"/>
          <w:b/>
          <w:sz w:val="26"/>
          <w:szCs w:val="26"/>
        </w:rPr>
        <w:t>трифторацетилированием по Данхайзеру</w:t>
      </w:r>
    </w:p>
    <w:p w:rsidR="005632EB" w:rsidRDefault="00A3453F">
      <w:pPr>
        <w:spacing w:after="12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97D3B">
        <w:object w:dxaOrig="6777" w:dyaOrig="1197">
          <v:shape id="_x0000_i1038" type="#_x0000_t75" style="width:6in;height:75pt" o:ole="">
            <v:imagedata r:id="rId34" o:title=""/>
          </v:shape>
          <o:OLEObject Type="Embed" ProgID="ChemDraw.Document.6.0" ShapeID="_x0000_i1038" DrawAspect="Content" ObjectID="_1651668608" r:id="rId35"/>
        </w:object>
      </w:r>
    </w:p>
    <w:p w:rsidR="007376D0" w:rsidRDefault="00FA0CC6" w:rsidP="004F7006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качестве альтернативы процедуре Данхайзера возможно применени</w:t>
      </w:r>
      <w:r w:rsidR="004F700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бензоилирования-дебензоилирования с диазопереносом. Табер [</w:t>
      </w:r>
      <w:r w:rsidR="0005617B" w:rsidRPr="0005617B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 xml:space="preserve">] разработал достаточно простой и дешевый метод бензоилирования с помощью </w:t>
      </w:r>
      <w:r w:rsidR="007376D0" w:rsidRPr="007376D0">
        <w:rPr>
          <w:rFonts w:ascii="Times New Roman" w:hAnsi="Times New Roman"/>
          <w:sz w:val="26"/>
          <w:szCs w:val="26"/>
        </w:rPr>
        <w:t>TiCl</w:t>
      </w:r>
      <w:r w:rsidR="007376D0" w:rsidRPr="00FA0CC6">
        <w:rPr>
          <w:rFonts w:ascii="Times New Roman" w:hAnsi="Times New Roman"/>
          <w:sz w:val="26"/>
          <w:szCs w:val="26"/>
          <w:vertAlign w:val="subscript"/>
        </w:rPr>
        <w:t>4</w:t>
      </w:r>
      <w:r w:rsidR="007376D0" w:rsidRPr="007376D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позволяющий избежать достаточно жестких условий конденсации Кляйзена</w:t>
      </w:r>
      <w:r w:rsidR="00A3453F">
        <w:rPr>
          <w:rFonts w:ascii="Times New Roman" w:hAnsi="Times New Roman"/>
          <w:sz w:val="26"/>
          <w:szCs w:val="26"/>
        </w:rPr>
        <w:t xml:space="preserve">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A3453F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A3453F">
        <w:rPr>
          <w:rFonts w:ascii="Times New Roman" w:hAnsi="Times New Roman"/>
          <w:sz w:val="26"/>
          <w:szCs w:val="26"/>
        </w:rPr>
        <w:t>15)</w:t>
      </w:r>
      <w:r>
        <w:rPr>
          <w:rFonts w:ascii="Times New Roman" w:hAnsi="Times New Roman"/>
          <w:sz w:val="26"/>
          <w:szCs w:val="26"/>
        </w:rPr>
        <w:t>. Этот способ вместе с дебензоилирующим диазопереносом</w:t>
      </w:r>
      <w:r w:rsidR="007376D0" w:rsidRPr="007376D0">
        <w:rPr>
          <w:rFonts w:ascii="Times New Roman" w:hAnsi="Times New Roman"/>
          <w:sz w:val="26"/>
          <w:szCs w:val="26"/>
        </w:rPr>
        <w:t xml:space="preserve"> позволяет эффективно получать различные </w:t>
      </w:r>
      <w:r>
        <w:rPr>
          <w:rFonts w:ascii="Times New Roman" w:hAnsi="Times New Roman"/>
          <w:sz w:val="26"/>
          <w:szCs w:val="26"/>
        </w:rPr>
        <w:t>α-диазокарбонильные соединения</w:t>
      </w:r>
      <w:r w:rsidR="007376D0" w:rsidRPr="007376D0">
        <w:rPr>
          <w:rFonts w:ascii="Times New Roman" w:hAnsi="Times New Roman"/>
          <w:sz w:val="26"/>
          <w:szCs w:val="26"/>
        </w:rPr>
        <w:t>.</w:t>
      </w:r>
    </w:p>
    <w:p w:rsidR="00FA0CC6" w:rsidRPr="00D60920" w:rsidRDefault="00CB4274" w:rsidP="00FA0CC6">
      <w:pPr>
        <w:spacing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FA0CC6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FA0CC6">
        <w:rPr>
          <w:rFonts w:ascii="Times New Roman" w:hAnsi="Times New Roman"/>
          <w:b/>
          <w:sz w:val="26"/>
          <w:szCs w:val="26"/>
        </w:rPr>
        <w:t>15.</w:t>
      </w:r>
      <w:r w:rsidR="00FA0CC6" w:rsidRPr="00FA0CC6">
        <w:rPr>
          <w:rFonts w:ascii="Times New Roman" w:hAnsi="Times New Roman"/>
          <w:b/>
          <w:sz w:val="26"/>
          <w:szCs w:val="26"/>
        </w:rPr>
        <w:t xml:space="preserve"> </w:t>
      </w:r>
      <w:r w:rsidR="00FA0CC6">
        <w:rPr>
          <w:rFonts w:ascii="Times New Roman" w:hAnsi="Times New Roman"/>
          <w:b/>
          <w:sz w:val="26"/>
          <w:szCs w:val="26"/>
        </w:rPr>
        <w:t xml:space="preserve">Диазоперенос </w:t>
      </w:r>
      <w:r w:rsidR="004F7006">
        <w:rPr>
          <w:rFonts w:ascii="Times New Roman" w:hAnsi="Times New Roman"/>
          <w:b/>
          <w:sz w:val="26"/>
          <w:szCs w:val="26"/>
        </w:rPr>
        <w:t>через</w:t>
      </w:r>
      <w:r w:rsidR="00FA0CC6">
        <w:rPr>
          <w:rFonts w:ascii="Times New Roman" w:hAnsi="Times New Roman"/>
          <w:b/>
          <w:sz w:val="26"/>
          <w:szCs w:val="26"/>
        </w:rPr>
        <w:t xml:space="preserve"> бензоилирование</w:t>
      </w:r>
    </w:p>
    <w:p w:rsidR="004866DC" w:rsidRDefault="005632EB" w:rsidP="004F7006">
      <w:pPr>
        <w:spacing w:after="0" w:line="360" w:lineRule="auto"/>
        <w:jc w:val="center"/>
      </w:pPr>
      <w:r w:rsidRPr="00197D3B">
        <w:object w:dxaOrig="7445" w:dyaOrig="2602">
          <v:shape id="_x0000_i1039" type="#_x0000_t75" style="width:474.75pt;height:162.75pt" o:ole="">
            <v:imagedata r:id="rId36" o:title=""/>
          </v:shape>
          <o:OLEObject Type="Embed" ProgID="ChemDraw.Document.6.0" ShapeID="_x0000_i1039" DrawAspect="Content" ObjectID="_1651668609" r:id="rId37"/>
        </w:object>
      </w:r>
    </w:p>
    <w:p w:rsidR="007376D0" w:rsidRPr="007376D0" w:rsidRDefault="00FA0CC6" w:rsidP="004866D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Диазоэфирные соединения, как и диазокетоны, </w:t>
      </w:r>
      <w:r w:rsidR="007376D0" w:rsidRPr="007376D0">
        <w:rPr>
          <w:rFonts w:ascii="Times New Roman" w:hAnsi="Times New Roman"/>
          <w:sz w:val="26"/>
          <w:szCs w:val="26"/>
        </w:rPr>
        <w:t>могут быть синтезированы путем обработки слож</w:t>
      </w:r>
      <w:r>
        <w:rPr>
          <w:rFonts w:ascii="Times New Roman" w:hAnsi="Times New Roman"/>
          <w:sz w:val="26"/>
          <w:szCs w:val="26"/>
        </w:rPr>
        <w:t xml:space="preserve">ноэфирного аниона этилформиатом, </w:t>
      </w:r>
      <w:r w:rsidR="007376D0" w:rsidRPr="007376D0">
        <w:rPr>
          <w:rFonts w:ascii="Times New Roman" w:hAnsi="Times New Roman"/>
          <w:sz w:val="26"/>
          <w:szCs w:val="26"/>
        </w:rPr>
        <w:t>взаимодействи</w:t>
      </w:r>
      <w:r w:rsidR="004F7006">
        <w:rPr>
          <w:rFonts w:ascii="Times New Roman" w:hAnsi="Times New Roman"/>
          <w:sz w:val="26"/>
          <w:szCs w:val="26"/>
        </w:rPr>
        <w:t>ем</w:t>
      </w:r>
      <w:r w:rsidR="007376D0" w:rsidRPr="007376D0">
        <w:rPr>
          <w:rFonts w:ascii="Times New Roman" w:hAnsi="Times New Roman"/>
          <w:sz w:val="26"/>
          <w:szCs w:val="26"/>
        </w:rPr>
        <w:t xml:space="preserve"> с подходящим реагентом</w:t>
      </w:r>
      <w:r w:rsidRPr="00FA0C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диазопереноса </w:t>
      </w:r>
      <w:r w:rsidR="004F7006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 xml:space="preserve">и </w:t>
      </w:r>
      <w:r w:rsidR="004F7006">
        <w:rPr>
          <w:rFonts w:ascii="Times New Roman" w:hAnsi="Times New Roman"/>
          <w:sz w:val="26"/>
          <w:szCs w:val="26"/>
        </w:rPr>
        <w:t>отщеплении</w:t>
      </w:r>
      <w:r w:rsidR="007376D0" w:rsidRPr="007376D0">
        <w:rPr>
          <w:rFonts w:ascii="Times New Roman" w:hAnsi="Times New Roman"/>
          <w:sz w:val="26"/>
          <w:szCs w:val="26"/>
        </w:rPr>
        <w:t xml:space="preserve"> формильной группы. В тех случаях, когда триэтиламин является недостаточно</w:t>
      </w:r>
      <w:r w:rsidR="004F7006">
        <w:rPr>
          <w:rFonts w:ascii="Times New Roman" w:hAnsi="Times New Roman"/>
          <w:sz w:val="26"/>
          <w:szCs w:val="26"/>
        </w:rPr>
        <w:t xml:space="preserve"> сильным</w:t>
      </w:r>
      <w:r w:rsidR="007376D0" w:rsidRPr="007376D0">
        <w:rPr>
          <w:rFonts w:ascii="Times New Roman" w:hAnsi="Times New Roman"/>
          <w:sz w:val="26"/>
          <w:szCs w:val="26"/>
        </w:rPr>
        <w:t xml:space="preserve"> основ</w:t>
      </w:r>
      <w:r w:rsidR="004F7006">
        <w:rPr>
          <w:rFonts w:ascii="Times New Roman" w:hAnsi="Times New Roman"/>
          <w:sz w:val="26"/>
          <w:szCs w:val="26"/>
        </w:rPr>
        <w:t>а</w:t>
      </w:r>
      <w:r w:rsidR="007376D0" w:rsidRPr="007376D0">
        <w:rPr>
          <w:rFonts w:ascii="Times New Roman" w:hAnsi="Times New Roman"/>
          <w:sz w:val="26"/>
          <w:szCs w:val="26"/>
        </w:rPr>
        <w:t>н</w:t>
      </w:r>
      <w:r w:rsidR="004F7006">
        <w:rPr>
          <w:rFonts w:ascii="Times New Roman" w:hAnsi="Times New Roman"/>
          <w:sz w:val="26"/>
          <w:szCs w:val="26"/>
        </w:rPr>
        <w:t>ие</w:t>
      </w:r>
      <w:r w:rsidR="007376D0" w:rsidRPr="007376D0">
        <w:rPr>
          <w:rFonts w:ascii="Times New Roman" w:hAnsi="Times New Roman"/>
          <w:sz w:val="26"/>
          <w:szCs w:val="26"/>
        </w:rPr>
        <w:t>м, чтобы вызвать депротон</w:t>
      </w:r>
      <w:r>
        <w:rPr>
          <w:rFonts w:ascii="Times New Roman" w:hAnsi="Times New Roman"/>
          <w:sz w:val="26"/>
          <w:szCs w:val="26"/>
        </w:rPr>
        <w:t>ирование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β</w:t>
      </w:r>
      <w:r w:rsidR="007376D0" w:rsidRPr="007376D0">
        <w:rPr>
          <w:rFonts w:ascii="Times New Roman" w:hAnsi="Times New Roman"/>
          <w:sz w:val="26"/>
          <w:szCs w:val="26"/>
        </w:rPr>
        <w:t xml:space="preserve">-дикарбонильных соединений, </w:t>
      </w:r>
      <w:r>
        <w:rPr>
          <w:rFonts w:ascii="Times New Roman" w:hAnsi="Times New Roman"/>
          <w:sz w:val="26"/>
          <w:szCs w:val="26"/>
        </w:rPr>
        <w:t>возможно использование в качестве основания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 w:rsidRPr="007376D0">
        <w:rPr>
          <w:rFonts w:ascii="Times New Roman" w:hAnsi="Times New Roman"/>
          <w:sz w:val="26"/>
          <w:szCs w:val="26"/>
        </w:rPr>
        <w:t>карбонат</w:t>
      </w:r>
      <w:r>
        <w:rPr>
          <w:rFonts w:ascii="Times New Roman" w:hAnsi="Times New Roman"/>
          <w:sz w:val="26"/>
          <w:szCs w:val="26"/>
        </w:rPr>
        <w:t>а</w:t>
      </w:r>
      <w:r w:rsidRPr="007376D0">
        <w:rPr>
          <w:rFonts w:ascii="Times New Roman" w:hAnsi="Times New Roman"/>
          <w:sz w:val="26"/>
          <w:szCs w:val="26"/>
        </w:rPr>
        <w:t xml:space="preserve"> калия в ацетонитриле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0CC6">
        <w:rPr>
          <w:rFonts w:ascii="Times New Roman" w:hAnsi="Times New Roman"/>
          <w:sz w:val="26"/>
          <w:szCs w:val="26"/>
        </w:rPr>
        <w:t>[</w:t>
      </w:r>
      <w:r w:rsidR="0005617B" w:rsidRPr="0005617B">
        <w:rPr>
          <w:rFonts w:ascii="Times New Roman" w:hAnsi="Times New Roman"/>
          <w:sz w:val="26"/>
          <w:szCs w:val="26"/>
        </w:rPr>
        <w:t>40</w:t>
      </w:r>
      <w:r w:rsidRPr="00FA0CC6">
        <w:rPr>
          <w:rFonts w:ascii="Times New Roman" w:hAnsi="Times New Roman"/>
          <w:sz w:val="26"/>
          <w:szCs w:val="26"/>
        </w:rPr>
        <w:t>].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05617B">
        <w:rPr>
          <w:rFonts w:ascii="Times New Roman" w:hAnsi="Times New Roman"/>
          <w:sz w:val="26"/>
          <w:szCs w:val="26"/>
        </w:rPr>
        <w:t>При этом</w:t>
      </w:r>
      <w:r w:rsidRPr="007376D0">
        <w:rPr>
          <w:rFonts w:ascii="Times New Roman" w:hAnsi="Times New Roman"/>
          <w:sz w:val="26"/>
          <w:szCs w:val="26"/>
        </w:rPr>
        <w:t xml:space="preserve"> практически количественный диазоперенос от тозилазида к ряду </w:t>
      </w:r>
      <w:r w:rsidR="0005617B">
        <w:rPr>
          <w:rFonts w:ascii="Times New Roman" w:hAnsi="Times New Roman"/>
          <w:sz w:val="26"/>
          <w:szCs w:val="26"/>
        </w:rPr>
        <w:t>β</w:t>
      </w:r>
      <w:r w:rsidRPr="007376D0">
        <w:rPr>
          <w:rFonts w:ascii="Times New Roman" w:hAnsi="Times New Roman"/>
          <w:sz w:val="26"/>
          <w:szCs w:val="26"/>
        </w:rPr>
        <w:t xml:space="preserve">-кетоэфиров </w:t>
      </w:r>
      <w:r w:rsidR="0005617B">
        <w:rPr>
          <w:rFonts w:ascii="Times New Roman" w:hAnsi="Times New Roman"/>
          <w:sz w:val="26"/>
          <w:szCs w:val="26"/>
        </w:rPr>
        <w:t>происходит</w:t>
      </w:r>
      <w:r w:rsidRPr="007376D0">
        <w:rPr>
          <w:rFonts w:ascii="Times New Roman" w:hAnsi="Times New Roman"/>
          <w:sz w:val="26"/>
          <w:szCs w:val="26"/>
        </w:rPr>
        <w:t xml:space="preserve"> в течение </w:t>
      </w:r>
      <w:r w:rsidR="0005617B">
        <w:rPr>
          <w:rFonts w:ascii="Times New Roman" w:hAnsi="Times New Roman"/>
          <w:sz w:val="26"/>
          <w:szCs w:val="26"/>
        </w:rPr>
        <w:t>одного</w:t>
      </w:r>
      <w:r w:rsidRPr="007376D0">
        <w:rPr>
          <w:rFonts w:ascii="Times New Roman" w:hAnsi="Times New Roman"/>
          <w:sz w:val="26"/>
          <w:szCs w:val="26"/>
        </w:rPr>
        <w:t xml:space="preserve"> ч</w:t>
      </w:r>
      <w:r w:rsidR="0005617B">
        <w:rPr>
          <w:rFonts w:ascii="Times New Roman" w:hAnsi="Times New Roman"/>
          <w:sz w:val="26"/>
          <w:szCs w:val="26"/>
        </w:rPr>
        <w:t>аса</w:t>
      </w:r>
      <w:r w:rsidRPr="007376D0">
        <w:rPr>
          <w:rFonts w:ascii="Times New Roman" w:hAnsi="Times New Roman"/>
          <w:sz w:val="26"/>
          <w:szCs w:val="26"/>
        </w:rPr>
        <w:t xml:space="preserve"> при комнатной температуре, </w:t>
      </w:r>
      <w:r w:rsidR="0005617B">
        <w:rPr>
          <w:rFonts w:ascii="Times New Roman" w:hAnsi="Times New Roman"/>
          <w:sz w:val="26"/>
          <w:szCs w:val="26"/>
        </w:rPr>
        <w:t xml:space="preserve">после чего требуется простая </w:t>
      </w:r>
      <w:r w:rsidRPr="007376D0">
        <w:rPr>
          <w:rFonts w:ascii="Times New Roman" w:hAnsi="Times New Roman"/>
          <w:sz w:val="26"/>
          <w:szCs w:val="26"/>
        </w:rPr>
        <w:t xml:space="preserve">обработка, состоящая </w:t>
      </w:r>
      <w:r w:rsidR="0005617B">
        <w:rPr>
          <w:rFonts w:ascii="Times New Roman" w:hAnsi="Times New Roman"/>
          <w:sz w:val="26"/>
          <w:szCs w:val="26"/>
        </w:rPr>
        <w:t xml:space="preserve">только </w:t>
      </w:r>
      <w:r w:rsidRPr="007376D0">
        <w:rPr>
          <w:rFonts w:ascii="Times New Roman" w:hAnsi="Times New Roman"/>
          <w:sz w:val="26"/>
          <w:szCs w:val="26"/>
        </w:rPr>
        <w:t>из фильтрации неорганических солей и побочного продукта</w:t>
      </w:r>
      <w:r w:rsidR="00AB156F">
        <w:rPr>
          <w:rFonts w:ascii="Times New Roman" w:hAnsi="Times New Roman"/>
          <w:sz w:val="26"/>
          <w:szCs w:val="26"/>
        </w:rPr>
        <w:t>,</w:t>
      </w:r>
      <w:r w:rsidR="0005617B">
        <w:rPr>
          <w:rFonts w:ascii="Times New Roman" w:hAnsi="Times New Roman"/>
          <w:sz w:val="26"/>
          <w:szCs w:val="26"/>
        </w:rPr>
        <w:t xml:space="preserve"> </w:t>
      </w:r>
      <w:r w:rsidRPr="007376D0">
        <w:rPr>
          <w:rFonts w:ascii="Times New Roman" w:hAnsi="Times New Roman"/>
          <w:sz w:val="26"/>
          <w:szCs w:val="26"/>
        </w:rPr>
        <w:t>сульфонамида</w:t>
      </w:r>
      <w:r w:rsidR="00AB156F">
        <w:rPr>
          <w:rFonts w:ascii="Times New Roman" w:hAnsi="Times New Roman"/>
          <w:sz w:val="26"/>
          <w:szCs w:val="26"/>
        </w:rPr>
        <w:t>,</w:t>
      </w:r>
      <w:r w:rsidRPr="007376D0">
        <w:rPr>
          <w:rFonts w:ascii="Times New Roman" w:hAnsi="Times New Roman"/>
          <w:sz w:val="26"/>
          <w:szCs w:val="26"/>
        </w:rPr>
        <w:t xml:space="preserve"> после добавления диэтилового эфира</w:t>
      </w:r>
      <w:r w:rsidR="007376D0" w:rsidRPr="007376D0">
        <w:rPr>
          <w:rFonts w:ascii="Times New Roman" w:hAnsi="Times New Roman"/>
          <w:sz w:val="26"/>
          <w:szCs w:val="26"/>
        </w:rPr>
        <w:t xml:space="preserve">. </w:t>
      </w:r>
      <w:r w:rsidR="0005617B">
        <w:rPr>
          <w:rFonts w:ascii="Times New Roman" w:hAnsi="Times New Roman"/>
          <w:sz w:val="26"/>
          <w:szCs w:val="26"/>
        </w:rPr>
        <w:t xml:space="preserve">Другими возможными основаниями для диазопереноса являются твердый </w:t>
      </w:r>
      <w:r w:rsidR="0005617B" w:rsidRPr="0005617B">
        <w:rPr>
          <w:rFonts w:ascii="Times New Roman" w:hAnsi="Times New Roman"/>
          <w:sz w:val="26"/>
          <w:szCs w:val="26"/>
        </w:rPr>
        <w:t>A1</w:t>
      </w:r>
      <w:r w:rsidR="0005617B" w:rsidRPr="0005617B">
        <w:rPr>
          <w:rFonts w:ascii="Times New Roman" w:hAnsi="Times New Roman"/>
          <w:sz w:val="26"/>
          <w:szCs w:val="26"/>
          <w:vertAlign w:val="subscript"/>
        </w:rPr>
        <w:t>2</w:t>
      </w:r>
      <w:r w:rsidR="0005617B">
        <w:rPr>
          <w:rFonts w:ascii="Times New Roman" w:hAnsi="Times New Roman"/>
          <w:sz w:val="26"/>
          <w:szCs w:val="26"/>
          <w:lang w:val="en-US"/>
        </w:rPr>
        <w:t>O</w:t>
      </w:r>
      <w:r w:rsidR="0005617B" w:rsidRPr="0005617B">
        <w:rPr>
          <w:rFonts w:ascii="Times New Roman" w:hAnsi="Times New Roman"/>
          <w:sz w:val="26"/>
          <w:szCs w:val="26"/>
          <w:vertAlign w:val="subscript"/>
        </w:rPr>
        <w:t>3</w:t>
      </w:r>
      <w:r w:rsidR="0005617B" w:rsidRPr="0005617B">
        <w:rPr>
          <w:rFonts w:ascii="Times New Roman" w:hAnsi="Times New Roman"/>
          <w:sz w:val="26"/>
          <w:szCs w:val="26"/>
        </w:rPr>
        <w:t>-</w:t>
      </w:r>
      <w:r w:rsidR="0005617B">
        <w:rPr>
          <w:rFonts w:ascii="Times New Roman" w:hAnsi="Times New Roman"/>
          <w:sz w:val="26"/>
          <w:szCs w:val="26"/>
          <w:lang w:val="en-US"/>
        </w:rPr>
        <w:t>KF</w:t>
      </w:r>
      <w:r w:rsidR="0005617B" w:rsidRPr="0005617B">
        <w:rPr>
          <w:rFonts w:ascii="Times New Roman" w:hAnsi="Times New Roman"/>
          <w:sz w:val="26"/>
          <w:szCs w:val="26"/>
        </w:rPr>
        <w:t xml:space="preserve"> </w:t>
      </w:r>
      <w:r w:rsidR="0005617B" w:rsidRPr="007376D0">
        <w:rPr>
          <w:rFonts w:ascii="Times New Roman" w:hAnsi="Times New Roman"/>
          <w:sz w:val="26"/>
          <w:szCs w:val="26"/>
        </w:rPr>
        <w:t>[</w:t>
      </w:r>
      <w:r w:rsidR="00096F82" w:rsidRPr="00096F82">
        <w:rPr>
          <w:rFonts w:ascii="Times New Roman" w:hAnsi="Times New Roman"/>
          <w:sz w:val="26"/>
          <w:szCs w:val="26"/>
        </w:rPr>
        <w:t>41</w:t>
      </w:r>
      <w:r w:rsidR="0005617B" w:rsidRPr="007376D0">
        <w:rPr>
          <w:rFonts w:ascii="Times New Roman" w:hAnsi="Times New Roman"/>
          <w:sz w:val="26"/>
          <w:szCs w:val="26"/>
        </w:rPr>
        <w:t xml:space="preserve">] </w:t>
      </w:r>
      <w:r w:rsidR="0005617B">
        <w:rPr>
          <w:rFonts w:ascii="Times New Roman" w:hAnsi="Times New Roman"/>
          <w:sz w:val="26"/>
          <w:szCs w:val="26"/>
        </w:rPr>
        <w:t xml:space="preserve">и </w:t>
      </w:r>
      <w:r w:rsidR="0005617B" w:rsidRPr="007376D0">
        <w:rPr>
          <w:rFonts w:ascii="Times New Roman" w:hAnsi="Times New Roman"/>
          <w:sz w:val="26"/>
          <w:szCs w:val="26"/>
        </w:rPr>
        <w:t>комбинаци</w:t>
      </w:r>
      <w:r w:rsidR="0005617B">
        <w:rPr>
          <w:rFonts w:ascii="Times New Roman" w:hAnsi="Times New Roman"/>
          <w:sz w:val="26"/>
          <w:szCs w:val="26"/>
        </w:rPr>
        <w:t>я</w:t>
      </w:r>
      <w:r w:rsidR="0005617B" w:rsidRPr="007376D0">
        <w:rPr>
          <w:rFonts w:ascii="Times New Roman" w:hAnsi="Times New Roman"/>
          <w:sz w:val="26"/>
          <w:szCs w:val="26"/>
        </w:rPr>
        <w:t xml:space="preserve"> </w:t>
      </w:r>
      <w:r w:rsidR="0005617B">
        <w:rPr>
          <w:rFonts w:ascii="Times New Roman" w:hAnsi="Times New Roman"/>
          <w:sz w:val="26"/>
          <w:szCs w:val="26"/>
          <w:lang w:val="en-US"/>
        </w:rPr>
        <w:t>KF</w:t>
      </w:r>
      <w:r w:rsidR="0005617B" w:rsidRPr="007376D0">
        <w:rPr>
          <w:rFonts w:ascii="Times New Roman" w:hAnsi="Times New Roman"/>
          <w:sz w:val="26"/>
          <w:szCs w:val="26"/>
        </w:rPr>
        <w:t xml:space="preserve"> </w:t>
      </w:r>
      <w:r w:rsidR="0005617B">
        <w:rPr>
          <w:rFonts w:ascii="Times New Roman" w:hAnsi="Times New Roman"/>
          <w:sz w:val="26"/>
          <w:szCs w:val="26"/>
        </w:rPr>
        <w:t>с</w:t>
      </w:r>
      <w:r w:rsidR="0005617B" w:rsidRPr="007376D0">
        <w:rPr>
          <w:rFonts w:ascii="Times New Roman" w:hAnsi="Times New Roman"/>
          <w:sz w:val="26"/>
          <w:szCs w:val="26"/>
        </w:rPr>
        <w:t xml:space="preserve"> краун-эфир</w:t>
      </w:r>
      <w:r w:rsidR="0005617B">
        <w:rPr>
          <w:rFonts w:ascii="Times New Roman" w:hAnsi="Times New Roman"/>
          <w:sz w:val="26"/>
          <w:szCs w:val="26"/>
        </w:rPr>
        <w:t xml:space="preserve">ом </w:t>
      </w:r>
      <w:r w:rsidR="0005617B" w:rsidRPr="007376D0">
        <w:rPr>
          <w:rFonts w:ascii="Times New Roman" w:hAnsi="Times New Roman"/>
          <w:sz w:val="26"/>
          <w:szCs w:val="26"/>
        </w:rPr>
        <w:t>[</w:t>
      </w:r>
      <w:r w:rsidR="00096F82" w:rsidRPr="00096F82">
        <w:rPr>
          <w:rFonts w:ascii="Times New Roman" w:hAnsi="Times New Roman"/>
          <w:sz w:val="26"/>
          <w:szCs w:val="26"/>
        </w:rPr>
        <w:t>42</w:t>
      </w:r>
      <w:r w:rsidR="0005617B" w:rsidRPr="007376D0">
        <w:rPr>
          <w:rFonts w:ascii="Times New Roman" w:hAnsi="Times New Roman"/>
          <w:sz w:val="26"/>
          <w:szCs w:val="26"/>
        </w:rPr>
        <w:t>]</w:t>
      </w:r>
      <w:r w:rsidR="0005617B">
        <w:rPr>
          <w:rFonts w:ascii="Times New Roman" w:hAnsi="Times New Roman"/>
          <w:sz w:val="26"/>
          <w:szCs w:val="26"/>
        </w:rPr>
        <w:t xml:space="preserve">. </w:t>
      </w:r>
      <w:r w:rsidR="007376D0" w:rsidRPr="007376D0">
        <w:rPr>
          <w:rFonts w:ascii="Times New Roman" w:hAnsi="Times New Roman"/>
          <w:sz w:val="26"/>
          <w:szCs w:val="26"/>
        </w:rPr>
        <w:t>Успешное использование фторида калия в этой реакции, по-видимому, связано с легк</w:t>
      </w:r>
      <w:r w:rsidR="0005617B">
        <w:rPr>
          <w:rFonts w:ascii="Times New Roman" w:hAnsi="Times New Roman"/>
          <w:sz w:val="26"/>
          <w:szCs w:val="26"/>
        </w:rPr>
        <w:t xml:space="preserve">им депротонированием </w:t>
      </w:r>
      <w:r w:rsidR="007376D0" w:rsidRPr="007376D0">
        <w:rPr>
          <w:rFonts w:ascii="Times New Roman" w:hAnsi="Times New Roman"/>
          <w:sz w:val="26"/>
          <w:szCs w:val="26"/>
        </w:rPr>
        <w:t>дикетонов «голым» анионом фтора, даже в случае стерически затрудненных соединений.</w:t>
      </w:r>
      <w:r w:rsidR="0005617B">
        <w:rPr>
          <w:rFonts w:ascii="Times New Roman" w:hAnsi="Times New Roman"/>
          <w:sz w:val="26"/>
          <w:szCs w:val="26"/>
        </w:rPr>
        <w:t xml:space="preserve"> </w:t>
      </w:r>
      <w:r w:rsidR="00096F82">
        <w:rPr>
          <w:rFonts w:ascii="Times New Roman" w:hAnsi="Times New Roman"/>
          <w:sz w:val="26"/>
          <w:szCs w:val="26"/>
        </w:rPr>
        <w:t>Во многих случаях возможно</w:t>
      </w:r>
      <w:r w:rsidR="007376D0" w:rsidRPr="007376D0">
        <w:rPr>
          <w:rFonts w:ascii="Times New Roman" w:hAnsi="Times New Roman"/>
          <w:sz w:val="26"/>
          <w:szCs w:val="26"/>
        </w:rPr>
        <w:t xml:space="preserve"> успешно</w:t>
      </w:r>
      <w:r w:rsidR="00096F82">
        <w:rPr>
          <w:rFonts w:ascii="Times New Roman" w:hAnsi="Times New Roman"/>
          <w:sz w:val="26"/>
          <w:szCs w:val="26"/>
        </w:rPr>
        <w:t>е</w:t>
      </w:r>
      <w:r w:rsidR="007376D0" w:rsidRPr="007376D0">
        <w:rPr>
          <w:rFonts w:ascii="Times New Roman" w:hAnsi="Times New Roman"/>
          <w:sz w:val="26"/>
          <w:szCs w:val="26"/>
        </w:rPr>
        <w:t xml:space="preserve"> использова</w:t>
      </w:r>
      <w:r w:rsidR="00096F82">
        <w:rPr>
          <w:rFonts w:ascii="Times New Roman" w:hAnsi="Times New Roman"/>
          <w:sz w:val="26"/>
          <w:szCs w:val="26"/>
        </w:rPr>
        <w:t>ние</w:t>
      </w:r>
      <w:r w:rsidR="007376D0" w:rsidRPr="007376D0">
        <w:rPr>
          <w:rFonts w:ascii="Times New Roman" w:hAnsi="Times New Roman"/>
          <w:sz w:val="26"/>
          <w:szCs w:val="26"/>
        </w:rPr>
        <w:t xml:space="preserve"> DBU для </w:t>
      </w:r>
      <w:r w:rsidR="0005617B">
        <w:rPr>
          <w:rFonts w:ascii="Times New Roman" w:hAnsi="Times New Roman"/>
          <w:sz w:val="26"/>
          <w:szCs w:val="26"/>
        </w:rPr>
        <w:t>мягкого</w:t>
      </w:r>
      <w:r w:rsidR="007376D0" w:rsidRPr="007376D0">
        <w:rPr>
          <w:rFonts w:ascii="Times New Roman" w:hAnsi="Times New Roman"/>
          <w:sz w:val="26"/>
          <w:szCs w:val="26"/>
        </w:rPr>
        <w:t xml:space="preserve"> диазопереноса, </w:t>
      </w:r>
      <w:r w:rsidR="00096F82">
        <w:rPr>
          <w:rFonts w:ascii="Times New Roman" w:hAnsi="Times New Roman"/>
          <w:sz w:val="26"/>
          <w:szCs w:val="26"/>
        </w:rPr>
        <w:t>когда</w:t>
      </w:r>
      <w:r w:rsidR="007376D0" w:rsidRPr="007376D0">
        <w:rPr>
          <w:rFonts w:ascii="Times New Roman" w:hAnsi="Times New Roman"/>
          <w:sz w:val="26"/>
          <w:szCs w:val="26"/>
        </w:rPr>
        <w:t xml:space="preserve"> стандартные условия диазопереноса неэфф</w:t>
      </w:r>
      <w:r w:rsidR="00096F82">
        <w:rPr>
          <w:rFonts w:ascii="Times New Roman" w:hAnsi="Times New Roman"/>
          <w:sz w:val="26"/>
          <w:szCs w:val="26"/>
        </w:rPr>
        <w:t>ективны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 w:rsidR="00096F82" w:rsidRPr="007376D0">
        <w:rPr>
          <w:rFonts w:ascii="Times New Roman" w:hAnsi="Times New Roman"/>
          <w:sz w:val="26"/>
          <w:szCs w:val="26"/>
        </w:rPr>
        <w:t>[</w:t>
      </w:r>
      <w:r w:rsidR="00096F82" w:rsidRPr="00096F82">
        <w:rPr>
          <w:rFonts w:ascii="Times New Roman" w:hAnsi="Times New Roman"/>
          <w:sz w:val="26"/>
          <w:szCs w:val="26"/>
        </w:rPr>
        <w:t>43</w:t>
      </w:r>
      <w:r w:rsidR="00096F82" w:rsidRPr="007376D0">
        <w:rPr>
          <w:rFonts w:ascii="Times New Roman" w:hAnsi="Times New Roman"/>
          <w:sz w:val="26"/>
          <w:szCs w:val="26"/>
        </w:rPr>
        <w:t>]</w:t>
      </w:r>
      <w:r w:rsidR="00096F82">
        <w:rPr>
          <w:rFonts w:ascii="Times New Roman" w:hAnsi="Times New Roman"/>
          <w:sz w:val="26"/>
          <w:szCs w:val="26"/>
        </w:rPr>
        <w:t>.</w:t>
      </w:r>
    </w:p>
    <w:p w:rsidR="007376D0" w:rsidRDefault="00361681" w:rsidP="004F7006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Помимо этого, для процесса </w:t>
      </w:r>
      <w:r w:rsidRPr="007376D0">
        <w:rPr>
          <w:rFonts w:ascii="Times New Roman" w:hAnsi="Times New Roman"/>
          <w:sz w:val="26"/>
          <w:szCs w:val="26"/>
        </w:rPr>
        <w:t>диазо</w:t>
      </w:r>
      <w:r>
        <w:rPr>
          <w:rFonts w:ascii="Times New Roman" w:hAnsi="Times New Roman"/>
          <w:sz w:val="26"/>
          <w:szCs w:val="26"/>
        </w:rPr>
        <w:t>переноса было реализовано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7376D0" w:rsidRPr="007376D0">
        <w:rPr>
          <w:rFonts w:ascii="Times New Roman" w:hAnsi="Times New Roman"/>
          <w:sz w:val="26"/>
          <w:szCs w:val="26"/>
        </w:rPr>
        <w:t xml:space="preserve">применение межфазного катализа </w:t>
      </w:r>
      <w:r>
        <w:rPr>
          <w:rFonts w:ascii="Times New Roman" w:hAnsi="Times New Roman"/>
          <w:sz w:val="26"/>
          <w:szCs w:val="26"/>
        </w:rPr>
        <w:t xml:space="preserve">с использованием водного раствора основания </w:t>
      </w:r>
      <w:r w:rsidRPr="00361681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44</w:t>
      </w:r>
      <w:r w:rsidRPr="00361681">
        <w:rPr>
          <w:rFonts w:ascii="Times New Roman" w:hAnsi="Times New Roman"/>
          <w:sz w:val="26"/>
          <w:szCs w:val="26"/>
        </w:rPr>
        <w:t>]</w:t>
      </w:r>
      <w:r w:rsidR="007376D0" w:rsidRPr="007376D0">
        <w:rPr>
          <w:rFonts w:ascii="Times New Roman" w:hAnsi="Times New Roman"/>
          <w:sz w:val="26"/>
          <w:szCs w:val="26"/>
        </w:rPr>
        <w:t>. Когда диазоперенос завершен, органический слой содержит только диазосоединение и следы соли аммония. Последн</w:t>
      </w:r>
      <w:r>
        <w:rPr>
          <w:rFonts w:ascii="Times New Roman" w:hAnsi="Times New Roman"/>
          <w:sz w:val="26"/>
          <w:szCs w:val="26"/>
        </w:rPr>
        <w:t>яя</w:t>
      </w:r>
      <w:r w:rsidR="007376D0" w:rsidRPr="007376D0">
        <w:rPr>
          <w:rFonts w:ascii="Times New Roman" w:hAnsi="Times New Roman"/>
          <w:sz w:val="26"/>
          <w:szCs w:val="26"/>
        </w:rPr>
        <w:t xml:space="preserve"> удаляется во время дистилляции или </w:t>
      </w:r>
      <w:r w:rsidR="00197D3B">
        <w:rPr>
          <w:rFonts w:ascii="Times New Roman" w:hAnsi="Times New Roman"/>
          <w:sz w:val="26"/>
          <w:szCs w:val="26"/>
        </w:rPr>
        <w:t>быстрой фильтрации</w:t>
      </w:r>
      <w:r w:rsidR="007376D0" w:rsidRPr="007376D0">
        <w:rPr>
          <w:rFonts w:ascii="Times New Roman" w:hAnsi="Times New Roman"/>
          <w:sz w:val="26"/>
          <w:szCs w:val="26"/>
        </w:rPr>
        <w:t xml:space="preserve"> через колонку с силикагелем. Мандер и Ломбардо обнаружили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76D0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45</w:t>
      </w:r>
      <w:r w:rsidRPr="007376D0">
        <w:rPr>
          <w:rFonts w:ascii="Times New Roman" w:hAnsi="Times New Roman"/>
          <w:sz w:val="26"/>
          <w:szCs w:val="26"/>
        </w:rPr>
        <w:t>]</w:t>
      </w:r>
      <w:r w:rsidR="007376D0" w:rsidRPr="007376D0">
        <w:rPr>
          <w:rFonts w:ascii="Times New Roman" w:hAnsi="Times New Roman"/>
          <w:sz w:val="26"/>
          <w:szCs w:val="26"/>
        </w:rPr>
        <w:t xml:space="preserve">, что, когда 2,4,6-триизопропилбензолсульфонилазид </w:t>
      </w:r>
      <w:r w:rsidR="005B3394">
        <w:rPr>
          <w:rFonts w:ascii="Times New Roman" w:hAnsi="Times New Roman"/>
          <w:sz w:val="26"/>
          <w:szCs w:val="26"/>
        </w:rPr>
        <w:t>(см. ниже</w:t>
      </w:r>
      <w:r w:rsidR="00A20BED">
        <w:rPr>
          <w:rFonts w:ascii="Times New Roman" w:hAnsi="Times New Roman"/>
          <w:sz w:val="26"/>
          <w:szCs w:val="26"/>
        </w:rPr>
        <w:t>,</w:t>
      </w:r>
      <w:r w:rsidR="005B3394">
        <w:rPr>
          <w:rFonts w:ascii="Times New Roman" w:hAnsi="Times New Roman"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b/>
          <w:sz w:val="26"/>
          <w:szCs w:val="26"/>
        </w:rPr>
        <w:t>5</w:t>
      </w:r>
      <w:r w:rsidR="005B3394">
        <w:rPr>
          <w:rFonts w:ascii="Times New Roman" w:hAnsi="Times New Roman"/>
          <w:sz w:val="26"/>
          <w:szCs w:val="26"/>
        </w:rPr>
        <w:t xml:space="preserve">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5B3394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5B3394">
        <w:rPr>
          <w:rFonts w:ascii="Times New Roman" w:hAnsi="Times New Roman"/>
          <w:sz w:val="26"/>
          <w:szCs w:val="26"/>
        </w:rPr>
        <w:t xml:space="preserve">17) </w:t>
      </w:r>
      <w:r w:rsidR="007376D0" w:rsidRPr="007376D0">
        <w:rPr>
          <w:rFonts w:ascii="Times New Roman" w:hAnsi="Times New Roman"/>
          <w:sz w:val="26"/>
          <w:szCs w:val="26"/>
        </w:rPr>
        <w:t>замещает тозилазид, некоторые неактивированные циклические кетоны могут превращаться в α-диазопроизводные в условиях фазового переноса с использованием гидроксида калия, 18-краун-6 и тетрабутиламмонийбромида</w:t>
      </w:r>
      <w:r>
        <w:rPr>
          <w:rFonts w:ascii="Times New Roman" w:hAnsi="Times New Roman"/>
          <w:sz w:val="26"/>
          <w:szCs w:val="26"/>
        </w:rPr>
        <w:t xml:space="preserve"> (</w:t>
      </w:r>
      <w:r w:rsidR="00CB4274">
        <w:rPr>
          <w:rFonts w:ascii="Times New Roman" w:hAnsi="Times New Roman"/>
          <w:sz w:val="26"/>
          <w:szCs w:val="26"/>
        </w:rPr>
        <w:t>рисунок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16)</w:t>
      </w:r>
      <w:r w:rsidR="007376D0" w:rsidRPr="007376D0">
        <w:rPr>
          <w:rFonts w:ascii="Times New Roman" w:hAnsi="Times New Roman"/>
          <w:sz w:val="26"/>
          <w:szCs w:val="26"/>
        </w:rPr>
        <w:t>. Ограничением этого способа является то, что он не подходит для субстратов, чувствительных к водному основному гидролизу, например метиловы</w:t>
      </w:r>
      <w:r>
        <w:rPr>
          <w:rFonts w:ascii="Times New Roman" w:hAnsi="Times New Roman"/>
          <w:sz w:val="26"/>
          <w:szCs w:val="26"/>
        </w:rPr>
        <w:t>х</w:t>
      </w:r>
      <w:r w:rsidR="007376D0" w:rsidRPr="007376D0">
        <w:rPr>
          <w:rFonts w:ascii="Times New Roman" w:hAnsi="Times New Roman"/>
          <w:sz w:val="26"/>
          <w:szCs w:val="26"/>
        </w:rPr>
        <w:t xml:space="preserve"> эфир</w:t>
      </w:r>
      <w:r>
        <w:rPr>
          <w:rFonts w:ascii="Times New Roman" w:hAnsi="Times New Roman"/>
          <w:sz w:val="26"/>
          <w:szCs w:val="26"/>
        </w:rPr>
        <w:t>ов</w:t>
      </w:r>
      <w:r w:rsidR="007376D0" w:rsidRPr="007376D0">
        <w:rPr>
          <w:rFonts w:ascii="Times New Roman" w:hAnsi="Times New Roman"/>
          <w:sz w:val="26"/>
          <w:szCs w:val="26"/>
        </w:rPr>
        <w:t>.</w:t>
      </w:r>
    </w:p>
    <w:p w:rsidR="00361681" w:rsidRPr="00D60920" w:rsidRDefault="00CB4274" w:rsidP="00361681">
      <w:pPr>
        <w:spacing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361681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361681">
        <w:rPr>
          <w:rFonts w:ascii="Times New Roman" w:hAnsi="Times New Roman"/>
          <w:b/>
          <w:sz w:val="26"/>
          <w:szCs w:val="26"/>
        </w:rPr>
        <w:t>16.</w:t>
      </w:r>
      <w:r w:rsidR="00361681" w:rsidRPr="00FA0CC6">
        <w:rPr>
          <w:rFonts w:ascii="Times New Roman" w:hAnsi="Times New Roman"/>
          <w:b/>
          <w:sz w:val="26"/>
          <w:szCs w:val="26"/>
        </w:rPr>
        <w:t xml:space="preserve"> </w:t>
      </w:r>
      <w:r w:rsidR="00361681">
        <w:rPr>
          <w:rFonts w:ascii="Times New Roman" w:hAnsi="Times New Roman"/>
          <w:b/>
          <w:sz w:val="26"/>
          <w:szCs w:val="26"/>
        </w:rPr>
        <w:t>Диазоперенос с помощью межфазного катализа</w:t>
      </w:r>
    </w:p>
    <w:p w:rsidR="00361681" w:rsidRPr="00361681" w:rsidRDefault="00B15B91" w:rsidP="004F700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97D3B">
        <w:object w:dxaOrig="6497" w:dyaOrig="1619">
          <v:shape id="_x0000_i1040" type="#_x0000_t75" style="width:413.25pt;height:100.5pt" o:ole="">
            <v:imagedata r:id="rId38" o:title=""/>
          </v:shape>
          <o:OLEObject Type="Embed" ProgID="ChemDraw.Document.6.0" ShapeID="_x0000_i1040" DrawAspect="Content" ObjectID="_1651668610" r:id="rId39"/>
        </w:object>
      </w:r>
    </w:p>
    <w:p w:rsidR="007376D0" w:rsidRPr="007376D0" w:rsidRDefault="00122854" w:rsidP="004F700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Исследователи также изучали во</w:t>
      </w:r>
      <w:r w:rsidR="004F7006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можность протекания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7376D0" w:rsidRPr="007376D0">
        <w:rPr>
          <w:rFonts w:ascii="Times New Roman" w:hAnsi="Times New Roman"/>
          <w:sz w:val="26"/>
          <w:szCs w:val="26"/>
        </w:rPr>
        <w:t>еакци</w:t>
      </w:r>
      <w:r>
        <w:rPr>
          <w:rFonts w:ascii="Times New Roman" w:hAnsi="Times New Roman"/>
          <w:sz w:val="26"/>
          <w:szCs w:val="26"/>
        </w:rPr>
        <w:t>й</w:t>
      </w:r>
      <w:r w:rsidR="007376D0" w:rsidRPr="007376D0">
        <w:rPr>
          <w:rFonts w:ascii="Times New Roman" w:hAnsi="Times New Roman"/>
          <w:sz w:val="26"/>
          <w:szCs w:val="26"/>
        </w:rPr>
        <w:t xml:space="preserve"> переноса диазогрупп</w:t>
      </w:r>
      <w:r>
        <w:rPr>
          <w:rFonts w:ascii="Times New Roman" w:hAnsi="Times New Roman"/>
          <w:sz w:val="26"/>
          <w:szCs w:val="26"/>
        </w:rPr>
        <w:t>ы</w:t>
      </w:r>
      <w:r w:rsidR="007376D0" w:rsidRPr="007376D0">
        <w:rPr>
          <w:rFonts w:ascii="Times New Roman" w:hAnsi="Times New Roman"/>
          <w:sz w:val="26"/>
          <w:szCs w:val="26"/>
        </w:rPr>
        <w:t xml:space="preserve"> в ионных жидкостях на основе солей 1-бутил-3-метилимидазолия (bmim)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854">
        <w:rPr>
          <w:rFonts w:ascii="Times New Roman" w:hAnsi="Times New Roman"/>
          <w:sz w:val="26"/>
          <w:szCs w:val="26"/>
        </w:rPr>
        <w:t>[46]</w:t>
      </w:r>
      <w:r w:rsidR="007376D0" w:rsidRPr="007376D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 использовании [bmim]</w:t>
      </w:r>
      <w:r w:rsidR="007376D0" w:rsidRPr="007376D0">
        <w:rPr>
          <w:rFonts w:ascii="Times New Roman" w:hAnsi="Times New Roman"/>
          <w:sz w:val="26"/>
          <w:szCs w:val="26"/>
        </w:rPr>
        <w:t>X (</w:t>
      </w:r>
      <w:r>
        <w:rPr>
          <w:rFonts w:ascii="Times New Roman" w:hAnsi="Times New Roman"/>
          <w:sz w:val="26"/>
          <w:szCs w:val="26"/>
        </w:rPr>
        <w:t xml:space="preserve">где </w:t>
      </w:r>
      <w:r w:rsidR="007376D0" w:rsidRPr="007376D0">
        <w:rPr>
          <w:rFonts w:ascii="Times New Roman" w:hAnsi="Times New Roman"/>
          <w:sz w:val="26"/>
          <w:szCs w:val="26"/>
        </w:rPr>
        <w:t>X = BF</w:t>
      </w:r>
      <w:r w:rsidR="007376D0" w:rsidRPr="00361681">
        <w:rPr>
          <w:rFonts w:ascii="Times New Roman" w:hAnsi="Times New Roman"/>
          <w:sz w:val="26"/>
          <w:szCs w:val="26"/>
          <w:vertAlign w:val="subscript"/>
        </w:rPr>
        <w:t>4</w:t>
      </w:r>
      <w:r w:rsidR="007376D0" w:rsidRPr="007376D0">
        <w:rPr>
          <w:rFonts w:ascii="Times New Roman" w:hAnsi="Times New Roman"/>
          <w:sz w:val="26"/>
          <w:szCs w:val="26"/>
        </w:rPr>
        <w:t>, OH, Br) в качестве растворителя многочисленные производные ациклическ</w:t>
      </w:r>
      <w:r w:rsidR="00361681">
        <w:rPr>
          <w:rFonts w:ascii="Times New Roman" w:hAnsi="Times New Roman"/>
          <w:sz w:val="26"/>
          <w:szCs w:val="26"/>
        </w:rPr>
        <w:t>их</w:t>
      </w:r>
      <w:r w:rsidR="007376D0" w:rsidRPr="007376D0">
        <w:rPr>
          <w:rFonts w:ascii="Times New Roman" w:hAnsi="Times New Roman"/>
          <w:sz w:val="26"/>
          <w:szCs w:val="26"/>
        </w:rPr>
        <w:t xml:space="preserve"> и циклическ</w:t>
      </w:r>
      <w:r w:rsidR="00361681">
        <w:rPr>
          <w:rFonts w:ascii="Times New Roman" w:hAnsi="Times New Roman"/>
          <w:sz w:val="26"/>
          <w:szCs w:val="26"/>
        </w:rPr>
        <w:t>их</w:t>
      </w:r>
      <w:r w:rsidR="007376D0" w:rsidRPr="007376D0">
        <w:rPr>
          <w:rFonts w:ascii="Times New Roman" w:hAnsi="Times New Roman"/>
          <w:sz w:val="26"/>
          <w:szCs w:val="26"/>
        </w:rPr>
        <w:t xml:space="preserve"> 1,3-дикетон</w:t>
      </w:r>
      <w:r w:rsidR="00361681">
        <w:rPr>
          <w:rFonts w:ascii="Times New Roman" w:hAnsi="Times New Roman"/>
          <w:sz w:val="26"/>
          <w:szCs w:val="26"/>
        </w:rPr>
        <w:t>ов</w:t>
      </w:r>
      <w:r w:rsidR="007376D0" w:rsidRPr="007376D0">
        <w:rPr>
          <w:rFonts w:ascii="Times New Roman" w:hAnsi="Times New Roman"/>
          <w:sz w:val="26"/>
          <w:szCs w:val="26"/>
        </w:rPr>
        <w:t xml:space="preserve"> и </w:t>
      </w:r>
      <w:r w:rsidR="00361681">
        <w:rPr>
          <w:rFonts w:ascii="Times New Roman" w:hAnsi="Times New Roman"/>
          <w:sz w:val="26"/>
          <w:szCs w:val="26"/>
        </w:rPr>
        <w:t>β</w:t>
      </w:r>
      <w:r w:rsidR="007376D0" w:rsidRPr="007376D0">
        <w:rPr>
          <w:rFonts w:ascii="Times New Roman" w:hAnsi="Times New Roman"/>
          <w:sz w:val="26"/>
          <w:szCs w:val="26"/>
        </w:rPr>
        <w:t>-кетоэфир</w:t>
      </w:r>
      <w:r w:rsidR="00361681">
        <w:rPr>
          <w:rFonts w:ascii="Times New Roman" w:hAnsi="Times New Roman"/>
          <w:sz w:val="26"/>
          <w:szCs w:val="26"/>
        </w:rPr>
        <w:t>ов</w:t>
      </w:r>
      <w:r w:rsidR="007376D0" w:rsidRPr="007376D0">
        <w:rPr>
          <w:rFonts w:ascii="Times New Roman" w:hAnsi="Times New Roman"/>
          <w:sz w:val="26"/>
          <w:szCs w:val="26"/>
        </w:rPr>
        <w:t xml:space="preserve"> быстро и </w:t>
      </w:r>
      <w:r w:rsidR="00361681">
        <w:rPr>
          <w:rFonts w:ascii="Times New Roman" w:hAnsi="Times New Roman"/>
          <w:sz w:val="26"/>
          <w:szCs w:val="26"/>
        </w:rPr>
        <w:t>полно</w:t>
      </w:r>
      <w:r w:rsidR="007376D0" w:rsidRPr="007376D0">
        <w:rPr>
          <w:rFonts w:ascii="Times New Roman" w:hAnsi="Times New Roman"/>
          <w:sz w:val="26"/>
          <w:szCs w:val="26"/>
        </w:rPr>
        <w:t xml:space="preserve"> превращаются в соответствующие 2-диазо-1,3-дикарбонильные соединения. Реакции проводили с </w:t>
      </w:r>
      <w:r w:rsidR="007376D0" w:rsidRPr="00361681">
        <w:rPr>
          <w:rFonts w:ascii="Times New Roman" w:hAnsi="Times New Roman"/>
          <w:i/>
          <w:sz w:val="26"/>
          <w:szCs w:val="26"/>
        </w:rPr>
        <w:t>п</w:t>
      </w:r>
      <w:r w:rsidR="007376D0" w:rsidRPr="007376D0">
        <w:rPr>
          <w:rFonts w:ascii="Times New Roman" w:hAnsi="Times New Roman"/>
          <w:sz w:val="26"/>
          <w:szCs w:val="26"/>
        </w:rPr>
        <w:t>-тозил</w:t>
      </w:r>
      <w:r w:rsidR="00361681">
        <w:rPr>
          <w:rFonts w:ascii="Times New Roman" w:hAnsi="Times New Roman"/>
          <w:sz w:val="26"/>
          <w:szCs w:val="26"/>
        </w:rPr>
        <w:t>азидом</w:t>
      </w:r>
      <w:r w:rsidR="007376D0" w:rsidRPr="007376D0">
        <w:rPr>
          <w:rFonts w:ascii="Times New Roman" w:hAnsi="Times New Roman"/>
          <w:sz w:val="26"/>
          <w:szCs w:val="26"/>
        </w:rPr>
        <w:t xml:space="preserve"> или мезилазидом в отсутствие основания</w:t>
      </w:r>
      <w:r w:rsidR="007C4E8A">
        <w:rPr>
          <w:rFonts w:ascii="Times New Roman" w:hAnsi="Times New Roman"/>
          <w:sz w:val="26"/>
          <w:szCs w:val="26"/>
        </w:rPr>
        <w:t xml:space="preserve"> (</w:t>
      </w:r>
      <w:r w:rsidR="00361681">
        <w:rPr>
          <w:rFonts w:ascii="Times New Roman" w:hAnsi="Times New Roman"/>
          <w:sz w:val="26"/>
          <w:szCs w:val="26"/>
        </w:rPr>
        <w:t>его рол</w:t>
      </w:r>
      <w:r>
        <w:rPr>
          <w:rFonts w:ascii="Times New Roman" w:hAnsi="Times New Roman"/>
          <w:sz w:val="26"/>
          <w:szCs w:val="26"/>
        </w:rPr>
        <w:t>ь</w:t>
      </w:r>
      <w:r w:rsidR="00361681">
        <w:rPr>
          <w:rFonts w:ascii="Times New Roman" w:hAnsi="Times New Roman"/>
          <w:sz w:val="26"/>
          <w:szCs w:val="26"/>
        </w:rPr>
        <w:t xml:space="preserve"> играет ионная жидкость</w:t>
      </w:r>
      <w:r w:rsidR="007C4E8A">
        <w:rPr>
          <w:rFonts w:ascii="Times New Roman" w:hAnsi="Times New Roman"/>
          <w:sz w:val="26"/>
          <w:szCs w:val="26"/>
        </w:rPr>
        <w:t>),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однако</w:t>
      </w:r>
      <w:r w:rsidR="007376D0" w:rsidRPr="007376D0">
        <w:rPr>
          <w:rFonts w:ascii="Times New Roman" w:hAnsi="Times New Roman"/>
          <w:sz w:val="26"/>
          <w:szCs w:val="26"/>
        </w:rPr>
        <w:t xml:space="preserve"> добавление каталитических количеств амина, такого как 4-диметиламинопиридин (DMAP), привело к слегка </w:t>
      </w:r>
      <w:r w:rsidR="00760BE6">
        <w:rPr>
          <w:rFonts w:ascii="Times New Roman" w:hAnsi="Times New Roman"/>
          <w:sz w:val="26"/>
          <w:szCs w:val="26"/>
        </w:rPr>
        <w:t>более высокой</w:t>
      </w:r>
      <w:r w:rsidR="00760BE6" w:rsidRPr="007376D0">
        <w:rPr>
          <w:rFonts w:ascii="Times New Roman" w:hAnsi="Times New Roman"/>
          <w:sz w:val="26"/>
          <w:szCs w:val="26"/>
        </w:rPr>
        <w:t xml:space="preserve"> </w:t>
      </w:r>
      <w:r w:rsidR="007376D0" w:rsidRPr="007376D0">
        <w:rPr>
          <w:rFonts w:ascii="Times New Roman" w:hAnsi="Times New Roman"/>
          <w:sz w:val="26"/>
          <w:szCs w:val="26"/>
        </w:rPr>
        <w:t xml:space="preserve">скорости реакции. Извлечение диазосоединения из ионной жидкости было наиболее эффективным в случае </w:t>
      </w:r>
      <w:r>
        <w:rPr>
          <w:rFonts w:ascii="Times New Roman" w:hAnsi="Times New Roman"/>
          <w:sz w:val="26"/>
          <w:szCs w:val="26"/>
        </w:rPr>
        <w:t>[bmim]</w:t>
      </w:r>
      <w:r w:rsidR="007376D0" w:rsidRPr="007376D0">
        <w:rPr>
          <w:rFonts w:ascii="Times New Roman" w:hAnsi="Times New Roman"/>
          <w:sz w:val="26"/>
          <w:szCs w:val="26"/>
        </w:rPr>
        <w:t>Br. Дебензоилирующий перенос диазогруппы на 2-замещенные 3-оксо-3-фенилпропионаты также был достигнут с хорошим выходом</w:t>
      </w:r>
      <w:r>
        <w:rPr>
          <w:rFonts w:ascii="Times New Roman" w:hAnsi="Times New Roman"/>
          <w:sz w:val="26"/>
          <w:szCs w:val="26"/>
        </w:rPr>
        <w:t xml:space="preserve"> в [bmim]Br. </w:t>
      </w:r>
      <w:r w:rsidR="007376D0" w:rsidRPr="007376D0">
        <w:rPr>
          <w:rFonts w:ascii="Times New Roman" w:hAnsi="Times New Roman"/>
          <w:sz w:val="26"/>
          <w:szCs w:val="26"/>
        </w:rPr>
        <w:t xml:space="preserve">Ионная жидкость может быть использована повторно, но, как это часто бывает, когда в качестве реакционной среды используются ионные жидкости, это преимущество </w:t>
      </w:r>
      <w:r>
        <w:rPr>
          <w:rFonts w:ascii="Times New Roman" w:hAnsi="Times New Roman"/>
          <w:sz w:val="26"/>
          <w:szCs w:val="26"/>
        </w:rPr>
        <w:lastRenderedPageBreak/>
        <w:t xml:space="preserve">нивелируется </w:t>
      </w:r>
      <w:r w:rsidRPr="007376D0">
        <w:rPr>
          <w:rFonts w:ascii="Times New Roman" w:hAnsi="Times New Roman"/>
          <w:sz w:val="26"/>
          <w:szCs w:val="26"/>
        </w:rPr>
        <w:t>необходимо</w:t>
      </w:r>
      <w:r>
        <w:rPr>
          <w:rFonts w:ascii="Times New Roman" w:hAnsi="Times New Roman"/>
          <w:sz w:val="26"/>
          <w:szCs w:val="26"/>
        </w:rPr>
        <w:t>стью</w:t>
      </w:r>
      <w:r w:rsidRPr="007376D0">
        <w:rPr>
          <w:rFonts w:ascii="Times New Roman" w:hAnsi="Times New Roman"/>
          <w:sz w:val="26"/>
          <w:szCs w:val="26"/>
        </w:rPr>
        <w:t xml:space="preserve"> извлекать </w:t>
      </w:r>
      <w:r w:rsidR="007376D0" w:rsidRPr="007376D0">
        <w:rPr>
          <w:rFonts w:ascii="Times New Roman" w:hAnsi="Times New Roman"/>
          <w:sz w:val="26"/>
          <w:szCs w:val="26"/>
        </w:rPr>
        <w:t>органические продукты реакции из ионной жидкости с помощью значительно большего объема органического растворителя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854">
        <w:rPr>
          <w:rFonts w:ascii="Times New Roman" w:hAnsi="Times New Roman"/>
          <w:sz w:val="26"/>
          <w:szCs w:val="26"/>
        </w:rPr>
        <w:t>[13]</w:t>
      </w:r>
      <w:r w:rsidR="007376D0" w:rsidRPr="007376D0">
        <w:rPr>
          <w:rFonts w:ascii="Times New Roman" w:hAnsi="Times New Roman"/>
          <w:sz w:val="26"/>
          <w:szCs w:val="26"/>
        </w:rPr>
        <w:t>.</w:t>
      </w:r>
    </w:p>
    <w:p w:rsidR="007376D0" w:rsidRPr="009A6360" w:rsidRDefault="007376D0" w:rsidP="00ED0D4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76D0">
        <w:rPr>
          <w:rFonts w:ascii="Times New Roman" w:hAnsi="Times New Roman"/>
          <w:sz w:val="26"/>
          <w:szCs w:val="26"/>
        </w:rPr>
        <w:t>Реакция переноса диазогруппы от подходящего азида к метиленовой группе</w:t>
      </w:r>
      <w:r w:rsidR="007C4E8A">
        <w:rPr>
          <w:rFonts w:ascii="Times New Roman" w:hAnsi="Times New Roman"/>
          <w:sz w:val="26"/>
          <w:szCs w:val="26"/>
        </w:rPr>
        <w:t xml:space="preserve"> субстрата</w:t>
      </w:r>
      <w:r w:rsidRPr="007376D0">
        <w:rPr>
          <w:rFonts w:ascii="Times New Roman" w:hAnsi="Times New Roman"/>
          <w:sz w:val="26"/>
          <w:szCs w:val="26"/>
        </w:rPr>
        <w:t xml:space="preserve"> успешна не только тогда, когда последн</w:t>
      </w:r>
      <w:r w:rsidR="00B37A43">
        <w:rPr>
          <w:rFonts w:ascii="Times New Roman" w:hAnsi="Times New Roman"/>
          <w:sz w:val="26"/>
          <w:szCs w:val="26"/>
        </w:rPr>
        <w:t>яя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B37A43">
        <w:rPr>
          <w:rFonts w:ascii="Times New Roman" w:hAnsi="Times New Roman"/>
          <w:sz w:val="26"/>
          <w:szCs w:val="26"/>
        </w:rPr>
        <w:t>несет</w:t>
      </w:r>
      <w:r w:rsidRPr="007376D0">
        <w:rPr>
          <w:rFonts w:ascii="Times New Roman" w:hAnsi="Times New Roman"/>
          <w:sz w:val="26"/>
          <w:szCs w:val="26"/>
        </w:rPr>
        <w:t xml:space="preserve"> два сильных акцепторных заместителя (ацил</w:t>
      </w:r>
      <w:r w:rsidR="00122854">
        <w:rPr>
          <w:rFonts w:ascii="Times New Roman" w:hAnsi="Times New Roman"/>
          <w:sz w:val="26"/>
          <w:szCs w:val="26"/>
        </w:rPr>
        <w:t>-</w:t>
      </w:r>
      <w:r w:rsidRPr="007376D0">
        <w:rPr>
          <w:rFonts w:ascii="Times New Roman" w:hAnsi="Times New Roman"/>
          <w:sz w:val="26"/>
          <w:szCs w:val="26"/>
        </w:rPr>
        <w:t>, циано</w:t>
      </w:r>
      <w:r w:rsidR="00122854">
        <w:rPr>
          <w:rFonts w:ascii="Times New Roman" w:hAnsi="Times New Roman"/>
          <w:sz w:val="26"/>
          <w:szCs w:val="26"/>
        </w:rPr>
        <w:t>-</w:t>
      </w:r>
      <w:r w:rsidRPr="007376D0">
        <w:rPr>
          <w:rFonts w:ascii="Times New Roman" w:hAnsi="Times New Roman"/>
          <w:sz w:val="26"/>
          <w:szCs w:val="26"/>
        </w:rPr>
        <w:t>, нитро</w:t>
      </w:r>
      <w:r w:rsidR="00122854">
        <w:rPr>
          <w:rFonts w:ascii="Times New Roman" w:hAnsi="Times New Roman"/>
          <w:sz w:val="26"/>
          <w:szCs w:val="26"/>
        </w:rPr>
        <w:t>-</w:t>
      </w:r>
      <w:r w:rsidRPr="007376D0">
        <w:rPr>
          <w:rFonts w:ascii="Times New Roman" w:hAnsi="Times New Roman"/>
          <w:sz w:val="26"/>
          <w:szCs w:val="26"/>
        </w:rPr>
        <w:t>, сульфонил</w:t>
      </w:r>
      <w:r w:rsidR="00122854">
        <w:rPr>
          <w:rFonts w:ascii="Times New Roman" w:hAnsi="Times New Roman"/>
          <w:sz w:val="26"/>
          <w:szCs w:val="26"/>
        </w:rPr>
        <w:t>-</w:t>
      </w:r>
      <w:r w:rsidRPr="007376D0">
        <w:rPr>
          <w:rFonts w:ascii="Times New Roman" w:hAnsi="Times New Roman"/>
          <w:sz w:val="26"/>
          <w:szCs w:val="26"/>
        </w:rPr>
        <w:t>, фосфорил</w:t>
      </w:r>
      <w:r w:rsidR="00122854">
        <w:rPr>
          <w:rFonts w:ascii="Times New Roman" w:hAnsi="Times New Roman"/>
          <w:sz w:val="26"/>
          <w:szCs w:val="26"/>
        </w:rPr>
        <w:t>-</w:t>
      </w:r>
      <w:r w:rsidRPr="007376D0">
        <w:rPr>
          <w:rFonts w:ascii="Times New Roman" w:hAnsi="Times New Roman"/>
          <w:sz w:val="26"/>
          <w:szCs w:val="26"/>
        </w:rPr>
        <w:t xml:space="preserve">), но также </w:t>
      </w:r>
      <w:r w:rsidR="00122854">
        <w:rPr>
          <w:rFonts w:ascii="Times New Roman" w:hAnsi="Times New Roman"/>
          <w:sz w:val="26"/>
          <w:szCs w:val="26"/>
        </w:rPr>
        <w:t xml:space="preserve">и </w:t>
      </w:r>
      <w:r w:rsidRPr="007376D0">
        <w:rPr>
          <w:rFonts w:ascii="Times New Roman" w:hAnsi="Times New Roman"/>
          <w:sz w:val="26"/>
          <w:szCs w:val="26"/>
        </w:rPr>
        <w:t>для арил</w:t>
      </w:r>
      <w:r w:rsidR="00FB2AF6">
        <w:rPr>
          <w:rFonts w:ascii="Times New Roman" w:hAnsi="Times New Roman"/>
          <w:sz w:val="26"/>
          <w:szCs w:val="26"/>
        </w:rPr>
        <w:t>ьных</w:t>
      </w:r>
      <w:r w:rsidR="00122854">
        <w:rPr>
          <w:rFonts w:ascii="Times New Roman" w:hAnsi="Times New Roman"/>
          <w:sz w:val="26"/>
          <w:szCs w:val="26"/>
        </w:rPr>
        <w:t xml:space="preserve"> [47], </w:t>
      </w:r>
      <w:r w:rsidRPr="007376D0">
        <w:rPr>
          <w:rFonts w:ascii="Times New Roman" w:hAnsi="Times New Roman"/>
          <w:sz w:val="26"/>
          <w:szCs w:val="26"/>
        </w:rPr>
        <w:t>гетероарил</w:t>
      </w:r>
      <w:r w:rsidR="00FB2AF6">
        <w:rPr>
          <w:rFonts w:ascii="Times New Roman" w:hAnsi="Times New Roman"/>
          <w:sz w:val="26"/>
          <w:szCs w:val="26"/>
        </w:rPr>
        <w:t>ьных</w:t>
      </w:r>
      <w:r w:rsidRPr="007376D0">
        <w:rPr>
          <w:rFonts w:ascii="Times New Roman" w:hAnsi="Times New Roman"/>
          <w:sz w:val="26"/>
          <w:szCs w:val="26"/>
        </w:rPr>
        <w:t xml:space="preserve"> [</w:t>
      </w:r>
      <w:r w:rsidR="00122854">
        <w:rPr>
          <w:rFonts w:ascii="Times New Roman" w:hAnsi="Times New Roman"/>
          <w:sz w:val="26"/>
          <w:szCs w:val="26"/>
        </w:rPr>
        <w:t>47, 48</w:t>
      </w:r>
      <w:r w:rsidRPr="007376D0">
        <w:rPr>
          <w:rFonts w:ascii="Times New Roman" w:hAnsi="Times New Roman"/>
          <w:sz w:val="26"/>
          <w:szCs w:val="26"/>
        </w:rPr>
        <w:t>] и винил</w:t>
      </w:r>
      <w:r w:rsidR="00FB2AF6">
        <w:rPr>
          <w:rFonts w:ascii="Times New Roman" w:hAnsi="Times New Roman"/>
          <w:sz w:val="26"/>
          <w:szCs w:val="26"/>
        </w:rPr>
        <w:t>ьных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122854" w:rsidRPr="007376D0">
        <w:rPr>
          <w:rFonts w:ascii="Times New Roman" w:hAnsi="Times New Roman"/>
          <w:sz w:val="26"/>
          <w:szCs w:val="26"/>
        </w:rPr>
        <w:t>[</w:t>
      </w:r>
      <w:r w:rsidR="00122854">
        <w:rPr>
          <w:rFonts w:ascii="Times New Roman" w:hAnsi="Times New Roman"/>
          <w:sz w:val="26"/>
          <w:szCs w:val="26"/>
        </w:rPr>
        <w:t>49</w:t>
      </w:r>
      <w:r w:rsidR="00122854" w:rsidRPr="007376D0">
        <w:rPr>
          <w:rFonts w:ascii="Times New Roman" w:hAnsi="Times New Roman"/>
          <w:sz w:val="26"/>
          <w:szCs w:val="26"/>
        </w:rPr>
        <w:t>]</w:t>
      </w:r>
      <w:r w:rsidR="00122854">
        <w:rPr>
          <w:rFonts w:ascii="Times New Roman" w:hAnsi="Times New Roman"/>
          <w:sz w:val="26"/>
          <w:szCs w:val="26"/>
        </w:rPr>
        <w:t xml:space="preserve"> заместителей</w:t>
      </w:r>
      <w:r w:rsidR="00FB2AF6">
        <w:rPr>
          <w:rFonts w:ascii="Times New Roman" w:hAnsi="Times New Roman"/>
          <w:sz w:val="26"/>
          <w:szCs w:val="26"/>
        </w:rPr>
        <w:t xml:space="preserve"> в α-положении</w:t>
      </w:r>
      <w:r w:rsidR="00760BE6">
        <w:rPr>
          <w:rFonts w:ascii="Times New Roman" w:hAnsi="Times New Roman"/>
          <w:sz w:val="26"/>
          <w:szCs w:val="26"/>
        </w:rPr>
        <w:t xml:space="preserve"> к</w:t>
      </w:r>
      <w:r w:rsidR="007C4E8A">
        <w:rPr>
          <w:rFonts w:ascii="Times New Roman" w:hAnsi="Times New Roman"/>
          <w:sz w:val="26"/>
          <w:szCs w:val="26"/>
        </w:rPr>
        <w:t xml:space="preserve"> </w:t>
      </w:r>
      <w:r w:rsidR="00760BE6">
        <w:rPr>
          <w:rFonts w:ascii="Times New Roman" w:hAnsi="Times New Roman"/>
          <w:sz w:val="26"/>
          <w:szCs w:val="26"/>
        </w:rPr>
        <w:t>сложноэфирной группе</w:t>
      </w:r>
      <w:r w:rsidRPr="007376D0">
        <w:rPr>
          <w:rFonts w:ascii="Times New Roman" w:hAnsi="Times New Roman"/>
          <w:sz w:val="26"/>
          <w:szCs w:val="26"/>
        </w:rPr>
        <w:t xml:space="preserve">. Комбинация </w:t>
      </w:r>
      <w:r w:rsidRPr="00122854">
        <w:rPr>
          <w:rFonts w:ascii="Times New Roman" w:hAnsi="Times New Roman"/>
          <w:i/>
          <w:sz w:val="26"/>
          <w:szCs w:val="26"/>
        </w:rPr>
        <w:t>п</w:t>
      </w:r>
      <w:r w:rsidRPr="007376D0">
        <w:rPr>
          <w:rFonts w:ascii="Times New Roman" w:hAnsi="Times New Roman"/>
          <w:sz w:val="26"/>
          <w:szCs w:val="26"/>
        </w:rPr>
        <w:t>-ацетамидобензолсульфонилазида и DBU</w:t>
      </w:r>
      <w:r w:rsidR="00B37A43">
        <w:rPr>
          <w:rFonts w:ascii="Times New Roman" w:hAnsi="Times New Roman"/>
          <w:sz w:val="26"/>
          <w:szCs w:val="26"/>
        </w:rPr>
        <w:t xml:space="preserve"> стала основной</w:t>
      </w:r>
      <w:r w:rsidRPr="007376D0">
        <w:rPr>
          <w:rFonts w:ascii="Times New Roman" w:hAnsi="Times New Roman"/>
          <w:sz w:val="26"/>
          <w:szCs w:val="26"/>
        </w:rPr>
        <w:t xml:space="preserve"> для этих</w:t>
      </w:r>
      <w:r w:rsidR="007C4E8A">
        <w:rPr>
          <w:rFonts w:ascii="Times New Roman" w:hAnsi="Times New Roman"/>
          <w:sz w:val="26"/>
          <w:szCs w:val="26"/>
        </w:rPr>
        <w:t xml:space="preserve"> </w:t>
      </w:r>
      <w:r w:rsidR="00760BE6">
        <w:rPr>
          <w:rFonts w:ascii="Times New Roman" w:hAnsi="Times New Roman"/>
          <w:sz w:val="26"/>
          <w:szCs w:val="26"/>
        </w:rPr>
        <w:t>реакций</w:t>
      </w:r>
      <w:r w:rsidRPr="007376D0">
        <w:rPr>
          <w:rFonts w:ascii="Times New Roman" w:hAnsi="Times New Roman"/>
          <w:sz w:val="26"/>
          <w:szCs w:val="26"/>
        </w:rPr>
        <w:t xml:space="preserve">. </w:t>
      </w:r>
      <w:r w:rsidR="007C4E8A">
        <w:rPr>
          <w:rFonts w:ascii="Times New Roman" w:hAnsi="Times New Roman"/>
          <w:sz w:val="26"/>
          <w:szCs w:val="26"/>
        </w:rPr>
        <w:t>Сочетание</w:t>
      </w:r>
      <w:r w:rsidR="007C4E8A" w:rsidRPr="007376D0">
        <w:rPr>
          <w:rFonts w:ascii="Times New Roman" w:hAnsi="Times New Roman"/>
          <w:sz w:val="26"/>
          <w:szCs w:val="26"/>
        </w:rPr>
        <w:t xml:space="preserve"> </w:t>
      </w:r>
      <w:r w:rsidRPr="007376D0">
        <w:rPr>
          <w:rFonts w:ascii="Times New Roman" w:hAnsi="Times New Roman"/>
          <w:sz w:val="26"/>
          <w:szCs w:val="26"/>
        </w:rPr>
        <w:t xml:space="preserve">сульфонилазида и DBU также может быть </w:t>
      </w:r>
      <w:r w:rsidR="007C4E8A" w:rsidRPr="007376D0">
        <w:rPr>
          <w:rFonts w:ascii="Times New Roman" w:hAnsi="Times New Roman"/>
          <w:sz w:val="26"/>
          <w:szCs w:val="26"/>
        </w:rPr>
        <w:t>использован</w:t>
      </w:r>
      <w:r w:rsidR="007C4E8A">
        <w:rPr>
          <w:rFonts w:ascii="Times New Roman" w:hAnsi="Times New Roman"/>
          <w:sz w:val="26"/>
          <w:szCs w:val="26"/>
        </w:rPr>
        <w:t xml:space="preserve">о </w:t>
      </w:r>
      <w:r w:rsidRPr="007376D0">
        <w:rPr>
          <w:rFonts w:ascii="Times New Roman" w:hAnsi="Times New Roman"/>
          <w:sz w:val="26"/>
          <w:szCs w:val="26"/>
        </w:rPr>
        <w:t xml:space="preserve">для получения </w:t>
      </w:r>
      <w:r w:rsidR="00FB2AF6">
        <w:rPr>
          <w:rFonts w:ascii="Times New Roman" w:hAnsi="Times New Roman"/>
          <w:sz w:val="26"/>
          <w:szCs w:val="26"/>
        </w:rPr>
        <w:t>α-</w:t>
      </w:r>
      <w:r w:rsidRPr="007376D0">
        <w:rPr>
          <w:rFonts w:ascii="Times New Roman" w:hAnsi="Times New Roman"/>
          <w:sz w:val="26"/>
          <w:szCs w:val="26"/>
        </w:rPr>
        <w:t>арил</w:t>
      </w:r>
      <w:r w:rsidR="00FB2AF6">
        <w:rPr>
          <w:rFonts w:ascii="Times New Roman" w:hAnsi="Times New Roman"/>
          <w:sz w:val="26"/>
          <w:szCs w:val="26"/>
        </w:rPr>
        <w:t>-α</w:t>
      </w:r>
      <w:r w:rsidRPr="007376D0">
        <w:rPr>
          <w:rFonts w:ascii="Times New Roman" w:hAnsi="Times New Roman"/>
          <w:sz w:val="26"/>
          <w:szCs w:val="26"/>
        </w:rPr>
        <w:t>-диазокетонов</w:t>
      </w:r>
      <w:r w:rsidR="00FB2AF6">
        <w:rPr>
          <w:rFonts w:ascii="Times New Roman" w:hAnsi="Times New Roman"/>
          <w:sz w:val="26"/>
          <w:szCs w:val="26"/>
        </w:rPr>
        <w:t>, однако</w:t>
      </w:r>
      <w:r w:rsidRPr="007376D0">
        <w:rPr>
          <w:rFonts w:ascii="Times New Roman" w:hAnsi="Times New Roman"/>
          <w:sz w:val="26"/>
          <w:szCs w:val="26"/>
        </w:rPr>
        <w:t xml:space="preserve"> в зависимости от электронно</w:t>
      </w:r>
      <w:r w:rsidR="00FB2AF6">
        <w:rPr>
          <w:rFonts w:ascii="Times New Roman" w:hAnsi="Times New Roman"/>
          <w:sz w:val="26"/>
          <w:szCs w:val="26"/>
        </w:rPr>
        <w:t>й природы арильного заместителя</w:t>
      </w:r>
      <w:r w:rsidRPr="007376D0">
        <w:rPr>
          <w:rFonts w:ascii="Times New Roman" w:hAnsi="Times New Roman"/>
          <w:sz w:val="26"/>
          <w:szCs w:val="26"/>
        </w:rPr>
        <w:t xml:space="preserve"> на выход сильно влияют </w:t>
      </w:r>
      <w:r w:rsidR="00FB2AF6">
        <w:rPr>
          <w:rFonts w:ascii="Times New Roman" w:hAnsi="Times New Roman"/>
          <w:sz w:val="26"/>
          <w:szCs w:val="26"/>
        </w:rPr>
        <w:t xml:space="preserve">природа </w:t>
      </w:r>
      <w:r w:rsidRPr="007376D0">
        <w:rPr>
          <w:rFonts w:ascii="Times New Roman" w:hAnsi="Times New Roman"/>
          <w:sz w:val="26"/>
          <w:szCs w:val="26"/>
        </w:rPr>
        <w:t>азид</w:t>
      </w:r>
      <w:r w:rsidR="00FB2AF6">
        <w:rPr>
          <w:rFonts w:ascii="Times New Roman" w:hAnsi="Times New Roman"/>
          <w:sz w:val="26"/>
          <w:szCs w:val="26"/>
        </w:rPr>
        <w:t>а</w:t>
      </w:r>
      <w:r w:rsidRPr="007376D0">
        <w:rPr>
          <w:rFonts w:ascii="Times New Roman" w:hAnsi="Times New Roman"/>
          <w:sz w:val="26"/>
          <w:szCs w:val="26"/>
        </w:rPr>
        <w:t>, количество основания и растворитель [</w:t>
      </w:r>
      <w:r w:rsidR="00FB2AF6">
        <w:rPr>
          <w:rFonts w:ascii="Times New Roman" w:hAnsi="Times New Roman"/>
          <w:sz w:val="26"/>
          <w:szCs w:val="26"/>
        </w:rPr>
        <w:t>50</w:t>
      </w:r>
      <w:r w:rsidRPr="007376D0">
        <w:rPr>
          <w:rFonts w:ascii="Times New Roman" w:hAnsi="Times New Roman"/>
          <w:sz w:val="26"/>
          <w:szCs w:val="26"/>
        </w:rPr>
        <w:t>].</w:t>
      </w:r>
    </w:p>
    <w:p w:rsidR="007376D0" w:rsidRPr="007376D0" w:rsidRDefault="00FB2AF6" w:rsidP="00ED0D4F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376D0">
        <w:rPr>
          <w:rFonts w:ascii="Times New Roman" w:hAnsi="Times New Roman"/>
          <w:sz w:val="26"/>
          <w:szCs w:val="26"/>
        </w:rPr>
        <w:t xml:space="preserve">первые </w:t>
      </w:r>
      <w:r>
        <w:rPr>
          <w:rFonts w:ascii="Times New Roman" w:hAnsi="Times New Roman"/>
          <w:sz w:val="26"/>
          <w:szCs w:val="26"/>
        </w:rPr>
        <w:t xml:space="preserve">тозилазид </w:t>
      </w:r>
      <w:r w:rsidRPr="007376D0">
        <w:rPr>
          <w:rFonts w:ascii="Times New Roman" w:hAnsi="Times New Roman"/>
          <w:sz w:val="26"/>
          <w:szCs w:val="26"/>
        </w:rPr>
        <w:t>был использован в</w:t>
      </w:r>
      <w:r w:rsidR="00ED0D4F">
        <w:rPr>
          <w:rFonts w:ascii="Times New Roman" w:hAnsi="Times New Roman"/>
          <w:sz w:val="26"/>
          <w:szCs w:val="26"/>
        </w:rPr>
        <w:t xml:space="preserve"> качестве</w:t>
      </w:r>
      <w:r w:rsidRPr="007376D0">
        <w:rPr>
          <w:rFonts w:ascii="Times New Roman" w:hAnsi="Times New Roman"/>
          <w:sz w:val="26"/>
          <w:szCs w:val="26"/>
        </w:rPr>
        <w:t xml:space="preserve"> донор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7376D0">
        <w:rPr>
          <w:rFonts w:ascii="Times New Roman" w:hAnsi="Times New Roman"/>
          <w:sz w:val="26"/>
          <w:szCs w:val="26"/>
        </w:rPr>
        <w:t>диазо</w:t>
      </w:r>
      <w:r>
        <w:rPr>
          <w:rFonts w:ascii="Times New Roman" w:hAnsi="Times New Roman"/>
          <w:sz w:val="26"/>
          <w:szCs w:val="26"/>
        </w:rPr>
        <w:t>группы</w:t>
      </w:r>
      <w:r w:rsidRPr="007376D0">
        <w:rPr>
          <w:rFonts w:ascii="Times New Roman" w:hAnsi="Times New Roman"/>
          <w:sz w:val="26"/>
          <w:szCs w:val="26"/>
        </w:rPr>
        <w:t xml:space="preserve"> в 1953 году при синтезе диазоциклопентадиена [</w:t>
      </w:r>
      <w:r w:rsidR="00991196">
        <w:rPr>
          <w:rFonts w:ascii="Times New Roman" w:hAnsi="Times New Roman"/>
          <w:sz w:val="26"/>
          <w:szCs w:val="26"/>
        </w:rPr>
        <w:t>51</w:t>
      </w:r>
      <w:r w:rsidRPr="007376D0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 xml:space="preserve">. </w:t>
      </w:r>
      <w:r w:rsidR="007376D0" w:rsidRPr="007376D0">
        <w:rPr>
          <w:rFonts w:ascii="Times New Roman" w:hAnsi="Times New Roman"/>
          <w:sz w:val="26"/>
          <w:szCs w:val="26"/>
        </w:rPr>
        <w:t xml:space="preserve">Хотя </w:t>
      </w:r>
      <w:r>
        <w:rPr>
          <w:rFonts w:ascii="Times New Roman" w:hAnsi="Times New Roman"/>
          <w:sz w:val="26"/>
          <w:szCs w:val="26"/>
        </w:rPr>
        <w:t>он</w:t>
      </w:r>
      <w:r w:rsidR="007376D0" w:rsidRPr="007376D0">
        <w:rPr>
          <w:rFonts w:ascii="Times New Roman" w:hAnsi="Times New Roman"/>
          <w:sz w:val="26"/>
          <w:szCs w:val="26"/>
        </w:rPr>
        <w:t xml:space="preserve"> является наиболее часто используемым</w:t>
      </w:r>
      <w:r>
        <w:rPr>
          <w:rFonts w:ascii="Times New Roman" w:hAnsi="Times New Roman"/>
          <w:sz w:val="26"/>
          <w:szCs w:val="26"/>
        </w:rPr>
        <w:t xml:space="preserve"> азидом для диазопереноса</w:t>
      </w:r>
      <w:r w:rsidR="007376D0" w:rsidRPr="007376D0">
        <w:rPr>
          <w:rFonts w:ascii="Times New Roman" w:hAnsi="Times New Roman"/>
          <w:sz w:val="26"/>
          <w:szCs w:val="26"/>
        </w:rPr>
        <w:t>, работники в лабораториях Merck поставили под сомнение безопасност</w:t>
      </w:r>
      <w:r>
        <w:rPr>
          <w:rFonts w:ascii="Times New Roman" w:hAnsi="Times New Roman"/>
          <w:sz w:val="26"/>
          <w:szCs w:val="26"/>
        </w:rPr>
        <w:t>ь</w:t>
      </w:r>
      <w:r w:rsidR="007376D0" w:rsidRPr="007376D0">
        <w:rPr>
          <w:rFonts w:ascii="Times New Roman" w:hAnsi="Times New Roman"/>
          <w:sz w:val="26"/>
          <w:szCs w:val="26"/>
        </w:rPr>
        <w:t xml:space="preserve"> этого </w:t>
      </w:r>
      <w:r w:rsidR="007376D0" w:rsidRPr="00991196">
        <w:rPr>
          <w:rFonts w:ascii="Times New Roman" w:hAnsi="Times New Roman"/>
          <w:sz w:val="26"/>
          <w:szCs w:val="26"/>
        </w:rPr>
        <w:t>реагента</w:t>
      </w:r>
      <w:r w:rsidRPr="00991196">
        <w:rPr>
          <w:rFonts w:ascii="Times New Roman" w:hAnsi="Times New Roman"/>
          <w:sz w:val="26"/>
          <w:szCs w:val="26"/>
        </w:rPr>
        <w:t xml:space="preserve"> </w:t>
      </w:r>
      <w:r w:rsidR="00991196" w:rsidRPr="00991196">
        <w:rPr>
          <w:rFonts w:ascii="Times New Roman" w:hAnsi="Times New Roman"/>
          <w:sz w:val="26"/>
          <w:szCs w:val="26"/>
        </w:rPr>
        <w:t xml:space="preserve">ещё </w:t>
      </w:r>
      <w:r w:rsidRPr="00991196">
        <w:rPr>
          <w:rFonts w:ascii="Times New Roman" w:hAnsi="Times New Roman"/>
          <w:sz w:val="26"/>
          <w:szCs w:val="26"/>
        </w:rPr>
        <w:t xml:space="preserve">в </w:t>
      </w:r>
      <w:r w:rsidR="00991196" w:rsidRPr="00991196">
        <w:rPr>
          <w:rFonts w:ascii="Times New Roman" w:hAnsi="Times New Roman"/>
          <w:sz w:val="26"/>
          <w:szCs w:val="26"/>
        </w:rPr>
        <w:t xml:space="preserve">1981 </w:t>
      </w:r>
      <w:r w:rsidRPr="00991196">
        <w:rPr>
          <w:rFonts w:ascii="Times New Roman" w:hAnsi="Times New Roman"/>
          <w:sz w:val="26"/>
          <w:szCs w:val="26"/>
        </w:rPr>
        <w:t>году [</w:t>
      </w:r>
      <w:r w:rsidR="00991196" w:rsidRPr="00991196">
        <w:rPr>
          <w:rFonts w:ascii="Times New Roman" w:hAnsi="Times New Roman"/>
          <w:sz w:val="26"/>
          <w:szCs w:val="26"/>
        </w:rPr>
        <w:t>52</w:t>
      </w:r>
      <w:r w:rsidRPr="00991196">
        <w:rPr>
          <w:rFonts w:ascii="Times New Roman" w:hAnsi="Times New Roman"/>
          <w:sz w:val="26"/>
          <w:szCs w:val="26"/>
        </w:rPr>
        <w:t xml:space="preserve">]. Они </w:t>
      </w:r>
      <w:r w:rsidR="007376D0" w:rsidRPr="00991196">
        <w:rPr>
          <w:rFonts w:ascii="Times New Roman" w:hAnsi="Times New Roman"/>
          <w:sz w:val="26"/>
          <w:szCs w:val="26"/>
        </w:rPr>
        <w:t>столкнул</w:t>
      </w:r>
      <w:r w:rsidRPr="00991196">
        <w:rPr>
          <w:rFonts w:ascii="Times New Roman" w:hAnsi="Times New Roman"/>
          <w:sz w:val="26"/>
          <w:szCs w:val="26"/>
        </w:rPr>
        <w:t>ись</w:t>
      </w:r>
      <w:r w:rsidR="007376D0" w:rsidRPr="007376D0">
        <w:rPr>
          <w:rFonts w:ascii="Times New Roman" w:hAnsi="Times New Roman"/>
          <w:sz w:val="26"/>
          <w:szCs w:val="26"/>
        </w:rPr>
        <w:t xml:space="preserve"> с необходимостью разработки </w:t>
      </w:r>
      <w:r>
        <w:rPr>
          <w:rFonts w:ascii="Times New Roman" w:hAnsi="Times New Roman"/>
          <w:sz w:val="26"/>
          <w:szCs w:val="26"/>
        </w:rPr>
        <w:t xml:space="preserve">промышленного </w:t>
      </w:r>
      <w:r w:rsidR="004167FE" w:rsidRPr="007376D0">
        <w:rPr>
          <w:rFonts w:ascii="Times New Roman" w:hAnsi="Times New Roman"/>
          <w:sz w:val="26"/>
          <w:szCs w:val="26"/>
        </w:rPr>
        <w:t xml:space="preserve">крупномасштабного </w:t>
      </w:r>
      <w:r>
        <w:rPr>
          <w:rFonts w:ascii="Times New Roman" w:hAnsi="Times New Roman"/>
          <w:sz w:val="26"/>
          <w:szCs w:val="26"/>
        </w:rPr>
        <w:t xml:space="preserve">синтеза </w:t>
      </w:r>
      <w:r w:rsidRPr="007376D0">
        <w:rPr>
          <w:rFonts w:ascii="Times New Roman" w:hAnsi="Times New Roman"/>
          <w:sz w:val="26"/>
          <w:szCs w:val="26"/>
        </w:rPr>
        <w:t>тиенамицина</w:t>
      </w:r>
      <w:r w:rsidR="004167FE">
        <w:rPr>
          <w:rFonts w:ascii="Times New Roman" w:hAnsi="Times New Roman"/>
          <w:sz w:val="26"/>
          <w:szCs w:val="26"/>
        </w:rPr>
        <w:t xml:space="preserve">, включающего стадию </w:t>
      </w:r>
      <w:r>
        <w:rPr>
          <w:rFonts w:ascii="Times New Roman" w:hAnsi="Times New Roman"/>
          <w:sz w:val="26"/>
          <w:szCs w:val="26"/>
        </w:rPr>
        <w:t>диазопереноса</w:t>
      </w:r>
      <w:r w:rsidR="004167FE">
        <w:rPr>
          <w:rFonts w:ascii="Times New Roman" w:hAnsi="Times New Roman"/>
          <w:sz w:val="26"/>
          <w:szCs w:val="26"/>
        </w:rPr>
        <w:t>,</w:t>
      </w:r>
      <w:r w:rsidR="007376D0" w:rsidRPr="007376D0">
        <w:rPr>
          <w:rFonts w:ascii="Times New Roman" w:hAnsi="Times New Roman"/>
          <w:sz w:val="26"/>
          <w:szCs w:val="26"/>
        </w:rPr>
        <w:t xml:space="preserve"> и изучил</w:t>
      </w:r>
      <w:r>
        <w:rPr>
          <w:rFonts w:ascii="Times New Roman" w:hAnsi="Times New Roman"/>
          <w:sz w:val="26"/>
          <w:szCs w:val="26"/>
        </w:rPr>
        <w:t>и</w:t>
      </w:r>
      <w:r w:rsidR="007376D0" w:rsidRPr="007376D0">
        <w:rPr>
          <w:rFonts w:ascii="Times New Roman" w:hAnsi="Times New Roman"/>
          <w:sz w:val="26"/>
          <w:szCs w:val="26"/>
        </w:rPr>
        <w:t xml:space="preserve"> свойства пяти диазодоноров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991196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991196">
        <w:rPr>
          <w:rFonts w:ascii="Times New Roman" w:hAnsi="Times New Roman"/>
          <w:sz w:val="26"/>
          <w:szCs w:val="26"/>
        </w:rPr>
        <w:t>17</w:t>
      </w:r>
      <w:r w:rsidR="007376D0" w:rsidRPr="007376D0">
        <w:rPr>
          <w:rFonts w:ascii="Times New Roman" w:hAnsi="Times New Roman"/>
          <w:sz w:val="26"/>
          <w:szCs w:val="26"/>
        </w:rPr>
        <w:t>). Было обнаружено, что тозилазид</w:t>
      </w:r>
      <w:r w:rsidR="004167FE">
        <w:rPr>
          <w:rFonts w:ascii="Times New Roman" w:hAnsi="Times New Roman"/>
          <w:sz w:val="26"/>
          <w:szCs w:val="26"/>
        </w:rPr>
        <w:t xml:space="preserve"> (</w:t>
      </w:r>
      <w:r w:rsidR="00F56E3B" w:rsidRPr="00F56E3B">
        <w:rPr>
          <w:rFonts w:ascii="Times New Roman" w:hAnsi="Times New Roman"/>
          <w:b/>
          <w:sz w:val="26"/>
          <w:szCs w:val="26"/>
        </w:rPr>
        <w:t>1</w:t>
      </w:r>
      <w:r w:rsidR="004167FE">
        <w:rPr>
          <w:rFonts w:ascii="Times New Roman" w:hAnsi="Times New Roman"/>
          <w:sz w:val="26"/>
          <w:szCs w:val="26"/>
        </w:rPr>
        <w:t xml:space="preserve">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4167FE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4167FE">
        <w:rPr>
          <w:rFonts w:ascii="Times New Roman" w:hAnsi="Times New Roman"/>
          <w:sz w:val="26"/>
          <w:szCs w:val="26"/>
        </w:rPr>
        <w:t>17)</w:t>
      </w:r>
      <w:r w:rsidR="007376D0" w:rsidRPr="007376D0">
        <w:rPr>
          <w:rFonts w:ascii="Times New Roman" w:hAnsi="Times New Roman"/>
          <w:sz w:val="26"/>
          <w:szCs w:val="26"/>
        </w:rPr>
        <w:t xml:space="preserve"> является наиболее опасным, сочетая в себе самую высокую ударную чувствительность с самой низкой температурой инициирования и наибольшей теплотой разложения. Хотя бензо</w:t>
      </w:r>
      <w:r w:rsidR="00CC6E51">
        <w:rPr>
          <w:rFonts w:ascii="Times New Roman" w:hAnsi="Times New Roman"/>
          <w:sz w:val="26"/>
          <w:szCs w:val="26"/>
        </w:rPr>
        <w:t>л</w:t>
      </w:r>
      <w:r w:rsidR="007376D0" w:rsidRPr="007376D0">
        <w:rPr>
          <w:rFonts w:ascii="Times New Roman" w:hAnsi="Times New Roman"/>
          <w:sz w:val="26"/>
          <w:szCs w:val="26"/>
        </w:rPr>
        <w:t xml:space="preserve">сульфонилазид </w:t>
      </w:r>
      <w:r w:rsidR="00C000FD">
        <w:rPr>
          <w:rFonts w:ascii="Times New Roman" w:hAnsi="Times New Roman"/>
          <w:sz w:val="26"/>
          <w:szCs w:val="26"/>
        </w:rPr>
        <w:t xml:space="preserve">с карбоксильной группой </w:t>
      </w:r>
      <w:r w:rsidR="004167FE">
        <w:rPr>
          <w:rFonts w:ascii="Times New Roman" w:hAnsi="Times New Roman"/>
          <w:sz w:val="26"/>
          <w:szCs w:val="26"/>
        </w:rPr>
        <w:t>(</w:t>
      </w:r>
      <w:r w:rsidR="00F56E3B" w:rsidRPr="00F56E3B">
        <w:rPr>
          <w:rFonts w:ascii="Times New Roman" w:hAnsi="Times New Roman"/>
          <w:b/>
          <w:sz w:val="26"/>
          <w:szCs w:val="26"/>
        </w:rPr>
        <w:t>4</w:t>
      </w:r>
      <w:r w:rsidR="004167FE">
        <w:rPr>
          <w:rFonts w:ascii="Times New Roman" w:hAnsi="Times New Roman"/>
          <w:sz w:val="26"/>
          <w:szCs w:val="26"/>
        </w:rPr>
        <w:t xml:space="preserve">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4167FE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4167FE">
        <w:rPr>
          <w:rFonts w:ascii="Times New Roman" w:hAnsi="Times New Roman"/>
          <w:sz w:val="26"/>
          <w:szCs w:val="26"/>
        </w:rPr>
        <w:t>17)</w:t>
      </w:r>
      <w:r w:rsidR="004167FE" w:rsidRPr="007376D0">
        <w:rPr>
          <w:rFonts w:ascii="Times New Roman" w:hAnsi="Times New Roman"/>
          <w:sz w:val="26"/>
          <w:szCs w:val="26"/>
        </w:rPr>
        <w:t xml:space="preserve"> </w:t>
      </w:r>
      <w:r w:rsidR="007376D0" w:rsidRPr="007376D0">
        <w:rPr>
          <w:rFonts w:ascii="Times New Roman" w:hAnsi="Times New Roman"/>
          <w:sz w:val="26"/>
          <w:szCs w:val="26"/>
        </w:rPr>
        <w:t>имел самую высокую температуру инициирования, этот реагент дорог, и его использование требует 2 моль осно</w:t>
      </w:r>
      <w:r w:rsidR="00991196">
        <w:rPr>
          <w:rFonts w:ascii="Times New Roman" w:hAnsi="Times New Roman"/>
          <w:sz w:val="26"/>
          <w:szCs w:val="26"/>
        </w:rPr>
        <w:t>вания на моль субстрата, что не</w:t>
      </w:r>
      <w:r w:rsidR="007376D0" w:rsidRPr="007376D0">
        <w:rPr>
          <w:rFonts w:ascii="Times New Roman" w:hAnsi="Times New Roman"/>
          <w:sz w:val="26"/>
          <w:szCs w:val="26"/>
        </w:rPr>
        <w:t>идеально для чувствительных к основани</w:t>
      </w:r>
      <w:r w:rsidR="00991196">
        <w:rPr>
          <w:rFonts w:ascii="Times New Roman" w:hAnsi="Times New Roman"/>
          <w:sz w:val="26"/>
          <w:szCs w:val="26"/>
        </w:rPr>
        <w:t xml:space="preserve">ям </w:t>
      </w:r>
      <w:r w:rsidR="007376D0" w:rsidRPr="007376D0">
        <w:rPr>
          <w:rFonts w:ascii="Times New Roman" w:hAnsi="Times New Roman"/>
          <w:sz w:val="26"/>
          <w:szCs w:val="26"/>
        </w:rPr>
        <w:t xml:space="preserve">субстратов. </w:t>
      </w:r>
      <w:r w:rsidR="00991196" w:rsidRPr="00991196">
        <w:rPr>
          <w:rFonts w:ascii="Times New Roman" w:hAnsi="Times New Roman"/>
          <w:i/>
          <w:sz w:val="26"/>
          <w:szCs w:val="26"/>
        </w:rPr>
        <w:t>п</w:t>
      </w:r>
      <w:r w:rsidR="007376D0" w:rsidRPr="007376D0">
        <w:rPr>
          <w:rFonts w:ascii="Times New Roman" w:hAnsi="Times New Roman"/>
          <w:sz w:val="26"/>
          <w:szCs w:val="26"/>
        </w:rPr>
        <w:t>-</w:t>
      </w:r>
      <w:r w:rsidR="00991196">
        <w:rPr>
          <w:rFonts w:ascii="Times New Roman" w:hAnsi="Times New Roman"/>
          <w:sz w:val="26"/>
          <w:szCs w:val="26"/>
        </w:rPr>
        <w:t>Д</w:t>
      </w:r>
      <w:r w:rsidR="007376D0" w:rsidRPr="007376D0">
        <w:rPr>
          <w:rFonts w:ascii="Times New Roman" w:hAnsi="Times New Roman"/>
          <w:sz w:val="26"/>
          <w:szCs w:val="26"/>
        </w:rPr>
        <w:t>одецилб</w:t>
      </w:r>
      <w:r w:rsidR="00CC6E51">
        <w:rPr>
          <w:rFonts w:ascii="Times New Roman" w:hAnsi="Times New Roman"/>
          <w:sz w:val="26"/>
          <w:szCs w:val="26"/>
        </w:rPr>
        <w:t>ензол</w:t>
      </w:r>
      <w:r w:rsidR="007376D0" w:rsidRPr="007376D0">
        <w:rPr>
          <w:rFonts w:ascii="Times New Roman" w:hAnsi="Times New Roman"/>
          <w:sz w:val="26"/>
          <w:szCs w:val="26"/>
        </w:rPr>
        <w:t>сульфонилазид</w:t>
      </w:r>
      <w:r w:rsidR="004167FE">
        <w:rPr>
          <w:rFonts w:ascii="Times New Roman" w:hAnsi="Times New Roman"/>
          <w:sz w:val="26"/>
          <w:szCs w:val="26"/>
        </w:rPr>
        <w:t xml:space="preserve"> (</w:t>
      </w:r>
      <w:r w:rsidR="00F56E3B" w:rsidRPr="00F56E3B">
        <w:rPr>
          <w:rFonts w:ascii="Times New Roman" w:hAnsi="Times New Roman"/>
          <w:b/>
          <w:sz w:val="26"/>
          <w:szCs w:val="26"/>
        </w:rPr>
        <w:t>3</w:t>
      </w:r>
      <w:r w:rsidR="004167FE">
        <w:rPr>
          <w:rFonts w:ascii="Times New Roman" w:hAnsi="Times New Roman"/>
          <w:sz w:val="26"/>
          <w:szCs w:val="26"/>
        </w:rPr>
        <w:t xml:space="preserve">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4167FE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4167FE">
        <w:rPr>
          <w:rFonts w:ascii="Times New Roman" w:hAnsi="Times New Roman"/>
          <w:sz w:val="26"/>
          <w:szCs w:val="26"/>
        </w:rPr>
        <w:t>17)</w:t>
      </w:r>
      <w:r w:rsidR="007376D0" w:rsidRPr="007376D0">
        <w:rPr>
          <w:rFonts w:ascii="Times New Roman" w:hAnsi="Times New Roman"/>
          <w:sz w:val="26"/>
          <w:szCs w:val="26"/>
        </w:rPr>
        <w:t xml:space="preserve">, который на самом деле представлял собой изомерную смесь в алкильной боковой цепи, демонстрировал самую низкую удельную теплоемкость разложения и </w:t>
      </w:r>
      <w:r w:rsidR="00991196">
        <w:rPr>
          <w:rFonts w:ascii="Times New Roman" w:hAnsi="Times New Roman"/>
          <w:sz w:val="26"/>
          <w:szCs w:val="26"/>
        </w:rPr>
        <w:t>был не</w:t>
      </w:r>
      <w:r w:rsidR="007376D0" w:rsidRPr="007376D0">
        <w:rPr>
          <w:rFonts w:ascii="Times New Roman" w:hAnsi="Times New Roman"/>
          <w:sz w:val="26"/>
          <w:szCs w:val="26"/>
        </w:rPr>
        <w:t xml:space="preserve"> чувствител</w:t>
      </w:r>
      <w:r w:rsidR="00991196">
        <w:rPr>
          <w:rFonts w:ascii="Times New Roman" w:hAnsi="Times New Roman"/>
          <w:sz w:val="26"/>
          <w:szCs w:val="26"/>
        </w:rPr>
        <w:t>ен</w:t>
      </w:r>
      <w:r w:rsidR="007376D0" w:rsidRPr="007376D0">
        <w:rPr>
          <w:rFonts w:ascii="Times New Roman" w:hAnsi="Times New Roman"/>
          <w:sz w:val="26"/>
          <w:szCs w:val="26"/>
        </w:rPr>
        <w:t xml:space="preserve"> к удар</w:t>
      </w:r>
      <w:r w:rsidR="00991196">
        <w:rPr>
          <w:rFonts w:ascii="Times New Roman" w:hAnsi="Times New Roman"/>
          <w:sz w:val="26"/>
          <w:szCs w:val="26"/>
        </w:rPr>
        <w:t>ным взаимодействиям</w:t>
      </w:r>
      <w:r w:rsidR="007376D0" w:rsidRPr="007376D0">
        <w:rPr>
          <w:rFonts w:ascii="Times New Roman" w:hAnsi="Times New Roman"/>
          <w:sz w:val="26"/>
          <w:szCs w:val="26"/>
        </w:rPr>
        <w:t>, что делает его самым безопасным реагентом в групп</w:t>
      </w:r>
      <w:r w:rsidR="00991196">
        <w:rPr>
          <w:rFonts w:ascii="Times New Roman" w:hAnsi="Times New Roman"/>
          <w:sz w:val="26"/>
          <w:szCs w:val="26"/>
        </w:rPr>
        <w:t>е. Более того, побочный продукт диазопер</w:t>
      </w:r>
      <w:r w:rsidR="004167FE">
        <w:rPr>
          <w:rFonts w:ascii="Times New Roman" w:hAnsi="Times New Roman"/>
          <w:sz w:val="26"/>
          <w:szCs w:val="26"/>
        </w:rPr>
        <w:t>е</w:t>
      </w:r>
      <w:r w:rsidR="00991196">
        <w:rPr>
          <w:rFonts w:ascii="Times New Roman" w:hAnsi="Times New Roman"/>
          <w:sz w:val="26"/>
          <w:szCs w:val="26"/>
        </w:rPr>
        <w:t>носа с этим р</w:t>
      </w:r>
      <w:r w:rsidR="004167FE">
        <w:rPr>
          <w:rFonts w:ascii="Times New Roman" w:hAnsi="Times New Roman"/>
          <w:sz w:val="26"/>
          <w:szCs w:val="26"/>
        </w:rPr>
        <w:t>е</w:t>
      </w:r>
      <w:r w:rsidR="00991196">
        <w:rPr>
          <w:rFonts w:ascii="Times New Roman" w:hAnsi="Times New Roman"/>
          <w:sz w:val="26"/>
          <w:szCs w:val="26"/>
        </w:rPr>
        <w:t xml:space="preserve">агентом, </w:t>
      </w:r>
      <w:r w:rsidR="007376D0" w:rsidRPr="007376D0">
        <w:rPr>
          <w:rFonts w:ascii="Times New Roman" w:hAnsi="Times New Roman"/>
          <w:sz w:val="26"/>
          <w:szCs w:val="26"/>
        </w:rPr>
        <w:t>додецилбензолсульфонамид</w:t>
      </w:r>
      <w:r w:rsidR="00991196">
        <w:rPr>
          <w:rFonts w:ascii="Times New Roman" w:hAnsi="Times New Roman"/>
          <w:sz w:val="26"/>
          <w:szCs w:val="26"/>
        </w:rPr>
        <w:t xml:space="preserve">, </w:t>
      </w:r>
      <w:r w:rsidR="007C4E8A" w:rsidRPr="007376D0">
        <w:rPr>
          <w:rFonts w:ascii="Times New Roman" w:hAnsi="Times New Roman"/>
          <w:sz w:val="26"/>
          <w:szCs w:val="26"/>
        </w:rPr>
        <w:t>явля</w:t>
      </w:r>
      <w:r w:rsidR="007C4E8A">
        <w:rPr>
          <w:rFonts w:ascii="Times New Roman" w:hAnsi="Times New Roman"/>
          <w:sz w:val="26"/>
          <w:szCs w:val="26"/>
        </w:rPr>
        <w:t>ет</w:t>
      </w:r>
      <w:r w:rsidR="007C4E8A" w:rsidRPr="007376D0">
        <w:rPr>
          <w:rFonts w:ascii="Times New Roman" w:hAnsi="Times New Roman"/>
          <w:sz w:val="26"/>
          <w:szCs w:val="26"/>
        </w:rPr>
        <w:t xml:space="preserve">ся </w:t>
      </w:r>
      <w:r w:rsidR="007376D0" w:rsidRPr="007376D0">
        <w:rPr>
          <w:rFonts w:ascii="Times New Roman" w:hAnsi="Times New Roman"/>
          <w:sz w:val="26"/>
          <w:szCs w:val="26"/>
        </w:rPr>
        <w:t xml:space="preserve">некристаллическим, что облегчает выделение кристаллических диазокетонов. </w:t>
      </w:r>
      <w:r w:rsidR="00991196">
        <w:rPr>
          <w:rFonts w:ascii="Times New Roman" w:hAnsi="Times New Roman"/>
          <w:sz w:val="26"/>
          <w:szCs w:val="26"/>
        </w:rPr>
        <w:t>С</w:t>
      </w:r>
      <w:r w:rsidR="007376D0" w:rsidRPr="007376D0">
        <w:rPr>
          <w:rFonts w:ascii="Times New Roman" w:hAnsi="Times New Roman"/>
          <w:sz w:val="26"/>
          <w:szCs w:val="26"/>
        </w:rPr>
        <w:t xml:space="preserve"> другой стороны, </w:t>
      </w:r>
      <w:r w:rsidR="00991196">
        <w:rPr>
          <w:rFonts w:ascii="Times New Roman" w:hAnsi="Times New Roman"/>
          <w:sz w:val="26"/>
          <w:szCs w:val="26"/>
        </w:rPr>
        <w:t xml:space="preserve">если целевое </w:t>
      </w:r>
      <w:r w:rsidR="007376D0" w:rsidRPr="007376D0">
        <w:rPr>
          <w:rFonts w:ascii="Times New Roman" w:hAnsi="Times New Roman"/>
          <w:sz w:val="26"/>
          <w:szCs w:val="26"/>
        </w:rPr>
        <w:t>диазо</w:t>
      </w:r>
      <w:r w:rsidR="00991196">
        <w:rPr>
          <w:rFonts w:ascii="Times New Roman" w:hAnsi="Times New Roman"/>
          <w:sz w:val="26"/>
          <w:szCs w:val="26"/>
        </w:rPr>
        <w:t xml:space="preserve">соединение </w:t>
      </w:r>
      <w:r w:rsidR="007376D0" w:rsidRPr="007376D0">
        <w:rPr>
          <w:rFonts w:ascii="Times New Roman" w:hAnsi="Times New Roman"/>
          <w:sz w:val="26"/>
          <w:szCs w:val="26"/>
        </w:rPr>
        <w:t>представляет собой жидкость, можно использовать нафталин-2-сульфонилазид</w:t>
      </w:r>
      <w:r w:rsidR="004167FE">
        <w:rPr>
          <w:rFonts w:ascii="Times New Roman" w:hAnsi="Times New Roman"/>
          <w:sz w:val="26"/>
          <w:szCs w:val="26"/>
        </w:rPr>
        <w:t xml:space="preserve"> (</w:t>
      </w:r>
      <w:r w:rsidR="00F56E3B" w:rsidRPr="00F56E3B">
        <w:rPr>
          <w:rFonts w:ascii="Times New Roman" w:hAnsi="Times New Roman"/>
          <w:b/>
          <w:sz w:val="26"/>
          <w:szCs w:val="26"/>
        </w:rPr>
        <w:t>2</w:t>
      </w:r>
      <w:r w:rsidR="004167FE">
        <w:rPr>
          <w:rFonts w:ascii="Times New Roman" w:hAnsi="Times New Roman"/>
          <w:sz w:val="26"/>
          <w:szCs w:val="26"/>
        </w:rPr>
        <w:t xml:space="preserve">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4167FE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4167FE">
        <w:rPr>
          <w:rFonts w:ascii="Times New Roman" w:hAnsi="Times New Roman"/>
          <w:sz w:val="26"/>
          <w:szCs w:val="26"/>
        </w:rPr>
        <w:t>17)</w:t>
      </w:r>
      <w:r w:rsidR="007376D0" w:rsidRPr="007376D0">
        <w:rPr>
          <w:rFonts w:ascii="Times New Roman" w:hAnsi="Times New Roman"/>
          <w:sz w:val="26"/>
          <w:szCs w:val="26"/>
        </w:rPr>
        <w:t xml:space="preserve">, </w:t>
      </w:r>
      <w:r w:rsidR="00991196">
        <w:rPr>
          <w:rFonts w:ascii="Times New Roman" w:hAnsi="Times New Roman"/>
          <w:sz w:val="26"/>
          <w:szCs w:val="26"/>
        </w:rPr>
        <w:t xml:space="preserve">так как </w:t>
      </w:r>
      <w:r w:rsidR="007376D0" w:rsidRPr="007376D0">
        <w:rPr>
          <w:rFonts w:ascii="Times New Roman" w:hAnsi="Times New Roman"/>
          <w:sz w:val="26"/>
          <w:szCs w:val="26"/>
        </w:rPr>
        <w:t xml:space="preserve">побочный продукт </w:t>
      </w:r>
      <w:r w:rsidR="00991196">
        <w:rPr>
          <w:rFonts w:ascii="Times New Roman" w:hAnsi="Times New Roman"/>
          <w:sz w:val="26"/>
          <w:szCs w:val="26"/>
        </w:rPr>
        <w:t xml:space="preserve">в этом случае, </w:t>
      </w:r>
      <w:r w:rsidR="00991196">
        <w:rPr>
          <w:rFonts w:ascii="Times New Roman" w:hAnsi="Times New Roman"/>
          <w:sz w:val="26"/>
          <w:szCs w:val="26"/>
        </w:rPr>
        <w:lastRenderedPageBreak/>
        <w:t>напротив,</w:t>
      </w:r>
      <w:r w:rsidR="007376D0" w:rsidRPr="007376D0">
        <w:rPr>
          <w:rFonts w:ascii="Times New Roman" w:hAnsi="Times New Roman"/>
          <w:sz w:val="26"/>
          <w:szCs w:val="26"/>
        </w:rPr>
        <w:t xml:space="preserve"> является труднорастворимым. Тем не менее, эти азиды </w:t>
      </w:r>
      <w:r w:rsidR="007C4E8A">
        <w:rPr>
          <w:rFonts w:ascii="Times New Roman" w:hAnsi="Times New Roman"/>
          <w:sz w:val="26"/>
          <w:szCs w:val="26"/>
        </w:rPr>
        <w:t>редко</w:t>
      </w:r>
      <w:r w:rsidR="007376D0" w:rsidRPr="007376D0">
        <w:rPr>
          <w:rFonts w:ascii="Times New Roman" w:hAnsi="Times New Roman"/>
          <w:sz w:val="26"/>
          <w:szCs w:val="26"/>
        </w:rPr>
        <w:t xml:space="preserve"> используются в лаборатор</w:t>
      </w:r>
      <w:r w:rsidR="00991196">
        <w:rPr>
          <w:rFonts w:ascii="Times New Roman" w:hAnsi="Times New Roman"/>
          <w:sz w:val="26"/>
          <w:szCs w:val="26"/>
        </w:rPr>
        <w:t>ной практике</w:t>
      </w:r>
      <w:r w:rsidR="007376D0" w:rsidRPr="007376D0">
        <w:rPr>
          <w:rFonts w:ascii="Times New Roman" w:hAnsi="Times New Roman"/>
          <w:sz w:val="26"/>
          <w:szCs w:val="26"/>
        </w:rPr>
        <w:t xml:space="preserve"> [</w:t>
      </w:r>
      <w:r w:rsidR="00991196">
        <w:rPr>
          <w:rFonts w:ascii="Times New Roman" w:hAnsi="Times New Roman"/>
          <w:sz w:val="26"/>
          <w:szCs w:val="26"/>
        </w:rPr>
        <w:t>13</w:t>
      </w:r>
      <w:r w:rsidR="007376D0" w:rsidRPr="007376D0">
        <w:rPr>
          <w:rFonts w:ascii="Times New Roman" w:hAnsi="Times New Roman"/>
          <w:sz w:val="26"/>
          <w:szCs w:val="26"/>
        </w:rPr>
        <w:t>].</w:t>
      </w:r>
    </w:p>
    <w:p w:rsidR="005632EB" w:rsidRDefault="00CB4274">
      <w:pPr>
        <w:keepNext/>
        <w:spacing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991196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991196">
        <w:rPr>
          <w:rFonts w:ascii="Times New Roman" w:hAnsi="Times New Roman"/>
          <w:b/>
          <w:sz w:val="26"/>
          <w:szCs w:val="26"/>
        </w:rPr>
        <w:t>17.</w:t>
      </w:r>
      <w:r w:rsidR="00991196" w:rsidRPr="00FA0CC6">
        <w:rPr>
          <w:rFonts w:ascii="Times New Roman" w:hAnsi="Times New Roman"/>
          <w:b/>
          <w:sz w:val="26"/>
          <w:szCs w:val="26"/>
        </w:rPr>
        <w:t xml:space="preserve"> </w:t>
      </w:r>
      <w:r w:rsidR="00991196">
        <w:rPr>
          <w:rFonts w:ascii="Times New Roman" w:hAnsi="Times New Roman"/>
          <w:b/>
          <w:sz w:val="26"/>
          <w:szCs w:val="26"/>
        </w:rPr>
        <w:t>Различные азиды в методе диазопереноса</w:t>
      </w:r>
    </w:p>
    <w:p w:rsidR="00991196" w:rsidRDefault="004167FE" w:rsidP="00ED0D4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4167FE">
        <w:object w:dxaOrig="5604" w:dyaOrig="2959">
          <v:shape id="_x0000_i1041" type="#_x0000_t75" style="width:356.25pt;height:183.75pt" o:ole="">
            <v:imagedata r:id="rId40" o:title=""/>
          </v:shape>
          <o:OLEObject Type="Embed" ProgID="ChemDraw.Document.6.0" ShapeID="_x0000_i1041" DrawAspect="Content" ObjectID="_1651668611" r:id="rId41"/>
        </w:object>
      </w:r>
    </w:p>
    <w:p w:rsidR="007376D0" w:rsidRPr="007376D0" w:rsidRDefault="007376D0" w:rsidP="00ED0D4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76D0">
        <w:rPr>
          <w:rFonts w:ascii="Times New Roman" w:hAnsi="Times New Roman"/>
          <w:sz w:val="26"/>
          <w:szCs w:val="26"/>
        </w:rPr>
        <w:t xml:space="preserve">Поиск альтернатив </w:t>
      </w:r>
      <w:r w:rsidRPr="00FA69EB">
        <w:rPr>
          <w:rFonts w:ascii="Times New Roman" w:hAnsi="Times New Roman"/>
          <w:i/>
          <w:sz w:val="26"/>
          <w:szCs w:val="26"/>
        </w:rPr>
        <w:t>п</w:t>
      </w:r>
      <w:r w:rsidRPr="007376D0">
        <w:rPr>
          <w:rFonts w:ascii="Times New Roman" w:hAnsi="Times New Roman"/>
          <w:sz w:val="26"/>
          <w:szCs w:val="26"/>
        </w:rPr>
        <w:t>-тозилазиду направ</w:t>
      </w:r>
      <w:r w:rsidR="00FA69EB">
        <w:rPr>
          <w:rFonts w:ascii="Times New Roman" w:hAnsi="Times New Roman"/>
          <w:sz w:val="26"/>
          <w:szCs w:val="26"/>
        </w:rPr>
        <w:t xml:space="preserve">лен на выявление азида, который, во-первых, </w:t>
      </w:r>
      <w:r w:rsidRPr="007376D0">
        <w:rPr>
          <w:rFonts w:ascii="Times New Roman" w:hAnsi="Times New Roman"/>
          <w:sz w:val="26"/>
          <w:szCs w:val="26"/>
        </w:rPr>
        <w:t>менее подвержен взрыву, и</w:t>
      </w:r>
      <w:r w:rsidR="00FA69EB">
        <w:rPr>
          <w:rFonts w:ascii="Times New Roman" w:hAnsi="Times New Roman"/>
          <w:sz w:val="26"/>
          <w:szCs w:val="26"/>
        </w:rPr>
        <w:t>, во-вторых,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FA69EB">
        <w:rPr>
          <w:rFonts w:ascii="Times New Roman" w:hAnsi="Times New Roman"/>
          <w:sz w:val="26"/>
          <w:szCs w:val="26"/>
        </w:rPr>
        <w:t>превращается во время реакции в сульфонамид</w:t>
      </w:r>
      <w:r w:rsidRPr="007376D0">
        <w:rPr>
          <w:rFonts w:ascii="Times New Roman" w:hAnsi="Times New Roman"/>
          <w:sz w:val="26"/>
          <w:szCs w:val="26"/>
        </w:rPr>
        <w:t xml:space="preserve">, </w:t>
      </w:r>
      <w:r w:rsidR="00FA69EB">
        <w:rPr>
          <w:rFonts w:ascii="Times New Roman" w:hAnsi="Times New Roman"/>
          <w:sz w:val="26"/>
          <w:szCs w:val="26"/>
        </w:rPr>
        <w:t xml:space="preserve">легче </w:t>
      </w:r>
      <w:r w:rsidRPr="007376D0">
        <w:rPr>
          <w:rFonts w:ascii="Times New Roman" w:hAnsi="Times New Roman"/>
          <w:sz w:val="26"/>
          <w:szCs w:val="26"/>
        </w:rPr>
        <w:t>отдел</w:t>
      </w:r>
      <w:r w:rsidR="00FA69EB">
        <w:rPr>
          <w:rFonts w:ascii="Times New Roman" w:hAnsi="Times New Roman"/>
          <w:sz w:val="26"/>
          <w:szCs w:val="26"/>
        </w:rPr>
        <w:t>яемый</w:t>
      </w:r>
      <w:r w:rsidRPr="007376D0">
        <w:rPr>
          <w:rFonts w:ascii="Times New Roman" w:hAnsi="Times New Roman"/>
          <w:sz w:val="26"/>
          <w:szCs w:val="26"/>
        </w:rPr>
        <w:t xml:space="preserve"> от диазосоединения, чем </w:t>
      </w:r>
      <w:r w:rsidRPr="00FA69EB">
        <w:rPr>
          <w:rFonts w:ascii="Times New Roman" w:hAnsi="Times New Roman"/>
          <w:i/>
          <w:sz w:val="26"/>
          <w:szCs w:val="26"/>
        </w:rPr>
        <w:t>п</w:t>
      </w:r>
      <w:r w:rsidRPr="007376D0">
        <w:rPr>
          <w:rFonts w:ascii="Times New Roman" w:hAnsi="Times New Roman"/>
          <w:sz w:val="26"/>
          <w:szCs w:val="26"/>
        </w:rPr>
        <w:t xml:space="preserve">-тозиламид. Идеального диазотрансферного реагента до сих пор не существует, но доминирующая роль </w:t>
      </w:r>
      <w:r w:rsidRPr="00FA69EB">
        <w:rPr>
          <w:rFonts w:ascii="Times New Roman" w:hAnsi="Times New Roman"/>
          <w:i/>
          <w:sz w:val="26"/>
          <w:szCs w:val="26"/>
        </w:rPr>
        <w:t>п</w:t>
      </w:r>
      <w:r w:rsidRPr="007376D0">
        <w:rPr>
          <w:rFonts w:ascii="Times New Roman" w:hAnsi="Times New Roman"/>
          <w:sz w:val="26"/>
          <w:szCs w:val="26"/>
        </w:rPr>
        <w:t>-тозилазида была недавно поставлена под сомнение метансульфонилазидом (мезилазидом) [</w:t>
      </w:r>
      <w:r w:rsidR="00FA69EB">
        <w:rPr>
          <w:rFonts w:ascii="Times New Roman" w:hAnsi="Times New Roman"/>
          <w:sz w:val="26"/>
          <w:szCs w:val="26"/>
        </w:rPr>
        <w:t>53</w:t>
      </w:r>
      <w:r w:rsidRPr="007376D0">
        <w:rPr>
          <w:rFonts w:ascii="Times New Roman" w:hAnsi="Times New Roman"/>
          <w:sz w:val="26"/>
          <w:szCs w:val="26"/>
        </w:rPr>
        <w:t xml:space="preserve">] и </w:t>
      </w:r>
      <w:r w:rsidRPr="00FA69EB">
        <w:rPr>
          <w:rFonts w:ascii="Times New Roman" w:hAnsi="Times New Roman"/>
          <w:i/>
          <w:sz w:val="26"/>
          <w:szCs w:val="26"/>
        </w:rPr>
        <w:t>п</w:t>
      </w:r>
      <w:r w:rsidRPr="007376D0">
        <w:rPr>
          <w:rFonts w:ascii="Times New Roman" w:hAnsi="Times New Roman"/>
          <w:sz w:val="26"/>
          <w:szCs w:val="26"/>
        </w:rPr>
        <w:t>-ацетамидобензолсульфо</w:t>
      </w:r>
      <w:r w:rsidR="00FA69EB">
        <w:rPr>
          <w:rFonts w:ascii="Times New Roman" w:hAnsi="Times New Roman"/>
          <w:sz w:val="26"/>
          <w:szCs w:val="26"/>
        </w:rPr>
        <w:t>нилазидом</w:t>
      </w:r>
      <w:r w:rsidRPr="007376D0">
        <w:rPr>
          <w:rFonts w:ascii="Times New Roman" w:hAnsi="Times New Roman"/>
          <w:sz w:val="26"/>
          <w:szCs w:val="26"/>
        </w:rPr>
        <w:t xml:space="preserve"> [</w:t>
      </w:r>
      <w:r w:rsidR="00FA69EB">
        <w:rPr>
          <w:rFonts w:ascii="Times New Roman" w:hAnsi="Times New Roman"/>
          <w:sz w:val="26"/>
          <w:szCs w:val="26"/>
        </w:rPr>
        <w:t>47</w:t>
      </w:r>
      <w:r w:rsidRPr="007376D0">
        <w:rPr>
          <w:rFonts w:ascii="Times New Roman" w:hAnsi="Times New Roman"/>
          <w:sz w:val="26"/>
          <w:szCs w:val="26"/>
        </w:rPr>
        <w:t>]</w:t>
      </w:r>
      <w:r w:rsidR="00FA69EB">
        <w:rPr>
          <w:rFonts w:ascii="Times New Roman" w:hAnsi="Times New Roman"/>
          <w:sz w:val="26"/>
          <w:szCs w:val="26"/>
        </w:rPr>
        <w:t>. Химически с</w:t>
      </w:r>
      <w:r w:rsidRPr="007376D0">
        <w:rPr>
          <w:rFonts w:ascii="Times New Roman" w:hAnsi="Times New Roman"/>
          <w:sz w:val="26"/>
          <w:szCs w:val="26"/>
        </w:rPr>
        <w:t xml:space="preserve">вязанный с </w:t>
      </w:r>
      <w:r w:rsidR="002B20EA">
        <w:rPr>
          <w:rFonts w:ascii="Times New Roman" w:hAnsi="Times New Roman"/>
          <w:sz w:val="26"/>
          <w:szCs w:val="26"/>
        </w:rPr>
        <w:t>полистиролом</w:t>
      </w:r>
      <w:r w:rsidRPr="007376D0">
        <w:rPr>
          <w:rFonts w:ascii="Times New Roman" w:hAnsi="Times New Roman"/>
          <w:sz w:val="26"/>
          <w:szCs w:val="26"/>
        </w:rPr>
        <w:t xml:space="preserve"> сульфонилазид также использовался в качестве диазотрансферного агента для ряда 1,3-дикарбонильных соединений. </w:t>
      </w:r>
      <w:r w:rsidR="007C4E8A">
        <w:rPr>
          <w:rFonts w:ascii="Times New Roman" w:hAnsi="Times New Roman"/>
          <w:sz w:val="26"/>
          <w:szCs w:val="26"/>
        </w:rPr>
        <w:t>Его п</w:t>
      </w:r>
      <w:r w:rsidRPr="007376D0">
        <w:rPr>
          <w:rFonts w:ascii="Times New Roman" w:hAnsi="Times New Roman"/>
          <w:sz w:val="26"/>
          <w:szCs w:val="26"/>
        </w:rPr>
        <w:t xml:space="preserve">реимущества включают </w:t>
      </w:r>
      <w:r w:rsidR="00FA69EB">
        <w:rPr>
          <w:rFonts w:ascii="Times New Roman" w:hAnsi="Times New Roman"/>
          <w:sz w:val="26"/>
          <w:szCs w:val="26"/>
        </w:rPr>
        <w:t xml:space="preserve">относительную безопасность при обращении, а также </w:t>
      </w:r>
      <w:r w:rsidRPr="007376D0">
        <w:rPr>
          <w:rFonts w:ascii="Times New Roman" w:hAnsi="Times New Roman"/>
          <w:sz w:val="26"/>
          <w:szCs w:val="26"/>
        </w:rPr>
        <w:t xml:space="preserve">удобство обработки, </w:t>
      </w:r>
      <w:r w:rsidR="00FA69EB">
        <w:rPr>
          <w:rFonts w:ascii="Times New Roman" w:hAnsi="Times New Roman"/>
          <w:sz w:val="26"/>
          <w:szCs w:val="26"/>
        </w:rPr>
        <w:t>в которой сульфонамид</w:t>
      </w:r>
      <w:r w:rsidRPr="007376D0">
        <w:rPr>
          <w:rFonts w:ascii="Times New Roman" w:hAnsi="Times New Roman"/>
          <w:sz w:val="26"/>
          <w:szCs w:val="26"/>
        </w:rPr>
        <w:t xml:space="preserve"> остается присоединенным к нерастворимому полимеру [</w:t>
      </w:r>
      <w:r w:rsidR="001F5C37">
        <w:rPr>
          <w:rFonts w:ascii="Times New Roman" w:hAnsi="Times New Roman"/>
          <w:sz w:val="26"/>
          <w:szCs w:val="26"/>
        </w:rPr>
        <w:t>54</w:t>
      </w:r>
      <w:r w:rsidRPr="007376D0">
        <w:rPr>
          <w:rFonts w:ascii="Times New Roman" w:hAnsi="Times New Roman"/>
          <w:sz w:val="26"/>
          <w:szCs w:val="26"/>
        </w:rPr>
        <w:t>].</w:t>
      </w:r>
    </w:p>
    <w:p w:rsidR="007376D0" w:rsidRPr="007376D0" w:rsidRDefault="00FA69EB" w:rsidP="00ED0D4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Еще один ре</w:t>
      </w:r>
      <w:r w:rsidR="00ED0D4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гент, выполняющий функции донора диазогруппы, – и</w:t>
      </w:r>
      <w:r w:rsidR="007376D0" w:rsidRPr="007376D0">
        <w:rPr>
          <w:rFonts w:ascii="Times New Roman" w:hAnsi="Times New Roman"/>
          <w:sz w:val="26"/>
          <w:szCs w:val="26"/>
        </w:rPr>
        <w:t>мидазол-1-сульфонилазид [</w:t>
      </w:r>
      <w:r w:rsidR="001F5C37">
        <w:rPr>
          <w:rFonts w:ascii="Times New Roman" w:hAnsi="Times New Roman"/>
          <w:sz w:val="26"/>
          <w:szCs w:val="26"/>
        </w:rPr>
        <w:t>55</w:t>
      </w:r>
      <w:r w:rsidR="007376D0" w:rsidRPr="007376D0">
        <w:rPr>
          <w:rFonts w:ascii="Times New Roman" w:hAnsi="Times New Roman"/>
          <w:sz w:val="26"/>
          <w:szCs w:val="26"/>
        </w:rPr>
        <w:t xml:space="preserve">]. Его можно легко получить из азида натрия, </w:t>
      </w:r>
      <w:r>
        <w:rPr>
          <w:rFonts w:ascii="Times New Roman" w:hAnsi="Times New Roman"/>
          <w:sz w:val="26"/>
          <w:szCs w:val="26"/>
        </w:rPr>
        <w:t>сульфурил</w:t>
      </w:r>
      <w:r w:rsidR="007376D0" w:rsidRPr="007376D0">
        <w:rPr>
          <w:rFonts w:ascii="Times New Roman" w:hAnsi="Times New Roman"/>
          <w:sz w:val="26"/>
          <w:szCs w:val="26"/>
        </w:rPr>
        <w:t xml:space="preserve">хлорида и имидазола. Он имеет длительный срок </w:t>
      </w:r>
      <w:r>
        <w:rPr>
          <w:rFonts w:ascii="Times New Roman" w:hAnsi="Times New Roman"/>
          <w:sz w:val="26"/>
          <w:szCs w:val="26"/>
        </w:rPr>
        <w:t>хранения</w:t>
      </w:r>
      <w:r w:rsidR="007376D0" w:rsidRPr="007376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но</w:t>
      </w:r>
      <w:r w:rsidR="007376D0" w:rsidRPr="007376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бурно</w:t>
      </w:r>
      <w:r w:rsidR="007376D0" w:rsidRPr="007376D0">
        <w:rPr>
          <w:rFonts w:ascii="Times New Roman" w:hAnsi="Times New Roman"/>
          <w:sz w:val="26"/>
          <w:szCs w:val="26"/>
        </w:rPr>
        <w:t xml:space="preserve"> разл</w:t>
      </w:r>
      <w:r>
        <w:rPr>
          <w:rFonts w:ascii="Times New Roman" w:hAnsi="Times New Roman"/>
          <w:sz w:val="26"/>
          <w:szCs w:val="26"/>
        </w:rPr>
        <w:t>агается при температуре выше 150 °</w:t>
      </w:r>
      <w:r w:rsidR="007376D0" w:rsidRPr="007376D0">
        <w:rPr>
          <w:rFonts w:ascii="Times New Roman" w:hAnsi="Times New Roman"/>
          <w:sz w:val="26"/>
          <w:szCs w:val="26"/>
        </w:rPr>
        <w:t>С, его удобно обрабатывать в форме кристаллической соли</w:t>
      </w:r>
      <w:r>
        <w:rPr>
          <w:rFonts w:ascii="Times New Roman" w:hAnsi="Times New Roman"/>
          <w:sz w:val="26"/>
          <w:szCs w:val="26"/>
        </w:rPr>
        <w:t xml:space="preserve"> (гидрохлорида)</w:t>
      </w:r>
      <w:r w:rsidR="007376D0" w:rsidRPr="007376D0">
        <w:rPr>
          <w:rFonts w:ascii="Times New Roman" w:hAnsi="Times New Roman"/>
          <w:sz w:val="26"/>
          <w:szCs w:val="26"/>
        </w:rPr>
        <w:t xml:space="preserve">. Эффективный перенос диазогруппы с </w:t>
      </w:r>
      <w:r>
        <w:rPr>
          <w:rFonts w:ascii="Times New Roman" w:hAnsi="Times New Roman"/>
          <w:sz w:val="26"/>
          <w:szCs w:val="26"/>
        </w:rPr>
        <w:t>его использованием</w:t>
      </w:r>
      <w:r w:rsidR="007376D0" w:rsidRPr="007376D0">
        <w:rPr>
          <w:rFonts w:ascii="Times New Roman" w:hAnsi="Times New Roman"/>
          <w:sz w:val="26"/>
          <w:szCs w:val="26"/>
        </w:rPr>
        <w:t xml:space="preserve"> был достигнут для сложных эфиров малоновой кислоты, </w:t>
      </w:r>
      <w:r>
        <w:rPr>
          <w:rFonts w:ascii="Times New Roman" w:hAnsi="Times New Roman"/>
          <w:sz w:val="26"/>
          <w:szCs w:val="26"/>
        </w:rPr>
        <w:t>β</w:t>
      </w:r>
      <w:r w:rsidR="007376D0" w:rsidRPr="007376D0">
        <w:rPr>
          <w:rFonts w:ascii="Times New Roman" w:hAnsi="Times New Roman"/>
          <w:sz w:val="26"/>
          <w:szCs w:val="26"/>
        </w:rPr>
        <w:t>-кетоэфиров и цианоацета</w:t>
      </w:r>
      <w:r>
        <w:rPr>
          <w:rFonts w:ascii="Times New Roman" w:hAnsi="Times New Roman"/>
          <w:sz w:val="26"/>
          <w:szCs w:val="26"/>
        </w:rPr>
        <w:t>тов, но не для фенилсульфонил- и диэтоксифосфорил</w:t>
      </w:r>
      <w:r w:rsidR="007376D0" w:rsidRPr="007376D0">
        <w:rPr>
          <w:rFonts w:ascii="Times New Roman" w:hAnsi="Times New Roman"/>
          <w:sz w:val="26"/>
          <w:szCs w:val="26"/>
        </w:rPr>
        <w:t>ацетатов.</w:t>
      </w:r>
    </w:p>
    <w:p w:rsidR="007376D0" w:rsidRDefault="007376D0" w:rsidP="00ED0D4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76D0">
        <w:rPr>
          <w:rFonts w:ascii="Times New Roman" w:hAnsi="Times New Roman"/>
          <w:sz w:val="26"/>
          <w:szCs w:val="26"/>
        </w:rPr>
        <w:t xml:space="preserve">Подводя итог, можно сказать, что процесс диазопереноса, как правило, </w:t>
      </w:r>
      <w:r w:rsidR="00FA69EB">
        <w:rPr>
          <w:rFonts w:ascii="Times New Roman" w:hAnsi="Times New Roman"/>
          <w:sz w:val="26"/>
          <w:szCs w:val="26"/>
        </w:rPr>
        <w:t>высокоэффективен и удобен</w:t>
      </w:r>
      <w:r w:rsidRPr="007376D0">
        <w:rPr>
          <w:rFonts w:ascii="Times New Roman" w:hAnsi="Times New Roman"/>
          <w:sz w:val="26"/>
          <w:szCs w:val="26"/>
        </w:rPr>
        <w:t xml:space="preserve">, </w:t>
      </w:r>
      <w:r w:rsidR="00FA69EB">
        <w:rPr>
          <w:rFonts w:ascii="Times New Roman" w:hAnsi="Times New Roman"/>
          <w:sz w:val="26"/>
          <w:szCs w:val="26"/>
        </w:rPr>
        <w:t>однако</w:t>
      </w:r>
      <w:r w:rsidRPr="007376D0">
        <w:rPr>
          <w:rFonts w:ascii="Times New Roman" w:hAnsi="Times New Roman"/>
          <w:sz w:val="26"/>
          <w:szCs w:val="26"/>
        </w:rPr>
        <w:t xml:space="preserve"> </w:t>
      </w:r>
      <w:r w:rsidR="00FA69EB">
        <w:rPr>
          <w:rFonts w:ascii="Times New Roman" w:hAnsi="Times New Roman"/>
          <w:sz w:val="26"/>
          <w:szCs w:val="26"/>
        </w:rPr>
        <w:t>все</w:t>
      </w:r>
      <w:r w:rsidR="00FA69EB" w:rsidRPr="007376D0">
        <w:rPr>
          <w:rFonts w:ascii="Times New Roman" w:hAnsi="Times New Roman"/>
          <w:sz w:val="26"/>
          <w:szCs w:val="26"/>
        </w:rPr>
        <w:t xml:space="preserve"> вышеперечисленные </w:t>
      </w:r>
      <w:r w:rsidR="00FA69EB">
        <w:rPr>
          <w:rFonts w:ascii="Times New Roman" w:hAnsi="Times New Roman"/>
          <w:sz w:val="26"/>
          <w:szCs w:val="26"/>
        </w:rPr>
        <w:t>диазодоноры</w:t>
      </w:r>
      <w:r w:rsidR="00FA69EB" w:rsidRPr="007376D0">
        <w:rPr>
          <w:rFonts w:ascii="Times New Roman" w:hAnsi="Times New Roman"/>
          <w:sz w:val="26"/>
          <w:szCs w:val="26"/>
        </w:rPr>
        <w:t xml:space="preserve"> </w:t>
      </w:r>
      <w:r w:rsidR="00FA69EB">
        <w:rPr>
          <w:rFonts w:ascii="Times New Roman" w:hAnsi="Times New Roman"/>
          <w:sz w:val="26"/>
          <w:szCs w:val="26"/>
        </w:rPr>
        <w:t xml:space="preserve">в </w:t>
      </w:r>
      <w:r w:rsidR="00FA69EB" w:rsidRPr="007376D0">
        <w:rPr>
          <w:rFonts w:ascii="Times New Roman" w:hAnsi="Times New Roman"/>
          <w:sz w:val="26"/>
          <w:szCs w:val="26"/>
        </w:rPr>
        <w:t>бол</w:t>
      </w:r>
      <w:r w:rsidR="00FA69EB">
        <w:rPr>
          <w:rFonts w:ascii="Times New Roman" w:hAnsi="Times New Roman"/>
          <w:sz w:val="26"/>
          <w:szCs w:val="26"/>
        </w:rPr>
        <w:t>ьшей</w:t>
      </w:r>
      <w:r w:rsidR="00FA69EB" w:rsidRPr="007376D0">
        <w:rPr>
          <w:rFonts w:ascii="Times New Roman" w:hAnsi="Times New Roman"/>
          <w:sz w:val="26"/>
          <w:szCs w:val="26"/>
        </w:rPr>
        <w:t xml:space="preserve"> или мен</w:t>
      </w:r>
      <w:r w:rsidR="00FA69EB">
        <w:rPr>
          <w:rFonts w:ascii="Times New Roman" w:hAnsi="Times New Roman"/>
          <w:sz w:val="26"/>
          <w:szCs w:val="26"/>
        </w:rPr>
        <w:t xml:space="preserve">ьшей степени </w:t>
      </w:r>
      <w:r w:rsidR="00FA69EB" w:rsidRPr="007376D0">
        <w:rPr>
          <w:rFonts w:ascii="Times New Roman" w:hAnsi="Times New Roman"/>
          <w:sz w:val="26"/>
          <w:szCs w:val="26"/>
        </w:rPr>
        <w:t>подвержены экзотермическому разложению</w:t>
      </w:r>
      <w:r w:rsidR="007C4E8A">
        <w:rPr>
          <w:rFonts w:ascii="Times New Roman" w:hAnsi="Times New Roman"/>
          <w:sz w:val="26"/>
          <w:szCs w:val="26"/>
        </w:rPr>
        <w:t>,</w:t>
      </w:r>
      <w:r w:rsidR="00FA69EB" w:rsidRPr="007376D0">
        <w:rPr>
          <w:rFonts w:ascii="Times New Roman" w:hAnsi="Times New Roman"/>
          <w:sz w:val="26"/>
          <w:szCs w:val="26"/>
        </w:rPr>
        <w:t xml:space="preserve"> и, следовательно, с ними следует обращаться осторожно.</w:t>
      </w:r>
      <w:r w:rsidR="00FA69EB">
        <w:rPr>
          <w:rFonts w:ascii="Times New Roman" w:hAnsi="Times New Roman"/>
          <w:sz w:val="26"/>
          <w:szCs w:val="26"/>
        </w:rPr>
        <w:t xml:space="preserve"> П</w:t>
      </w:r>
      <w:r w:rsidRPr="007376D0">
        <w:rPr>
          <w:rFonts w:ascii="Times New Roman" w:hAnsi="Times New Roman"/>
          <w:sz w:val="26"/>
          <w:szCs w:val="26"/>
        </w:rPr>
        <w:t xml:space="preserve">отенциальная опасность взрыва, связанная с </w:t>
      </w:r>
      <w:r w:rsidR="00FA69EB">
        <w:rPr>
          <w:rFonts w:ascii="Times New Roman" w:hAnsi="Times New Roman"/>
          <w:sz w:val="26"/>
          <w:szCs w:val="26"/>
        </w:rPr>
        <w:lastRenderedPageBreak/>
        <w:t xml:space="preserve">этими </w:t>
      </w:r>
      <w:r w:rsidRPr="007376D0">
        <w:rPr>
          <w:rFonts w:ascii="Times New Roman" w:hAnsi="Times New Roman"/>
          <w:sz w:val="26"/>
          <w:szCs w:val="26"/>
        </w:rPr>
        <w:t>реагентами, препятствует их использо</w:t>
      </w:r>
      <w:r w:rsidR="00FA69EB">
        <w:rPr>
          <w:rFonts w:ascii="Times New Roman" w:hAnsi="Times New Roman"/>
          <w:sz w:val="26"/>
          <w:szCs w:val="26"/>
        </w:rPr>
        <w:t>ванию в промышленном масштабе и затрудняет</w:t>
      </w:r>
      <w:r w:rsidRPr="007376D0">
        <w:rPr>
          <w:rFonts w:ascii="Times New Roman" w:hAnsi="Times New Roman"/>
          <w:sz w:val="26"/>
          <w:szCs w:val="26"/>
        </w:rPr>
        <w:t xml:space="preserve"> освоени</w:t>
      </w:r>
      <w:r w:rsidR="00FA69EB">
        <w:rPr>
          <w:rFonts w:ascii="Times New Roman" w:hAnsi="Times New Roman"/>
          <w:sz w:val="26"/>
          <w:szCs w:val="26"/>
        </w:rPr>
        <w:t>е химии диазосоединений</w:t>
      </w:r>
      <w:r w:rsidR="004866DC">
        <w:rPr>
          <w:rFonts w:ascii="Times New Roman" w:hAnsi="Times New Roman"/>
          <w:sz w:val="26"/>
          <w:szCs w:val="26"/>
        </w:rPr>
        <w:t>.</w:t>
      </w:r>
    </w:p>
    <w:p w:rsidR="00F65B57" w:rsidRDefault="00CC6E51" w:rsidP="00ED0D4F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Способ, позволяющий избежать накопления значительных количеств взрывоопасных сульфонилазидов, заключается в проведении реакции их образования </w:t>
      </w:r>
      <w:r w:rsidRPr="00CC6E51">
        <w:rPr>
          <w:rFonts w:ascii="Times New Roman" w:hAnsi="Times New Roman"/>
          <w:i/>
          <w:sz w:val="26"/>
          <w:szCs w:val="26"/>
          <w:lang w:val="en-US"/>
        </w:rPr>
        <w:t>in</w:t>
      </w:r>
      <w:r w:rsidRPr="00CC6E51">
        <w:rPr>
          <w:rFonts w:ascii="Times New Roman" w:hAnsi="Times New Roman"/>
          <w:i/>
          <w:sz w:val="26"/>
          <w:szCs w:val="26"/>
        </w:rPr>
        <w:t xml:space="preserve"> </w:t>
      </w:r>
      <w:r w:rsidRPr="00CC6E51">
        <w:rPr>
          <w:rFonts w:ascii="Times New Roman" w:hAnsi="Times New Roman"/>
          <w:i/>
          <w:sz w:val="26"/>
          <w:szCs w:val="26"/>
          <w:lang w:val="en-US"/>
        </w:rPr>
        <w:t>situ</w:t>
      </w:r>
      <w:r w:rsidRPr="00CC6E5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Такой подход был недавно разработан </w:t>
      </w:r>
      <w:r w:rsidRPr="00CC6E51">
        <w:rPr>
          <w:rFonts w:ascii="Times New Roman" w:hAnsi="Times New Roman"/>
          <w:sz w:val="26"/>
          <w:szCs w:val="26"/>
        </w:rPr>
        <w:t>[5</w:t>
      </w:r>
      <w:r w:rsidR="00B831B2" w:rsidRPr="00B831B2">
        <w:rPr>
          <w:rFonts w:ascii="Times New Roman" w:hAnsi="Times New Roman"/>
          <w:sz w:val="26"/>
          <w:szCs w:val="26"/>
        </w:rPr>
        <w:t>6</w:t>
      </w:r>
      <w:r w:rsidRPr="00CC6E51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м</w:t>
      </w:r>
      <w:r w:rsidRPr="007376D0">
        <w:rPr>
          <w:rFonts w:ascii="Times New Roman" w:hAnsi="Times New Roman"/>
          <w:sz w:val="26"/>
          <w:szCs w:val="26"/>
        </w:rPr>
        <w:t>-</w:t>
      </w:r>
      <w:r w:rsidR="00FA06B3">
        <w:rPr>
          <w:rFonts w:ascii="Times New Roman" w:hAnsi="Times New Roman"/>
          <w:sz w:val="26"/>
          <w:szCs w:val="26"/>
        </w:rPr>
        <w:t>(азидосульфонил)</w:t>
      </w:r>
      <w:r w:rsidR="005B3394">
        <w:rPr>
          <w:rFonts w:ascii="Times New Roman" w:hAnsi="Times New Roman"/>
          <w:sz w:val="26"/>
          <w:szCs w:val="26"/>
        </w:rPr>
        <w:t>б</w:t>
      </w:r>
      <w:r w:rsidRPr="007376D0">
        <w:rPr>
          <w:rFonts w:ascii="Times New Roman" w:hAnsi="Times New Roman"/>
          <w:sz w:val="26"/>
          <w:szCs w:val="26"/>
        </w:rPr>
        <w:t>ензо</w:t>
      </w:r>
      <w:r w:rsidR="005B3394">
        <w:rPr>
          <w:rFonts w:ascii="Times New Roman" w:hAnsi="Times New Roman"/>
          <w:sz w:val="26"/>
          <w:szCs w:val="26"/>
        </w:rPr>
        <w:t>йная кислота</w:t>
      </w:r>
      <w:r>
        <w:rPr>
          <w:rFonts w:ascii="Times New Roman" w:hAnsi="Times New Roman"/>
          <w:sz w:val="26"/>
          <w:szCs w:val="26"/>
        </w:rPr>
        <w:t xml:space="preserve"> приготавливается в основном (среда создается карбонатом калия) водном растворе из коммерчески доступных азида натрия и </w:t>
      </w:r>
      <w:r w:rsidR="00F56E3B" w:rsidRPr="00F56E3B">
        <w:rPr>
          <w:rFonts w:ascii="Times New Roman" w:hAnsi="Times New Roman"/>
          <w:sz w:val="26"/>
          <w:szCs w:val="26"/>
        </w:rPr>
        <w:t>3-(хлоросульф</w:t>
      </w:r>
      <w:r w:rsidR="00FA06B3">
        <w:rPr>
          <w:rFonts w:ascii="Times New Roman" w:hAnsi="Times New Roman"/>
          <w:sz w:val="26"/>
          <w:szCs w:val="26"/>
        </w:rPr>
        <w:t>о</w:t>
      </w:r>
      <w:r w:rsidR="00F56E3B" w:rsidRPr="00F56E3B">
        <w:rPr>
          <w:rFonts w:ascii="Times New Roman" w:hAnsi="Times New Roman"/>
          <w:sz w:val="26"/>
          <w:szCs w:val="26"/>
        </w:rPr>
        <w:t>нил)</w:t>
      </w:r>
      <w:r w:rsidRPr="00FA06B3">
        <w:rPr>
          <w:rFonts w:ascii="Times New Roman" w:hAnsi="Times New Roman"/>
          <w:sz w:val="26"/>
          <w:szCs w:val="26"/>
        </w:rPr>
        <w:t>бензо</w:t>
      </w:r>
      <w:r w:rsidR="005B3394" w:rsidRPr="00FA06B3">
        <w:rPr>
          <w:rFonts w:ascii="Times New Roman" w:hAnsi="Times New Roman"/>
          <w:sz w:val="26"/>
          <w:szCs w:val="26"/>
        </w:rPr>
        <w:t>йной</w:t>
      </w:r>
      <w:r w:rsidR="005B3394">
        <w:rPr>
          <w:rFonts w:ascii="Times New Roman" w:hAnsi="Times New Roman"/>
          <w:sz w:val="26"/>
          <w:szCs w:val="26"/>
        </w:rPr>
        <w:t xml:space="preserve"> кислоты</w:t>
      </w:r>
      <w:r>
        <w:rPr>
          <w:rFonts w:ascii="Times New Roman" w:hAnsi="Times New Roman"/>
          <w:sz w:val="26"/>
          <w:szCs w:val="26"/>
        </w:rPr>
        <w:t xml:space="preserve">. Реакция диазопереноса в условиях </w:t>
      </w:r>
      <w:r w:rsidR="00B831B2">
        <w:rPr>
          <w:rFonts w:ascii="Times New Roman" w:hAnsi="Times New Roman"/>
          <w:sz w:val="26"/>
          <w:szCs w:val="26"/>
        </w:rPr>
        <w:t xml:space="preserve">метода </w:t>
      </w:r>
      <w:r w:rsidR="00B831B2">
        <w:rPr>
          <w:rFonts w:ascii="Times New Roman" w:hAnsi="Times New Roman"/>
          <w:sz w:val="26"/>
          <w:szCs w:val="26"/>
          <w:lang w:val="en-US"/>
        </w:rPr>
        <w:t>SAFE</w:t>
      </w:r>
      <w:r w:rsidR="00B831B2" w:rsidRPr="00B831B2">
        <w:rPr>
          <w:rFonts w:ascii="Times New Roman" w:hAnsi="Times New Roman"/>
          <w:sz w:val="26"/>
          <w:szCs w:val="26"/>
        </w:rPr>
        <w:t xml:space="preserve"> (</w:t>
      </w:r>
      <w:r w:rsidR="00B831B2">
        <w:rPr>
          <w:rFonts w:ascii="Times New Roman" w:hAnsi="Times New Roman"/>
          <w:sz w:val="26"/>
          <w:szCs w:val="26"/>
          <w:lang w:val="en-US"/>
        </w:rPr>
        <w:t>Sulfonyl</w:t>
      </w:r>
      <w:r w:rsidR="00B831B2" w:rsidRPr="00B831B2">
        <w:rPr>
          <w:rFonts w:ascii="Times New Roman" w:hAnsi="Times New Roman"/>
          <w:sz w:val="26"/>
          <w:szCs w:val="26"/>
        </w:rPr>
        <w:t>-</w:t>
      </w:r>
      <w:r w:rsidR="00B831B2">
        <w:rPr>
          <w:rFonts w:ascii="Times New Roman" w:hAnsi="Times New Roman"/>
          <w:sz w:val="26"/>
          <w:szCs w:val="26"/>
          <w:lang w:val="en-US"/>
        </w:rPr>
        <w:t>Azide</w:t>
      </w:r>
      <w:r w:rsidR="00B831B2" w:rsidRPr="00B831B2">
        <w:rPr>
          <w:rFonts w:ascii="Times New Roman" w:hAnsi="Times New Roman"/>
          <w:sz w:val="26"/>
          <w:szCs w:val="26"/>
        </w:rPr>
        <w:t>-</w:t>
      </w:r>
      <w:r w:rsidR="00B831B2">
        <w:rPr>
          <w:rFonts w:ascii="Times New Roman" w:hAnsi="Times New Roman"/>
          <w:sz w:val="26"/>
          <w:szCs w:val="26"/>
          <w:lang w:val="en-US"/>
        </w:rPr>
        <w:t>Free</w:t>
      </w:r>
      <w:r w:rsidR="00B831B2" w:rsidRPr="00B831B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успешно проходит для большого ряда соединений с метиленовыми группами, активированными двумя акцепторными заместителями. Более того, данная система позволяет обеспечить протекание </w:t>
      </w:r>
      <w:r w:rsidR="007C4E8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деац</w:t>
      </w:r>
      <w:r w:rsidR="00B831B2">
        <w:rPr>
          <w:rFonts w:ascii="Times New Roman" w:hAnsi="Times New Roman"/>
          <w:sz w:val="26"/>
          <w:szCs w:val="26"/>
        </w:rPr>
        <w:t>етилирующего</w:t>
      </w:r>
      <w:r w:rsidR="007C4E8A">
        <w:rPr>
          <w:rFonts w:ascii="Times New Roman" w:hAnsi="Times New Roman"/>
          <w:sz w:val="26"/>
          <w:szCs w:val="26"/>
        </w:rPr>
        <w:t>»</w:t>
      </w:r>
      <w:r w:rsidR="00B831B2">
        <w:rPr>
          <w:rFonts w:ascii="Times New Roman" w:hAnsi="Times New Roman"/>
          <w:sz w:val="26"/>
          <w:szCs w:val="26"/>
        </w:rPr>
        <w:t xml:space="preserve"> диазопереноса по Данхайзеру </w:t>
      </w:r>
      <w:r w:rsidR="00B831B2" w:rsidRPr="00B831B2">
        <w:rPr>
          <w:rFonts w:ascii="Times New Roman" w:hAnsi="Times New Roman"/>
          <w:sz w:val="26"/>
          <w:szCs w:val="26"/>
        </w:rPr>
        <w:t xml:space="preserve">[38], </w:t>
      </w:r>
      <w:r w:rsidR="00B831B2">
        <w:rPr>
          <w:rFonts w:ascii="Times New Roman" w:hAnsi="Times New Roman"/>
          <w:sz w:val="26"/>
          <w:szCs w:val="26"/>
        </w:rPr>
        <w:t xml:space="preserve">аналогичного описанному выше </w:t>
      </w:r>
      <w:r w:rsidR="005B3394">
        <w:rPr>
          <w:rFonts w:ascii="Times New Roman" w:hAnsi="Times New Roman"/>
          <w:sz w:val="26"/>
          <w:szCs w:val="26"/>
        </w:rPr>
        <w:t>«</w:t>
      </w:r>
      <w:r w:rsidR="00B831B2">
        <w:rPr>
          <w:rFonts w:ascii="Times New Roman" w:hAnsi="Times New Roman"/>
          <w:sz w:val="26"/>
          <w:szCs w:val="26"/>
        </w:rPr>
        <w:t>деформилирующему</w:t>
      </w:r>
      <w:r w:rsidR="005B3394">
        <w:rPr>
          <w:rFonts w:ascii="Times New Roman" w:hAnsi="Times New Roman"/>
          <w:sz w:val="26"/>
          <w:szCs w:val="26"/>
        </w:rPr>
        <w:t>»</w:t>
      </w:r>
      <w:r w:rsidR="00B831B2">
        <w:rPr>
          <w:rFonts w:ascii="Times New Roman" w:hAnsi="Times New Roman"/>
          <w:sz w:val="26"/>
          <w:szCs w:val="26"/>
        </w:rPr>
        <w:t xml:space="preserve"> диазопереносу, что показано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B831B2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B831B2">
        <w:rPr>
          <w:rFonts w:ascii="Times New Roman" w:hAnsi="Times New Roman"/>
          <w:sz w:val="26"/>
          <w:szCs w:val="26"/>
        </w:rPr>
        <w:t xml:space="preserve">18. </w:t>
      </w:r>
    </w:p>
    <w:p w:rsidR="00B831B2" w:rsidRPr="00B831B2" w:rsidRDefault="00CB4274" w:rsidP="00B831B2">
      <w:pPr>
        <w:spacing w:after="0" w:line="360" w:lineRule="auto"/>
        <w:ind w:firstLine="6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B831B2" w:rsidRPr="00F11BC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B831B2">
        <w:rPr>
          <w:rFonts w:ascii="Times New Roman" w:hAnsi="Times New Roman"/>
          <w:b/>
          <w:sz w:val="26"/>
          <w:szCs w:val="26"/>
        </w:rPr>
        <w:t>18.</w:t>
      </w:r>
      <w:r w:rsidR="00B831B2" w:rsidRPr="00FA0CC6">
        <w:rPr>
          <w:rFonts w:ascii="Times New Roman" w:hAnsi="Times New Roman"/>
          <w:b/>
          <w:sz w:val="26"/>
          <w:szCs w:val="26"/>
        </w:rPr>
        <w:t xml:space="preserve"> </w:t>
      </w:r>
      <w:r w:rsidR="00B831B2">
        <w:rPr>
          <w:rFonts w:ascii="Times New Roman" w:hAnsi="Times New Roman"/>
          <w:b/>
          <w:sz w:val="26"/>
          <w:szCs w:val="26"/>
        </w:rPr>
        <w:t xml:space="preserve">Метод </w:t>
      </w:r>
      <w:r w:rsidR="00B831B2">
        <w:rPr>
          <w:rFonts w:ascii="Times New Roman" w:hAnsi="Times New Roman"/>
          <w:b/>
          <w:sz w:val="26"/>
          <w:szCs w:val="26"/>
          <w:lang w:val="en-US"/>
        </w:rPr>
        <w:t>SAFE</w:t>
      </w:r>
      <w:r w:rsidR="00B831B2" w:rsidRPr="00B831B2">
        <w:rPr>
          <w:rFonts w:ascii="Times New Roman" w:hAnsi="Times New Roman"/>
          <w:b/>
          <w:sz w:val="26"/>
          <w:szCs w:val="26"/>
        </w:rPr>
        <w:t xml:space="preserve"> </w:t>
      </w:r>
      <w:r w:rsidR="00B831B2">
        <w:rPr>
          <w:rFonts w:ascii="Times New Roman" w:hAnsi="Times New Roman"/>
          <w:b/>
          <w:sz w:val="26"/>
          <w:szCs w:val="26"/>
        </w:rPr>
        <w:t>с деацетилированием</w:t>
      </w:r>
    </w:p>
    <w:p w:rsidR="005632EB" w:rsidRDefault="00FA06B3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5E2D67">
        <w:object w:dxaOrig="5985" w:dyaOrig="1533">
          <v:shape id="_x0000_i1042" type="#_x0000_t75" style="width:381.75pt;height:95.25pt" o:ole="">
            <v:imagedata r:id="rId42" o:title=""/>
          </v:shape>
          <o:OLEObject Type="Embed" ProgID="ChemDraw.Document.6.0" ShapeID="_x0000_i1042" DrawAspect="Content" ObjectID="_1651668612" r:id="rId43"/>
        </w:object>
      </w:r>
    </w:p>
    <w:p w:rsidR="00165D7E" w:rsidRPr="00F65B57" w:rsidRDefault="009276F4" w:rsidP="00165D7E">
      <w:pPr>
        <w:rPr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1.3 </w:t>
      </w:r>
      <w:r w:rsidR="009512F8" w:rsidRPr="009512F8">
        <w:rPr>
          <w:rFonts w:ascii="Times New Roman" w:hAnsi="Times New Roman"/>
          <w:b/>
          <w:sz w:val="28"/>
          <w:szCs w:val="26"/>
        </w:rPr>
        <w:t>Реакции диазосоединений</w:t>
      </w:r>
    </w:p>
    <w:p w:rsidR="00F65B57" w:rsidRPr="005C66B8" w:rsidRDefault="00165D7E" w:rsidP="002A0D5F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C66B8">
        <w:rPr>
          <w:rFonts w:ascii="Times New Roman" w:hAnsi="Times New Roman"/>
          <w:sz w:val="26"/>
          <w:szCs w:val="26"/>
        </w:rPr>
        <w:t xml:space="preserve">Диазометан и другие диазоалканы являются эффективными реагентами для </w:t>
      </w:r>
      <w:r w:rsidRPr="00ED0D4F">
        <w:rPr>
          <w:rFonts w:ascii="Times New Roman" w:hAnsi="Times New Roman"/>
          <w:sz w:val="26"/>
          <w:szCs w:val="26"/>
        </w:rPr>
        <w:t>одноуглеродной гомологизации карбонильных соединений</w:t>
      </w:r>
      <w:r w:rsidR="00C3439D">
        <w:rPr>
          <w:rFonts w:ascii="Times New Roman" w:hAnsi="Times New Roman"/>
          <w:sz w:val="26"/>
          <w:szCs w:val="26"/>
        </w:rPr>
        <w:t xml:space="preserve"> </w:t>
      </w:r>
      <w:r w:rsidR="00C3439D" w:rsidRPr="00C3439D">
        <w:rPr>
          <w:rFonts w:ascii="Times New Roman" w:hAnsi="Times New Roman"/>
          <w:sz w:val="26"/>
          <w:szCs w:val="26"/>
        </w:rPr>
        <w:t>[</w:t>
      </w:r>
      <w:r w:rsidR="00C3439D">
        <w:rPr>
          <w:rFonts w:ascii="Times New Roman" w:hAnsi="Times New Roman"/>
          <w:sz w:val="26"/>
          <w:szCs w:val="26"/>
        </w:rPr>
        <w:t>5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Pr="00ED0D4F">
        <w:rPr>
          <w:rFonts w:ascii="Times New Roman" w:hAnsi="Times New Roman"/>
          <w:sz w:val="26"/>
          <w:szCs w:val="26"/>
        </w:rPr>
        <w:t>; циклопропанирования алкенов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C3439D">
        <w:rPr>
          <w:rFonts w:ascii="Times New Roman" w:hAnsi="Times New Roman"/>
          <w:sz w:val="26"/>
          <w:szCs w:val="26"/>
        </w:rPr>
        <w:t>57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Pr="00ED0D4F">
        <w:rPr>
          <w:rFonts w:ascii="Times New Roman" w:hAnsi="Times New Roman"/>
          <w:sz w:val="26"/>
          <w:szCs w:val="26"/>
        </w:rPr>
        <w:t>, алкинов</w:t>
      </w:r>
      <w:r w:rsidR="00C3439D" w:rsidRPr="00C3439D">
        <w:rPr>
          <w:rFonts w:ascii="Times New Roman" w:hAnsi="Times New Roman"/>
          <w:sz w:val="26"/>
          <w:szCs w:val="26"/>
        </w:rPr>
        <w:t xml:space="preserve"> [58]</w:t>
      </w:r>
      <w:r w:rsidRPr="00ED0D4F">
        <w:rPr>
          <w:rFonts w:ascii="Times New Roman" w:hAnsi="Times New Roman"/>
          <w:sz w:val="26"/>
          <w:szCs w:val="26"/>
        </w:rPr>
        <w:t xml:space="preserve"> и ароматических колец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1D2566">
        <w:rPr>
          <w:rFonts w:ascii="Times New Roman" w:hAnsi="Times New Roman"/>
          <w:sz w:val="26"/>
          <w:szCs w:val="26"/>
        </w:rPr>
        <w:t>59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Pr="00ED0D4F">
        <w:rPr>
          <w:rFonts w:ascii="Times New Roman" w:hAnsi="Times New Roman"/>
          <w:sz w:val="26"/>
          <w:szCs w:val="26"/>
        </w:rPr>
        <w:t>; синтеза азиридинов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1D2566">
        <w:rPr>
          <w:rFonts w:ascii="Times New Roman" w:hAnsi="Times New Roman"/>
          <w:sz w:val="26"/>
          <w:szCs w:val="26"/>
        </w:rPr>
        <w:t>6</w:t>
      </w:r>
      <w:r w:rsidR="00C3439D">
        <w:rPr>
          <w:rFonts w:ascii="Times New Roman" w:hAnsi="Times New Roman"/>
          <w:sz w:val="26"/>
          <w:szCs w:val="26"/>
        </w:rPr>
        <w:t>0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Pr="00ED0D4F">
        <w:rPr>
          <w:rFonts w:ascii="Times New Roman" w:hAnsi="Times New Roman"/>
          <w:sz w:val="26"/>
          <w:szCs w:val="26"/>
        </w:rPr>
        <w:t xml:space="preserve">; реакций внедрения по </w:t>
      </w:r>
      <w:r w:rsidR="00793607" w:rsidRPr="00ED0D4F">
        <w:rPr>
          <w:rFonts w:ascii="Times New Roman" w:hAnsi="Times New Roman"/>
          <w:sz w:val="26"/>
          <w:szCs w:val="26"/>
        </w:rPr>
        <w:t>связям Х-Н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1D2566">
        <w:rPr>
          <w:rFonts w:ascii="Times New Roman" w:hAnsi="Times New Roman"/>
          <w:sz w:val="26"/>
          <w:szCs w:val="26"/>
        </w:rPr>
        <w:t>61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="00793607" w:rsidRPr="00ED0D4F">
        <w:rPr>
          <w:rFonts w:ascii="Times New Roman" w:hAnsi="Times New Roman"/>
          <w:sz w:val="26"/>
          <w:szCs w:val="26"/>
        </w:rPr>
        <w:t>, сигматропных перегруппировок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1D2566">
        <w:rPr>
          <w:rFonts w:ascii="Times New Roman" w:hAnsi="Times New Roman"/>
          <w:sz w:val="26"/>
          <w:szCs w:val="26"/>
        </w:rPr>
        <w:t>62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Pr="005C66B8">
        <w:rPr>
          <w:rFonts w:ascii="Times New Roman" w:hAnsi="Times New Roman"/>
          <w:sz w:val="26"/>
          <w:szCs w:val="26"/>
        </w:rPr>
        <w:t xml:space="preserve"> и многих других. Из-за очень </w:t>
      </w:r>
      <w:r w:rsidR="00793607">
        <w:rPr>
          <w:rFonts w:ascii="Times New Roman" w:hAnsi="Times New Roman"/>
          <w:sz w:val="26"/>
          <w:szCs w:val="26"/>
        </w:rPr>
        <w:t>высокой активности</w:t>
      </w:r>
      <w:r w:rsidRPr="005C66B8">
        <w:rPr>
          <w:rFonts w:ascii="Times New Roman" w:hAnsi="Times New Roman"/>
          <w:sz w:val="26"/>
          <w:szCs w:val="26"/>
        </w:rPr>
        <w:t xml:space="preserve"> промежуточных карбеновых частиц, </w:t>
      </w:r>
      <w:r w:rsidR="00ED0D4F">
        <w:rPr>
          <w:rFonts w:ascii="Times New Roman" w:hAnsi="Times New Roman"/>
          <w:sz w:val="26"/>
          <w:szCs w:val="26"/>
        </w:rPr>
        <w:t>генерируемых</w:t>
      </w:r>
      <w:r w:rsidRPr="005C66B8">
        <w:rPr>
          <w:rFonts w:ascii="Times New Roman" w:hAnsi="Times New Roman"/>
          <w:sz w:val="26"/>
          <w:szCs w:val="26"/>
        </w:rPr>
        <w:t xml:space="preserve"> из диазо</w:t>
      </w:r>
      <w:r w:rsidR="00793607">
        <w:rPr>
          <w:rFonts w:ascii="Times New Roman" w:hAnsi="Times New Roman"/>
          <w:sz w:val="26"/>
          <w:szCs w:val="26"/>
        </w:rPr>
        <w:t>соединений</w:t>
      </w:r>
      <w:r w:rsidRPr="005C66B8">
        <w:rPr>
          <w:rFonts w:ascii="Times New Roman" w:hAnsi="Times New Roman"/>
          <w:sz w:val="26"/>
          <w:szCs w:val="26"/>
        </w:rPr>
        <w:t xml:space="preserve"> в большинстве этих процессов, часто используются переходные металлы, способные стабилизировать карбен. Для </w:t>
      </w:r>
      <w:r w:rsidR="00793607">
        <w:rPr>
          <w:rFonts w:ascii="Times New Roman" w:hAnsi="Times New Roman"/>
          <w:sz w:val="26"/>
          <w:szCs w:val="26"/>
        </w:rPr>
        <w:t>этого</w:t>
      </w:r>
      <w:r w:rsidRPr="005C66B8">
        <w:rPr>
          <w:rFonts w:ascii="Times New Roman" w:hAnsi="Times New Roman"/>
          <w:sz w:val="26"/>
          <w:szCs w:val="26"/>
        </w:rPr>
        <w:t xml:space="preserve"> используется образование карбеноидов с переходными металлами: </w:t>
      </w:r>
      <w:r w:rsidR="00ED0D4F">
        <w:rPr>
          <w:rFonts w:ascii="Times New Roman" w:hAnsi="Times New Roman"/>
          <w:sz w:val="26"/>
          <w:szCs w:val="26"/>
        </w:rPr>
        <w:t>прежде всего родием(</w:t>
      </w:r>
      <w:r w:rsidR="00ED0D4F">
        <w:rPr>
          <w:rFonts w:ascii="Times New Roman" w:hAnsi="Times New Roman"/>
          <w:sz w:val="26"/>
          <w:szCs w:val="26"/>
          <w:lang w:val="en-US"/>
        </w:rPr>
        <w:t>II</w:t>
      </w:r>
      <w:r w:rsidR="00ED0D4F">
        <w:rPr>
          <w:rFonts w:ascii="Times New Roman" w:hAnsi="Times New Roman"/>
          <w:sz w:val="26"/>
          <w:szCs w:val="26"/>
        </w:rPr>
        <w:t>)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C3439D">
        <w:rPr>
          <w:rFonts w:ascii="Times New Roman" w:hAnsi="Times New Roman"/>
          <w:sz w:val="26"/>
          <w:szCs w:val="26"/>
        </w:rPr>
        <w:t>57</w:t>
      </w:r>
      <w:r w:rsidR="00C3439D" w:rsidRPr="00C3439D">
        <w:rPr>
          <w:rFonts w:ascii="Times New Roman" w:hAnsi="Times New Roman"/>
          <w:sz w:val="26"/>
          <w:szCs w:val="26"/>
        </w:rPr>
        <w:t>, 58]</w:t>
      </w:r>
      <w:r w:rsidR="00ED0D4F">
        <w:rPr>
          <w:rFonts w:ascii="Times New Roman" w:hAnsi="Times New Roman"/>
          <w:sz w:val="26"/>
          <w:szCs w:val="26"/>
        </w:rPr>
        <w:t xml:space="preserve">, а также </w:t>
      </w:r>
      <w:r w:rsidRPr="00ED0D4F">
        <w:rPr>
          <w:rFonts w:ascii="Times New Roman" w:hAnsi="Times New Roman"/>
          <w:sz w:val="26"/>
          <w:szCs w:val="26"/>
        </w:rPr>
        <w:t>медью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715A38">
        <w:rPr>
          <w:rFonts w:ascii="Times New Roman" w:hAnsi="Times New Roman"/>
          <w:sz w:val="26"/>
          <w:szCs w:val="26"/>
        </w:rPr>
        <w:t>63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Pr="00ED0D4F">
        <w:rPr>
          <w:rFonts w:ascii="Times New Roman" w:hAnsi="Times New Roman"/>
          <w:sz w:val="26"/>
          <w:szCs w:val="26"/>
        </w:rPr>
        <w:t>, же</w:t>
      </w:r>
      <w:r w:rsidR="00793607" w:rsidRPr="00ED0D4F">
        <w:rPr>
          <w:rFonts w:ascii="Times New Roman" w:hAnsi="Times New Roman"/>
          <w:sz w:val="26"/>
          <w:szCs w:val="26"/>
        </w:rPr>
        <w:t>лезом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715A38">
        <w:rPr>
          <w:rFonts w:ascii="Times New Roman" w:hAnsi="Times New Roman"/>
          <w:sz w:val="26"/>
          <w:szCs w:val="26"/>
        </w:rPr>
        <w:t>64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="00793607" w:rsidRPr="00ED0D4F">
        <w:rPr>
          <w:rFonts w:ascii="Times New Roman" w:hAnsi="Times New Roman"/>
          <w:sz w:val="26"/>
          <w:szCs w:val="26"/>
        </w:rPr>
        <w:t>, рутением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715A38">
        <w:rPr>
          <w:rFonts w:ascii="Times New Roman" w:hAnsi="Times New Roman"/>
          <w:sz w:val="26"/>
          <w:szCs w:val="26"/>
        </w:rPr>
        <w:t>65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="00793607" w:rsidRPr="00ED0D4F">
        <w:rPr>
          <w:rFonts w:ascii="Times New Roman" w:hAnsi="Times New Roman"/>
          <w:sz w:val="26"/>
          <w:szCs w:val="26"/>
        </w:rPr>
        <w:t>, палладием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715A38">
        <w:rPr>
          <w:rFonts w:ascii="Times New Roman" w:hAnsi="Times New Roman"/>
          <w:sz w:val="26"/>
          <w:szCs w:val="26"/>
        </w:rPr>
        <w:t>66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="00793607" w:rsidRPr="00ED0D4F">
        <w:rPr>
          <w:rFonts w:ascii="Times New Roman" w:hAnsi="Times New Roman"/>
          <w:sz w:val="26"/>
          <w:szCs w:val="26"/>
        </w:rPr>
        <w:t>, кобальтом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715A38">
        <w:rPr>
          <w:rFonts w:ascii="Times New Roman" w:hAnsi="Times New Roman"/>
          <w:sz w:val="26"/>
          <w:szCs w:val="26"/>
        </w:rPr>
        <w:t>67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="00793607" w:rsidRPr="00ED0D4F">
        <w:rPr>
          <w:rFonts w:ascii="Times New Roman" w:hAnsi="Times New Roman"/>
          <w:sz w:val="26"/>
          <w:szCs w:val="26"/>
        </w:rPr>
        <w:t>, иридием</w:t>
      </w:r>
      <w:r w:rsidR="00C3439D" w:rsidRPr="00C3439D">
        <w:rPr>
          <w:rFonts w:ascii="Times New Roman" w:hAnsi="Times New Roman"/>
          <w:sz w:val="26"/>
          <w:szCs w:val="26"/>
        </w:rPr>
        <w:t xml:space="preserve"> [</w:t>
      </w:r>
      <w:r w:rsidR="001D2566" w:rsidRPr="00715A38">
        <w:rPr>
          <w:rFonts w:ascii="Times New Roman" w:hAnsi="Times New Roman"/>
          <w:sz w:val="26"/>
          <w:szCs w:val="26"/>
        </w:rPr>
        <w:t>68</w:t>
      </w:r>
      <w:r w:rsidR="00C3439D" w:rsidRPr="00C3439D">
        <w:rPr>
          <w:rFonts w:ascii="Times New Roman" w:hAnsi="Times New Roman"/>
          <w:sz w:val="26"/>
          <w:szCs w:val="26"/>
        </w:rPr>
        <w:t>]</w:t>
      </w:r>
      <w:r w:rsidR="00793607" w:rsidRPr="00ED0D4F">
        <w:rPr>
          <w:rFonts w:ascii="Times New Roman" w:hAnsi="Times New Roman"/>
          <w:sz w:val="26"/>
          <w:szCs w:val="26"/>
        </w:rPr>
        <w:t xml:space="preserve"> и др</w:t>
      </w:r>
      <w:r w:rsidRPr="00ED0D4F">
        <w:rPr>
          <w:rFonts w:ascii="Times New Roman" w:hAnsi="Times New Roman"/>
          <w:sz w:val="26"/>
          <w:szCs w:val="26"/>
        </w:rPr>
        <w:t>.</w:t>
      </w:r>
    </w:p>
    <w:p w:rsidR="005632EB" w:rsidRDefault="00CB4274">
      <w:pPr>
        <w:keepNext/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Рисунок</w:t>
      </w:r>
      <w:r w:rsidR="00587B4B" w:rsidRPr="00A20B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CF5DE1" w:rsidRPr="00A20BED">
        <w:rPr>
          <w:rFonts w:ascii="Times New Roman" w:hAnsi="Times New Roman"/>
          <w:b/>
          <w:sz w:val="26"/>
          <w:szCs w:val="26"/>
        </w:rPr>
        <w:t>19</w:t>
      </w:r>
      <w:r w:rsidR="00587B4B" w:rsidRPr="00A20BED">
        <w:rPr>
          <w:rFonts w:ascii="Times New Roman" w:hAnsi="Times New Roman"/>
          <w:b/>
          <w:sz w:val="26"/>
          <w:szCs w:val="26"/>
        </w:rPr>
        <w:t xml:space="preserve">. </w:t>
      </w:r>
      <w:r w:rsidR="005B3394" w:rsidRPr="00A20BED">
        <w:rPr>
          <w:rFonts w:ascii="Times New Roman" w:hAnsi="Times New Roman"/>
          <w:b/>
          <w:sz w:val="26"/>
          <w:szCs w:val="26"/>
        </w:rPr>
        <w:t>Некоторые превращения</w:t>
      </w:r>
      <w:r w:rsidR="000578EC" w:rsidRPr="00A20BED">
        <w:rPr>
          <w:rFonts w:ascii="Times New Roman" w:hAnsi="Times New Roman"/>
          <w:b/>
          <w:sz w:val="26"/>
          <w:szCs w:val="26"/>
        </w:rPr>
        <w:t xml:space="preserve"> диазосоединений</w:t>
      </w:r>
    </w:p>
    <w:p w:rsidR="00165D7E" w:rsidRPr="005C66B8" w:rsidRDefault="00A20BED" w:rsidP="00A20BED">
      <w:pPr>
        <w:spacing w:after="12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5C66B8">
        <w:rPr>
          <w:rFonts w:ascii="Times New Roman" w:hAnsi="Times New Roman"/>
          <w:sz w:val="26"/>
          <w:szCs w:val="26"/>
        </w:rPr>
        <w:object w:dxaOrig="9198" w:dyaOrig="4192">
          <v:shape id="_x0000_i1043" type="#_x0000_t75" style="width:465.75pt;height:212.25pt" o:ole="">
            <v:imagedata r:id="rId44" o:title=""/>
          </v:shape>
          <o:OLEObject Type="Embed" ProgID="ChemDraw.Document.6.0" ShapeID="_x0000_i1043" DrawAspect="Content" ObjectID="_1651668613" r:id="rId45"/>
        </w:object>
      </w:r>
    </w:p>
    <w:p w:rsidR="00165D7E" w:rsidRPr="005C66B8" w:rsidRDefault="00A20BED" w:rsidP="00ED0D4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9E1E5B">
        <w:rPr>
          <w:rFonts w:ascii="Times New Roman" w:hAnsi="Times New Roman"/>
          <w:sz w:val="26"/>
          <w:szCs w:val="26"/>
        </w:rPr>
        <w:t>рисунке 1.</w:t>
      </w:r>
      <w:r w:rsidR="00CF5DE1">
        <w:rPr>
          <w:rFonts w:ascii="Times New Roman" w:hAnsi="Times New Roman"/>
          <w:sz w:val="26"/>
          <w:szCs w:val="26"/>
        </w:rPr>
        <w:t xml:space="preserve">19 </w:t>
      </w:r>
      <w:r>
        <w:rPr>
          <w:rFonts w:ascii="Times New Roman" w:hAnsi="Times New Roman"/>
          <w:sz w:val="26"/>
          <w:szCs w:val="26"/>
        </w:rPr>
        <w:t>про</w:t>
      </w:r>
      <w:r w:rsidR="00CF5DE1">
        <w:rPr>
          <w:rFonts w:ascii="Times New Roman" w:hAnsi="Times New Roman"/>
          <w:sz w:val="26"/>
          <w:szCs w:val="26"/>
        </w:rPr>
        <w:t>иллюстр</w:t>
      </w:r>
      <w:r>
        <w:rPr>
          <w:rFonts w:ascii="Times New Roman" w:hAnsi="Times New Roman"/>
          <w:sz w:val="26"/>
          <w:szCs w:val="26"/>
        </w:rPr>
        <w:t>ированы</w:t>
      </w:r>
      <w:r w:rsidR="00165D7E" w:rsidRPr="005C66B8">
        <w:rPr>
          <w:rFonts w:ascii="Times New Roman" w:hAnsi="Times New Roman"/>
          <w:sz w:val="26"/>
          <w:szCs w:val="26"/>
        </w:rPr>
        <w:t xml:space="preserve"> </w:t>
      </w:r>
      <w:r w:rsidR="00793607">
        <w:rPr>
          <w:rFonts w:ascii="Times New Roman" w:hAnsi="Times New Roman"/>
          <w:sz w:val="26"/>
          <w:szCs w:val="26"/>
        </w:rPr>
        <w:t xml:space="preserve">основные </w:t>
      </w:r>
      <w:r w:rsidR="00C8382A">
        <w:rPr>
          <w:rFonts w:ascii="Times New Roman" w:hAnsi="Times New Roman"/>
          <w:sz w:val="26"/>
          <w:szCs w:val="26"/>
        </w:rPr>
        <w:t xml:space="preserve">аспекты реакционной </w:t>
      </w:r>
      <w:r w:rsidR="00165D7E" w:rsidRPr="005C66B8">
        <w:rPr>
          <w:rFonts w:ascii="Times New Roman" w:hAnsi="Times New Roman"/>
          <w:sz w:val="26"/>
          <w:szCs w:val="26"/>
        </w:rPr>
        <w:t>способност</w:t>
      </w:r>
      <w:r w:rsidR="00C8382A">
        <w:rPr>
          <w:rFonts w:ascii="Times New Roman" w:hAnsi="Times New Roman"/>
          <w:sz w:val="26"/>
          <w:szCs w:val="26"/>
        </w:rPr>
        <w:t>и</w:t>
      </w:r>
      <w:r w:rsidR="00165D7E" w:rsidRPr="005C66B8">
        <w:rPr>
          <w:rFonts w:ascii="Times New Roman" w:hAnsi="Times New Roman"/>
          <w:sz w:val="26"/>
          <w:szCs w:val="26"/>
        </w:rPr>
        <w:t xml:space="preserve"> диазосоединений. В связи </w:t>
      </w:r>
      <w:r w:rsidR="00CF5DE1">
        <w:rPr>
          <w:rFonts w:ascii="Times New Roman" w:hAnsi="Times New Roman"/>
          <w:sz w:val="26"/>
          <w:szCs w:val="26"/>
        </w:rPr>
        <w:t>с</w:t>
      </w:r>
      <w:r w:rsidR="00165D7E" w:rsidRPr="005C66B8">
        <w:rPr>
          <w:rFonts w:ascii="Times New Roman" w:hAnsi="Times New Roman"/>
          <w:sz w:val="26"/>
          <w:szCs w:val="26"/>
        </w:rPr>
        <w:t xml:space="preserve"> распределением отрицательного заряда на соседн</w:t>
      </w:r>
      <w:r w:rsidR="00C8382A">
        <w:rPr>
          <w:rFonts w:ascii="Times New Roman" w:hAnsi="Times New Roman"/>
          <w:sz w:val="26"/>
          <w:szCs w:val="26"/>
        </w:rPr>
        <w:t>ий</w:t>
      </w:r>
      <w:r w:rsidR="00165D7E" w:rsidRPr="005C66B8">
        <w:rPr>
          <w:rFonts w:ascii="Times New Roman" w:hAnsi="Times New Roman"/>
          <w:sz w:val="26"/>
          <w:szCs w:val="26"/>
        </w:rPr>
        <w:t xml:space="preserve"> с диазогруппой атом углерода</w:t>
      </w:r>
      <w:r w:rsidR="00C8382A">
        <w:rPr>
          <w:rFonts w:ascii="Times New Roman" w:hAnsi="Times New Roman"/>
          <w:sz w:val="26"/>
          <w:szCs w:val="26"/>
        </w:rPr>
        <w:t xml:space="preserve"> (</w:t>
      </w:r>
      <w:r w:rsidR="00F56E3B" w:rsidRPr="00F56E3B">
        <w:rPr>
          <w:rFonts w:ascii="Times New Roman" w:hAnsi="Times New Roman"/>
          <w:b/>
          <w:sz w:val="26"/>
          <w:szCs w:val="26"/>
        </w:rPr>
        <w:t>6-7</w:t>
      </w:r>
      <w:r w:rsidR="005B3394">
        <w:rPr>
          <w:rFonts w:ascii="Times New Roman" w:hAnsi="Times New Roman"/>
          <w:sz w:val="26"/>
          <w:szCs w:val="26"/>
        </w:rPr>
        <w:t xml:space="preserve"> </w:t>
      </w:r>
      <w:r w:rsidR="00C8382A">
        <w:rPr>
          <w:rFonts w:ascii="Times New Roman" w:hAnsi="Times New Roman"/>
          <w:sz w:val="26"/>
          <w:szCs w:val="26"/>
        </w:rPr>
        <w:t xml:space="preserve">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C8382A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C8382A">
        <w:rPr>
          <w:rFonts w:ascii="Times New Roman" w:hAnsi="Times New Roman"/>
          <w:sz w:val="26"/>
          <w:szCs w:val="26"/>
        </w:rPr>
        <w:t>19)</w:t>
      </w:r>
      <w:r w:rsidR="00165D7E" w:rsidRPr="005C66B8">
        <w:rPr>
          <w:rFonts w:ascii="Times New Roman" w:hAnsi="Times New Roman"/>
          <w:sz w:val="26"/>
          <w:szCs w:val="26"/>
        </w:rPr>
        <w:t xml:space="preserve">, </w:t>
      </w:r>
      <w:r w:rsidR="00CF5DE1">
        <w:rPr>
          <w:rFonts w:ascii="Times New Roman" w:hAnsi="Times New Roman"/>
          <w:sz w:val="26"/>
          <w:szCs w:val="26"/>
        </w:rPr>
        <w:t>этот</w:t>
      </w:r>
      <w:r w:rsidR="00165D7E" w:rsidRPr="005C66B8">
        <w:rPr>
          <w:rFonts w:ascii="Times New Roman" w:hAnsi="Times New Roman"/>
          <w:sz w:val="26"/>
          <w:szCs w:val="26"/>
        </w:rPr>
        <w:t xml:space="preserve"> атом является нуклеофильны</w:t>
      </w:r>
      <w:r w:rsidR="00ED0D4F">
        <w:rPr>
          <w:rFonts w:ascii="Times New Roman" w:hAnsi="Times New Roman"/>
          <w:sz w:val="26"/>
          <w:szCs w:val="26"/>
        </w:rPr>
        <w:t>м реакционным центром, участвующ</w:t>
      </w:r>
      <w:r w:rsidR="00165D7E" w:rsidRPr="005C66B8">
        <w:rPr>
          <w:rFonts w:ascii="Times New Roman" w:hAnsi="Times New Roman"/>
          <w:sz w:val="26"/>
          <w:szCs w:val="26"/>
        </w:rPr>
        <w:t xml:space="preserve">им в процессах получения промежуточных соединений, подобных </w:t>
      </w:r>
      <w:r w:rsidR="00F56E3B" w:rsidRPr="00F56E3B">
        <w:rPr>
          <w:rFonts w:ascii="Times New Roman" w:hAnsi="Times New Roman"/>
          <w:b/>
          <w:sz w:val="26"/>
          <w:szCs w:val="26"/>
        </w:rPr>
        <w:t>8</w:t>
      </w:r>
      <w:r w:rsidR="005B3394" w:rsidRPr="005C66B8">
        <w:rPr>
          <w:rFonts w:ascii="Times New Roman" w:hAnsi="Times New Roman"/>
          <w:sz w:val="26"/>
          <w:szCs w:val="26"/>
        </w:rPr>
        <w:t xml:space="preserve"> </w:t>
      </w:r>
      <w:r w:rsidR="00165D7E" w:rsidRPr="005C66B8">
        <w:rPr>
          <w:rFonts w:ascii="Times New Roman" w:hAnsi="Times New Roman"/>
          <w:sz w:val="26"/>
          <w:szCs w:val="26"/>
        </w:rPr>
        <w:t xml:space="preserve">(на </w:t>
      </w:r>
      <w:r w:rsidR="00CB4274" w:rsidRPr="00CB4274">
        <w:rPr>
          <w:rFonts w:ascii="Times New Roman" w:hAnsi="Times New Roman"/>
          <w:sz w:val="26"/>
          <w:szCs w:val="26"/>
        </w:rPr>
        <w:t>рисунке 1.19</w:t>
      </w:r>
      <w:r w:rsidR="00165D7E" w:rsidRPr="005C66B8">
        <w:rPr>
          <w:rFonts w:ascii="Times New Roman" w:hAnsi="Times New Roman"/>
          <w:sz w:val="26"/>
          <w:szCs w:val="26"/>
        </w:rPr>
        <w:t xml:space="preserve">). Эти реакции в случае менее реакционноспособных партнеров также могут </w:t>
      </w:r>
      <w:r w:rsidR="00ED0D4F">
        <w:rPr>
          <w:rFonts w:ascii="Times New Roman" w:hAnsi="Times New Roman"/>
          <w:sz w:val="26"/>
          <w:szCs w:val="26"/>
        </w:rPr>
        <w:t>катализироваться</w:t>
      </w:r>
      <w:r w:rsidR="00165D7E" w:rsidRPr="005C66B8">
        <w:rPr>
          <w:rFonts w:ascii="Times New Roman" w:hAnsi="Times New Roman"/>
          <w:sz w:val="26"/>
          <w:szCs w:val="26"/>
        </w:rPr>
        <w:t xml:space="preserve"> кислотами Льюиса или Бренстеда.</w:t>
      </w:r>
    </w:p>
    <w:p w:rsidR="00F65B57" w:rsidRDefault="00165D7E" w:rsidP="002A0D5F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C66B8">
        <w:rPr>
          <w:rFonts w:ascii="Times New Roman" w:hAnsi="Times New Roman"/>
          <w:sz w:val="26"/>
          <w:szCs w:val="26"/>
        </w:rPr>
        <w:t>Диазосоединения обычно нестабильны в кислой среде, так как они протонируются по атому углерода диазогруппы (</w:t>
      </w:r>
      <w:r w:rsidR="00F56E3B" w:rsidRPr="00F56E3B">
        <w:rPr>
          <w:rFonts w:ascii="Times New Roman" w:hAnsi="Times New Roman"/>
          <w:b/>
          <w:sz w:val="26"/>
          <w:szCs w:val="26"/>
        </w:rPr>
        <w:t>9</w:t>
      </w:r>
      <w:r w:rsidR="005B3394" w:rsidRPr="005C66B8">
        <w:rPr>
          <w:rFonts w:ascii="Times New Roman" w:hAnsi="Times New Roman"/>
          <w:sz w:val="26"/>
          <w:szCs w:val="26"/>
        </w:rPr>
        <w:t xml:space="preserve"> </w:t>
      </w:r>
      <w:r w:rsidRPr="005C66B8">
        <w:rPr>
          <w:rFonts w:ascii="Times New Roman" w:hAnsi="Times New Roman"/>
          <w:sz w:val="26"/>
          <w:szCs w:val="26"/>
        </w:rPr>
        <w:t xml:space="preserve">на </w:t>
      </w:r>
      <w:r w:rsidR="00CB4274" w:rsidRPr="00CB4274">
        <w:rPr>
          <w:rFonts w:ascii="Times New Roman" w:hAnsi="Times New Roman"/>
          <w:sz w:val="26"/>
          <w:szCs w:val="26"/>
        </w:rPr>
        <w:t>рисунке 1.19</w:t>
      </w:r>
      <w:r w:rsidRPr="005C66B8">
        <w:rPr>
          <w:rFonts w:ascii="Times New Roman" w:hAnsi="Times New Roman"/>
          <w:sz w:val="26"/>
          <w:szCs w:val="26"/>
        </w:rPr>
        <w:t>) или концевому атом</w:t>
      </w:r>
      <w:r w:rsidR="00ED0D4F">
        <w:rPr>
          <w:rFonts w:ascii="Times New Roman" w:hAnsi="Times New Roman"/>
          <w:sz w:val="26"/>
          <w:szCs w:val="26"/>
        </w:rPr>
        <w:t>у</w:t>
      </w:r>
      <w:r w:rsidRPr="005C66B8">
        <w:rPr>
          <w:rFonts w:ascii="Times New Roman" w:hAnsi="Times New Roman"/>
          <w:sz w:val="26"/>
          <w:szCs w:val="26"/>
        </w:rPr>
        <w:t xml:space="preserve"> азота. Стабильность диазогруппы по отношению к кислотам сильно зависит от заместителей. Диазоалканы намного более чувствительны к кислотам, чем любые другие диазосоединения, но присутствие карбонильной группы придает некоторую стабильност</w:t>
      </w:r>
      <w:r w:rsidR="00A20BED">
        <w:rPr>
          <w:rFonts w:ascii="Times New Roman" w:hAnsi="Times New Roman"/>
          <w:sz w:val="26"/>
          <w:szCs w:val="26"/>
        </w:rPr>
        <w:t>ь</w:t>
      </w:r>
      <w:r w:rsidRPr="005C66B8">
        <w:rPr>
          <w:rFonts w:ascii="Times New Roman" w:hAnsi="Times New Roman"/>
          <w:sz w:val="26"/>
          <w:szCs w:val="26"/>
        </w:rPr>
        <w:t xml:space="preserve"> α-диазокарбонильным соединениям</w:t>
      </w:r>
      <w:r w:rsidR="00ED0D4F">
        <w:rPr>
          <w:rFonts w:ascii="Times New Roman" w:hAnsi="Times New Roman"/>
          <w:sz w:val="26"/>
          <w:szCs w:val="26"/>
        </w:rPr>
        <w:t xml:space="preserve"> </w:t>
      </w:r>
      <w:r w:rsidR="00B4373F">
        <w:rPr>
          <w:rFonts w:ascii="Times New Roman" w:hAnsi="Times New Roman"/>
          <w:sz w:val="26"/>
          <w:szCs w:val="26"/>
        </w:rPr>
        <w:t>за счет эффективного сопряжения (</w:t>
      </w:r>
      <w:r w:rsidR="00CB4274" w:rsidRPr="00CB4274">
        <w:rPr>
          <w:rFonts w:ascii="Times New Roman" w:hAnsi="Times New Roman"/>
          <w:sz w:val="26"/>
          <w:szCs w:val="26"/>
        </w:rPr>
        <w:t>рисун</w:t>
      </w:r>
      <w:r w:rsidR="00CB4274">
        <w:rPr>
          <w:rFonts w:ascii="Times New Roman" w:hAnsi="Times New Roman"/>
          <w:sz w:val="26"/>
          <w:szCs w:val="26"/>
        </w:rPr>
        <w:t>ок</w:t>
      </w:r>
      <w:r w:rsidR="00CB4274" w:rsidRPr="00CB4274">
        <w:rPr>
          <w:rFonts w:ascii="Times New Roman" w:hAnsi="Times New Roman"/>
          <w:sz w:val="26"/>
          <w:szCs w:val="26"/>
        </w:rPr>
        <w:t xml:space="preserve"> 1.</w:t>
      </w:r>
      <w:r w:rsidR="00CB4274">
        <w:rPr>
          <w:rFonts w:ascii="Times New Roman" w:hAnsi="Times New Roman"/>
          <w:sz w:val="26"/>
          <w:szCs w:val="26"/>
        </w:rPr>
        <w:t>20</w:t>
      </w:r>
      <w:r w:rsidR="00B4373F">
        <w:rPr>
          <w:rFonts w:ascii="Times New Roman" w:hAnsi="Times New Roman"/>
          <w:sz w:val="26"/>
          <w:szCs w:val="26"/>
        </w:rPr>
        <w:t>)</w:t>
      </w:r>
      <w:r w:rsidR="00A20BED">
        <w:rPr>
          <w:rFonts w:ascii="Times New Roman" w:hAnsi="Times New Roman"/>
          <w:sz w:val="26"/>
          <w:szCs w:val="26"/>
        </w:rPr>
        <w:t>.</w:t>
      </w:r>
    </w:p>
    <w:p w:rsidR="00B4373F" w:rsidRPr="00587B4B" w:rsidRDefault="00CB4274" w:rsidP="00B4373F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B4373F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B4373F">
        <w:rPr>
          <w:rFonts w:ascii="Times New Roman" w:hAnsi="Times New Roman"/>
          <w:b/>
          <w:sz w:val="26"/>
          <w:szCs w:val="26"/>
        </w:rPr>
        <w:t>20</w:t>
      </w:r>
      <w:r w:rsidR="00B4373F" w:rsidRPr="00587B4B">
        <w:rPr>
          <w:rFonts w:ascii="Times New Roman" w:hAnsi="Times New Roman"/>
          <w:b/>
          <w:sz w:val="26"/>
          <w:szCs w:val="26"/>
        </w:rPr>
        <w:t xml:space="preserve">. </w:t>
      </w:r>
      <w:r w:rsidR="00B4373F">
        <w:rPr>
          <w:rFonts w:ascii="Times New Roman" w:hAnsi="Times New Roman"/>
          <w:b/>
          <w:sz w:val="26"/>
          <w:szCs w:val="26"/>
        </w:rPr>
        <w:t>Сопряжение α-диазо и карбонильной группы</w:t>
      </w:r>
    </w:p>
    <w:p w:rsidR="00ED0D4F" w:rsidRDefault="002A0D5F" w:rsidP="00ED0D4F">
      <w:pPr>
        <w:spacing w:after="12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5C66B8">
        <w:rPr>
          <w:rFonts w:ascii="Times New Roman" w:hAnsi="Times New Roman"/>
          <w:sz w:val="26"/>
          <w:szCs w:val="26"/>
        </w:rPr>
        <w:object w:dxaOrig="5222" w:dyaOrig="1274">
          <v:shape id="_x0000_i1044" type="#_x0000_t75" style="width:313.5pt;height:77.25pt" o:ole="">
            <v:imagedata r:id="rId46" o:title=""/>
          </v:shape>
          <o:OLEObject Type="Embed" ProgID="ChemDraw.Document.6.0" ShapeID="_x0000_i1044" DrawAspect="Content" ObjectID="_1651668614" r:id="rId47"/>
        </w:object>
      </w:r>
    </w:p>
    <w:p w:rsidR="005632EB" w:rsidRDefault="00165D7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C66B8">
        <w:rPr>
          <w:rFonts w:ascii="Times New Roman" w:hAnsi="Times New Roman"/>
          <w:sz w:val="26"/>
          <w:szCs w:val="26"/>
        </w:rPr>
        <w:t xml:space="preserve">Нуклеофильность диазосоединений обратно коррелирует с их устойчивостью к кислотам. Так, незамещенный диазометан на 10 порядков более нуклеофилен, чем </w:t>
      </w:r>
      <w:r w:rsidRPr="005C66B8">
        <w:rPr>
          <w:rFonts w:ascii="Times New Roman" w:hAnsi="Times New Roman"/>
          <w:sz w:val="26"/>
          <w:szCs w:val="26"/>
        </w:rPr>
        <w:lastRenderedPageBreak/>
        <w:t>диэтилдиазомалонат. С другой стороны, диазометан относительно устойчив к основным условиям, а α-диазокарбонильные соединения, напротив, относительно легко депротонируются с образовани</w:t>
      </w:r>
      <w:r w:rsidR="00C8382A">
        <w:rPr>
          <w:rFonts w:ascii="Times New Roman" w:hAnsi="Times New Roman"/>
          <w:sz w:val="26"/>
          <w:szCs w:val="26"/>
        </w:rPr>
        <w:t>ем более сильного нуклеофила (</w:t>
      </w:r>
      <w:r w:rsidR="00F56E3B" w:rsidRPr="00F56E3B">
        <w:rPr>
          <w:rFonts w:ascii="Times New Roman" w:hAnsi="Times New Roman"/>
          <w:b/>
          <w:sz w:val="26"/>
          <w:szCs w:val="26"/>
        </w:rPr>
        <w:t>10</w:t>
      </w:r>
      <w:r w:rsidR="005B3394" w:rsidRPr="005C66B8">
        <w:rPr>
          <w:rFonts w:ascii="Times New Roman" w:hAnsi="Times New Roman"/>
          <w:sz w:val="26"/>
          <w:szCs w:val="26"/>
        </w:rPr>
        <w:t xml:space="preserve"> </w:t>
      </w:r>
      <w:r w:rsidRPr="005C66B8">
        <w:rPr>
          <w:rFonts w:ascii="Times New Roman" w:hAnsi="Times New Roman"/>
          <w:sz w:val="26"/>
          <w:szCs w:val="26"/>
        </w:rPr>
        <w:t xml:space="preserve">на </w:t>
      </w:r>
      <w:r w:rsidR="00CB4274" w:rsidRPr="00CB4274">
        <w:rPr>
          <w:rFonts w:ascii="Times New Roman" w:hAnsi="Times New Roman"/>
          <w:sz w:val="26"/>
          <w:szCs w:val="26"/>
        </w:rPr>
        <w:t>рисунке 1.19</w:t>
      </w:r>
      <w:r w:rsidRPr="005C66B8">
        <w:rPr>
          <w:rFonts w:ascii="Times New Roman" w:hAnsi="Times New Roman"/>
          <w:sz w:val="26"/>
          <w:szCs w:val="26"/>
        </w:rPr>
        <w:t>), который может присоединяться к другим молекулам, перенося диазогруппу для использования в последующих превращениях [</w:t>
      </w:r>
      <w:r w:rsidR="001D2566" w:rsidRPr="009F1D91">
        <w:rPr>
          <w:rFonts w:ascii="Times New Roman" w:hAnsi="Times New Roman"/>
          <w:sz w:val="26"/>
          <w:szCs w:val="26"/>
        </w:rPr>
        <w:t>5</w:t>
      </w:r>
      <w:r w:rsidRPr="005C66B8">
        <w:rPr>
          <w:rFonts w:ascii="Times New Roman" w:hAnsi="Times New Roman"/>
          <w:sz w:val="26"/>
          <w:szCs w:val="26"/>
        </w:rPr>
        <w:t>].</w:t>
      </w:r>
    </w:p>
    <w:p w:rsidR="005632EB" w:rsidRDefault="005C3EE2">
      <w:pPr>
        <w:spacing w:before="24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1.4 </w:t>
      </w:r>
      <w:r w:rsidR="009512F8" w:rsidRPr="009512F8">
        <w:rPr>
          <w:rFonts w:ascii="Times New Roman" w:hAnsi="Times New Roman"/>
          <w:b/>
          <w:sz w:val="28"/>
          <w:szCs w:val="26"/>
        </w:rPr>
        <w:t>Реакции формального внедрения в связи С-С и С-Н кетонов и альдегидов с участием диазосоединений</w:t>
      </w:r>
    </w:p>
    <w:p w:rsidR="00F65B57" w:rsidRDefault="00B4373F" w:rsidP="008F3D93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6B3BD6" w:rsidRPr="005C66B8">
        <w:rPr>
          <w:rFonts w:ascii="Times New Roman" w:hAnsi="Times New Roman"/>
          <w:sz w:val="26"/>
          <w:szCs w:val="26"/>
        </w:rPr>
        <w:t>иазосоединени</w:t>
      </w:r>
      <w:r>
        <w:rPr>
          <w:rFonts w:ascii="Times New Roman" w:hAnsi="Times New Roman"/>
          <w:sz w:val="26"/>
          <w:szCs w:val="26"/>
        </w:rPr>
        <w:t>я</w:t>
      </w:r>
      <w:r w:rsidR="006B3BD6" w:rsidRPr="005C66B8">
        <w:rPr>
          <w:rFonts w:ascii="Times New Roman" w:hAnsi="Times New Roman"/>
          <w:sz w:val="26"/>
          <w:szCs w:val="26"/>
        </w:rPr>
        <w:t xml:space="preserve"> часто использу</w:t>
      </w:r>
      <w:r w:rsidR="00715A38">
        <w:rPr>
          <w:rFonts w:ascii="Times New Roman" w:hAnsi="Times New Roman"/>
          <w:sz w:val="26"/>
          <w:szCs w:val="26"/>
        </w:rPr>
        <w:t>ю</w:t>
      </w:r>
      <w:r w:rsidR="006B3BD6" w:rsidRPr="005C66B8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 xml:space="preserve">как реагенты для одноуглеродной гомологизации </w:t>
      </w:r>
      <w:r w:rsidR="006B3BD6" w:rsidRPr="005C66B8">
        <w:rPr>
          <w:rFonts w:ascii="Times New Roman" w:hAnsi="Times New Roman"/>
          <w:sz w:val="26"/>
          <w:szCs w:val="26"/>
        </w:rPr>
        <w:t>карбонильных</w:t>
      </w:r>
      <w:r>
        <w:rPr>
          <w:rFonts w:ascii="Times New Roman" w:hAnsi="Times New Roman"/>
          <w:sz w:val="26"/>
          <w:szCs w:val="26"/>
        </w:rPr>
        <w:t xml:space="preserve"> производных</w:t>
      </w:r>
      <w:r w:rsidR="006B3BD6" w:rsidRPr="005C66B8">
        <w:rPr>
          <w:rFonts w:ascii="Times New Roman" w:hAnsi="Times New Roman"/>
          <w:sz w:val="26"/>
          <w:szCs w:val="26"/>
        </w:rPr>
        <w:t xml:space="preserve">. Несколько </w:t>
      </w:r>
      <w:r>
        <w:rPr>
          <w:rFonts w:ascii="Times New Roman" w:hAnsi="Times New Roman"/>
          <w:sz w:val="26"/>
          <w:szCs w:val="26"/>
        </w:rPr>
        <w:t>подобных</w:t>
      </w:r>
      <w:r w:rsidRPr="005C66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реакций </w:t>
      </w:r>
      <w:r w:rsidR="006B3BD6" w:rsidRPr="005C66B8">
        <w:rPr>
          <w:rFonts w:ascii="Times New Roman" w:hAnsi="Times New Roman"/>
          <w:sz w:val="26"/>
          <w:szCs w:val="26"/>
        </w:rPr>
        <w:t xml:space="preserve">представлены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B4373F">
        <w:rPr>
          <w:rFonts w:ascii="Times New Roman" w:hAnsi="Times New Roman"/>
          <w:sz w:val="26"/>
          <w:szCs w:val="26"/>
        </w:rPr>
        <w:t>1</w:t>
      </w:r>
      <w:r w:rsidR="006B3BD6" w:rsidRPr="00B4373F">
        <w:rPr>
          <w:rFonts w:ascii="Times New Roman" w:hAnsi="Times New Roman"/>
          <w:sz w:val="26"/>
          <w:szCs w:val="26"/>
        </w:rPr>
        <w:t>.</w:t>
      </w:r>
      <w:r w:rsidR="006B3BD6" w:rsidRPr="005C66B8">
        <w:rPr>
          <w:rFonts w:ascii="Times New Roman" w:hAnsi="Times New Roman"/>
          <w:sz w:val="26"/>
          <w:szCs w:val="26"/>
        </w:rPr>
        <w:t xml:space="preserve"> </w:t>
      </w:r>
    </w:p>
    <w:p w:rsidR="00F65B57" w:rsidRPr="00587B4B" w:rsidRDefault="00CB4274" w:rsidP="00F65B57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F65B57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F65B57">
        <w:rPr>
          <w:rFonts w:ascii="Times New Roman" w:hAnsi="Times New Roman"/>
          <w:b/>
          <w:sz w:val="26"/>
          <w:szCs w:val="26"/>
        </w:rPr>
        <w:t>21</w:t>
      </w:r>
      <w:r w:rsidR="00F65B57" w:rsidRPr="00587B4B">
        <w:rPr>
          <w:rFonts w:ascii="Times New Roman" w:hAnsi="Times New Roman"/>
          <w:b/>
          <w:sz w:val="26"/>
          <w:szCs w:val="26"/>
        </w:rPr>
        <w:t xml:space="preserve">. </w:t>
      </w:r>
      <w:r w:rsidR="00F65B57">
        <w:rPr>
          <w:rFonts w:ascii="Times New Roman" w:hAnsi="Times New Roman"/>
          <w:b/>
          <w:sz w:val="26"/>
          <w:szCs w:val="26"/>
        </w:rPr>
        <w:t xml:space="preserve">Некоторые реакции одноуглеродной гомологизации карбонильных соединений с помощью диазосоединений </w:t>
      </w:r>
      <w:r w:rsidR="00F56E3B" w:rsidRPr="00F56E3B">
        <w:rPr>
          <w:rFonts w:ascii="Times New Roman" w:hAnsi="Times New Roman"/>
          <w:sz w:val="26"/>
          <w:szCs w:val="26"/>
        </w:rPr>
        <w:t>(</w:t>
      </w:r>
      <w:r w:rsidR="00A86490">
        <w:rPr>
          <w:rFonts w:ascii="Times New Roman" w:hAnsi="Times New Roman"/>
          <w:sz w:val="26"/>
          <w:szCs w:val="26"/>
          <w:lang w:val="en-US"/>
        </w:rPr>
        <w:t>a</w:t>
      </w:r>
      <w:r w:rsidR="00F56E3B" w:rsidRPr="00F56E3B">
        <w:rPr>
          <w:rFonts w:ascii="Times New Roman" w:hAnsi="Times New Roman"/>
          <w:sz w:val="26"/>
          <w:szCs w:val="26"/>
        </w:rPr>
        <w:t xml:space="preserve">) </w:t>
      </w:r>
      <w:r w:rsidR="00F65B57" w:rsidRPr="0084345E">
        <w:rPr>
          <w:rFonts w:ascii="Times New Roman" w:hAnsi="Times New Roman"/>
          <w:sz w:val="26"/>
          <w:szCs w:val="26"/>
        </w:rPr>
        <w:t xml:space="preserve">реакция Арндта-Эйстерта, </w:t>
      </w:r>
      <w:r w:rsidR="00A86490">
        <w:rPr>
          <w:rFonts w:ascii="Times New Roman" w:hAnsi="Times New Roman"/>
          <w:sz w:val="26"/>
          <w:szCs w:val="26"/>
          <w:lang w:val="en-US"/>
        </w:rPr>
        <w:t>b</w:t>
      </w:r>
      <w:r w:rsidR="00F56E3B" w:rsidRPr="00F56E3B">
        <w:rPr>
          <w:rFonts w:ascii="Times New Roman" w:hAnsi="Times New Roman"/>
          <w:sz w:val="26"/>
          <w:szCs w:val="26"/>
        </w:rPr>
        <w:t xml:space="preserve">) </w:t>
      </w:r>
      <w:r w:rsidR="00F65B57" w:rsidRPr="0084345E">
        <w:rPr>
          <w:rFonts w:ascii="Times New Roman" w:hAnsi="Times New Roman"/>
          <w:sz w:val="26"/>
          <w:szCs w:val="26"/>
        </w:rPr>
        <w:t xml:space="preserve">реакция Бюхнера-Курциуса-Шлоттербека, </w:t>
      </w:r>
      <w:r w:rsidR="00A86490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) </w:t>
      </w:r>
      <w:r w:rsidR="00F65B57" w:rsidRPr="0084345E">
        <w:rPr>
          <w:rFonts w:ascii="Times New Roman" w:hAnsi="Times New Roman"/>
          <w:sz w:val="26"/>
          <w:szCs w:val="26"/>
        </w:rPr>
        <w:t xml:space="preserve">перегруппировка Тиффено-Демьянова, </w:t>
      </w:r>
      <w:r w:rsidR="00A86490">
        <w:rPr>
          <w:rFonts w:ascii="Times New Roman" w:hAnsi="Times New Roman"/>
          <w:sz w:val="26"/>
          <w:szCs w:val="26"/>
          <w:lang w:val="en-US"/>
        </w:rPr>
        <w:t>d</w:t>
      </w:r>
      <w:r w:rsidR="00F56E3B" w:rsidRPr="00F56E3B">
        <w:rPr>
          <w:rFonts w:ascii="Times New Roman" w:hAnsi="Times New Roman"/>
          <w:sz w:val="26"/>
          <w:szCs w:val="26"/>
        </w:rPr>
        <w:t xml:space="preserve">) </w:t>
      </w:r>
      <w:r w:rsidR="00F65B57" w:rsidRPr="0084345E">
        <w:rPr>
          <w:rFonts w:ascii="Times New Roman" w:hAnsi="Times New Roman"/>
          <w:sz w:val="26"/>
          <w:szCs w:val="26"/>
        </w:rPr>
        <w:t>реакция Роскампа</w:t>
      </w:r>
      <w:r w:rsidR="00F56E3B" w:rsidRPr="00F56E3B">
        <w:rPr>
          <w:rFonts w:ascii="Times New Roman" w:hAnsi="Times New Roman"/>
          <w:sz w:val="26"/>
          <w:szCs w:val="26"/>
        </w:rPr>
        <w:t>)</w:t>
      </w:r>
    </w:p>
    <w:p w:rsidR="005632EB" w:rsidRDefault="00A86490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object w:dxaOrig="9388" w:dyaOrig="5562">
          <v:shape id="_x0000_i1045" type="#_x0000_t75" style="width:469.5pt;height:278.25pt" o:ole="">
            <v:imagedata r:id="rId48" o:title=""/>
          </v:shape>
          <o:OLEObject Type="Embed" ProgID="ChemDraw.Document.6.0" ShapeID="_x0000_i1045" DrawAspect="Content" ObjectID="_1651668615" r:id="rId49"/>
        </w:object>
      </w:r>
    </w:p>
    <w:p w:rsidR="005632EB" w:rsidRDefault="006B3BD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C66B8">
        <w:rPr>
          <w:rFonts w:ascii="Times New Roman" w:hAnsi="Times New Roman"/>
          <w:sz w:val="26"/>
          <w:szCs w:val="26"/>
        </w:rPr>
        <w:t>Реакция диазосоединений с альдегидами и кетонами приводит к образованию тетраэдрического интермедиата</w:t>
      </w:r>
      <w:r w:rsidR="00F65B57">
        <w:rPr>
          <w:rFonts w:ascii="Times New Roman" w:hAnsi="Times New Roman"/>
          <w:sz w:val="26"/>
          <w:szCs w:val="26"/>
        </w:rPr>
        <w:t xml:space="preserve"> (</w:t>
      </w:r>
      <w:r w:rsidR="00A86490">
        <w:rPr>
          <w:rFonts w:ascii="Times New Roman" w:hAnsi="Times New Roman"/>
          <w:sz w:val="26"/>
          <w:szCs w:val="26"/>
          <w:lang w:val="en-US"/>
        </w:rPr>
        <w:t>b</w:t>
      </w:r>
      <w:r w:rsidR="00F56E3B" w:rsidRPr="00F56E3B">
        <w:rPr>
          <w:rFonts w:ascii="Times New Roman" w:hAnsi="Times New Roman"/>
          <w:sz w:val="26"/>
          <w:szCs w:val="26"/>
        </w:rPr>
        <w:t xml:space="preserve">), 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F65B57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A86490">
        <w:rPr>
          <w:rFonts w:ascii="Times New Roman" w:hAnsi="Times New Roman"/>
          <w:sz w:val="26"/>
          <w:szCs w:val="26"/>
        </w:rPr>
        <w:t xml:space="preserve">21). </w:t>
      </w:r>
      <w:r w:rsidR="00F65B57" w:rsidRPr="00F65B57">
        <w:rPr>
          <w:rFonts w:ascii="Times New Roman" w:hAnsi="Times New Roman"/>
          <w:sz w:val="26"/>
          <w:szCs w:val="26"/>
        </w:rPr>
        <w:t xml:space="preserve">Для альдегидов в подобных реакциях обычно наблюдается 1,2-гидридный сдвиг, а также образование небольших количеств эпоксида, получающегося в результате внутримолекулярного </w:t>
      </w:r>
      <w:r w:rsidR="00F65B57" w:rsidRPr="00F65B57">
        <w:rPr>
          <w:rFonts w:ascii="Times New Roman" w:hAnsi="Times New Roman"/>
          <w:sz w:val="26"/>
          <w:szCs w:val="26"/>
        </w:rPr>
        <w:lastRenderedPageBreak/>
        <w:t>нуклеофильного замещения молекулы азота гидроксильным кислородом. В результате предварительной обработки диазосоединения основанием становится возможным добиться протекания реакции конденсации альдольного типа с получением алкоксида, который можно после обработки выделить и использо</w:t>
      </w:r>
      <w:r w:rsidR="00F65B57">
        <w:rPr>
          <w:rFonts w:ascii="Times New Roman" w:hAnsi="Times New Roman"/>
          <w:sz w:val="26"/>
          <w:szCs w:val="26"/>
        </w:rPr>
        <w:t xml:space="preserve">вать для дальнейших превращений (см. 7-10-11 на </w:t>
      </w:r>
      <w:r w:rsidR="00CB4274">
        <w:rPr>
          <w:rFonts w:ascii="Times New Roman" w:hAnsi="Times New Roman"/>
          <w:sz w:val="26"/>
          <w:szCs w:val="26"/>
        </w:rPr>
        <w:t>рисунке</w:t>
      </w:r>
      <w:r w:rsidR="00F65B57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8F3D93">
        <w:rPr>
          <w:rFonts w:ascii="Times New Roman" w:hAnsi="Times New Roman"/>
          <w:sz w:val="26"/>
          <w:szCs w:val="26"/>
        </w:rPr>
        <w:t>19</w:t>
      </w:r>
      <w:r w:rsidR="00F65B57">
        <w:rPr>
          <w:rFonts w:ascii="Times New Roman" w:hAnsi="Times New Roman"/>
          <w:sz w:val="26"/>
          <w:szCs w:val="26"/>
        </w:rPr>
        <w:t>)</w:t>
      </w:r>
      <w:r w:rsidR="00F65B57" w:rsidRPr="00F65B57">
        <w:rPr>
          <w:rFonts w:ascii="Times New Roman" w:hAnsi="Times New Roman"/>
          <w:sz w:val="26"/>
          <w:szCs w:val="26"/>
        </w:rPr>
        <w:t>. Естественно, что такая стратегия требует использования диазосоединений со значительной кислотностью, таких как ацилдиазометаны, и применения сильных оснований, например диизопропиламида лития или гидрида натрия [69].</w:t>
      </w:r>
    </w:p>
    <w:p w:rsidR="005632EB" w:rsidRDefault="00715A38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Pr="00715A38">
        <w:rPr>
          <w:rFonts w:ascii="Times New Roman" w:hAnsi="Times New Roman"/>
          <w:sz w:val="26"/>
          <w:szCs w:val="26"/>
        </w:rPr>
        <w:t>кетонов аналогичный процесс может привести к одноуглеродно</w:t>
      </w:r>
      <w:r>
        <w:rPr>
          <w:rFonts w:ascii="Times New Roman" w:hAnsi="Times New Roman"/>
          <w:sz w:val="26"/>
          <w:szCs w:val="26"/>
        </w:rPr>
        <w:t>му</w:t>
      </w:r>
      <w:r w:rsidRPr="00715A38">
        <w:rPr>
          <w:rFonts w:ascii="Times New Roman" w:hAnsi="Times New Roman"/>
          <w:sz w:val="26"/>
          <w:szCs w:val="26"/>
        </w:rPr>
        <w:t xml:space="preserve"> удлинению цепи для ациклических кетонов или расширению кольца для циклических кетонов (</w:t>
      </w:r>
      <w:r w:rsidR="00CB4274">
        <w:rPr>
          <w:rFonts w:ascii="Times New Roman" w:hAnsi="Times New Roman"/>
          <w:sz w:val="26"/>
          <w:szCs w:val="26"/>
        </w:rPr>
        <w:t>рисунок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C45A7D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)</w:t>
      </w:r>
      <w:r w:rsidRPr="00715A38">
        <w:rPr>
          <w:rFonts w:ascii="Times New Roman" w:hAnsi="Times New Roman"/>
          <w:sz w:val="26"/>
          <w:szCs w:val="26"/>
        </w:rPr>
        <w:t xml:space="preserve">. Такой процесс может требовать присутствия </w:t>
      </w:r>
      <w:r>
        <w:rPr>
          <w:rFonts w:ascii="Times New Roman" w:hAnsi="Times New Roman"/>
          <w:sz w:val="26"/>
          <w:szCs w:val="26"/>
        </w:rPr>
        <w:t>катализатора</w:t>
      </w:r>
      <w:r w:rsidRPr="00715A38">
        <w:rPr>
          <w:rFonts w:ascii="Times New Roman" w:hAnsi="Times New Roman"/>
          <w:sz w:val="26"/>
          <w:szCs w:val="26"/>
        </w:rPr>
        <w:t xml:space="preserve"> (обычно </w:t>
      </w:r>
      <w:r>
        <w:rPr>
          <w:rFonts w:ascii="Times New Roman" w:hAnsi="Times New Roman"/>
          <w:sz w:val="26"/>
          <w:szCs w:val="26"/>
        </w:rPr>
        <w:t>кислоты Льюиса)</w:t>
      </w:r>
      <w:r w:rsidRPr="00715A38">
        <w:rPr>
          <w:rFonts w:ascii="Times New Roman" w:hAnsi="Times New Roman"/>
          <w:sz w:val="26"/>
          <w:szCs w:val="26"/>
        </w:rPr>
        <w:t xml:space="preserve">, в </w:t>
      </w:r>
      <w:r w:rsidRPr="005C66B8">
        <w:rPr>
          <w:rFonts w:ascii="Times New Roman" w:hAnsi="Times New Roman"/>
          <w:sz w:val="26"/>
          <w:szCs w:val="26"/>
        </w:rPr>
        <w:t xml:space="preserve">зависимости, главным образом, от реакционной способности исходного диазосоединения, но также от электрофильности карбонильной </w:t>
      </w:r>
      <w:r w:rsidR="001B23AC">
        <w:rPr>
          <w:rFonts w:ascii="Times New Roman" w:hAnsi="Times New Roman"/>
          <w:sz w:val="26"/>
          <w:szCs w:val="26"/>
        </w:rPr>
        <w:t>группы</w:t>
      </w:r>
      <w:r w:rsidRPr="00715A38">
        <w:rPr>
          <w:rFonts w:ascii="Times New Roman" w:hAnsi="Times New Roman"/>
          <w:sz w:val="26"/>
          <w:szCs w:val="26"/>
        </w:rPr>
        <w:t xml:space="preserve"> </w:t>
      </w:r>
      <w:r w:rsidR="00A72AA1" w:rsidRPr="00A72AA1">
        <w:rPr>
          <w:rFonts w:ascii="Times New Roman" w:hAnsi="Times New Roman"/>
          <w:sz w:val="26"/>
          <w:szCs w:val="26"/>
        </w:rPr>
        <w:t>[70].</w:t>
      </w:r>
    </w:p>
    <w:p w:rsidR="0051720B" w:rsidRPr="0051720B" w:rsidRDefault="00CB4274" w:rsidP="0051720B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51720B" w:rsidRPr="00F65B5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C45A7D" w:rsidRPr="00F65B57">
        <w:rPr>
          <w:rFonts w:ascii="Times New Roman" w:hAnsi="Times New Roman"/>
          <w:b/>
          <w:sz w:val="26"/>
          <w:szCs w:val="26"/>
        </w:rPr>
        <w:t>2</w:t>
      </w:r>
      <w:r w:rsidR="00C45A7D">
        <w:rPr>
          <w:rFonts w:ascii="Times New Roman" w:hAnsi="Times New Roman"/>
          <w:b/>
          <w:sz w:val="26"/>
          <w:szCs w:val="26"/>
        </w:rPr>
        <w:t>2</w:t>
      </w:r>
      <w:r w:rsidR="0051720B" w:rsidRPr="00F65B57">
        <w:rPr>
          <w:rFonts w:ascii="Times New Roman" w:hAnsi="Times New Roman"/>
          <w:b/>
          <w:sz w:val="26"/>
          <w:szCs w:val="26"/>
        </w:rPr>
        <w:t xml:space="preserve">. Механизм удлинения цепи и расширения цикла при реакции </w:t>
      </w:r>
      <w:r w:rsidR="009512F8" w:rsidRPr="009512F8">
        <w:rPr>
          <w:rFonts w:ascii="Times New Roman" w:hAnsi="Times New Roman"/>
          <w:b/>
          <w:sz w:val="26"/>
          <w:szCs w:val="26"/>
        </w:rPr>
        <w:t>кетонов</w:t>
      </w:r>
      <w:r w:rsidR="0051720B" w:rsidRPr="00F65B57">
        <w:rPr>
          <w:rFonts w:ascii="Times New Roman" w:hAnsi="Times New Roman"/>
          <w:b/>
          <w:sz w:val="26"/>
          <w:szCs w:val="26"/>
        </w:rPr>
        <w:t xml:space="preserve"> с</w:t>
      </w:r>
      <w:r w:rsidR="0051720B">
        <w:rPr>
          <w:rFonts w:ascii="Times New Roman" w:hAnsi="Times New Roman"/>
          <w:b/>
          <w:sz w:val="26"/>
          <w:szCs w:val="26"/>
        </w:rPr>
        <w:t xml:space="preserve"> диазосоединениями</w:t>
      </w:r>
    </w:p>
    <w:p w:rsidR="005632EB" w:rsidRDefault="001B23AC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5C66B8">
        <w:rPr>
          <w:rFonts w:ascii="Times New Roman" w:hAnsi="Times New Roman"/>
          <w:sz w:val="26"/>
          <w:szCs w:val="26"/>
        </w:rPr>
        <w:object w:dxaOrig="7128" w:dyaOrig="3616">
          <v:shape id="_x0000_i1046" type="#_x0000_t75" style="width:395.25pt;height:201.75pt" o:ole="">
            <v:imagedata r:id="rId50" o:title=""/>
          </v:shape>
          <o:OLEObject Type="Embed" ProgID="ChemDraw.Document.6.0" ShapeID="_x0000_i1046" DrawAspect="Content" ObjectID="_1651668616" r:id="rId51"/>
        </w:object>
      </w:r>
    </w:p>
    <w:p w:rsidR="0051720B" w:rsidRDefault="00715A38" w:rsidP="001B23A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15A38">
        <w:rPr>
          <w:rFonts w:ascii="Times New Roman" w:hAnsi="Times New Roman"/>
          <w:sz w:val="26"/>
          <w:szCs w:val="26"/>
        </w:rPr>
        <w:t xml:space="preserve">При сравнении альдегидов с ациклическими кетонами в таких процессах гомологизации реакция с кетонами протекает медленнее, чем с альдегидами, и </w:t>
      </w:r>
      <w:r>
        <w:rPr>
          <w:rFonts w:ascii="Times New Roman" w:hAnsi="Times New Roman"/>
          <w:sz w:val="26"/>
          <w:szCs w:val="26"/>
        </w:rPr>
        <w:t>в ней с</w:t>
      </w:r>
      <w:r w:rsidR="001B23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большей вероятностью можно ожидать образования</w:t>
      </w:r>
      <w:r w:rsidRPr="00715A38">
        <w:rPr>
          <w:rFonts w:ascii="Times New Roman" w:hAnsi="Times New Roman"/>
          <w:sz w:val="26"/>
          <w:szCs w:val="26"/>
        </w:rPr>
        <w:t xml:space="preserve"> эпоксидов. Более электрофильные кетоны реагируют быстрее (в основном в направлении образования эпоксидов)</w:t>
      </w:r>
      <w:r w:rsidR="00B93A74">
        <w:rPr>
          <w:rFonts w:ascii="Times New Roman" w:hAnsi="Times New Roman"/>
          <w:sz w:val="26"/>
          <w:szCs w:val="26"/>
        </w:rPr>
        <w:t>, а</w:t>
      </w:r>
      <w:r w:rsidR="001B23AC">
        <w:rPr>
          <w:rFonts w:ascii="Times New Roman" w:hAnsi="Times New Roman"/>
          <w:sz w:val="26"/>
          <w:szCs w:val="26"/>
        </w:rPr>
        <w:t xml:space="preserve"> в процесс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5A38">
        <w:rPr>
          <w:rFonts w:ascii="Times New Roman" w:hAnsi="Times New Roman"/>
          <w:sz w:val="26"/>
          <w:szCs w:val="26"/>
        </w:rPr>
        <w:t xml:space="preserve">миграции, как правило, </w:t>
      </w:r>
      <w:r w:rsidR="001B23AC">
        <w:rPr>
          <w:rFonts w:ascii="Times New Roman" w:hAnsi="Times New Roman"/>
          <w:sz w:val="26"/>
          <w:szCs w:val="26"/>
        </w:rPr>
        <w:t>вовлек</w:t>
      </w:r>
      <w:r w:rsidRPr="00715A38">
        <w:rPr>
          <w:rFonts w:ascii="Times New Roman" w:hAnsi="Times New Roman"/>
          <w:sz w:val="26"/>
          <w:szCs w:val="26"/>
        </w:rPr>
        <w:t xml:space="preserve">аются более богатые электронами заместители. </w:t>
      </w:r>
      <w:r w:rsidR="0051720B" w:rsidRPr="005C66B8">
        <w:rPr>
          <w:rFonts w:ascii="Times New Roman" w:hAnsi="Times New Roman"/>
          <w:sz w:val="26"/>
          <w:szCs w:val="26"/>
        </w:rPr>
        <w:t xml:space="preserve">Хотя удлинение углеродной цепи ациклических кетонов с </w:t>
      </w:r>
      <w:r w:rsidR="0051720B" w:rsidRPr="005C66B8">
        <w:rPr>
          <w:rFonts w:ascii="Times New Roman" w:hAnsi="Times New Roman"/>
          <w:sz w:val="26"/>
          <w:szCs w:val="26"/>
        </w:rPr>
        <w:lastRenderedPageBreak/>
        <w:t>помощью диазосоединений очень чувствительно к длине цепи – диазоалканы могут гомологизовать только простейшие кетоны, – расширение циклических кетонов является более общим, контролируемым и изученным процессом</w:t>
      </w:r>
      <w:r w:rsidR="00B207A7" w:rsidRPr="00B207A7">
        <w:rPr>
          <w:rFonts w:ascii="Times New Roman" w:hAnsi="Times New Roman"/>
          <w:sz w:val="26"/>
          <w:szCs w:val="26"/>
        </w:rPr>
        <w:t xml:space="preserve"> [</w:t>
      </w:r>
      <w:r w:rsidR="00A72AA1" w:rsidRPr="00A72AA1">
        <w:rPr>
          <w:rFonts w:ascii="Times New Roman" w:hAnsi="Times New Roman"/>
          <w:sz w:val="26"/>
          <w:szCs w:val="26"/>
        </w:rPr>
        <w:t>70</w:t>
      </w:r>
      <w:r w:rsidR="00B207A7" w:rsidRPr="00B207A7">
        <w:rPr>
          <w:rFonts w:ascii="Times New Roman" w:hAnsi="Times New Roman"/>
          <w:sz w:val="26"/>
          <w:szCs w:val="26"/>
        </w:rPr>
        <w:t>]</w:t>
      </w:r>
      <w:r w:rsidR="0051720B">
        <w:rPr>
          <w:rFonts w:ascii="Times New Roman" w:hAnsi="Times New Roman"/>
          <w:sz w:val="26"/>
          <w:szCs w:val="26"/>
        </w:rPr>
        <w:t>.</w:t>
      </w:r>
    </w:p>
    <w:p w:rsidR="00943A87" w:rsidRPr="00F05323" w:rsidRDefault="00B207A7" w:rsidP="001B23A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207A7">
        <w:rPr>
          <w:rFonts w:ascii="Times New Roman" w:hAnsi="Times New Roman"/>
          <w:sz w:val="26"/>
          <w:szCs w:val="26"/>
        </w:rPr>
        <w:t xml:space="preserve">В </w:t>
      </w:r>
      <w:r w:rsidRPr="00F65B57">
        <w:rPr>
          <w:rFonts w:ascii="Times New Roman" w:hAnsi="Times New Roman"/>
          <w:sz w:val="26"/>
          <w:szCs w:val="26"/>
        </w:rPr>
        <w:t>первых исследованиях о реакциях гомологизации</w:t>
      </w:r>
      <w:r w:rsidR="00031059" w:rsidRPr="00F65B57">
        <w:rPr>
          <w:rFonts w:ascii="Times New Roman" w:hAnsi="Times New Roman"/>
          <w:sz w:val="26"/>
          <w:szCs w:val="26"/>
        </w:rPr>
        <w:t xml:space="preserve"> </w:t>
      </w:r>
      <w:r w:rsidR="009512F8" w:rsidRPr="009512F8">
        <w:rPr>
          <w:rFonts w:ascii="Times New Roman" w:hAnsi="Times New Roman"/>
          <w:sz w:val="26"/>
          <w:szCs w:val="26"/>
        </w:rPr>
        <w:t>карбонильных соединений  в результате формального внедрения диазосоединений в связи С–С или С–Н использовалась</w:t>
      </w:r>
      <w:r w:rsidRPr="00B207A7">
        <w:rPr>
          <w:rFonts w:ascii="Times New Roman" w:hAnsi="Times New Roman"/>
          <w:sz w:val="26"/>
          <w:szCs w:val="26"/>
        </w:rPr>
        <w:t xml:space="preserve"> естественная нуклеофильность углерода, индуцированная диазогруппой</w:t>
      </w:r>
      <w:r w:rsidR="00A72AA1">
        <w:rPr>
          <w:rFonts w:ascii="Times New Roman" w:hAnsi="Times New Roman"/>
          <w:sz w:val="26"/>
          <w:szCs w:val="26"/>
        </w:rPr>
        <w:t xml:space="preserve"> </w:t>
      </w:r>
      <w:r w:rsidR="00A72AA1" w:rsidRPr="00A72AA1">
        <w:rPr>
          <w:rFonts w:ascii="Times New Roman" w:hAnsi="Times New Roman"/>
          <w:sz w:val="26"/>
          <w:szCs w:val="26"/>
        </w:rPr>
        <w:t>[</w:t>
      </w:r>
      <w:r w:rsidR="00A72AA1">
        <w:rPr>
          <w:rFonts w:ascii="Times New Roman" w:hAnsi="Times New Roman"/>
          <w:sz w:val="26"/>
          <w:szCs w:val="26"/>
        </w:rPr>
        <w:t>19</w:t>
      </w:r>
      <w:r w:rsidR="00A72AA1" w:rsidRPr="00A72AA1">
        <w:rPr>
          <w:rFonts w:ascii="Times New Roman" w:hAnsi="Times New Roman"/>
          <w:sz w:val="26"/>
          <w:szCs w:val="26"/>
        </w:rPr>
        <w:t>]</w:t>
      </w:r>
      <w:r w:rsidRPr="00B207A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A72AA1">
        <w:rPr>
          <w:rFonts w:ascii="Times New Roman" w:hAnsi="Times New Roman"/>
          <w:sz w:val="26"/>
          <w:szCs w:val="26"/>
        </w:rPr>
        <w:t xml:space="preserve">однако вскоре началось </w:t>
      </w:r>
      <w:r w:rsidR="00C45A7D">
        <w:rPr>
          <w:rFonts w:ascii="Times New Roman" w:hAnsi="Times New Roman"/>
          <w:sz w:val="26"/>
          <w:szCs w:val="26"/>
        </w:rPr>
        <w:t xml:space="preserve">изучение </w:t>
      </w:r>
      <w:r w:rsidR="00A72AA1">
        <w:rPr>
          <w:rFonts w:ascii="Times New Roman" w:hAnsi="Times New Roman"/>
          <w:sz w:val="26"/>
          <w:szCs w:val="26"/>
        </w:rPr>
        <w:t xml:space="preserve">возможностей катализа процесса. В частности, </w:t>
      </w:r>
      <w:r w:rsidRPr="00B207A7">
        <w:rPr>
          <w:rFonts w:ascii="Times New Roman" w:hAnsi="Times New Roman"/>
          <w:sz w:val="26"/>
          <w:szCs w:val="26"/>
        </w:rPr>
        <w:t>было замечено, что электрофильность карбонильной группы может быть значительно улучшена путем добавления протонного растворителя в реакционную среду</w:t>
      </w:r>
      <w:r w:rsidR="00A72AA1">
        <w:rPr>
          <w:rFonts w:ascii="Times New Roman" w:hAnsi="Times New Roman"/>
          <w:sz w:val="26"/>
          <w:szCs w:val="26"/>
        </w:rPr>
        <w:t xml:space="preserve"> </w:t>
      </w:r>
      <w:r w:rsidR="00A72AA1" w:rsidRPr="00A72AA1">
        <w:rPr>
          <w:rFonts w:ascii="Times New Roman" w:hAnsi="Times New Roman"/>
          <w:sz w:val="26"/>
          <w:szCs w:val="26"/>
        </w:rPr>
        <w:t>[</w:t>
      </w:r>
      <w:r w:rsidR="00A72AA1">
        <w:rPr>
          <w:rFonts w:ascii="Times New Roman" w:hAnsi="Times New Roman"/>
          <w:sz w:val="26"/>
          <w:szCs w:val="26"/>
        </w:rPr>
        <w:t>71</w:t>
      </w:r>
      <w:r w:rsidR="00A72AA1" w:rsidRPr="00A72AA1">
        <w:rPr>
          <w:rFonts w:ascii="Times New Roman" w:hAnsi="Times New Roman"/>
          <w:sz w:val="26"/>
          <w:szCs w:val="26"/>
        </w:rPr>
        <w:t>]</w:t>
      </w:r>
      <w:r w:rsidRPr="00B207A7">
        <w:rPr>
          <w:rFonts w:ascii="Times New Roman" w:hAnsi="Times New Roman"/>
          <w:sz w:val="26"/>
          <w:szCs w:val="26"/>
        </w:rPr>
        <w:t>.</w:t>
      </w:r>
      <w:r w:rsidR="00A72AA1" w:rsidRPr="00A72AA1">
        <w:rPr>
          <w:rFonts w:ascii="Times New Roman" w:hAnsi="Times New Roman"/>
          <w:sz w:val="26"/>
          <w:szCs w:val="26"/>
        </w:rPr>
        <w:t xml:space="preserve"> </w:t>
      </w:r>
      <w:r w:rsidR="006B3BD6" w:rsidRPr="005C66B8">
        <w:rPr>
          <w:rFonts w:ascii="Times New Roman" w:hAnsi="Times New Roman"/>
          <w:sz w:val="26"/>
          <w:szCs w:val="26"/>
        </w:rPr>
        <w:t xml:space="preserve">Сильные кислоты Льюиса, </w:t>
      </w:r>
      <w:r w:rsidR="00C45A7D">
        <w:rPr>
          <w:rFonts w:ascii="Times New Roman" w:hAnsi="Times New Roman"/>
          <w:sz w:val="26"/>
          <w:szCs w:val="26"/>
        </w:rPr>
        <w:t>например,</w:t>
      </w:r>
      <w:r w:rsidR="006B3BD6" w:rsidRPr="005C66B8">
        <w:rPr>
          <w:rFonts w:ascii="Times New Roman" w:hAnsi="Times New Roman"/>
          <w:sz w:val="26"/>
          <w:szCs w:val="26"/>
        </w:rPr>
        <w:t xml:space="preserve"> соли алюминия, </w:t>
      </w:r>
      <w:r w:rsidR="00A72AA1">
        <w:rPr>
          <w:rFonts w:ascii="Times New Roman" w:hAnsi="Times New Roman"/>
          <w:sz w:val="26"/>
          <w:szCs w:val="26"/>
        </w:rPr>
        <w:t>также</w:t>
      </w:r>
      <w:r w:rsidR="006B3BD6" w:rsidRPr="005C66B8">
        <w:rPr>
          <w:rFonts w:ascii="Times New Roman" w:hAnsi="Times New Roman"/>
          <w:sz w:val="26"/>
          <w:szCs w:val="26"/>
        </w:rPr>
        <w:t xml:space="preserve"> были описаны как эффективные катализаторы этих реакций</w:t>
      </w:r>
      <w:r w:rsidRPr="00B207A7">
        <w:rPr>
          <w:rFonts w:ascii="Times New Roman" w:hAnsi="Times New Roman"/>
          <w:sz w:val="26"/>
          <w:szCs w:val="26"/>
        </w:rPr>
        <w:t xml:space="preserve"> [</w:t>
      </w:r>
      <w:r w:rsidR="00A72AA1">
        <w:rPr>
          <w:rFonts w:ascii="Times New Roman" w:hAnsi="Times New Roman"/>
          <w:sz w:val="26"/>
          <w:szCs w:val="26"/>
        </w:rPr>
        <w:t>7</w:t>
      </w:r>
      <w:r w:rsidR="00A72AA1" w:rsidRPr="00A72AA1">
        <w:rPr>
          <w:rFonts w:ascii="Times New Roman" w:hAnsi="Times New Roman"/>
          <w:sz w:val="26"/>
          <w:szCs w:val="26"/>
        </w:rPr>
        <w:t>2</w:t>
      </w:r>
      <w:r w:rsidRPr="00B207A7">
        <w:rPr>
          <w:rFonts w:ascii="Times New Roman" w:hAnsi="Times New Roman"/>
          <w:sz w:val="26"/>
          <w:szCs w:val="26"/>
        </w:rPr>
        <w:t>]</w:t>
      </w:r>
      <w:r w:rsidR="006B3BD6" w:rsidRPr="005C66B8">
        <w:rPr>
          <w:rFonts w:ascii="Times New Roman" w:hAnsi="Times New Roman"/>
          <w:sz w:val="26"/>
          <w:szCs w:val="26"/>
        </w:rPr>
        <w:t xml:space="preserve">, </w:t>
      </w:r>
      <w:r w:rsidR="00A72AA1">
        <w:rPr>
          <w:rFonts w:ascii="Times New Roman" w:hAnsi="Times New Roman"/>
          <w:sz w:val="26"/>
          <w:szCs w:val="26"/>
        </w:rPr>
        <w:t>а</w:t>
      </w:r>
      <w:r w:rsidR="006B3BD6" w:rsidRPr="005C66B8">
        <w:rPr>
          <w:rFonts w:ascii="Times New Roman" w:hAnsi="Times New Roman"/>
          <w:sz w:val="26"/>
          <w:szCs w:val="26"/>
        </w:rPr>
        <w:t xml:space="preserve"> в последнее десятилетие менее оксофильные кислоты Льюиса на основе скандия были идентифицированы как подходящие катализаторы для циклического расширения циклоалканонов моно- и д</w:t>
      </w:r>
      <w:r w:rsidR="0051720B">
        <w:rPr>
          <w:rFonts w:ascii="Times New Roman" w:hAnsi="Times New Roman"/>
          <w:sz w:val="26"/>
          <w:szCs w:val="26"/>
        </w:rPr>
        <w:t>изамещенными диазосоединениями</w:t>
      </w:r>
      <w:r w:rsidRPr="00B207A7">
        <w:rPr>
          <w:rFonts w:ascii="Times New Roman" w:hAnsi="Times New Roman"/>
          <w:sz w:val="26"/>
          <w:szCs w:val="26"/>
        </w:rPr>
        <w:t xml:space="preserve"> [</w:t>
      </w:r>
      <w:r w:rsidR="00A72AA1">
        <w:rPr>
          <w:rFonts w:ascii="Times New Roman" w:hAnsi="Times New Roman"/>
          <w:sz w:val="26"/>
          <w:szCs w:val="26"/>
        </w:rPr>
        <w:t>7</w:t>
      </w:r>
      <w:r w:rsidR="00A72AA1" w:rsidRPr="00A72AA1">
        <w:rPr>
          <w:rFonts w:ascii="Times New Roman" w:hAnsi="Times New Roman"/>
          <w:sz w:val="26"/>
          <w:szCs w:val="26"/>
        </w:rPr>
        <w:t>3</w:t>
      </w:r>
      <w:r w:rsidRPr="00B207A7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>.</w:t>
      </w:r>
    </w:p>
    <w:p w:rsidR="005632EB" w:rsidRDefault="00CB451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Промотированные кислотами реакции альдегидов с диазоалканами, как упомянуто выше, обычно идут с образованием кетона в ходе 1,2-гидридного сдвига. А</w:t>
      </w:r>
      <w:r w:rsidRPr="00CB4510">
        <w:rPr>
          <w:rFonts w:ascii="Times New Roman" w:hAnsi="Times New Roman"/>
          <w:sz w:val="26"/>
          <w:szCs w:val="26"/>
        </w:rPr>
        <w:t>льдегиды</w:t>
      </w:r>
      <w:r>
        <w:rPr>
          <w:rFonts w:ascii="Times New Roman" w:hAnsi="Times New Roman"/>
          <w:sz w:val="26"/>
          <w:szCs w:val="26"/>
        </w:rPr>
        <w:t xml:space="preserve"> также</w:t>
      </w:r>
      <w:r w:rsidRPr="00CB4510">
        <w:rPr>
          <w:rFonts w:ascii="Times New Roman" w:hAnsi="Times New Roman"/>
          <w:sz w:val="26"/>
          <w:szCs w:val="26"/>
        </w:rPr>
        <w:t xml:space="preserve"> эффективно превращаются в сложные эфиры </w:t>
      </w:r>
      <w:r>
        <w:rPr>
          <w:rFonts w:ascii="Times New Roman" w:hAnsi="Times New Roman"/>
          <w:sz w:val="26"/>
          <w:szCs w:val="26"/>
        </w:rPr>
        <w:t>β</w:t>
      </w:r>
      <w:r w:rsidRPr="00CB4510">
        <w:rPr>
          <w:rFonts w:ascii="Times New Roman" w:hAnsi="Times New Roman"/>
          <w:sz w:val="26"/>
          <w:szCs w:val="26"/>
        </w:rPr>
        <w:t>-кето</w:t>
      </w:r>
      <w:r>
        <w:rPr>
          <w:rFonts w:ascii="Times New Roman" w:hAnsi="Times New Roman"/>
          <w:sz w:val="26"/>
          <w:szCs w:val="26"/>
        </w:rPr>
        <w:t>кислот</w:t>
      </w:r>
      <w:r w:rsidRPr="00CB4510">
        <w:rPr>
          <w:rFonts w:ascii="Times New Roman" w:hAnsi="Times New Roman"/>
          <w:sz w:val="26"/>
          <w:szCs w:val="26"/>
        </w:rPr>
        <w:t xml:space="preserve"> или </w:t>
      </w:r>
      <w:r w:rsidR="00C45A7D">
        <w:rPr>
          <w:rFonts w:ascii="Times New Roman" w:hAnsi="Times New Roman"/>
          <w:sz w:val="26"/>
          <w:szCs w:val="26"/>
        </w:rPr>
        <w:t>1,3</w:t>
      </w:r>
      <w:r>
        <w:rPr>
          <w:rFonts w:ascii="Times New Roman" w:hAnsi="Times New Roman"/>
          <w:sz w:val="26"/>
          <w:szCs w:val="26"/>
        </w:rPr>
        <w:t>-</w:t>
      </w:r>
      <w:r w:rsidRPr="00CB4510">
        <w:rPr>
          <w:rFonts w:ascii="Times New Roman" w:hAnsi="Times New Roman"/>
          <w:sz w:val="26"/>
          <w:szCs w:val="26"/>
        </w:rPr>
        <w:t xml:space="preserve">дикетоны </w:t>
      </w:r>
      <w:r>
        <w:rPr>
          <w:rFonts w:ascii="Times New Roman" w:hAnsi="Times New Roman"/>
          <w:sz w:val="26"/>
          <w:szCs w:val="26"/>
        </w:rPr>
        <w:t xml:space="preserve">при </w:t>
      </w:r>
      <w:r w:rsidR="00C45A7D">
        <w:rPr>
          <w:rFonts w:ascii="Times New Roman" w:hAnsi="Times New Roman"/>
          <w:sz w:val="26"/>
          <w:szCs w:val="26"/>
        </w:rPr>
        <w:t xml:space="preserve">взаимодействии </w:t>
      </w:r>
      <w:r>
        <w:rPr>
          <w:rFonts w:ascii="Times New Roman" w:hAnsi="Times New Roman"/>
          <w:sz w:val="26"/>
          <w:szCs w:val="26"/>
        </w:rPr>
        <w:t>с</w:t>
      </w:r>
      <w:r w:rsidRPr="00CB4510">
        <w:rPr>
          <w:rFonts w:ascii="Times New Roman" w:hAnsi="Times New Roman"/>
          <w:sz w:val="26"/>
          <w:szCs w:val="26"/>
        </w:rPr>
        <w:t xml:space="preserve"> диазокарбонил</w:t>
      </w:r>
      <w:r>
        <w:rPr>
          <w:rFonts w:ascii="Times New Roman" w:hAnsi="Times New Roman"/>
          <w:sz w:val="26"/>
          <w:szCs w:val="26"/>
        </w:rPr>
        <w:t xml:space="preserve">ьными соединениями, </w:t>
      </w:r>
      <w:r w:rsidR="00E235CC">
        <w:rPr>
          <w:rFonts w:ascii="Times New Roman" w:hAnsi="Times New Roman"/>
          <w:sz w:val="26"/>
          <w:szCs w:val="26"/>
        </w:rPr>
        <w:t xml:space="preserve">подходящим катализатором </w:t>
      </w:r>
      <w:r w:rsidR="00C45A7D">
        <w:rPr>
          <w:rFonts w:ascii="Times New Roman" w:hAnsi="Times New Roman"/>
          <w:sz w:val="26"/>
          <w:szCs w:val="26"/>
        </w:rPr>
        <w:t>здесь</w:t>
      </w:r>
      <w:r w:rsidR="00E235CC">
        <w:rPr>
          <w:rFonts w:ascii="Times New Roman" w:hAnsi="Times New Roman"/>
          <w:sz w:val="26"/>
          <w:szCs w:val="26"/>
        </w:rPr>
        <w:t xml:space="preserve"> является хлорид олова (</w:t>
      </w:r>
      <w:r w:rsidR="00E235CC">
        <w:rPr>
          <w:rFonts w:ascii="Times New Roman" w:hAnsi="Times New Roman"/>
          <w:sz w:val="26"/>
          <w:szCs w:val="26"/>
          <w:lang w:val="en-US"/>
        </w:rPr>
        <w:t>II</w:t>
      </w:r>
      <w:r w:rsidR="00E235CC">
        <w:rPr>
          <w:rFonts w:ascii="Times New Roman" w:hAnsi="Times New Roman"/>
          <w:sz w:val="26"/>
          <w:szCs w:val="26"/>
        </w:rPr>
        <w:t>)</w:t>
      </w:r>
      <w:r w:rsidR="00E235CC" w:rsidRPr="00E235CC">
        <w:rPr>
          <w:rFonts w:ascii="Times New Roman" w:hAnsi="Times New Roman"/>
          <w:sz w:val="26"/>
          <w:szCs w:val="26"/>
        </w:rPr>
        <w:t xml:space="preserve"> [</w:t>
      </w:r>
      <w:r w:rsidR="007915C3" w:rsidRPr="007915C3">
        <w:rPr>
          <w:rFonts w:ascii="Times New Roman" w:hAnsi="Times New Roman"/>
          <w:sz w:val="26"/>
          <w:szCs w:val="26"/>
        </w:rPr>
        <w:t>74</w:t>
      </w:r>
      <w:r w:rsidR="00E235CC" w:rsidRPr="00E235CC">
        <w:rPr>
          <w:rFonts w:ascii="Times New Roman" w:hAnsi="Times New Roman"/>
          <w:sz w:val="26"/>
          <w:szCs w:val="26"/>
        </w:rPr>
        <w:t>]</w:t>
      </w:r>
      <w:r w:rsidRPr="00CB4510">
        <w:rPr>
          <w:rFonts w:ascii="Times New Roman" w:hAnsi="Times New Roman"/>
          <w:sz w:val="26"/>
          <w:szCs w:val="26"/>
        </w:rPr>
        <w:t>.</w:t>
      </w:r>
      <w:r w:rsidR="00E235CC" w:rsidRPr="00E235CC">
        <w:rPr>
          <w:rFonts w:ascii="Times New Roman" w:hAnsi="Times New Roman"/>
          <w:sz w:val="26"/>
          <w:szCs w:val="26"/>
        </w:rPr>
        <w:t xml:space="preserve"> </w:t>
      </w:r>
      <w:r w:rsidR="00C45A7D">
        <w:rPr>
          <w:rFonts w:ascii="Times New Roman" w:hAnsi="Times New Roman"/>
          <w:sz w:val="26"/>
          <w:szCs w:val="26"/>
        </w:rPr>
        <w:t>Реакция</w:t>
      </w:r>
      <w:r w:rsidR="00C45A7D" w:rsidRPr="00CB4510">
        <w:rPr>
          <w:rFonts w:ascii="Times New Roman" w:hAnsi="Times New Roman"/>
          <w:sz w:val="26"/>
          <w:szCs w:val="26"/>
        </w:rPr>
        <w:t xml:space="preserve"> </w:t>
      </w:r>
      <w:r w:rsidRPr="00CB4510">
        <w:rPr>
          <w:rFonts w:ascii="Times New Roman" w:hAnsi="Times New Roman"/>
          <w:sz w:val="26"/>
          <w:szCs w:val="26"/>
        </w:rPr>
        <w:t xml:space="preserve">легко протекает в дихлорметане при комнатной </w:t>
      </w:r>
      <w:r w:rsidR="00E235CC" w:rsidRPr="00CB4510">
        <w:rPr>
          <w:rFonts w:ascii="Times New Roman" w:hAnsi="Times New Roman"/>
          <w:sz w:val="26"/>
          <w:szCs w:val="26"/>
        </w:rPr>
        <w:t xml:space="preserve">или </w:t>
      </w:r>
      <w:r w:rsidR="00E235CC">
        <w:rPr>
          <w:rFonts w:ascii="Times New Roman" w:hAnsi="Times New Roman"/>
          <w:sz w:val="26"/>
          <w:szCs w:val="26"/>
        </w:rPr>
        <w:t>более низкой</w:t>
      </w:r>
      <w:r w:rsidR="00E235CC" w:rsidRPr="00CB4510">
        <w:rPr>
          <w:rFonts w:ascii="Times New Roman" w:hAnsi="Times New Roman"/>
          <w:sz w:val="26"/>
          <w:szCs w:val="26"/>
        </w:rPr>
        <w:t xml:space="preserve"> </w:t>
      </w:r>
      <w:r w:rsidRPr="00CB4510">
        <w:rPr>
          <w:rFonts w:ascii="Times New Roman" w:hAnsi="Times New Roman"/>
          <w:sz w:val="26"/>
          <w:szCs w:val="26"/>
        </w:rPr>
        <w:t>температур</w:t>
      </w:r>
      <w:r w:rsidR="00E235CC">
        <w:rPr>
          <w:rFonts w:ascii="Times New Roman" w:hAnsi="Times New Roman"/>
          <w:sz w:val="26"/>
          <w:szCs w:val="26"/>
        </w:rPr>
        <w:t xml:space="preserve">е и проявляет высокую </w:t>
      </w:r>
      <w:r w:rsidRPr="00CB4510">
        <w:rPr>
          <w:rFonts w:ascii="Times New Roman" w:hAnsi="Times New Roman"/>
          <w:sz w:val="26"/>
          <w:szCs w:val="26"/>
        </w:rPr>
        <w:t xml:space="preserve">чувствительность к </w:t>
      </w:r>
      <w:r w:rsidR="00E235CC">
        <w:rPr>
          <w:rFonts w:ascii="Times New Roman" w:hAnsi="Times New Roman"/>
          <w:sz w:val="26"/>
          <w:szCs w:val="26"/>
        </w:rPr>
        <w:t xml:space="preserve">природе </w:t>
      </w:r>
      <w:r w:rsidRPr="00CB4510">
        <w:rPr>
          <w:rFonts w:ascii="Times New Roman" w:hAnsi="Times New Roman"/>
          <w:sz w:val="26"/>
          <w:szCs w:val="26"/>
        </w:rPr>
        <w:t>альдегидн</w:t>
      </w:r>
      <w:r w:rsidR="00E235CC">
        <w:rPr>
          <w:rFonts w:ascii="Times New Roman" w:hAnsi="Times New Roman"/>
          <w:sz w:val="26"/>
          <w:szCs w:val="26"/>
        </w:rPr>
        <w:t>ого</w:t>
      </w:r>
      <w:r w:rsidRPr="00CB4510">
        <w:rPr>
          <w:rFonts w:ascii="Times New Roman" w:hAnsi="Times New Roman"/>
          <w:sz w:val="26"/>
          <w:szCs w:val="26"/>
        </w:rPr>
        <w:t xml:space="preserve"> </w:t>
      </w:r>
      <w:r w:rsidR="00E235CC">
        <w:rPr>
          <w:rFonts w:ascii="Times New Roman" w:hAnsi="Times New Roman"/>
          <w:sz w:val="26"/>
          <w:szCs w:val="26"/>
        </w:rPr>
        <w:t>субстрата</w:t>
      </w:r>
      <w:r w:rsidRPr="00CB4510">
        <w:rPr>
          <w:rFonts w:ascii="Times New Roman" w:hAnsi="Times New Roman"/>
          <w:sz w:val="26"/>
          <w:szCs w:val="26"/>
        </w:rPr>
        <w:t xml:space="preserve">, достаточную для обеспечения </w:t>
      </w:r>
      <w:r w:rsidR="00F65B57">
        <w:rPr>
          <w:rFonts w:ascii="Times New Roman" w:hAnsi="Times New Roman"/>
          <w:sz w:val="26"/>
          <w:szCs w:val="26"/>
        </w:rPr>
        <w:t xml:space="preserve">селективной </w:t>
      </w:r>
      <w:r w:rsidRPr="00CB4510">
        <w:rPr>
          <w:rFonts w:ascii="Times New Roman" w:hAnsi="Times New Roman"/>
          <w:sz w:val="26"/>
          <w:szCs w:val="26"/>
        </w:rPr>
        <w:t>реакции между алифатическими (более реакционноспособными) альдегидами</w:t>
      </w:r>
      <w:r w:rsidR="00E235CC">
        <w:rPr>
          <w:rFonts w:ascii="Times New Roman" w:hAnsi="Times New Roman"/>
          <w:sz w:val="26"/>
          <w:szCs w:val="26"/>
        </w:rPr>
        <w:t xml:space="preserve"> и диазоэфиром</w:t>
      </w:r>
      <w:r w:rsidR="00F65B57" w:rsidRPr="00F65B57">
        <w:rPr>
          <w:rFonts w:ascii="Times New Roman" w:hAnsi="Times New Roman"/>
          <w:sz w:val="26"/>
          <w:szCs w:val="26"/>
        </w:rPr>
        <w:t xml:space="preserve"> </w:t>
      </w:r>
      <w:r w:rsidR="00F65B57">
        <w:rPr>
          <w:rFonts w:ascii="Times New Roman" w:hAnsi="Times New Roman"/>
          <w:sz w:val="26"/>
          <w:szCs w:val="26"/>
        </w:rPr>
        <w:t xml:space="preserve">в присутствии </w:t>
      </w:r>
      <w:r w:rsidR="00F65B57" w:rsidRPr="00CB4510">
        <w:rPr>
          <w:rFonts w:ascii="Times New Roman" w:hAnsi="Times New Roman"/>
          <w:sz w:val="26"/>
          <w:szCs w:val="26"/>
        </w:rPr>
        <w:t>ароматически</w:t>
      </w:r>
      <w:r w:rsidR="00F65B57">
        <w:rPr>
          <w:rFonts w:ascii="Times New Roman" w:hAnsi="Times New Roman"/>
          <w:sz w:val="26"/>
          <w:szCs w:val="26"/>
        </w:rPr>
        <w:t>х альдегидов</w:t>
      </w:r>
      <w:r w:rsidRPr="00CB4510">
        <w:rPr>
          <w:rFonts w:ascii="Times New Roman" w:hAnsi="Times New Roman"/>
          <w:sz w:val="26"/>
          <w:szCs w:val="26"/>
        </w:rPr>
        <w:t>. Например, ре</w:t>
      </w:r>
      <w:r w:rsidR="00E235CC">
        <w:rPr>
          <w:rFonts w:ascii="Times New Roman" w:hAnsi="Times New Roman"/>
          <w:sz w:val="26"/>
          <w:szCs w:val="26"/>
        </w:rPr>
        <w:t>акция</w:t>
      </w:r>
      <w:r w:rsidR="00BF2D38">
        <w:rPr>
          <w:rFonts w:ascii="Times New Roman" w:hAnsi="Times New Roman"/>
          <w:sz w:val="26"/>
          <w:szCs w:val="26"/>
        </w:rPr>
        <w:t xml:space="preserve">, проведенная </w:t>
      </w:r>
      <w:r w:rsidR="003C1B1F">
        <w:rPr>
          <w:rFonts w:ascii="Times New Roman" w:hAnsi="Times New Roman"/>
          <w:sz w:val="26"/>
          <w:szCs w:val="26"/>
        </w:rPr>
        <w:t>для</w:t>
      </w:r>
      <w:r w:rsidR="00BF2D38">
        <w:rPr>
          <w:rFonts w:ascii="Times New Roman" w:hAnsi="Times New Roman"/>
          <w:sz w:val="26"/>
          <w:szCs w:val="26"/>
        </w:rPr>
        <w:t xml:space="preserve"> смеси 1:1:</w:t>
      </w:r>
      <w:r w:rsidR="00E235CC">
        <w:rPr>
          <w:rFonts w:ascii="Times New Roman" w:hAnsi="Times New Roman"/>
          <w:sz w:val="26"/>
          <w:szCs w:val="26"/>
        </w:rPr>
        <w:t>1 бензальдегида, 3-фенилпропаналя</w:t>
      </w:r>
      <w:r w:rsidRPr="00CB4510">
        <w:rPr>
          <w:rFonts w:ascii="Times New Roman" w:hAnsi="Times New Roman"/>
          <w:sz w:val="26"/>
          <w:szCs w:val="26"/>
        </w:rPr>
        <w:t xml:space="preserve"> и этил</w:t>
      </w:r>
      <w:r w:rsidR="00E235CC">
        <w:rPr>
          <w:rFonts w:ascii="Times New Roman" w:hAnsi="Times New Roman"/>
          <w:sz w:val="26"/>
          <w:szCs w:val="26"/>
        </w:rPr>
        <w:t>ового эфира диазоуксусной кислоты</w:t>
      </w:r>
      <w:r w:rsidRPr="00CB4510">
        <w:rPr>
          <w:rFonts w:ascii="Times New Roman" w:hAnsi="Times New Roman"/>
          <w:sz w:val="26"/>
          <w:szCs w:val="26"/>
        </w:rPr>
        <w:t xml:space="preserve">, дала соотношение </w:t>
      </w:r>
      <w:r w:rsidR="00E235CC">
        <w:rPr>
          <w:rFonts w:ascii="Times New Roman" w:hAnsi="Times New Roman"/>
          <w:sz w:val="26"/>
          <w:szCs w:val="26"/>
        </w:rPr>
        <w:t>β</w:t>
      </w:r>
      <w:r w:rsidRPr="00CB4510">
        <w:rPr>
          <w:rFonts w:ascii="Times New Roman" w:hAnsi="Times New Roman"/>
          <w:sz w:val="26"/>
          <w:szCs w:val="26"/>
        </w:rPr>
        <w:t xml:space="preserve">-кетоэфиров 1:30 </w:t>
      </w:r>
      <w:r w:rsidR="00BF2D38">
        <w:rPr>
          <w:rFonts w:ascii="Times New Roman" w:hAnsi="Times New Roman"/>
          <w:sz w:val="26"/>
          <w:szCs w:val="26"/>
        </w:rPr>
        <w:t>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BF2D38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BF2D38">
        <w:rPr>
          <w:rFonts w:ascii="Times New Roman" w:hAnsi="Times New Roman"/>
          <w:sz w:val="26"/>
          <w:szCs w:val="26"/>
        </w:rPr>
        <w:t xml:space="preserve">23) </w:t>
      </w:r>
      <w:r w:rsidR="00BF2D38" w:rsidRPr="00BF2D38">
        <w:rPr>
          <w:rFonts w:ascii="Times New Roman" w:hAnsi="Times New Roman"/>
          <w:sz w:val="26"/>
          <w:szCs w:val="26"/>
        </w:rPr>
        <w:t>[</w:t>
      </w:r>
      <w:r w:rsidR="007915C3" w:rsidRPr="007915C3">
        <w:rPr>
          <w:rFonts w:ascii="Times New Roman" w:hAnsi="Times New Roman"/>
          <w:sz w:val="26"/>
          <w:szCs w:val="26"/>
        </w:rPr>
        <w:t>75</w:t>
      </w:r>
      <w:r w:rsidR="00BF2D38" w:rsidRPr="00BF2D38">
        <w:rPr>
          <w:rFonts w:ascii="Times New Roman" w:hAnsi="Times New Roman"/>
          <w:sz w:val="26"/>
          <w:szCs w:val="26"/>
        </w:rPr>
        <w:t>]</w:t>
      </w:r>
      <w:r w:rsidRPr="00CB4510">
        <w:rPr>
          <w:rFonts w:ascii="Times New Roman" w:hAnsi="Times New Roman"/>
          <w:sz w:val="26"/>
          <w:szCs w:val="26"/>
        </w:rPr>
        <w:t xml:space="preserve">. </w:t>
      </w:r>
      <w:r w:rsidR="00BF2D38">
        <w:rPr>
          <w:rFonts w:ascii="Times New Roman" w:hAnsi="Times New Roman"/>
          <w:sz w:val="26"/>
          <w:szCs w:val="26"/>
        </w:rPr>
        <w:t>В целом, б</w:t>
      </w:r>
      <w:r w:rsidRPr="00CB4510">
        <w:rPr>
          <w:rFonts w:ascii="Times New Roman" w:hAnsi="Times New Roman"/>
          <w:sz w:val="26"/>
          <w:szCs w:val="26"/>
        </w:rPr>
        <w:t xml:space="preserve">ыло найдено, что выходы </w:t>
      </w:r>
      <w:r w:rsidR="00C45A7D">
        <w:rPr>
          <w:rFonts w:ascii="Times New Roman" w:hAnsi="Times New Roman"/>
          <w:sz w:val="26"/>
          <w:szCs w:val="26"/>
        </w:rPr>
        <w:t>кетоэфиров</w:t>
      </w:r>
      <w:r w:rsidR="00F65B57" w:rsidRPr="00CB4510">
        <w:rPr>
          <w:rFonts w:ascii="Times New Roman" w:hAnsi="Times New Roman"/>
          <w:sz w:val="26"/>
          <w:szCs w:val="26"/>
        </w:rPr>
        <w:t xml:space="preserve"> </w:t>
      </w:r>
      <w:r w:rsidRPr="00CB4510">
        <w:rPr>
          <w:rFonts w:ascii="Times New Roman" w:hAnsi="Times New Roman"/>
          <w:sz w:val="26"/>
          <w:szCs w:val="26"/>
        </w:rPr>
        <w:t xml:space="preserve">значительно ниже при использовании ароматических альдегидов. </w:t>
      </w:r>
    </w:p>
    <w:p w:rsidR="005632EB" w:rsidRDefault="00CB4274">
      <w:pPr>
        <w:keepNext/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Рисунок</w:t>
      </w:r>
      <w:r w:rsidR="00407C9F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407C9F">
        <w:rPr>
          <w:rFonts w:ascii="Times New Roman" w:hAnsi="Times New Roman"/>
          <w:b/>
          <w:sz w:val="26"/>
          <w:szCs w:val="26"/>
        </w:rPr>
        <w:t>23</w:t>
      </w:r>
      <w:r w:rsidR="00407C9F" w:rsidRPr="00587B4B">
        <w:rPr>
          <w:rFonts w:ascii="Times New Roman" w:hAnsi="Times New Roman"/>
          <w:b/>
          <w:sz w:val="26"/>
          <w:szCs w:val="26"/>
        </w:rPr>
        <w:t xml:space="preserve">. </w:t>
      </w:r>
      <w:r w:rsidR="00407C9F">
        <w:rPr>
          <w:rFonts w:ascii="Times New Roman" w:hAnsi="Times New Roman"/>
          <w:b/>
          <w:sz w:val="26"/>
          <w:szCs w:val="26"/>
        </w:rPr>
        <w:t>Реакция ароматического и алифатического альдегидов с диазосоединениями</w:t>
      </w:r>
    </w:p>
    <w:p w:rsidR="00407C9F" w:rsidRDefault="00C45A7D" w:rsidP="007673ED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8F3D93">
        <w:rPr>
          <w:rFonts w:ascii="Times New Roman" w:hAnsi="Times New Roman"/>
          <w:sz w:val="26"/>
          <w:szCs w:val="26"/>
        </w:rPr>
        <w:object w:dxaOrig="9957" w:dyaOrig="1420">
          <v:shape id="_x0000_i1047" type="#_x0000_t75" style="width:513pt;height:73.5pt" o:ole="">
            <v:imagedata r:id="rId52" o:title=""/>
          </v:shape>
          <o:OLEObject Type="Embed" ProgID="ChemDraw.Document.6.0" ShapeID="_x0000_i1047" DrawAspect="Content" ObjectID="_1651668617" r:id="rId53"/>
        </w:object>
      </w:r>
    </w:p>
    <w:p w:rsidR="00407C9F" w:rsidRPr="007915C3" w:rsidRDefault="00BF2D38" w:rsidP="0003105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Другим</w:t>
      </w:r>
      <w:r w:rsidR="00CB4510" w:rsidRPr="00CB4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ограничением, накладываемым на структуру альдегида, в классической методике является невозможность обеспечения высоких выходов для альдегидов</w:t>
      </w:r>
      <w:r w:rsidR="00F65B57" w:rsidRPr="00F65B57">
        <w:rPr>
          <w:rFonts w:ascii="Times New Roman" w:hAnsi="Times New Roman"/>
          <w:sz w:val="26"/>
          <w:szCs w:val="26"/>
        </w:rPr>
        <w:t xml:space="preserve"> </w:t>
      </w:r>
      <w:r w:rsidR="00F65B57">
        <w:rPr>
          <w:rFonts w:ascii="Times New Roman" w:hAnsi="Times New Roman"/>
          <w:sz w:val="26"/>
          <w:szCs w:val="26"/>
        </w:rPr>
        <w:t>с третичным алкильным заместителем</w:t>
      </w:r>
      <w:r w:rsidR="00407C9F">
        <w:rPr>
          <w:rFonts w:ascii="Times New Roman" w:hAnsi="Times New Roman"/>
          <w:sz w:val="26"/>
          <w:szCs w:val="26"/>
        </w:rPr>
        <w:t>. Тем не менее, было показано, что замена катализатора на</w:t>
      </w:r>
      <w:r w:rsidR="00CB4510" w:rsidRPr="00CB4510">
        <w:rPr>
          <w:rFonts w:ascii="Times New Roman" w:hAnsi="Times New Roman"/>
          <w:sz w:val="26"/>
          <w:szCs w:val="26"/>
        </w:rPr>
        <w:t xml:space="preserve"> ZrC</w:t>
      </w:r>
      <w:r w:rsidR="00407C9F">
        <w:rPr>
          <w:rFonts w:ascii="Times New Roman" w:hAnsi="Times New Roman"/>
          <w:sz w:val="26"/>
          <w:szCs w:val="26"/>
          <w:lang w:val="en-US"/>
        </w:rPr>
        <w:t>l</w:t>
      </w:r>
      <w:r w:rsidR="00CB4510" w:rsidRPr="00407C9F">
        <w:rPr>
          <w:rFonts w:ascii="Times New Roman" w:hAnsi="Times New Roman"/>
          <w:sz w:val="26"/>
          <w:szCs w:val="26"/>
          <w:vertAlign w:val="subscript"/>
        </w:rPr>
        <w:t>4</w:t>
      </w:r>
      <w:r w:rsidR="00CB4510" w:rsidRPr="00CB4510">
        <w:rPr>
          <w:rFonts w:ascii="Times New Roman" w:hAnsi="Times New Roman"/>
          <w:sz w:val="26"/>
          <w:szCs w:val="26"/>
        </w:rPr>
        <w:t xml:space="preserve"> и</w:t>
      </w:r>
      <w:r w:rsidR="00407C9F">
        <w:rPr>
          <w:rFonts w:ascii="Times New Roman" w:hAnsi="Times New Roman"/>
          <w:sz w:val="26"/>
          <w:szCs w:val="26"/>
        </w:rPr>
        <w:t>ли</w:t>
      </w:r>
      <w:r w:rsidR="00CB4510" w:rsidRPr="00CB4510">
        <w:rPr>
          <w:rFonts w:ascii="Times New Roman" w:hAnsi="Times New Roman"/>
          <w:sz w:val="26"/>
          <w:szCs w:val="26"/>
        </w:rPr>
        <w:t xml:space="preserve"> Ti</w:t>
      </w:r>
      <w:r w:rsidR="00407C9F">
        <w:rPr>
          <w:rFonts w:ascii="Times New Roman" w:hAnsi="Times New Roman"/>
          <w:sz w:val="26"/>
          <w:szCs w:val="26"/>
          <w:lang w:val="en-US"/>
        </w:rPr>
        <w:t>Cl</w:t>
      </w:r>
      <w:r w:rsidR="00CB4510" w:rsidRPr="00407C9F">
        <w:rPr>
          <w:rFonts w:ascii="Times New Roman" w:hAnsi="Times New Roman"/>
          <w:sz w:val="26"/>
          <w:szCs w:val="26"/>
          <w:vertAlign w:val="subscript"/>
        </w:rPr>
        <w:t>4</w:t>
      </w:r>
      <w:r w:rsidR="00CB4510" w:rsidRPr="00CB4510">
        <w:rPr>
          <w:rFonts w:ascii="Times New Roman" w:hAnsi="Times New Roman"/>
          <w:sz w:val="26"/>
          <w:szCs w:val="26"/>
        </w:rPr>
        <w:t xml:space="preserve"> довольно эффективн</w:t>
      </w:r>
      <w:r w:rsidR="00407C9F">
        <w:rPr>
          <w:rFonts w:ascii="Times New Roman" w:hAnsi="Times New Roman"/>
          <w:sz w:val="26"/>
          <w:szCs w:val="26"/>
        </w:rPr>
        <w:t>а в реакциях</w:t>
      </w:r>
      <w:r w:rsidR="00CB4510" w:rsidRPr="00CB4510">
        <w:rPr>
          <w:rFonts w:ascii="Times New Roman" w:hAnsi="Times New Roman"/>
          <w:sz w:val="26"/>
          <w:szCs w:val="26"/>
        </w:rPr>
        <w:t xml:space="preserve"> </w:t>
      </w:r>
      <w:r w:rsidR="003C1B1F">
        <w:rPr>
          <w:rFonts w:ascii="Times New Roman" w:hAnsi="Times New Roman"/>
          <w:sz w:val="26"/>
          <w:szCs w:val="26"/>
        </w:rPr>
        <w:t xml:space="preserve">со </w:t>
      </w:r>
      <w:r w:rsidR="00CB4510" w:rsidRPr="00CB4510">
        <w:rPr>
          <w:rFonts w:ascii="Times New Roman" w:hAnsi="Times New Roman"/>
          <w:sz w:val="26"/>
          <w:szCs w:val="26"/>
        </w:rPr>
        <w:t>стерически затрудненны</w:t>
      </w:r>
      <w:r w:rsidR="003C1B1F">
        <w:rPr>
          <w:rFonts w:ascii="Times New Roman" w:hAnsi="Times New Roman"/>
          <w:sz w:val="26"/>
          <w:szCs w:val="26"/>
        </w:rPr>
        <w:t>ми</w:t>
      </w:r>
      <w:r w:rsidR="00CB4510" w:rsidRPr="00CB4510">
        <w:rPr>
          <w:rFonts w:ascii="Times New Roman" w:hAnsi="Times New Roman"/>
          <w:sz w:val="26"/>
          <w:szCs w:val="26"/>
        </w:rPr>
        <w:t xml:space="preserve"> альдегид</w:t>
      </w:r>
      <w:r w:rsidR="003C1B1F">
        <w:rPr>
          <w:rFonts w:ascii="Times New Roman" w:hAnsi="Times New Roman"/>
          <w:sz w:val="26"/>
          <w:szCs w:val="26"/>
        </w:rPr>
        <w:t>ами</w:t>
      </w:r>
      <w:r w:rsidR="00CB4510" w:rsidRPr="00CB4510">
        <w:rPr>
          <w:rFonts w:ascii="Times New Roman" w:hAnsi="Times New Roman"/>
          <w:sz w:val="26"/>
          <w:szCs w:val="26"/>
        </w:rPr>
        <w:t xml:space="preserve"> </w:t>
      </w:r>
      <w:r w:rsidR="00407C9F" w:rsidRPr="00407C9F">
        <w:rPr>
          <w:rFonts w:ascii="Times New Roman" w:hAnsi="Times New Roman"/>
          <w:sz w:val="26"/>
          <w:szCs w:val="26"/>
        </w:rPr>
        <w:t>[</w:t>
      </w:r>
      <w:r w:rsidR="007915C3" w:rsidRPr="007915C3">
        <w:rPr>
          <w:rFonts w:ascii="Times New Roman" w:hAnsi="Times New Roman"/>
          <w:sz w:val="26"/>
          <w:szCs w:val="26"/>
        </w:rPr>
        <w:t>76</w:t>
      </w:r>
      <w:r w:rsidR="00407C9F" w:rsidRPr="00407C9F">
        <w:rPr>
          <w:rFonts w:ascii="Times New Roman" w:hAnsi="Times New Roman"/>
          <w:sz w:val="26"/>
          <w:szCs w:val="26"/>
        </w:rPr>
        <w:t>]</w:t>
      </w:r>
      <w:r w:rsidR="00407C9F">
        <w:rPr>
          <w:rFonts w:ascii="Times New Roman" w:hAnsi="Times New Roman"/>
          <w:sz w:val="26"/>
          <w:szCs w:val="26"/>
        </w:rPr>
        <w:t>.</w:t>
      </w:r>
    </w:p>
    <w:p w:rsidR="00407C9F" w:rsidRDefault="00407C9F" w:rsidP="00407C9F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</w:t>
      </w:r>
      <w:r w:rsidR="00F05323">
        <w:rPr>
          <w:rFonts w:ascii="Times New Roman" w:hAnsi="Times New Roman"/>
          <w:sz w:val="26"/>
          <w:szCs w:val="26"/>
        </w:rPr>
        <w:t xml:space="preserve">им </w:t>
      </w:r>
      <w:r>
        <w:rPr>
          <w:rFonts w:ascii="Times New Roman" w:hAnsi="Times New Roman"/>
          <w:sz w:val="26"/>
          <w:szCs w:val="26"/>
        </w:rPr>
        <w:t>из</w:t>
      </w:r>
      <w:r w:rsidR="00F05323">
        <w:rPr>
          <w:rFonts w:ascii="Times New Roman" w:hAnsi="Times New Roman"/>
          <w:sz w:val="26"/>
          <w:szCs w:val="26"/>
        </w:rPr>
        <w:t xml:space="preserve"> интересных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F05323">
        <w:rPr>
          <w:rFonts w:ascii="Times New Roman" w:hAnsi="Times New Roman"/>
          <w:sz w:val="26"/>
          <w:szCs w:val="26"/>
        </w:rPr>
        <w:t>применений</w:t>
      </w:r>
      <w:r>
        <w:rPr>
          <w:rFonts w:ascii="Times New Roman" w:hAnsi="Times New Roman"/>
          <w:sz w:val="26"/>
          <w:szCs w:val="26"/>
        </w:rPr>
        <w:t xml:space="preserve"> процесса </w:t>
      </w:r>
      <w:r w:rsidR="00F05323">
        <w:rPr>
          <w:rFonts w:ascii="Times New Roman" w:hAnsi="Times New Roman"/>
          <w:sz w:val="26"/>
          <w:szCs w:val="26"/>
        </w:rPr>
        <w:t xml:space="preserve">в органическом синтезе </w:t>
      </w:r>
      <w:r>
        <w:rPr>
          <w:rFonts w:ascii="Times New Roman" w:hAnsi="Times New Roman"/>
          <w:sz w:val="26"/>
          <w:szCs w:val="26"/>
        </w:rPr>
        <w:t>является</w:t>
      </w:r>
      <w:r w:rsidR="00CB4510" w:rsidRPr="00CB4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превращение</w:t>
      </w:r>
      <w:r w:rsidR="00CB4510" w:rsidRPr="00CB4510">
        <w:rPr>
          <w:rFonts w:ascii="Times New Roman" w:hAnsi="Times New Roman"/>
          <w:sz w:val="26"/>
          <w:szCs w:val="26"/>
        </w:rPr>
        <w:t xml:space="preserve"> алкенов в сложные эфиры </w:t>
      </w:r>
      <w:r>
        <w:rPr>
          <w:rFonts w:ascii="Times New Roman" w:hAnsi="Times New Roman"/>
          <w:sz w:val="26"/>
          <w:szCs w:val="26"/>
        </w:rPr>
        <w:t>β</w:t>
      </w:r>
      <w:r w:rsidR="00CB4510" w:rsidRPr="00CB4510">
        <w:rPr>
          <w:rFonts w:ascii="Times New Roman" w:hAnsi="Times New Roman"/>
          <w:sz w:val="26"/>
          <w:szCs w:val="26"/>
        </w:rPr>
        <w:t>-кето</w:t>
      </w:r>
      <w:r>
        <w:rPr>
          <w:rFonts w:ascii="Times New Roman" w:hAnsi="Times New Roman"/>
          <w:sz w:val="26"/>
          <w:szCs w:val="26"/>
        </w:rPr>
        <w:t xml:space="preserve">кислот с </w:t>
      </w:r>
      <w:r w:rsidRPr="00CB4510">
        <w:rPr>
          <w:rFonts w:ascii="Times New Roman" w:hAnsi="Times New Roman"/>
          <w:sz w:val="26"/>
          <w:szCs w:val="26"/>
        </w:rPr>
        <w:t>использо</w:t>
      </w:r>
      <w:r>
        <w:rPr>
          <w:rFonts w:ascii="Times New Roman" w:hAnsi="Times New Roman"/>
          <w:sz w:val="26"/>
          <w:szCs w:val="26"/>
        </w:rPr>
        <w:t>ванием</w:t>
      </w:r>
      <w:r w:rsidR="00CB4510" w:rsidRPr="00CB4510">
        <w:rPr>
          <w:rFonts w:ascii="Times New Roman" w:hAnsi="Times New Roman"/>
          <w:sz w:val="26"/>
          <w:szCs w:val="26"/>
        </w:rPr>
        <w:t xml:space="preserve"> озонолиз</w:t>
      </w:r>
      <w:r>
        <w:rPr>
          <w:rFonts w:ascii="Times New Roman" w:hAnsi="Times New Roman"/>
          <w:sz w:val="26"/>
          <w:szCs w:val="26"/>
        </w:rPr>
        <w:t>а для первичного получения</w:t>
      </w:r>
      <w:r w:rsidR="00CB4510" w:rsidRPr="00CB4510">
        <w:rPr>
          <w:rFonts w:ascii="Times New Roman" w:hAnsi="Times New Roman"/>
          <w:sz w:val="26"/>
          <w:szCs w:val="26"/>
        </w:rPr>
        <w:t xml:space="preserve"> альдегид</w:t>
      </w:r>
      <w:r>
        <w:rPr>
          <w:rFonts w:ascii="Times New Roman" w:hAnsi="Times New Roman"/>
          <w:sz w:val="26"/>
          <w:szCs w:val="26"/>
        </w:rPr>
        <w:t>а</w:t>
      </w:r>
      <w:r w:rsidR="00CB4510" w:rsidRPr="00CB4510">
        <w:rPr>
          <w:rFonts w:ascii="Times New Roman" w:hAnsi="Times New Roman"/>
          <w:sz w:val="26"/>
          <w:szCs w:val="26"/>
        </w:rPr>
        <w:t>, который, в свою очередь, конденсируется с этилдиазоацетатом</w:t>
      </w:r>
      <w:r>
        <w:rPr>
          <w:rFonts w:ascii="Times New Roman" w:hAnsi="Times New Roman"/>
          <w:sz w:val="26"/>
          <w:szCs w:val="26"/>
        </w:rPr>
        <w:t xml:space="preserve"> (</w:t>
      </w:r>
      <w:r w:rsidR="00CB4274">
        <w:rPr>
          <w:rFonts w:ascii="Times New Roman" w:hAnsi="Times New Roman"/>
          <w:sz w:val="26"/>
          <w:szCs w:val="26"/>
        </w:rPr>
        <w:t>рисунок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24)</w:t>
      </w:r>
      <w:r w:rsidR="00CB4510" w:rsidRPr="00CB451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Хлорид олова (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)</w:t>
      </w:r>
      <w:r w:rsidRPr="00407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таком случае одновременно </w:t>
      </w:r>
      <w:r w:rsidR="00CB4510" w:rsidRPr="00CB4510">
        <w:rPr>
          <w:rFonts w:ascii="Times New Roman" w:hAnsi="Times New Roman"/>
          <w:sz w:val="26"/>
          <w:szCs w:val="26"/>
        </w:rPr>
        <w:t>играет роль восстановителя для пре</w:t>
      </w:r>
      <w:r>
        <w:rPr>
          <w:rFonts w:ascii="Times New Roman" w:hAnsi="Times New Roman"/>
          <w:sz w:val="26"/>
          <w:szCs w:val="26"/>
        </w:rPr>
        <w:t xml:space="preserve">вращения озонида в альдегид и </w:t>
      </w:r>
      <w:r w:rsidR="00CB4510" w:rsidRPr="00CB4510">
        <w:rPr>
          <w:rFonts w:ascii="Times New Roman" w:hAnsi="Times New Roman"/>
          <w:sz w:val="26"/>
          <w:szCs w:val="26"/>
        </w:rPr>
        <w:t xml:space="preserve">кислоты Льюиса для </w:t>
      </w:r>
      <w:r>
        <w:rPr>
          <w:rFonts w:ascii="Times New Roman" w:hAnsi="Times New Roman"/>
          <w:sz w:val="26"/>
          <w:szCs w:val="26"/>
        </w:rPr>
        <w:t>катализа</w:t>
      </w:r>
      <w:r w:rsidR="00CB4510" w:rsidRPr="00CB4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присоединения</w:t>
      </w:r>
      <w:r w:rsidR="00CB4510" w:rsidRPr="00CB4510">
        <w:rPr>
          <w:rFonts w:ascii="Times New Roman" w:hAnsi="Times New Roman"/>
          <w:sz w:val="26"/>
          <w:szCs w:val="26"/>
        </w:rPr>
        <w:t xml:space="preserve"> диазоэфира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7C9F">
        <w:rPr>
          <w:rFonts w:ascii="Times New Roman" w:hAnsi="Times New Roman"/>
          <w:sz w:val="26"/>
          <w:szCs w:val="26"/>
        </w:rPr>
        <w:t>[</w:t>
      </w:r>
      <w:r w:rsidR="007915C3" w:rsidRPr="007915C3">
        <w:rPr>
          <w:rFonts w:ascii="Times New Roman" w:hAnsi="Times New Roman"/>
          <w:sz w:val="26"/>
          <w:szCs w:val="26"/>
        </w:rPr>
        <w:t>77</w:t>
      </w:r>
      <w:r w:rsidRPr="00407C9F">
        <w:rPr>
          <w:rFonts w:ascii="Times New Roman" w:hAnsi="Times New Roman"/>
          <w:sz w:val="26"/>
          <w:szCs w:val="26"/>
        </w:rPr>
        <w:t>]</w:t>
      </w:r>
      <w:r w:rsidR="00CB4510" w:rsidRPr="00CB4510">
        <w:rPr>
          <w:rFonts w:ascii="Times New Roman" w:hAnsi="Times New Roman"/>
          <w:sz w:val="26"/>
          <w:szCs w:val="26"/>
        </w:rPr>
        <w:t>.</w:t>
      </w:r>
    </w:p>
    <w:p w:rsidR="005632EB" w:rsidRDefault="00CB4274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407C9F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407C9F">
        <w:rPr>
          <w:rFonts w:ascii="Times New Roman" w:hAnsi="Times New Roman"/>
          <w:b/>
          <w:sz w:val="26"/>
          <w:szCs w:val="26"/>
        </w:rPr>
        <w:t>24</w:t>
      </w:r>
      <w:r w:rsidR="00407C9F" w:rsidRPr="00587B4B">
        <w:rPr>
          <w:rFonts w:ascii="Times New Roman" w:hAnsi="Times New Roman"/>
          <w:b/>
          <w:sz w:val="26"/>
          <w:szCs w:val="26"/>
        </w:rPr>
        <w:t xml:space="preserve">. </w:t>
      </w:r>
      <w:r w:rsidR="00407C9F">
        <w:rPr>
          <w:rFonts w:ascii="Times New Roman" w:hAnsi="Times New Roman"/>
          <w:b/>
          <w:sz w:val="26"/>
          <w:szCs w:val="26"/>
        </w:rPr>
        <w:t xml:space="preserve">Способ получения </w:t>
      </w:r>
      <w:r w:rsidR="00407C9F" w:rsidRPr="00407C9F">
        <w:rPr>
          <w:rFonts w:ascii="Times New Roman" w:hAnsi="Times New Roman"/>
          <w:b/>
          <w:sz w:val="26"/>
          <w:szCs w:val="26"/>
        </w:rPr>
        <w:t>β-кето</w:t>
      </w:r>
      <w:r w:rsidR="00407C9F">
        <w:rPr>
          <w:rFonts w:ascii="Times New Roman" w:hAnsi="Times New Roman"/>
          <w:b/>
          <w:sz w:val="26"/>
          <w:szCs w:val="26"/>
        </w:rPr>
        <w:t>эфиров</w:t>
      </w:r>
      <w:r w:rsidR="00407C9F" w:rsidRPr="00407C9F">
        <w:rPr>
          <w:rFonts w:ascii="Times New Roman" w:hAnsi="Times New Roman"/>
          <w:b/>
          <w:sz w:val="26"/>
          <w:szCs w:val="26"/>
        </w:rPr>
        <w:t xml:space="preserve"> </w:t>
      </w:r>
      <w:r w:rsidR="00407C9F">
        <w:rPr>
          <w:rFonts w:ascii="Times New Roman" w:hAnsi="Times New Roman"/>
          <w:b/>
          <w:sz w:val="26"/>
          <w:szCs w:val="26"/>
        </w:rPr>
        <w:t>из алкенов с помощью диазосоединений</w:t>
      </w:r>
    </w:p>
    <w:p w:rsidR="005632EB" w:rsidRDefault="005B50B9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object w:dxaOrig="7279" w:dyaOrig="1169">
          <v:shape id="_x0000_i1048" type="#_x0000_t75" style="width:364.5pt;height:59.25pt" o:ole="">
            <v:imagedata r:id="rId54" o:title=""/>
          </v:shape>
          <o:OLEObject Type="Embed" ProgID="ChemDraw.Document.6.0" ShapeID="_x0000_i1048" DrawAspect="Content" ObjectID="_1651668618" r:id="rId55"/>
        </w:object>
      </w:r>
    </w:p>
    <w:p w:rsidR="005632EB" w:rsidRDefault="00B4236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гомологов кетонов</w:t>
      </w:r>
      <w:r w:rsidR="005B50B9">
        <w:rPr>
          <w:rFonts w:ascii="Times New Roman" w:hAnsi="Times New Roman"/>
          <w:sz w:val="26"/>
          <w:szCs w:val="26"/>
        </w:rPr>
        <w:t xml:space="preserve"> с помощью </w:t>
      </w:r>
      <w:r w:rsidR="008759FD" w:rsidRPr="008759FD">
        <w:rPr>
          <w:rFonts w:ascii="Times New Roman" w:hAnsi="Times New Roman"/>
          <w:sz w:val="26"/>
          <w:szCs w:val="26"/>
        </w:rPr>
        <w:t>диазометан</w:t>
      </w:r>
      <w:r w:rsidR="005B50B9">
        <w:rPr>
          <w:rFonts w:ascii="Times New Roman" w:hAnsi="Times New Roman"/>
          <w:sz w:val="26"/>
          <w:szCs w:val="26"/>
        </w:rPr>
        <w:t>а</w:t>
      </w:r>
      <w:r w:rsidR="005B50B9" w:rsidRPr="005B50B9">
        <w:rPr>
          <w:rFonts w:ascii="Times New Roman" w:hAnsi="Times New Roman"/>
          <w:sz w:val="26"/>
          <w:szCs w:val="26"/>
        </w:rPr>
        <w:t xml:space="preserve"> [</w:t>
      </w:r>
      <w:r w:rsidR="00E82A39">
        <w:rPr>
          <w:rFonts w:ascii="Times New Roman" w:hAnsi="Times New Roman"/>
          <w:sz w:val="26"/>
          <w:szCs w:val="26"/>
        </w:rPr>
        <w:t>13</w:t>
      </w:r>
      <w:r w:rsidR="005B50B9" w:rsidRPr="005B50B9">
        <w:rPr>
          <w:rFonts w:ascii="Times New Roman" w:hAnsi="Times New Roman"/>
          <w:sz w:val="26"/>
          <w:szCs w:val="26"/>
        </w:rPr>
        <w:t xml:space="preserve">] </w:t>
      </w:r>
      <w:r w:rsidR="005B50B9">
        <w:rPr>
          <w:rFonts w:ascii="Times New Roman" w:hAnsi="Times New Roman"/>
          <w:sz w:val="26"/>
          <w:szCs w:val="26"/>
        </w:rPr>
        <w:t>сопряжено с рядом серьезных ограничений, которые включают низкую</w:t>
      </w:r>
      <w:r w:rsidR="008759FD" w:rsidRPr="008759FD">
        <w:rPr>
          <w:rFonts w:ascii="Times New Roman" w:hAnsi="Times New Roman"/>
          <w:sz w:val="26"/>
          <w:szCs w:val="26"/>
        </w:rPr>
        <w:t xml:space="preserve"> реакционн</w:t>
      </w:r>
      <w:r w:rsidR="005B50B9">
        <w:rPr>
          <w:rFonts w:ascii="Times New Roman" w:hAnsi="Times New Roman"/>
          <w:sz w:val="26"/>
          <w:szCs w:val="26"/>
        </w:rPr>
        <w:t xml:space="preserve">ую способность, возможность многократной гомологизации </w:t>
      </w:r>
      <w:r w:rsidR="008759FD" w:rsidRPr="008759FD">
        <w:rPr>
          <w:rFonts w:ascii="Times New Roman" w:hAnsi="Times New Roman"/>
          <w:sz w:val="26"/>
          <w:szCs w:val="26"/>
        </w:rPr>
        <w:t>и образования побочных продуктов</w:t>
      </w:r>
      <w:r w:rsidR="005B50B9">
        <w:rPr>
          <w:rFonts w:ascii="Times New Roman" w:hAnsi="Times New Roman"/>
          <w:sz w:val="26"/>
          <w:szCs w:val="26"/>
        </w:rPr>
        <w:t>, основными из которых являются эпоксиды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5B50B9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5B50B9">
        <w:rPr>
          <w:rFonts w:ascii="Times New Roman" w:hAnsi="Times New Roman"/>
          <w:sz w:val="26"/>
          <w:szCs w:val="26"/>
        </w:rPr>
        <w:t>25)</w:t>
      </w:r>
      <w:r w:rsidR="008759FD" w:rsidRPr="008759FD">
        <w:rPr>
          <w:rFonts w:ascii="Times New Roman" w:hAnsi="Times New Roman"/>
          <w:sz w:val="26"/>
          <w:szCs w:val="26"/>
        </w:rPr>
        <w:t>. Использование протонных растворителей, таких как спирты и вода, было описано еще в 1928 году в качестве подходящей стратегии д</w:t>
      </w:r>
      <w:r w:rsidR="00954F59">
        <w:rPr>
          <w:rFonts w:ascii="Times New Roman" w:hAnsi="Times New Roman"/>
          <w:sz w:val="26"/>
          <w:szCs w:val="26"/>
        </w:rPr>
        <w:t xml:space="preserve">ля увеличения скорости реакции </w:t>
      </w:r>
      <w:r w:rsidR="00954F59" w:rsidRPr="00954F59">
        <w:rPr>
          <w:rFonts w:ascii="Times New Roman" w:hAnsi="Times New Roman"/>
          <w:sz w:val="26"/>
          <w:szCs w:val="26"/>
        </w:rPr>
        <w:t>[</w:t>
      </w:r>
      <w:r w:rsidR="00E82A39">
        <w:rPr>
          <w:rFonts w:ascii="Times New Roman" w:hAnsi="Times New Roman"/>
          <w:sz w:val="26"/>
          <w:szCs w:val="26"/>
        </w:rPr>
        <w:t>71</w:t>
      </w:r>
      <w:r w:rsidR="00954F59" w:rsidRPr="00954F59">
        <w:rPr>
          <w:rFonts w:ascii="Times New Roman" w:hAnsi="Times New Roman"/>
          <w:sz w:val="26"/>
          <w:szCs w:val="26"/>
        </w:rPr>
        <w:t>]</w:t>
      </w:r>
      <w:r w:rsidR="008759FD" w:rsidRPr="008759FD">
        <w:rPr>
          <w:rFonts w:ascii="Times New Roman" w:hAnsi="Times New Roman"/>
          <w:sz w:val="26"/>
          <w:szCs w:val="26"/>
        </w:rPr>
        <w:t xml:space="preserve">. Кроме того, </w:t>
      </w:r>
      <w:r w:rsidRPr="008759FD">
        <w:rPr>
          <w:rFonts w:ascii="Times New Roman" w:hAnsi="Times New Roman"/>
          <w:sz w:val="26"/>
          <w:szCs w:val="26"/>
        </w:rPr>
        <w:t>способност</w:t>
      </w:r>
      <w:r>
        <w:rPr>
          <w:rFonts w:ascii="Times New Roman" w:hAnsi="Times New Roman"/>
          <w:sz w:val="26"/>
          <w:szCs w:val="26"/>
        </w:rPr>
        <w:t xml:space="preserve">ь </w:t>
      </w:r>
      <w:r w:rsidR="00954F59">
        <w:rPr>
          <w:rFonts w:ascii="Times New Roman" w:hAnsi="Times New Roman"/>
          <w:sz w:val="26"/>
          <w:szCs w:val="26"/>
        </w:rPr>
        <w:t>протонных</w:t>
      </w:r>
      <w:r w:rsidR="008759FD" w:rsidRPr="008759FD">
        <w:rPr>
          <w:rFonts w:ascii="Times New Roman" w:hAnsi="Times New Roman"/>
          <w:sz w:val="26"/>
          <w:szCs w:val="26"/>
        </w:rPr>
        <w:t xml:space="preserve"> кислот</w:t>
      </w:r>
      <w:r w:rsidR="00954F59">
        <w:rPr>
          <w:rFonts w:ascii="Times New Roman" w:hAnsi="Times New Roman"/>
          <w:sz w:val="26"/>
          <w:szCs w:val="26"/>
        </w:rPr>
        <w:t xml:space="preserve"> и кислот Льюиса облегчать реакции формального внедрения диазосоединения в карбонильное соединение, уменьшая количество побочных продуктов,</w:t>
      </w:r>
      <w:r w:rsidR="008759FD" w:rsidRPr="008759FD">
        <w:rPr>
          <w:rFonts w:ascii="Times New Roman" w:hAnsi="Times New Roman"/>
          <w:sz w:val="26"/>
          <w:szCs w:val="26"/>
        </w:rPr>
        <w:t xml:space="preserve"> широко </w:t>
      </w:r>
      <w:r w:rsidR="00954F59">
        <w:rPr>
          <w:rFonts w:ascii="Times New Roman" w:hAnsi="Times New Roman"/>
          <w:sz w:val="26"/>
          <w:szCs w:val="26"/>
        </w:rPr>
        <w:t>известна</w:t>
      </w:r>
      <w:r w:rsidR="008759FD" w:rsidRPr="008759FD">
        <w:rPr>
          <w:rFonts w:ascii="Times New Roman" w:hAnsi="Times New Roman"/>
          <w:sz w:val="26"/>
          <w:szCs w:val="26"/>
        </w:rPr>
        <w:t xml:space="preserve"> в литературе </w:t>
      </w:r>
      <w:r w:rsidR="00954F59" w:rsidRPr="00954F59">
        <w:rPr>
          <w:rFonts w:ascii="Times New Roman" w:hAnsi="Times New Roman"/>
          <w:sz w:val="26"/>
          <w:szCs w:val="26"/>
        </w:rPr>
        <w:t>[</w:t>
      </w:r>
      <w:r w:rsidR="006E6D43">
        <w:rPr>
          <w:rFonts w:ascii="Times New Roman" w:hAnsi="Times New Roman"/>
          <w:sz w:val="26"/>
          <w:szCs w:val="26"/>
        </w:rPr>
        <w:t>78</w:t>
      </w:r>
      <w:r w:rsidR="00954F59" w:rsidRPr="00954F59">
        <w:rPr>
          <w:rFonts w:ascii="Times New Roman" w:hAnsi="Times New Roman"/>
          <w:sz w:val="26"/>
          <w:szCs w:val="26"/>
        </w:rPr>
        <w:t>]</w:t>
      </w:r>
      <w:r w:rsidR="008759FD" w:rsidRPr="008759FD">
        <w:rPr>
          <w:rFonts w:ascii="Times New Roman" w:hAnsi="Times New Roman"/>
          <w:sz w:val="26"/>
          <w:szCs w:val="26"/>
        </w:rPr>
        <w:t xml:space="preserve">. </w:t>
      </w:r>
    </w:p>
    <w:p w:rsidR="005632EB" w:rsidRDefault="00CB4274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Рисунок</w:t>
      </w:r>
      <w:r w:rsidR="00954F59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954F59">
        <w:rPr>
          <w:rFonts w:ascii="Times New Roman" w:hAnsi="Times New Roman"/>
          <w:b/>
          <w:sz w:val="26"/>
          <w:szCs w:val="26"/>
        </w:rPr>
        <w:t>2</w:t>
      </w:r>
      <w:r w:rsidR="00954F59" w:rsidRPr="00E82A39">
        <w:rPr>
          <w:rFonts w:ascii="Times New Roman" w:hAnsi="Times New Roman"/>
          <w:b/>
          <w:sz w:val="26"/>
          <w:szCs w:val="26"/>
        </w:rPr>
        <w:t>5</w:t>
      </w:r>
      <w:r w:rsidR="00954F59" w:rsidRPr="00587B4B">
        <w:rPr>
          <w:rFonts w:ascii="Times New Roman" w:hAnsi="Times New Roman"/>
          <w:b/>
          <w:sz w:val="26"/>
          <w:szCs w:val="26"/>
        </w:rPr>
        <w:t>.</w:t>
      </w:r>
      <w:r w:rsidR="00E82A39">
        <w:rPr>
          <w:rFonts w:ascii="Times New Roman" w:hAnsi="Times New Roman"/>
          <w:b/>
          <w:sz w:val="26"/>
          <w:szCs w:val="26"/>
        </w:rPr>
        <w:t xml:space="preserve"> Основные продукты реакции </w:t>
      </w:r>
      <w:r w:rsidR="00430FE1">
        <w:rPr>
          <w:rFonts w:ascii="Times New Roman" w:hAnsi="Times New Roman"/>
          <w:b/>
          <w:sz w:val="26"/>
          <w:szCs w:val="26"/>
        </w:rPr>
        <w:t xml:space="preserve">нонан-5-она </w:t>
      </w:r>
      <w:r w:rsidR="00E82A39">
        <w:rPr>
          <w:rFonts w:ascii="Times New Roman" w:hAnsi="Times New Roman"/>
          <w:b/>
          <w:sz w:val="26"/>
          <w:szCs w:val="26"/>
        </w:rPr>
        <w:t>с диазоалканом</w:t>
      </w:r>
    </w:p>
    <w:p w:rsidR="005632EB" w:rsidRDefault="00E82A39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object w:dxaOrig="9461" w:dyaOrig="1340">
          <v:shape id="_x0000_i1049" type="#_x0000_t75" style="width:474pt;height:67.5pt" o:ole="">
            <v:imagedata r:id="rId56" o:title=""/>
          </v:shape>
          <o:OLEObject Type="Embed" ProgID="ChemDraw.Document.6.0" ShapeID="_x0000_i1049" DrawAspect="Content" ObjectID="_1651668619" r:id="rId57"/>
        </w:object>
      </w:r>
    </w:p>
    <w:p w:rsidR="005632EB" w:rsidRDefault="00954F5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 катализатором, исторически применяемым для </w:t>
      </w:r>
      <w:r w:rsidR="008759FD" w:rsidRPr="008759FD">
        <w:rPr>
          <w:rFonts w:ascii="Times New Roman" w:hAnsi="Times New Roman"/>
          <w:sz w:val="26"/>
          <w:szCs w:val="26"/>
        </w:rPr>
        <w:t>гомологизации ациклических кетонов</w:t>
      </w:r>
      <w:r>
        <w:rPr>
          <w:rFonts w:ascii="Times New Roman" w:hAnsi="Times New Roman"/>
          <w:sz w:val="26"/>
          <w:szCs w:val="26"/>
        </w:rPr>
        <w:t>, является трифторид бора. Хаусом было показано, что при его использовании</w:t>
      </w:r>
      <w:r w:rsidR="008759FD" w:rsidRPr="008759FD">
        <w:rPr>
          <w:rFonts w:ascii="Times New Roman" w:hAnsi="Times New Roman"/>
          <w:sz w:val="26"/>
          <w:szCs w:val="26"/>
        </w:rPr>
        <w:t xml:space="preserve"> образование эпоксида подавлялось, а время реакции уменьшал</w:t>
      </w:r>
      <w:r>
        <w:rPr>
          <w:rFonts w:ascii="Times New Roman" w:hAnsi="Times New Roman"/>
          <w:sz w:val="26"/>
          <w:szCs w:val="26"/>
        </w:rPr>
        <w:t>ось с нескольких дней до минут. М</w:t>
      </w:r>
      <w:r w:rsidR="008759FD" w:rsidRPr="008759FD">
        <w:rPr>
          <w:rFonts w:ascii="Times New Roman" w:hAnsi="Times New Roman"/>
          <w:sz w:val="26"/>
          <w:szCs w:val="26"/>
        </w:rPr>
        <w:t>играционные способности заместителей ацикличес</w:t>
      </w:r>
      <w:r>
        <w:rPr>
          <w:rFonts w:ascii="Times New Roman" w:hAnsi="Times New Roman"/>
          <w:sz w:val="26"/>
          <w:szCs w:val="26"/>
        </w:rPr>
        <w:t xml:space="preserve">ких кетонов для этого процесса изменяются в следующем ряду: </w:t>
      </w:r>
      <w:r w:rsidR="008759FD" w:rsidRPr="008759FD">
        <w:rPr>
          <w:rFonts w:ascii="Times New Roman" w:hAnsi="Times New Roman"/>
          <w:sz w:val="26"/>
          <w:szCs w:val="26"/>
        </w:rPr>
        <w:t xml:space="preserve">Ph </w:t>
      </w:r>
      <w:r w:rsidR="008759FD" w:rsidRPr="008759FD">
        <w:rPr>
          <w:rFonts w:ascii="Cambria Math" w:hAnsi="Cambria Math" w:cs="Cambria Math"/>
          <w:sz w:val="26"/>
          <w:szCs w:val="26"/>
        </w:rPr>
        <w:t>∼</w:t>
      </w:r>
      <w:r w:rsidR="008759FD" w:rsidRPr="008759FD">
        <w:rPr>
          <w:rFonts w:ascii="Times New Roman" w:hAnsi="Times New Roman"/>
          <w:sz w:val="26"/>
          <w:szCs w:val="26"/>
        </w:rPr>
        <w:t xml:space="preserve"> MeC=CH</w:t>
      </w:r>
      <w:r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</w:rPr>
        <w:t>&gt; Me</w:t>
      </w:r>
      <w:r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</w:rPr>
        <w:t xml:space="preserve">&gt; </w:t>
      </w:r>
      <w:r w:rsidR="006D41E9">
        <w:rPr>
          <w:rFonts w:ascii="Times New Roman" w:hAnsi="Times New Roman"/>
          <w:sz w:val="26"/>
          <w:szCs w:val="26"/>
          <w:lang w:val="en-US"/>
        </w:rPr>
        <w:t>n</w:t>
      </w:r>
      <w:r w:rsidR="00522A3B" w:rsidRPr="00522A3B">
        <w:rPr>
          <w:rFonts w:ascii="Times New Roman" w:hAnsi="Times New Roman"/>
          <w:sz w:val="26"/>
          <w:szCs w:val="26"/>
        </w:rPr>
        <w:t>-</w:t>
      </w:r>
      <w:r w:rsidR="008759FD" w:rsidRPr="008759FD"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</w:rPr>
        <w:t xml:space="preserve">&gt; </w:t>
      </w:r>
      <w:r w:rsidR="00F56E3B" w:rsidRPr="00F56E3B">
        <w:rPr>
          <w:rFonts w:ascii="Times New Roman" w:hAnsi="Times New Roman"/>
          <w:i/>
          <w:sz w:val="26"/>
          <w:szCs w:val="26"/>
        </w:rPr>
        <w:t>i</w:t>
      </w:r>
      <w:r w:rsidR="008759FD" w:rsidRPr="008759FD">
        <w:rPr>
          <w:rFonts w:ascii="Times New Roman" w:hAnsi="Times New Roman"/>
          <w:sz w:val="26"/>
          <w:szCs w:val="26"/>
        </w:rPr>
        <w:t xml:space="preserve">-Pr </w:t>
      </w:r>
      <w:r w:rsidR="008759FD" w:rsidRPr="008759FD">
        <w:rPr>
          <w:rFonts w:ascii="Cambria Math" w:hAnsi="Cambria Math" w:cs="Cambria Math"/>
          <w:sz w:val="26"/>
          <w:szCs w:val="26"/>
        </w:rPr>
        <w:t>∼</w:t>
      </w:r>
      <w:r w:rsidR="008759FD" w:rsidRPr="008759FD">
        <w:rPr>
          <w:rFonts w:ascii="Times New Roman" w:hAnsi="Times New Roman"/>
          <w:sz w:val="26"/>
          <w:szCs w:val="26"/>
        </w:rPr>
        <w:t xml:space="preserve"> Bn </w:t>
      </w:r>
      <w:r w:rsidR="008759FD" w:rsidRPr="008759FD">
        <w:rPr>
          <w:rFonts w:ascii="Cambria Math" w:hAnsi="Cambria Math" w:cs="Cambria Math"/>
          <w:sz w:val="26"/>
          <w:szCs w:val="26"/>
        </w:rPr>
        <w:t>∼</w:t>
      </w:r>
      <w:r w:rsidR="008759FD" w:rsidRPr="008759FD">
        <w:rPr>
          <w:rFonts w:ascii="Times New Roman" w:hAnsi="Times New Roman"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i/>
          <w:sz w:val="26"/>
          <w:szCs w:val="26"/>
        </w:rPr>
        <w:t>t</w:t>
      </w:r>
      <w:r w:rsidR="008759FD" w:rsidRPr="008759FD">
        <w:rPr>
          <w:rFonts w:ascii="Times New Roman" w:hAnsi="Times New Roman"/>
          <w:sz w:val="26"/>
          <w:szCs w:val="26"/>
        </w:rPr>
        <w:t>-Bu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F59">
        <w:rPr>
          <w:rFonts w:ascii="Times New Roman" w:hAnsi="Times New Roman"/>
          <w:sz w:val="26"/>
          <w:szCs w:val="26"/>
        </w:rPr>
        <w:t>[</w:t>
      </w:r>
      <w:r w:rsidR="006E6D43" w:rsidRPr="006E6D43">
        <w:rPr>
          <w:rFonts w:ascii="Times New Roman" w:hAnsi="Times New Roman"/>
          <w:sz w:val="26"/>
          <w:szCs w:val="26"/>
        </w:rPr>
        <w:t>79</w:t>
      </w:r>
      <w:r w:rsidRPr="00954F59">
        <w:rPr>
          <w:rFonts w:ascii="Times New Roman" w:hAnsi="Times New Roman"/>
          <w:sz w:val="26"/>
          <w:szCs w:val="26"/>
        </w:rPr>
        <w:t>]</w:t>
      </w:r>
      <w:r w:rsidR="00281619">
        <w:rPr>
          <w:rFonts w:ascii="Times New Roman" w:hAnsi="Times New Roman"/>
          <w:sz w:val="26"/>
          <w:szCs w:val="26"/>
        </w:rPr>
        <w:t xml:space="preserve">, причем при уменьшении температуры региоселективность реакции увеличивается </w:t>
      </w:r>
      <w:r w:rsidR="00281619" w:rsidRPr="00281619">
        <w:rPr>
          <w:rFonts w:ascii="Times New Roman" w:hAnsi="Times New Roman"/>
          <w:sz w:val="26"/>
          <w:szCs w:val="26"/>
        </w:rPr>
        <w:t>[</w:t>
      </w:r>
      <w:r w:rsidR="00281619">
        <w:rPr>
          <w:rFonts w:ascii="Times New Roman" w:hAnsi="Times New Roman"/>
          <w:sz w:val="26"/>
          <w:szCs w:val="26"/>
        </w:rPr>
        <w:t>80</w:t>
      </w:r>
      <w:r w:rsidR="00281619" w:rsidRPr="00281619">
        <w:rPr>
          <w:rFonts w:ascii="Times New Roman" w:hAnsi="Times New Roman"/>
          <w:sz w:val="26"/>
          <w:szCs w:val="26"/>
        </w:rPr>
        <w:t>]</w:t>
      </w:r>
      <w:r w:rsidR="008759FD" w:rsidRPr="008759FD">
        <w:rPr>
          <w:rFonts w:ascii="Times New Roman" w:hAnsi="Times New Roman"/>
          <w:sz w:val="26"/>
          <w:szCs w:val="26"/>
        </w:rPr>
        <w:t>.</w:t>
      </w:r>
      <w:r w:rsidRPr="00954F59"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</w:rPr>
        <w:t>Реакционная способность ациклических кетонов в отношении диазоалканов</w:t>
      </w:r>
      <w:r>
        <w:rPr>
          <w:rFonts w:ascii="Times New Roman" w:hAnsi="Times New Roman"/>
          <w:sz w:val="26"/>
          <w:szCs w:val="26"/>
        </w:rPr>
        <w:t xml:space="preserve"> зависит от их природы, изменяясь в ряду</w:t>
      </w:r>
      <w:r w:rsidR="008759FD" w:rsidRPr="008759FD">
        <w:rPr>
          <w:rFonts w:ascii="Times New Roman" w:hAnsi="Times New Roman"/>
          <w:sz w:val="26"/>
          <w:szCs w:val="26"/>
        </w:rPr>
        <w:t xml:space="preserve"> Cl</w:t>
      </w:r>
      <w:r w:rsidR="008759FD" w:rsidRPr="00954F59">
        <w:rPr>
          <w:rFonts w:ascii="Times New Roman" w:hAnsi="Times New Roman"/>
          <w:sz w:val="26"/>
          <w:szCs w:val="26"/>
          <w:vertAlign w:val="subscript"/>
        </w:rPr>
        <w:t>3</w:t>
      </w:r>
      <w:r w:rsidR="008759FD" w:rsidRPr="008759FD">
        <w:rPr>
          <w:rFonts w:ascii="Times New Roman" w:hAnsi="Times New Roman"/>
          <w:sz w:val="26"/>
          <w:szCs w:val="26"/>
        </w:rPr>
        <w:t>CCOCH</w:t>
      </w:r>
      <w:r w:rsidR="008759FD" w:rsidRPr="00954F59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</w:rPr>
        <w:t>&gt; CH</w:t>
      </w:r>
      <w:r w:rsidR="008759FD" w:rsidRPr="00954F59">
        <w:rPr>
          <w:rFonts w:ascii="Times New Roman" w:hAnsi="Times New Roman"/>
          <w:sz w:val="26"/>
          <w:szCs w:val="26"/>
          <w:vertAlign w:val="subscript"/>
        </w:rPr>
        <w:t>3</w:t>
      </w:r>
      <w:r w:rsidR="008759FD" w:rsidRPr="008759FD">
        <w:rPr>
          <w:rFonts w:ascii="Times New Roman" w:hAnsi="Times New Roman"/>
          <w:sz w:val="26"/>
          <w:szCs w:val="26"/>
        </w:rPr>
        <w:t>COCH</w:t>
      </w:r>
      <w:r w:rsidR="008759FD" w:rsidRPr="00954F59">
        <w:rPr>
          <w:rFonts w:ascii="Times New Roman" w:hAnsi="Times New Roman"/>
          <w:sz w:val="26"/>
          <w:szCs w:val="26"/>
          <w:vertAlign w:val="subscript"/>
        </w:rPr>
        <w:t>3</w:t>
      </w:r>
      <w:r w:rsidR="008759FD" w:rsidRPr="008759FD">
        <w:rPr>
          <w:rFonts w:ascii="Times New Roman" w:hAnsi="Times New Roman"/>
          <w:sz w:val="26"/>
          <w:szCs w:val="26"/>
        </w:rPr>
        <w:t xml:space="preserve"> &gt; PhCOCH</w:t>
      </w:r>
      <w:r w:rsidR="008759FD" w:rsidRPr="00954F59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, а введение электронодефицитных заместителей</w:t>
      </w:r>
      <w:r w:rsidR="008759FD" w:rsidRPr="008759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8759FD" w:rsidRPr="008759FD">
        <w:rPr>
          <w:rFonts w:ascii="Times New Roman" w:hAnsi="Times New Roman"/>
          <w:sz w:val="26"/>
          <w:szCs w:val="26"/>
        </w:rPr>
        <w:t>значительно</w:t>
      </w:r>
      <w:r>
        <w:rPr>
          <w:rFonts w:ascii="Times New Roman" w:hAnsi="Times New Roman"/>
          <w:sz w:val="26"/>
          <w:szCs w:val="26"/>
        </w:rPr>
        <w:t>й степени</w:t>
      </w:r>
      <w:r w:rsidR="008759FD" w:rsidRPr="008759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способствует</w:t>
      </w:r>
      <w:r w:rsidR="008759FD" w:rsidRPr="008759FD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ю</w:t>
      </w:r>
      <w:r w:rsidR="008759FD" w:rsidRPr="008759FD">
        <w:rPr>
          <w:rFonts w:ascii="Times New Roman" w:hAnsi="Times New Roman"/>
          <w:sz w:val="26"/>
          <w:szCs w:val="26"/>
        </w:rPr>
        <w:t xml:space="preserve"> эпоксида</w:t>
      </w:r>
      <w:r>
        <w:rPr>
          <w:rFonts w:ascii="Times New Roman" w:hAnsi="Times New Roman"/>
          <w:sz w:val="26"/>
          <w:szCs w:val="26"/>
        </w:rPr>
        <w:t xml:space="preserve"> как</w:t>
      </w:r>
      <w:r w:rsidR="008759FD" w:rsidRPr="008759FD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побочного продукта</w:t>
      </w:r>
      <w:r>
        <w:rPr>
          <w:rFonts w:ascii="Times New Roman" w:hAnsi="Times New Roman"/>
          <w:sz w:val="26"/>
          <w:szCs w:val="26"/>
        </w:rPr>
        <w:t xml:space="preserve"> процесса</w:t>
      </w:r>
      <w:r w:rsidRPr="008759FD">
        <w:rPr>
          <w:rFonts w:ascii="Times New Roman" w:hAnsi="Times New Roman"/>
          <w:sz w:val="26"/>
          <w:szCs w:val="26"/>
        </w:rPr>
        <w:t xml:space="preserve"> </w:t>
      </w:r>
      <w:r w:rsidRPr="00954F59">
        <w:rPr>
          <w:rFonts w:ascii="Times New Roman" w:hAnsi="Times New Roman"/>
          <w:sz w:val="26"/>
          <w:szCs w:val="26"/>
        </w:rPr>
        <w:t>[</w:t>
      </w:r>
      <w:r w:rsidR="006E6D43" w:rsidRPr="006E6D43">
        <w:rPr>
          <w:rFonts w:ascii="Times New Roman" w:hAnsi="Times New Roman"/>
          <w:sz w:val="26"/>
          <w:szCs w:val="26"/>
        </w:rPr>
        <w:t>70</w:t>
      </w:r>
      <w:r w:rsidRPr="00954F59">
        <w:rPr>
          <w:rFonts w:ascii="Times New Roman" w:hAnsi="Times New Roman"/>
          <w:sz w:val="26"/>
          <w:szCs w:val="26"/>
        </w:rPr>
        <w:t>]</w:t>
      </w:r>
      <w:r w:rsidR="008759FD" w:rsidRPr="008759FD">
        <w:rPr>
          <w:rFonts w:ascii="Times New Roman" w:hAnsi="Times New Roman"/>
          <w:sz w:val="26"/>
          <w:szCs w:val="26"/>
        </w:rPr>
        <w:t>.</w:t>
      </w:r>
    </w:p>
    <w:p w:rsidR="005632EB" w:rsidRDefault="008759F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759FD">
        <w:rPr>
          <w:rFonts w:ascii="Times New Roman" w:hAnsi="Times New Roman"/>
          <w:sz w:val="26"/>
          <w:szCs w:val="26"/>
        </w:rPr>
        <w:t>Реакция циклических кетонов с диазометаном приводит к образованию гомолог</w:t>
      </w:r>
      <w:r w:rsidR="00B42363">
        <w:rPr>
          <w:rFonts w:ascii="Times New Roman" w:hAnsi="Times New Roman"/>
          <w:sz w:val="26"/>
          <w:szCs w:val="26"/>
        </w:rPr>
        <w:t>ов</w:t>
      </w:r>
      <w:r w:rsidR="00954F59">
        <w:rPr>
          <w:rFonts w:ascii="Times New Roman" w:hAnsi="Times New Roman"/>
          <w:sz w:val="26"/>
          <w:szCs w:val="26"/>
        </w:rPr>
        <w:t xml:space="preserve"> с увеличенным размером цикла</w:t>
      </w:r>
      <w:r w:rsidR="005632EB">
        <w:rPr>
          <w:rFonts w:ascii="Times New Roman" w:hAnsi="Times New Roman"/>
          <w:sz w:val="26"/>
          <w:szCs w:val="26"/>
        </w:rPr>
        <w:t xml:space="preserve"> 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5632EB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5632EB">
        <w:rPr>
          <w:rFonts w:ascii="Times New Roman" w:hAnsi="Times New Roman"/>
          <w:sz w:val="26"/>
          <w:szCs w:val="26"/>
        </w:rPr>
        <w:t>26)</w:t>
      </w:r>
      <w:r w:rsidRPr="008759FD">
        <w:rPr>
          <w:rFonts w:ascii="Times New Roman" w:hAnsi="Times New Roman"/>
          <w:sz w:val="26"/>
          <w:szCs w:val="26"/>
        </w:rPr>
        <w:t xml:space="preserve">. На </w:t>
      </w:r>
      <w:r w:rsidR="00B42363" w:rsidRPr="008759FD">
        <w:rPr>
          <w:rFonts w:ascii="Times New Roman" w:hAnsi="Times New Roman"/>
          <w:sz w:val="26"/>
          <w:szCs w:val="26"/>
        </w:rPr>
        <w:t>предпочт</w:t>
      </w:r>
      <w:r w:rsidR="00B42363">
        <w:rPr>
          <w:rFonts w:ascii="Times New Roman" w:hAnsi="Times New Roman"/>
          <w:sz w:val="26"/>
          <w:szCs w:val="26"/>
        </w:rPr>
        <w:t>ительн</w:t>
      </w:r>
      <w:r w:rsidR="00430FE1">
        <w:rPr>
          <w:rFonts w:ascii="Times New Roman" w:hAnsi="Times New Roman"/>
          <w:sz w:val="26"/>
          <w:szCs w:val="26"/>
        </w:rPr>
        <w:t>ый разрыв</w:t>
      </w:r>
      <w:r w:rsidR="00B42363" w:rsidRPr="008759FD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 xml:space="preserve">одной связи </w:t>
      </w:r>
      <w:r w:rsidR="00954F59">
        <w:rPr>
          <w:rFonts w:ascii="Times New Roman" w:hAnsi="Times New Roman"/>
          <w:sz w:val="26"/>
          <w:szCs w:val="26"/>
        </w:rPr>
        <w:t>по сравнению с другой</w:t>
      </w:r>
      <w:r w:rsidRPr="008759FD">
        <w:rPr>
          <w:rFonts w:ascii="Times New Roman" w:hAnsi="Times New Roman"/>
          <w:sz w:val="26"/>
          <w:szCs w:val="26"/>
        </w:rPr>
        <w:t xml:space="preserve"> влияют </w:t>
      </w:r>
      <w:r w:rsidR="006E6D43">
        <w:rPr>
          <w:rFonts w:ascii="Times New Roman" w:hAnsi="Times New Roman"/>
          <w:sz w:val="26"/>
          <w:szCs w:val="26"/>
        </w:rPr>
        <w:t>напряжение цикла</w:t>
      </w:r>
      <w:r w:rsidRPr="008759FD">
        <w:rPr>
          <w:rFonts w:ascii="Times New Roman" w:hAnsi="Times New Roman"/>
          <w:sz w:val="26"/>
          <w:szCs w:val="26"/>
        </w:rPr>
        <w:t xml:space="preserve">, стерические эффекты, стереохимические </w:t>
      </w:r>
      <w:r w:rsidR="006E6D43">
        <w:rPr>
          <w:rFonts w:ascii="Times New Roman" w:hAnsi="Times New Roman"/>
          <w:sz w:val="26"/>
          <w:szCs w:val="26"/>
        </w:rPr>
        <w:t>особенности</w:t>
      </w:r>
      <w:r w:rsidRPr="008759FD">
        <w:rPr>
          <w:rFonts w:ascii="Times New Roman" w:hAnsi="Times New Roman"/>
          <w:sz w:val="26"/>
          <w:szCs w:val="26"/>
        </w:rPr>
        <w:t xml:space="preserve"> при </w:t>
      </w:r>
      <w:r w:rsidR="006E6D43">
        <w:rPr>
          <w:rFonts w:ascii="Times New Roman" w:hAnsi="Times New Roman"/>
          <w:sz w:val="26"/>
          <w:szCs w:val="26"/>
        </w:rPr>
        <w:t>атаке</w:t>
      </w:r>
      <w:r w:rsidRPr="008759FD">
        <w:rPr>
          <w:rFonts w:ascii="Times New Roman" w:hAnsi="Times New Roman"/>
          <w:sz w:val="26"/>
          <w:szCs w:val="26"/>
        </w:rPr>
        <w:t xml:space="preserve"> диазоалкана и конформационные эффекты в тетраэдрическом </w:t>
      </w:r>
      <w:r w:rsidR="006E6D43">
        <w:rPr>
          <w:rFonts w:ascii="Times New Roman" w:hAnsi="Times New Roman"/>
          <w:sz w:val="26"/>
          <w:szCs w:val="26"/>
        </w:rPr>
        <w:t>интермедиате</w:t>
      </w:r>
      <w:r w:rsidRPr="008759FD">
        <w:rPr>
          <w:rFonts w:ascii="Times New Roman" w:hAnsi="Times New Roman"/>
          <w:sz w:val="26"/>
          <w:szCs w:val="26"/>
        </w:rPr>
        <w:t>. Реакционная способность циклических кетонов в таких процессах следу</w:t>
      </w:r>
      <w:r w:rsidR="006E6D43">
        <w:rPr>
          <w:rFonts w:ascii="Times New Roman" w:hAnsi="Times New Roman"/>
          <w:sz w:val="26"/>
          <w:szCs w:val="26"/>
        </w:rPr>
        <w:t xml:space="preserve">ет общему порядку по размеру кольца: </w:t>
      </w:r>
      <w:r w:rsidRPr="008759FD">
        <w:rPr>
          <w:rFonts w:ascii="Times New Roman" w:hAnsi="Times New Roman"/>
          <w:sz w:val="26"/>
          <w:szCs w:val="26"/>
        </w:rPr>
        <w:t>3</w:t>
      </w:r>
      <w:r w:rsidR="006E6D43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&gt; 4</w:t>
      </w:r>
      <w:r w:rsidR="006E6D43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&gt; 6</w:t>
      </w:r>
      <w:r w:rsidR="006E6D43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&gt; 7 ≥ 5</w:t>
      </w:r>
      <w:r w:rsidR="006E6D43">
        <w:rPr>
          <w:rFonts w:ascii="Times New Roman" w:hAnsi="Times New Roman"/>
          <w:sz w:val="26"/>
          <w:szCs w:val="26"/>
        </w:rPr>
        <w:t xml:space="preserve"> </w:t>
      </w:r>
      <w:r w:rsidR="006E6D43" w:rsidRPr="006E6D43">
        <w:rPr>
          <w:rFonts w:ascii="Times New Roman" w:hAnsi="Times New Roman"/>
          <w:sz w:val="26"/>
          <w:szCs w:val="26"/>
        </w:rPr>
        <w:t>[8</w:t>
      </w:r>
      <w:r w:rsidR="00281619">
        <w:rPr>
          <w:rFonts w:ascii="Times New Roman" w:hAnsi="Times New Roman"/>
          <w:sz w:val="26"/>
          <w:szCs w:val="26"/>
        </w:rPr>
        <w:t>1</w:t>
      </w:r>
      <w:r w:rsidR="006E6D43" w:rsidRPr="006E6D43">
        <w:rPr>
          <w:rFonts w:ascii="Times New Roman" w:hAnsi="Times New Roman"/>
          <w:sz w:val="26"/>
          <w:szCs w:val="26"/>
        </w:rPr>
        <w:t>]</w:t>
      </w:r>
      <w:r w:rsidRPr="008759FD">
        <w:rPr>
          <w:rFonts w:ascii="Times New Roman" w:hAnsi="Times New Roman"/>
          <w:sz w:val="26"/>
          <w:szCs w:val="26"/>
        </w:rPr>
        <w:t xml:space="preserve">. </w:t>
      </w:r>
    </w:p>
    <w:p w:rsidR="005632EB" w:rsidRDefault="00CB4274" w:rsidP="005632EB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5632EB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5632EB">
        <w:rPr>
          <w:rFonts w:ascii="Times New Roman" w:hAnsi="Times New Roman"/>
          <w:b/>
          <w:sz w:val="26"/>
          <w:szCs w:val="26"/>
        </w:rPr>
        <w:t>26</w:t>
      </w:r>
      <w:r w:rsidR="005632EB" w:rsidRPr="00587B4B">
        <w:rPr>
          <w:rFonts w:ascii="Times New Roman" w:hAnsi="Times New Roman"/>
          <w:b/>
          <w:sz w:val="26"/>
          <w:szCs w:val="26"/>
        </w:rPr>
        <w:t>.</w:t>
      </w:r>
      <w:r w:rsidR="005632EB">
        <w:rPr>
          <w:rFonts w:ascii="Times New Roman" w:hAnsi="Times New Roman"/>
          <w:b/>
          <w:sz w:val="26"/>
          <w:szCs w:val="26"/>
        </w:rPr>
        <w:t xml:space="preserve"> Реакция циклического кетона с диазометаном</w:t>
      </w:r>
    </w:p>
    <w:p w:rsidR="004A237C" w:rsidRDefault="005779D8">
      <w:pPr>
        <w:spacing w:after="12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object w:dxaOrig="3902" w:dyaOrig="1075">
          <v:shape id="_x0000_i1050" type="#_x0000_t75" style="width:195pt;height:54pt" o:ole="">
            <v:imagedata r:id="rId58" o:title=""/>
          </v:shape>
          <o:OLEObject Type="Embed" ProgID="ChemDraw.Document.6.0" ShapeID="_x0000_i1050" DrawAspect="Content" ObjectID="_1651668620" r:id="rId59"/>
        </w:object>
      </w:r>
    </w:p>
    <w:p w:rsidR="005632EB" w:rsidRDefault="008759F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759FD">
        <w:rPr>
          <w:rFonts w:ascii="Times New Roman" w:hAnsi="Times New Roman"/>
          <w:sz w:val="26"/>
          <w:szCs w:val="26"/>
        </w:rPr>
        <w:t xml:space="preserve">Хотя гомологизация циклопропанонов и циклобутанонов </w:t>
      </w:r>
      <w:r w:rsidR="00512ED7" w:rsidRPr="008759FD">
        <w:rPr>
          <w:rFonts w:ascii="Times New Roman" w:hAnsi="Times New Roman"/>
          <w:sz w:val="26"/>
          <w:szCs w:val="26"/>
        </w:rPr>
        <w:t>с диазомета</w:t>
      </w:r>
      <w:r w:rsidR="00512ED7">
        <w:rPr>
          <w:rFonts w:ascii="Times New Roman" w:hAnsi="Times New Roman"/>
          <w:sz w:val="26"/>
          <w:szCs w:val="26"/>
        </w:rPr>
        <w:t xml:space="preserve">ном </w:t>
      </w:r>
      <w:r w:rsidR="006E6D43">
        <w:rPr>
          <w:rFonts w:ascii="Times New Roman" w:hAnsi="Times New Roman"/>
          <w:sz w:val="26"/>
          <w:szCs w:val="26"/>
        </w:rPr>
        <w:t xml:space="preserve">обычно </w:t>
      </w:r>
      <w:r w:rsidRPr="008759FD">
        <w:rPr>
          <w:rFonts w:ascii="Times New Roman" w:hAnsi="Times New Roman"/>
          <w:sz w:val="26"/>
          <w:szCs w:val="26"/>
        </w:rPr>
        <w:t xml:space="preserve">может быть </w:t>
      </w:r>
      <w:r w:rsidR="00430FE1">
        <w:rPr>
          <w:rFonts w:ascii="Times New Roman" w:hAnsi="Times New Roman"/>
          <w:sz w:val="26"/>
          <w:szCs w:val="26"/>
        </w:rPr>
        <w:t xml:space="preserve">осуществлена </w:t>
      </w:r>
      <w:r w:rsidR="00512ED7">
        <w:rPr>
          <w:rFonts w:ascii="Times New Roman" w:hAnsi="Times New Roman"/>
          <w:sz w:val="26"/>
          <w:szCs w:val="26"/>
        </w:rPr>
        <w:t>с хорошим выходом</w:t>
      </w:r>
      <w:r w:rsidRPr="008759FD">
        <w:rPr>
          <w:rFonts w:ascii="Times New Roman" w:hAnsi="Times New Roman"/>
          <w:sz w:val="26"/>
          <w:szCs w:val="26"/>
        </w:rPr>
        <w:t xml:space="preserve"> </w:t>
      </w:r>
      <w:r w:rsidR="006E6D43">
        <w:rPr>
          <w:rFonts w:ascii="Times New Roman" w:hAnsi="Times New Roman"/>
          <w:sz w:val="26"/>
          <w:szCs w:val="26"/>
        </w:rPr>
        <w:t xml:space="preserve">за </w:t>
      </w:r>
      <w:r w:rsidR="00512ED7">
        <w:rPr>
          <w:rFonts w:ascii="Times New Roman" w:hAnsi="Times New Roman"/>
          <w:sz w:val="26"/>
          <w:szCs w:val="26"/>
        </w:rPr>
        <w:t>несколько часов</w:t>
      </w:r>
      <w:r w:rsidR="006E6D43">
        <w:rPr>
          <w:rFonts w:ascii="Times New Roman" w:hAnsi="Times New Roman"/>
          <w:sz w:val="26"/>
          <w:szCs w:val="26"/>
        </w:rPr>
        <w:t xml:space="preserve"> </w:t>
      </w:r>
      <w:r w:rsidR="006E6D43" w:rsidRPr="006E6D43">
        <w:rPr>
          <w:rFonts w:ascii="Times New Roman" w:hAnsi="Times New Roman"/>
          <w:sz w:val="26"/>
          <w:szCs w:val="26"/>
        </w:rPr>
        <w:t>[8</w:t>
      </w:r>
      <w:r w:rsidR="00281619">
        <w:rPr>
          <w:rFonts w:ascii="Times New Roman" w:hAnsi="Times New Roman"/>
          <w:sz w:val="26"/>
          <w:szCs w:val="26"/>
        </w:rPr>
        <w:t>2</w:t>
      </w:r>
      <w:r w:rsidR="006E6D43" w:rsidRPr="006E6D43">
        <w:rPr>
          <w:rFonts w:ascii="Times New Roman" w:hAnsi="Times New Roman"/>
          <w:sz w:val="26"/>
          <w:szCs w:val="26"/>
        </w:rPr>
        <w:t>]</w:t>
      </w:r>
      <w:r w:rsidRPr="008759FD">
        <w:rPr>
          <w:rFonts w:ascii="Times New Roman" w:hAnsi="Times New Roman"/>
          <w:sz w:val="26"/>
          <w:szCs w:val="26"/>
        </w:rPr>
        <w:t xml:space="preserve">, </w:t>
      </w:r>
      <w:r w:rsidR="00512ED7">
        <w:rPr>
          <w:rFonts w:ascii="Times New Roman" w:hAnsi="Times New Roman"/>
          <w:sz w:val="26"/>
          <w:szCs w:val="26"/>
        </w:rPr>
        <w:t>б</w:t>
      </w:r>
      <w:r w:rsidR="00430FE1">
        <w:rPr>
          <w:rFonts w:ascii="Times New Roman" w:hAnsi="Times New Roman"/>
          <w:sz w:val="26"/>
          <w:szCs w:val="26"/>
        </w:rPr>
        <w:t>ó</w:t>
      </w:r>
      <w:r w:rsidR="00512ED7">
        <w:rPr>
          <w:rFonts w:ascii="Times New Roman" w:hAnsi="Times New Roman"/>
          <w:sz w:val="26"/>
          <w:szCs w:val="26"/>
        </w:rPr>
        <w:t>льшие циклы нуждаются в несколько</w:t>
      </w:r>
      <w:r w:rsidRPr="008759FD">
        <w:rPr>
          <w:rFonts w:ascii="Times New Roman" w:hAnsi="Times New Roman"/>
          <w:sz w:val="26"/>
          <w:szCs w:val="26"/>
        </w:rPr>
        <w:t xml:space="preserve"> более жестких условиях, и желаемый продукт обычно сопровождается значительным количеств</w:t>
      </w:r>
      <w:r w:rsidR="00430FE1">
        <w:rPr>
          <w:rFonts w:ascii="Times New Roman" w:hAnsi="Times New Roman"/>
          <w:sz w:val="26"/>
          <w:szCs w:val="26"/>
        </w:rPr>
        <w:t>ом</w:t>
      </w:r>
      <w:r w:rsidRPr="008759FD">
        <w:rPr>
          <w:rFonts w:ascii="Times New Roman" w:hAnsi="Times New Roman"/>
          <w:sz w:val="26"/>
          <w:szCs w:val="26"/>
        </w:rPr>
        <w:t xml:space="preserve"> эпоксида </w:t>
      </w:r>
      <w:r w:rsidR="00512ED7" w:rsidRPr="00512ED7">
        <w:rPr>
          <w:rFonts w:ascii="Times New Roman" w:hAnsi="Times New Roman"/>
          <w:sz w:val="26"/>
          <w:szCs w:val="26"/>
        </w:rPr>
        <w:t>[8</w:t>
      </w:r>
      <w:r w:rsidR="00281619">
        <w:rPr>
          <w:rFonts w:ascii="Times New Roman" w:hAnsi="Times New Roman"/>
          <w:sz w:val="26"/>
          <w:szCs w:val="26"/>
        </w:rPr>
        <w:t>3</w:t>
      </w:r>
      <w:r w:rsidR="00512ED7" w:rsidRPr="00512ED7">
        <w:rPr>
          <w:rFonts w:ascii="Times New Roman" w:hAnsi="Times New Roman"/>
          <w:sz w:val="26"/>
          <w:szCs w:val="26"/>
        </w:rPr>
        <w:t>]</w:t>
      </w:r>
      <w:r w:rsidRPr="008759FD">
        <w:rPr>
          <w:rFonts w:ascii="Times New Roman" w:hAnsi="Times New Roman"/>
          <w:sz w:val="26"/>
          <w:szCs w:val="26"/>
        </w:rPr>
        <w:t xml:space="preserve">. Кроме того, из-за </w:t>
      </w:r>
      <w:r w:rsidR="00512ED7">
        <w:rPr>
          <w:rFonts w:ascii="Times New Roman" w:hAnsi="Times New Roman"/>
          <w:sz w:val="26"/>
          <w:szCs w:val="26"/>
        </w:rPr>
        <w:t>низкой скорости</w:t>
      </w:r>
      <w:r w:rsidRPr="008759FD">
        <w:rPr>
          <w:rFonts w:ascii="Times New Roman" w:hAnsi="Times New Roman"/>
          <w:sz w:val="26"/>
          <w:szCs w:val="26"/>
        </w:rPr>
        <w:t xml:space="preserve"> процесса образ</w:t>
      </w:r>
      <w:r w:rsidR="00512ED7">
        <w:rPr>
          <w:rFonts w:ascii="Times New Roman" w:hAnsi="Times New Roman"/>
          <w:sz w:val="26"/>
          <w:szCs w:val="26"/>
        </w:rPr>
        <w:t>ующиеся</w:t>
      </w:r>
      <w:r w:rsidRPr="008759FD">
        <w:rPr>
          <w:rFonts w:ascii="Times New Roman" w:hAnsi="Times New Roman"/>
          <w:sz w:val="26"/>
          <w:szCs w:val="26"/>
        </w:rPr>
        <w:t xml:space="preserve"> циклические кетоны могут подвергаться </w:t>
      </w:r>
      <w:r w:rsidR="00512ED7">
        <w:rPr>
          <w:rFonts w:ascii="Times New Roman" w:hAnsi="Times New Roman"/>
          <w:sz w:val="26"/>
          <w:szCs w:val="26"/>
        </w:rPr>
        <w:lastRenderedPageBreak/>
        <w:t>повторной</w:t>
      </w:r>
      <w:r w:rsidRPr="008759FD">
        <w:rPr>
          <w:rFonts w:ascii="Times New Roman" w:hAnsi="Times New Roman"/>
          <w:sz w:val="26"/>
          <w:szCs w:val="26"/>
        </w:rPr>
        <w:t xml:space="preserve"> реакции расширения кольца, давая смеси </w:t>
      </w:r>
      <w:r w:rsidR="00512ED7">
        <w:rPr>
          <w:rFonts w:ascii="Times New Roman" w:hAnsi="Times New Roman"/>
          <w:sz w:val="26"/>
          <w:szCs w:val="26"/>
        </w:rPr>
        <w:t xml:space="preserve">различных </w:t>
      </w:r>
      <w:r w:rsidRPr="008759FD">
        <w:rPr>
          <w:rFonts w:ascii="Times New Roman" w:hAnsi="Times New Roman"/>
          <w:sz w:val="26"/>
          <w:szCs w:val="26"/>
        </w:rPr>
        <w:t>продуктов</w:t>
      </w:r>
      <w:r w:rsidR="00512ED7">
        <w:rPr>
          <w:rFonts w:ascii="Times New Roman" w:hAnsi="Times New Roman"/>
          <w:sz w:val="26"/>
          <w:szCs w:val="26"/>
        </w:rPr>
        <w:t xml:space="preserve"> (аналогично тому, как это происходит с ациклическими кетонами на 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512ED7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512ED7">
        <w:rPr>
          <w:rFonts w:ascii="Times New Roman" w:hAnsi="Times New Roman"/>
          <w:sz w:val="26"/>
          <w:szCs w:val="26"/>
        </w:rPr>
        <w:t>25)</w:t>
      </w:r>
      <w:r w:rsidRPr="008759FD">
        <w:rPr>
          <w:rFonts w:ascii="Times New Roman" w:hAnsi="Times New Roman"/>
          <w:sz w:val="26"/>
          <w:szCs w:val="26"/>
        </w:rPr>
        <w:t>.</w:t>
      </w:r>
    </w:p>
    <w:p w:rsidR="005632EB" w:rsidRDefault="008759F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759FD">
        <w:rPr>
          <w:rFonts w:ascii="Times New Roman" w:hAnsi="Times New Roman"/>
          <w:sz w:val="26"/>
          <w:szCs w:val="26"/>
        </w:rPr>
        <w:t>Будучи на 5 порядков менее нуклеофильным, чем диазометан, и на 4 порядка менее нуклеофильным, чем TMSCHN</w:t>
      </w:r>
      <w:r w:rsidRPr="00512ED7">
        <w:rPr>
          <w:rFonts w:ascii="Times New Roman" w:hAnsi="Times New Roman"/>
          <w:sz w:val="26"/>
          <w:szCs w:val="26"/>
          <w:vertAlign w:val="subscript"/>
        </w:rPr>
        <w:t>2</w:t>
      </w:r>
      <w:r w:rsidR="00512ED7">
        <w:rPr>
          <w:rFonts w:ascii="Times New Roman" w:hAnsi="Times New Roman"/>
          <w:sz w:val="26"/>
          <w:szCs w:val="26"/>
        </w:rPr>
        <w:t xml:space="preserve"> </w:t>
      </w:r>
      <w:r w:rsidR="00512ED7" w:rsidRPr="00512ED7">
        <w:rPr>
          <w:rFonts w:ascii="Times New Roman" w:hAnsi="Times New Roman"/>
          <w:sz w:val="26"/>
          <w:szCs w:val="26"/>
        </w:rPr>
        <w:t>[8</w:t>
      </w:r>
      <w:r w:rsidR="00281619">
        <w:rPr>
          <w:rFonts w:ascii="Times New Roman" w:hAnsi="Times New Roman"/>
          <w:sz w:val="26"/>
          <w:szCs w:val="26"/>
        </w:rPr>
        <w:t>4</w:t>
      </w:r>
      <w:r w:rsidR="00512ED7" w:rsidRPr="00512ED7">
        <w:rPr>
          <w:rFonts w:ascii="Times New Roman" w:hAnsi="Times New Roman"/>
          <w:sz w:val="26"/>
          <w:szCs w:val="26"/>
        </w:rPr>
        <w:t>]</w:t>
      </w:r>
      <w:r w:rsidRPr="008759FD">
        <w:rPr>
          <w:rFonts w:ascii="Times New Roman" w:hAnsi="Times New Roman"/>
          <w:sz w:val="26"/>
          <w:szCs w:val="26"/>
        </w:rPr>
        <w:t xml:space="preserve">, </w:t>
      </w:r>
      <w:r w:rsidR="00512ED7">
        <w:rPr>
          <w:rFonts w:ascii="Times New Roman" w:hAnsi="Times New Roman"/>
          <w:sz w:val="26"/>
          <w:szCs w:val="26"/>
        </w:rPr>
        <w:t>этилдиазоацетат и родственные ему α-диазокарбонильные соединения сложнее вступают в реакции нуклеофильного</w:t>
      </w:r>
      <w:r w:rsidRPr="008759FD">
        <w:rPr>
          <w:rFonts w:ascii="Times New Roman" w:hAnsi="Times New Roman"/>
          <w:sz w:val="26"/>
          <w:szCs w:val="26"/>
        </w:rPr>
        <w:t xml:space="preserve"> присоединени</w:t>
      </w:r>
      <w:r w:rsidR="00512ED7">
        <w:rPr>
          <w:rFonts w:ascii="Times New Roman" w:hAnsi="Times New Roman"/>
          <w:sz w:val="26"/>
          <w:szCs w:val="26"/>
        </w:rPr>
        <w:t>я</w:t>
      </w:r>
      <w:r w:rsidRPr="008759FD">
        <w:rPr>
          <w:rFonts w:ascii="Times New Roman" w:hAnsi="Times New Roman"/>
          <w:sz w:val="26"/>
          <w:szCs w:val="26"/>
        </w:rPr>
        <w:t xml:space="preserve"> к кетонам. В отсутствие промо</w:t>
      </w:r>
      <w:r w:rsidR="00430FE1">
        <w:rPr>
          <w:rFonts w:ascii="Times New Roman" w:hAnsi="Times New Roman"/>
          <w:sz w:val="26"/>
          <w:szCs w:val="26"/>
        </w:rPr>
        <w:t>у</w:t>
      </w:r>
      <w:r w:rsidRPr="008759FD">
        <w:rPr>
          <w:rFonts w:ascii="Times New Roman" w:hAnsi="Times New Roman"/>
          <w:sz w:val="26"/>
          <w:szCs w:val="26"/>
        </w:rPr>
        <w:t>т</w:t>
      </w:r>
      <w:r w:rsidR="00430FE1">
        <w:rPr>
          <w:rFonts w:ascii="Times New Roman" w:hAnsi="Times New Roman"/>
          <w:sz w:val="26"/>
          <w:szCs w:val="26"/>
        </w:rPr>
        <w:t>е</w:t>
      </w:r>
      <w:r w:rsidRPr="008759FD">
        <w:rPr>
          <w:rFonts w:ascii="Times New Roman" w:hAnsi="Times New Roman"/>
          <w:sz w:val="26"/>
          <w:szCs w:val="26"/>
        </w:rPr>
        <w:t xml:space="preserve">ра кетоны реагируют с </w:t>
      </w:r>
      <w:r w:rsidR="00512ED7" w:rsidRPr="00512ED7">
        <w:rPr>
          <w:rFonts w:ascii="Times New Roman" w:hAnsi="Times New Roman"/>
          <w:sz w:val="26"/>
          <w:szCs w:val="26"/>
        </w:rPr>
        <w:t>этилдиазоацетат</w:t>
      </w:r>
      <w:r w:rsidR="00512ED7">
        <w:rPr>
          <w:rFonts w:ascii="Times New Roman" w:hAnsi="Times New Roman"/>
          <w:sz w:val="26"/>
          <w:szCs w:val="26"/>
        </w:rPr>
        <w:t xml:space="preserve">ом, давая эфиры енола вместо целевых </w:t>
      </w:r>
      <w:r w:rsidRPr="008759FD">
        <w:rPr>
          <w:rFonts w:ascii="Times New Roman" w:hAnsi="Times New Roman"/>
          <w:sz w:val="26"/>
          <w:szCs w:val="26"/>
        </w:rPr>
        <w:t>β-кето</w:t>
      </w:r>
      <w:r w:rsidR="00512ED7">
        <w:rPr>
          <w:rFonts w:ascii="Times New Roman" w:hAnsi="Times New Roman"/>
          <w:sz w:val="26"/>
          <w:szCs w:val="26"/>
        </w:rPr>
        <w:t xml:space="preserve">эфиров </w:t>
      </w:r>
      <w:r w:rsidR="007673ED" w:rsidRPr="006D4C18">
        <w:rPr>
          <w:rFonts w:ascii="Times New Roman" w:hAnsi="Times New Roman"/>
          <w:sz w:val="26"/>
          <w:szCs w:val="26"/>
        </w:rPr>
        <w:t>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7673ED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075886">
        <w:rPr>
          <w:rFonts w:ascii="Times New Roman" w:hAnsi="Times New Roman"/>
          <w:sz w:val="26"/>
          <w:szCs w:val="26"/>
        </w:rPr>
        <w:t>27</w:t>
      </w:r>
      <w:r w:rsidR="007673ED">
        <w:rPr>
          <w:rFonts w:ascii="Times New Roman" w:hAnsi="Times New Roman"/>
          <w:sz w:val="26"/>
          <w:szCs w:val="26"/>
        </w:rPr>
        <w:t>)</w:t>
      </w:r>
      <w:r w:rsidR="007673ED" w:rsidRPr="00512ED7">
        <w:rPr>
          <w:rFonts w:ascii="Times New Roman" w:hAnsi="Times New Roman"/>
          <w:sz w:val="26"/>
          <w:szCs w:val="26"/>
        </w:rPr>
        <w:t xml:space="preserve"> </w:t>
      </w:r>
      <w:r w:rsidR="00512ED7" w:rsidRPr="00512ED7">
        <w:rPr>
          <w:rFonts w:ascii="Times New Roman" w:hAnsi="Times New Roman"/>
          <w:sz w:val="26"/>
          <w:szCs w:val="26"/>
        </w:rPr>
        <w:t>[8</w:t>
      </w:r>
      <w:r w:rsidR="00281619">
        <w:rPr>
          <w:rFonts w:ascii="Times New Roman" w:hAnsi="Times New Roman"/>
          <w:sz w:val="26"/>
          <w:szCs w:val="26"/>
        </w:rPr>
        <w:t>5</w:t>
      </w:r>
      <w:r w:rsidR="00512ED7" w:rsidRPr="00512ED7">
        <w:rPr>
          <w:rFonts w:ascii="Times New Roman" w:hAnsi="Times New Roman"/>
          <w:sz w:val="26"/>
          <w:szCs w:val="26"/>
        </w:rPr>
        <w:t>]</w:t>
      </w:r>
      <w:r w:rsidRPr="008759FD">
        <w:rPr>
          <w:rFonts w:ascii="Times New Roman" w:hAnsi="Times New Roman"/>
          <w:sz w:val="26"/>
          <w:szCs w:val="26"/>
        </w:rPr>
        <w:t xml:space="preserve">. Следовательно, необходимо использовать основание для депротонирования </w:t>
      </w:r>
      <w:r w:rsidR="006D4C18" w:rsidRPr="008759FD">
        <w:rPr>
          <w:rFonts w:ascii="Times New Roman" w:hAnsi="Times New Roman"/>
          <w:sz w:val="26"/>
          <w:szCs w:val="26"/>
        </w:rPr>
        <w:t>α-</w:t>
      </w:r>
      <w:r w:rsidRPr="008759FD">
        <w:rPr>
          <w:rFonts w:ascii="Times New Roman" w:hAnsi="Times New Roman"/>
          <w:sz w:val="26"/>
          <w:szCs w:val="26"/>
        </w:rPr>
        <w:t>положения карбонил</w:t>
      </w:r>
      <w:r w:rsidR="006D4C18">
        <w:rPr>
          <w:rFonts w:ascii="Times New Roman" w:hAnsi="Times New Roman"/>
          <w:sz w:val="26"/>
          <w:szCs w:val="26"/>
        </w:rPr>
        <w:t>ьного содинения</w:t>
      </w:r>
      <w:r w:rsidRPr="008759FD">
        <w:rPr>
          <w:rFonts w:ascii="Times New Roman" w:hAnsi="Times New Roman"/>
          <w:sz w:val="26"/>
          <w:szCs w:val="26"/>
        </w:rPr>
        <w:t xml:space="preserve"> или </w:t>
      </w:r>
      <w:r w:rsidR="00430FE1" w:rsidRPr="008759FD">
        <w:rPr>
          <w:rFonts w:ascii="Times New Roman" w:hAnsi="Times New Roman"/>
          <w:sz w:val="26"/>
          <w:szCs w:val="26"/>
        </w:rPr>
        <w:t>сильны</w:t>
      </w:r>
      <w:r w:rsidR="00430FE1">
        <w:rPr>
          <w:rFonts w:ascii="Times New Roman" w:hAnsi="Times New Roman"/>
          <w:sz w:val="26"/>
          <w:szCs w:val="26"/>
        </w:rPr>
        <w:t>е</w:t>
      </w:r>
      <w:r w:rsidR="00430FE1" w:rsidRPr="008759FD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кислот</w:t>
      </w:r>
      <w:r w:rsidR="00430FE1">
        <w:rPr>
          <w:rFonts w:ascii="Times New Roman" w:hAnsi="Times New Roman"/>
          <w:sz w:val="26"/>
          <w:szCs w:val="26"/>
        </w:rPr>
        <w:t>ы</w:t>
      </w:r>
      <w:r w:rsidRPr="008759FD">
        <w:rPr>
          <w:rFonts w:ascii="Times New Roman" w:hAnsi="Times New Roman"/>
          <w:sz w:val="26"/>
          <w:szCs w:val="26"/>
        </w:rPr>
        <w:t xml:space="preserve"> Льюиса</w:t>
      </w:r>
      <w:r w:rsidR="006D4C18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 xml:space="preserve">для повышения электрофильности кетона. </w:t>
      </w:r>
    </w:p>
    <w:p w:rsidR="005632EB" w:rsidRDefault="00CB4274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6D4C18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075886">
        <w:rPr>
          <w:rFonts w:ascii="Times New Roman" w:hAnsi="Times New Roman"/>
          <w:b/>
          <w:sz w:val="26"/>
          <w:szCs w:val="26"/>
        </w:rPr>
        <w:t>27</w:t>
      </w:r>
      <w:r w:rsidR="006D4C18" w:rsidRPr="00587B4B">
        <w:rPr>
          <w:rFonts w:ascii="Times New Roman" w:hAnsi="Times New Roman"/>
          <w:b/>
          <w:sz w:val="26"/>
          <w:szCs w:val="26"/>
        </w:rPr>
        <w:t>.</w:t>
      </w:r>
      <w:r w:rsidR="006D4C18">
        <w:rPr>
          <w:rFonts w:ascii="Times New Roman" w:hAnsi="Times New Roman"/>
          <w:b/>
          <w:sz w:val="26"/>
          <w:szCs w:val="26"/>
        </w:rPr>
        <w:t xml:space="preserve"> </w:t>
      </w:r>
      <w:r w:rsidR="00856FCA">
        <w:rPr>
          <w:rFonts w:ascii="Times New Roman" w:hAnsi="Times New Roman"/>
          <w:b/>
          <w:sz w:val="26"/>
          <w:szCs w:val="26"/>
        </w:rPr>
        <w:t>Р</w:t>
      </w:r>
      <w:r w:rsidR="006D4C18">
        <w:rPr>
          <w:rFonts w:ascii="Times New Roman" w:hAnsi="Times New Roman"/>
          <w:b/>
          <w:sz w:val="26"/>
          <w:szCs w:val="26"/>
        </w:rPr>
        <w:t>еакция эт</w:t>
      </w:r>
      <w:r w:rsidR="008E2C4E">
        <w:rPr>
          <w:rFonts w:ascii="Times New Roman" w:hAnsi="Times New Roman"/>
          <w:b/>
          <w:sz w:val="26"/>
          <w:szCs w:val="26"/>
        </w:rPr>
        <w:t>и</w:t>
      </w:r>
      <w:r w:rsidR="006D4C18">
        <w:rPr>
          <w:rFonts w:ascii="Times New Roman" w:hAnsi="Times New Roman"/>
          <w:b/>
          <w:sz w:val="26"/>
          <w:szCs w:val="26"/>
        </w:rPr>
        <w:t>лдиазоацетата с циклогексаноном</w:t>
      </w:r>
    </w:p>
    <w:p w:rsidR="005632EB" w:rsidRDefault="006D4C18">
      <w:pPr>
        <w:spacing w:after="120" w:line="360" w:lineRule="auto"/>
        <w:ind w:firstLine="720"/>
        <w:jc w:val="center"/>
      </w:pPr>
      <w:r>
        <w:object w:dxaOrig="5414" w:dyaOrig="1340">
          <v:shape id="_x0000_i1051" type="#_x0000_t75" style="width:271.5pt;height:67.5pt" o:ole="">
            <v:imagedata r:id="rId60" o:title=""/>
          </v:shape>
          <o:OLEObject Type="Embed" ProgID="ChemDraw.Document.6.0" ShapeID="_x0000_i1051" DrawAspect="Content" ObjectID="_1651668621" r:id="rId61"/>
        </w:object>
      </w:r>
    </w:p>
    <w:p w:rsidR="005632EB" w:rsidRDefault="008759F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759FD">
        <w:rPr>
          <w:rFonts w:ascii="Times New Roman" w:hAnsi="Times New Roman"/>
          <w:sz w:val="26"/>
          <w:szCs w:val="26"/>
        </w:rPr>
        <w:t xml:space="preserve">Использование </w:t>
      </w:r>
      <w:r w:rsidR="006F57CF">
        <w:rPr>
          <w:rFonts w:ascii="Times New Roman" w:hAnsi="Times New Roman"/>
          <w:sz w:val="26"/>
          <w:szCs w:val="26"/>
        </w:rPr>
        <w:t>литийорганического соединения</w:t>
      </w:r>
      <w:r w:rsidR="00EB4ACD">
        <w:rPr>
          <w:rFonts w:ascii="Times New Roman" w:hAnsi="Times New Roman"/>
          <w:sz w:val="26"/>
          <w:szCs w:val="26"/>
        </w:rPr>
        <w:t xml:space="preserve"> (исторически </w:t>
      </w:r>
      <w:r w:rsidR="006D41E9">
        <w:rPr>
          <w:rFonts w:ascii="Times New Roman" w:hAnsi="Times New Roman"/>
          <w:sz w:val="26"/>
          <w:szCs w:val="26"/>
        </w:rPr>
        <w:t xml:space="preserve">первым </w:t>
      </w:r>
      <w:r w:rsidR="00EB4ACD">
        <w:rPr>
          <w:rFonts w:ascii="Times New Roman" w:hAnsi="Times New Roman"/>
          <w:sz w:val="26"/>
          <w:szCs w:val="26"/>
        </w:rPr>
        <w:t xml:space="preserve">в этой роли </w:t>
      </w:r>
      <w:r w:rsidR="006D41E9">
        <w:rPr>
          <w:rFonts w:ascii="Times New Roman" w:hAnsi="Times New Roman"/>
          <w:sz w:val="26"/>
          <w:szCs w:val="26"/>
        </w:rPr>
        <w:t xml:space="preserve">был </w:t>
      </w:r>
      <w:r w:rsidR="00EB4ACD">
        <w:rPr>
          <w:rFonts w:ascii="Times New Roman" w:hAnsi="Times New Roman"/>
          <w:sz w:val="26"/>
          <w:szCs w:val="26"/>
        </w:rPr>
        <w:t>бутиллити</w:t>
      </w:r>
      <w:r w:rsidR="006D41E9">
        <w:rPr>
          <w:rFonts w:ascii="Times New Roman" w:hAnsi="Times New Roman"/>
          <w:sz w:val="26"/>
          <w:szCs w:val="26"/>
        </w:rPr>
        <w:t>й</w:t>
      </w:r>
      <w:r w:rsidR="00EB4ACD">
        <w:rPr>
          <w:rFonts w:ascii="Times New Roman" w:hAnsi="Times New Roman"/>
          <w:sz w:val="26"/>
          <w:szCs w:val="26"/>
        </w:rPr>
        <w:t>)</w:t>
      </w:r>
      <w:r w:rsidR="006F57CF" w:rsidRPr="008759FD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 xml:space="preserve">для депротонирования </w:t>
      </w:r>
      <w:r w:rsidR="006D4C18">
        <w:rPr>
          <w:rFonts w:ascii="Times New Roman" w:hAnsi="Times New Roman"/>
          <w:sz w:val="26"/>
          <w:szCs w:val="26"/>
        </w:rPr>
        <w:t xml:space="preserve">диазосоединения </w:t>
      </w:r>
      <w:r w:rsidR="00430FE1">
        <w:rPr>
          <w:rFonts w:ascii="Times New Roman" w:hAnsi="Times New Roman"/>
          <w:sz w:val="26"/>
          <w:szCs w:val="26"/>
        </w:rPr>
        <w:t xml:space="preserve">с </w:t>
      </w:r>
      <w:r w:rsidR="006D4C18">
        <w:rPr>
          <w:rFonts w:ascii="Times New Roman" w:hAnsi="Times New Roman"/>
          <w:sz w:val="26"/>
          <w:szCs w:val="26"/>
        </w:rPr>
        <w:t>последующим</w:t>
      </w:r>
      <w:r w:rsidRPr="008759FD">
        <w:rPr>
          <w:rFonts w:ascii="Times New Roman" w:hAnsi="Times New Roman"/>
          <w:sz w:val="26"/>
          <w:szCs w:val="26"/>
        </w:rPr>
        <w:t xml:space="preserve"> взаимодействи</w:t>
      </w:r>
      <w:r w:rsidR="006D4C18">
        <w:rPr>
          <w:rFonts w:ascii="Times New Roman" w:hAnsi="Times New Roman"/>
          <w:sz w:val="26"/>
          <w:szCs w:val="26"/>
        </w:rPr>
        <w:t>ем</w:t>
      </w:r>
      <w:r w:rsidRPr="008759FD">
        <w:rPr>
          <w:rFonts w:ascii="Times New Roman" w:hAnsi="Times New Roman"/>
          <w:sz w:val="26"/>
          <w:szCs w:val="26"/>
        </w:rPr>
        <w:t xml:space="preserve"> образовавшейся литиевой соли с бензальдегидом </w:t>
      </w:r>
      <w:r w:rsidR="00430FE1">
        <w:rPr>
          <w:rFonts w:ascii="Times New Roman" w:hAnsi="Times New Roman"/>
          <w:sz w:val="26"/>
          <w:szCs w:val="26"/>
        </w:rPr>
        <w:t>приводит к</w:t>
      </w:r>
      <w:r w:rsidRPr="008759FD">
        <w:rPr>
          <w:rFonts w:ascii="Times New Roman" w:hAnsi="Times New Roman"/>
          <w:sz w:val="26"/>
          <w:szCs w:val="26"/>
        </w:rPr>
        <w:t xml:space="preserve"> </w:t>
      </w:r>
      <w:r w:rsidR="00430FE1" w:rsidRPr="008759FD">
        <w:rPr>
          <w:rFonts w:ascii="Times New Roman" w:hAnsi="Times New Roman"/>
          <w:sz w:val="26"/>
          <w:szCs w:val="26"/>
        </w:rPr>
        <w:t>получени</w:t>
      </w:r>
      <w:r w:rsidR="00430FE1">
        <w:rPr>
          <w:rFonts w:ascii="Times New Roman" w:hAnsi="Times New Roman"/>
          <w:sz w:val="26"/>
          <w:szCs w:val="26"/>
        </w:rPr>
        <w:t>ю</w:t>
      </w:r>
      <w:r w:rsidR="00430FE1" w:rsidRPr="008759FD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продукта присоединения</w:t>
      </w:r>
      <w:r w:rsidR="006D4C18">
        <w:rPr>
          <w:rFonts w:ascii="Times New Roman" w:hAnsi="Times New Roman"/>
          <w:sz w:val="26"/>
          <w:szCs w:val="26"/>
        </w:rPr>
        <w:t xml:space="preserve"> альдольного</w:t>
      </w:r>
      <w:r w:rsidR="006D4C18" w:rsidRPr="006D4C18">
        <w:rPr>
          <w:rFonts w:ascii="Times New Roman" w:hAnsi="Times New Roman"/>
          <w:sz w:val="26"/>
          <w:szCs w:val="26"/>
        </w:rPr>
        <w:t xml:space="preserve"> </w:t>
      </w:r>
      <w:r w:rsidR="006D4C18" w:rsidRPr="008759FD">
        <w:rPr>
          <w:rFonts w:ascii="Times New Roman" w:hAnsi="Times New Roman"/>
          <w:sz w:val="26"/>
          <w:szCs w:val="26"/>
        </w:rPr>
        <w:t>типа</w:t>
      </w:r>
      <w:r w:rsidR="006D4C18">
        <w:rPr>
          <w:rFonts w:ascii="Times New Roman" w:hAnsi="Times New Roman"/>
          <w:sz w:val="26"/>
          <w:szCs w:val="26"/>
        </w:rPr>
        <w:t xml:space="preserve"> </w:t>
      </w:r>
      <w:r w:rsidR="007673ED" w:rsidRPr="006D4C18">
        <w:rPr>
          <w:rFonts w:ascii="Times New Roman" w:hAnsi="Times New Roman"/>
          <w:sz w:val="26"/>
          <w:szCs w:val="26"/>
        </w:rPr>
        <w:t>(</w:t>
      </w:r>
      <w:r w:rsidR="00CB4274">
        <w:rPr>
          <w:rFonts w:ascii="Times New Roman" w:hAnsi="Times New Roman"/>
          <w:sz w:val="26"/>
          <w:szCs w:val="26"/>
        </w:rPr>
        <w:t>рисунок</w:t>
      </w:r>
      <w:r w:rsidR="007673ED">
        <w:rPr>
          <w:rFonts w:ascii="Times New Roman" w:hAnsi="Times New Roman"/>
          <w:sz w:val="26"/>
          <w:szCs w:val="26"/>
        </w:rPr>
        <w:t xml:space="preserve"> </w:t>
      </w:r>
      <w:r w:rsidR="00CB4274">
        <w:rPr>
          <w:rFonts w:ascii="Times New Roman" w:hAnsi="Times New Roman"/>
          <w:sz w:val="26"/>
          <w:szCs w:val="26"/>
        </w:rPr>
        <w:t>1.</w:t>
      </w:r>
      <w:r w:rsidR="00075886">
        <w:rPr>
          <w:rFonts w:ascii="Times New Roman" w:hAnsi="Times New Roman"/>
          <w:sz w:val="26"/>
          <w:szCs w:val="26"/>
        </w:rPr>
        <w:t>28</w:t>
      </w:r>
      <w:r w:rsidR="007673ED" w:rsidRPr="006D4C18">
        <w:rPr>
          <w:rFonts w:ascii="Times New Roman" w:hAnsi="Times New Roman"/>
          <w:sz w:val="26"/>
          <w:szCs w:val="26"/>
        </w:rPr>
        <w:t xml:space="preserve">) </w:t>
      </w:r>
      <w:r w:rsidR="006D4C18" w:rsidRPr="006D4C18">
        <w:rPr>
          <w:rFonts w:ascii="Times New Roman" w:hAnsi="Times New Roman"/>
          <w:sz w:val="26"/>
          <w:szCs w:val="26"/>
        </w:rPr>
        <w:t>[</w:t>
      </w:r>
      <w:r w:rsidR="007673ED">
        <w:rPr>
          <w:rFonts w:ascii="Times New Roman" w:hAnsi="Times New Roman"/>
          <w:sz w:val="26"/>
          <w:szCs w:val="26"/>
        </w:rPr>
        <w:t>86</w:t>
      </w:r>
      <w:r w:rsidR="006D4C18" w:rsidRPr="006D4C18">
        <w:rPr>
          <w:rFonts w:ascii="Times New Roman" w:hAnsi="Times New Roman"/>
          <w:sz w:val="26"/>
          <w:szCs w:val="26"/>
        </w:rPr>
        <w:t>]</w:t>
      </w:r>
      <w:r w:rsidRPr="008759FD">
        <w:rPr>
          <w:rFonts w:ascii="Times New Roman" w:hAnsi="Times New Roman"/>
          <w:sz w:val="26"/>
          <w:szCs w:val="26"/>
        </w:rPr>
        <w:t xml:space="preserve">. </w:t>
      </w:r>
      <w:r w:rsidR="002A7D77">
        <w:rPr>
          <w:rFonts w:ascii="Times New Roman" w:hAnsi="Times New Roman"/>
          <w:sz w:val="26"/>
          <w:szCs w:val="26"/>
        </w:rPr>
        <w:t xml:space="preserve">Сейчас LDA является </w:t>
      </w:r>
      <w:r w:rsidR="002A7D77" w:rsidRPr="002A7D77">
        <w:rPr>
          <w:rFonts w:ascii="Times New Roman" w:hAnsi="Times New Roman"/>
          <w:sz w:val="26"/>
          <w:szCs w:val="26"/>
        </w:rPr>
        <w:t>основ</w:t>
      </w:r>
      <w:r w:rsidR="002A7D77">
        <w:rPr>
          <w:rFonts w:ascii="Times New Roman" w:hAnsi="Times New Roman"/>
          <w:sz w:val="26"/>
          <w:szCs w:val="26"/>
        </w:rPr>
        <w:t>ным реагентом</w:t>
      </w:r>
      <w:r w:rsidR="002A7D77" w:rsidRPr="002A7D77">
        <w:rPr>
          <w:rFonts w:ascii="Times New Roman" w:hAnsi="Times New Roman"/>
          <w:sz w:val="26"/>
          <w:szCs w:val="26"/>
        </w:rPr>
        <w:t xml:space="preserve"> для </w:t>
      </w:r>
      <w:r w:rsidR="002A7D77">
        <w:rPr>
          <w:rFonts w:ascii="Times New Roman" w:hAnsi="Times New Roman"/>
          <w:sz w:val="26"/>
          <w:szCs w:val="26"/>
        </w:rPr>
        <w:t>проведения подобных реакция</w:t>
      </w:r>
      <w:r w:rsidR="002A7D77" w:rsidRPr="002A7D77">
        <w:rPr>
          <w:rFonts w:ascii="Times New Roman" w:hAnsi="Times New Roman"/>
          <w:sz w:val="26"/>
          <w:szCs w:val="26"/>
        </w:rPr>
        <w:t xml:space="preserve"> α-диазо</w:t>
      </w:r>
      <w:r w:rsidR="008E2C4E">
        <w:rPr>
          <w:rFonts w:ascii="Times New Roman" w:hAnsi="Times New Roman"/>
          <w:sz w:val="26"/>
          <w:szCs w:val="26"/>
        </w:rPr>
        <w:t>карбонильных соединений</w:t>
      </w:r>
      <w:r w:rsidR="00EB4ACD">
        <w:rPr>
          <w:rFonts w:ascii="Times New Roman" w:hAnsi="Times New Roman"/>
          <w:sz w:val="26"/>
          <w:szCs w:val="26"/>
        </w:rPr>
        <w:t xml:space="preserve"> </w:t>
      </w:r>
      <w:r w:rsidR="00EB4ACD" w:rsidRPr="00EB4ACD">
        <w:rPr>
          <w:rFonts w:ascii="Times New Roman" w:hAnsi="Times New Roman"/>
          <w:sz w:val="26"/>
          <w:szCs w:val="26"/>
        </w:rPr>
        <w:t>[5]</w:t>
      </w:r>
      <w:r w:rsidR="002A7D77" w:rsidRPr="002A7D77">
        <w:rPr>
          <w:rFonts w:ascii="Times New Roman" w:hAnsi="Times New Roman"/>
          <w:sz w:val="26"/>
          <w:szCs w:val="26"/>
        </w:rPr>
        <w:t>.</w:t>
      </w:r>
    </w:p>
    <w:p w:rsidR="005632EB" w:rsidRPr="00EB4ACD" w:rsidRDefault="00CB4274">
      <w:pPr>
        <w:spacing w:after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6D4C18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075886">
        <w:rPr>
          <w:rFonts w:ascii="Times New Roman" w:hAnsi="Times New Roman"/>
          <w:b/>
          <w:sz w:val="26"/>
          <w:szCs w:val="26"/>
        </w:rPr>
        <w:t>28</w:t>
      </w:r>
      <w:r w:rsidR="006D4C18" w:rsidRPr="00587B4B">
        <w:rPr>
          <w:rFonts w:ascii="Times New Roman" w:hAnsi="Times New Roman"/>
          <w:b/>
          <w:sz w:val="26"/>
          <w:szCs w:val="26"/>
        </w:rPr>
        <w:t>.</w:t>
      </w:r>
      <w:r w:rsidR="006D4C18">
        <w:rPr>
          <w:rFonts w:ascii="Times New Roman" w:hAnsi="Times New Roman"/>
          <w:b/>
          <w:sz w:val="26"/>
          <w:szCs w:val="26"/>
        </w:rPr>
        <w:t xml:space="preserve"> Промотирование </w:t>
      </w:r>
      <w:r w:rsidR="008E2C4E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="008E2C4E" w:rsidRPr="008E2C4E">
        <w:rPr>
          <w:rFonts w:ascii="Times New Roman" w:hAnsi="Times New Roman"/>
          <w:b/>
          <w:sz w:val="26"/>
          <w:szCs w:val="26"/>
        </w:rPr>
        <w:t>α-диазо-β-гидрокси</w:t>
      </w:r>
      <w:r w:rsidR="008E2C4E">
        <w:rPr>
          <w:rFonts w:ascii="Times New Roman" w:hAnsi="Times New Roman"/>
          <w:b/>
          <w:sz w:val="26"/>
          <w:szCs w:val="26"/>
        </w:rPr>
        <w:t>карбонильных соединений</w:t>
      </w:r>
      <w:r w:rsidR="008E2C4E" w:rsidRPr="008E2C4E">
        <w:rPr>
          <w:rFonts w:ascii="Times New Roman" w:hAnsi="Times New Roman"/>
          <w:b/>
          <w:sz w:val="26"/>
          <w:szCs w:val="26"/>
        </w:rPr>
        <w:t xml:space="preserve"> </w:t>
      </w:r>
      <w:r w:rsidR="006D4C18">
        <w:rPr>
          <w:rFonts w:ascii="Times New Roman" w:hAnsi="Times New Roman"/>
          <w:b/>
          <w:sz w:val="26"/>
          <w:szCs w:val="26"/>
        </w:rPr>
        <w:t xml:space="preserve">с </w:t>
      </w:r>
      <w:r w:rsidR="008E2C4E">
        <w:rPr>
          <w:rFonts w:ascii="Times New Roman" w:hAnsi="Times New Roman"/>
          <w:b/>
          <w:sz w:val="26"/>
          <w:szCs w:val="26"/>
        </w:rPr>
        <w:t>помощью</w:t>
      </w:r>
      <w:r w:rsidR="006D4C18">
        <w:rPr>
          <w:rFonts w:ascii="Times New Roman" w:hAnsi="Times New Roman"/>
          <w:b/>
          <w:sz w:val="26"/>
          <w:szCs w:val="26"/>
        </w:rPr>
        <w:t xml:space="preserve"> </w:t>
      </w:r>
      <w:r w:rsidR="00EB4ACD">
        <w:rPr>
          <w:rFonts w:ascii="Times New Roman" w:hAnsi="Times New Roman"/>
          <w:b/>
          <w:sz w:val="26"/>
          <w:szCs w:val="26"/>
        </w:rPr>
        <w:t>бутиллития</w:t>
      </w:r>
    </w:p>
    <w:p w:rsidR="005632EB" w:rsidRDefault="00EB4ACD">
      <w:pPr>
        <w:spacing w:after="12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7673ED">
        <w:object w:dxaOrig="6524" w:dyaOrig="1325">
          <v:shape id="_x0000_i1052" type="#_x0000_t75" style="width:327pt;height:66.75pt" o:ole="">
            <v:imagedata r:id="rId62" o:title=""/>
          </v:shape>
          <o:OLEObject Type="Embed" ProgID="ChemDraw.Document.6.0" ShapeID="_x0000_i1052" DrawAspect="Content" ObjectID="_1651668622" r:id="rId63"/>
        </w:object>
      </w:r>
    </w:p>
    <w:p w:rsidR="005632EB" w:rsidRDefault="008759F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759FD">
        <w:rPr>
          <w:rFonts w:ascii="Times New Roman" w:hAnsi="Times New Roman"/>
          <w:sz w:val="26"/>
          <w:szCs w:val="26"/>
        </w:rPr>
        <w:t xml:space="preserve">В практическом плане более низкая реакционная способность </w:t>
      </w:r>
      <w:r w:rsidR="008E2C4E" w:rsidRPr="008E2C4E">
        <w:rPr>
          <w:rFonts w:ascii="Times New Roman" w:hAnsi="Times New Roman"/>
          <w:sz w:val="26"/>
          <w:szCs w:val="26"/>
        </w:rPr>
        <w:t>α-диазокарбонильны</w:t>
      </w:r>
      <w:r w:rsidR="008E2C4E">
        <w:rPr>
          <w:rFonts w:ascii="Times New Roman" w:hAnsi="Times New Roman"/>
          <w:sz w:val="26"/>
          <w:szCs w:val="26"/>
        </w:rPr>
        <w:t>х</w:t>
      </w:r>
      <w:r w:rsidR="008E2C4E" w:rsidRPr="008E2C4E">
        <w:rPr>
          <w:rFonts w:ascii="Times New Roman" w:hAnsi="Times New Roman"/>
          <w:sz w:val="26"/>
          <w:szCs w:val="26"/>
        </w:rPr>
        <w:t xml:space="preserve"> соединени</w:t>
      </w:r>
      <w:r w:rsidR="008E2C4E">
        <w:rPr>
          <w:rFonts w:ascii="Times New Roman" w:hAnsi="Times New Roman"/>
          <w:sz w:val="26"/>
          <w:szCs w:val="26"/>
        </w:rPr>
        <w:t>й</w:t>
      </w:r>
      <w:r w:rsidR="008E2C4E" w:rsidRPr="008E2C4E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по сравнению с другими диазосоединениями обычно позволяет выделить сложные эфиры α-диазо-β-гидрокси</w:t>
      </w:r>
      <w:r w:rsidR="008E2C4E">
        <w:rPr>
          <w:rFonts w:ascii="Times New Roman" w:hAnsi="Times New Roman"/>
          <w:sz w:val="26"/>
          <w:szCs w:val="26"/>
        </w:rPr>
        <w:t>карбонильных соединений, в прочих случаях играющих роль интермедиатов</w:t>
      </w:r>
      <w:r w:rsidRPr="008759FD">
        <w:rPr>
          <w:rFonts w:ascii="Times New Roman" w:hAnsi="Times New Roman"/>
          <w:sz w:val="26"/>
          <w:szCs w:val="26"/>
        </w:rPr>
        <w:t xml:space="preserve">. Кроме того, продукты с расширенным циклом становятся менее реакционноспособными, чем исходные кетоны, </w:t>
      </w:r>
      <w:r w:rsidR="008E2C4E">
        <w:rPr>
          <w:rFonts w:ascii="Times New Roman" w:hAnsi="Times New Roman"/>
          <w:sz w:val="26"/>
          <w:szCs w:val="26"/>
        </w:rPr>
        <w:t xml:space="preserve">что замедляет побочные реакции избыточной гомологизации, а </w:t>
      </w:r>
      <w:r w:rsidRPr="008759FD">
        <w:rPr>
          <w:rFonts w:ascii="Times New Roman" w:hAnsi="Times New Roman"/>
          <w:sz w:val="26"/>
          <w:szCs w:val="26"/>
        </w:rPr>
        <w:t xml:space="preserve">присутствие </w:t>
      </w:r>
      <w:r w:rsidRPr="008759FD">
        <w:rPr>
          <w:rFonts w:ascii="Times New Roman" w:hAnsi="Times New Roman"/>
          <w:sz w:val="26"/>
          <w:szCs w:val="26"/>
        </w:rPr>
        <w:lastRenderedPageBreak/>
        <w:t>сложно</w:t>
      </w:r>
      <w:r w:rsidR="008E2C4E">
        <w:rPr>
          <w:rFonts w:ascii="Times New Roman" w:hAnsi="Times New Roman"/>
          <w:sz w:val="26"/>
          <w:szCs w:val="26"/>
        </w:rPr>
        <w:t xml:space="preserve">эфирной </w:t>
      </w:r>
      <w:r w:rsidR="002B7E86">
        <w:rPr>
          <w:rFonts w:ascii="Times New Roman" w:hAnsi="Times New Roman"/>
          <w:sz w:val="26"/>
          <w:szCs w:val="26"/>
        </w:rPr>
        <w:t xml:space="preserve">группы </w:t>
      </w:r>
      <w:r w:rsidR="008E2C4E">
        <w:rPr>
          <w:rFonts w:ascii="Times New Roman" w:hAnsi="Times New Roman"/>
          <w:sz w:val="26"/>
          <w:szCs w:val="26"/>
        </w:rPr>
        <w:t>в продукте открывает возможность для</w:t>
      </w:r>
      <w:r w:rsidRPr="008759FD">
        <w:rPr>
          <w:rFonts w:ascii="Times New Roman" w:hAnsi="Times New Roman"/>
          <w:sz w:val="26"/>
          <w:szCs w:val="26"/>
        </w:rPr>
        <w:t xml:space="preserve"> </w:t>
      </w:r>
      <w:r w:rsidR="008E2C4E">
        <w:rPr>
          <w:rFonts w:ascii="Times New Roman" w:hAnsi="Times New Roman"/>
          <w:sz w:val="26"/>
          <w:szCs w:val="26"/>
        </w:rPr>
        <w:t>последующих</w:t>
      </w:r>
      <w:r w:rsidR="008E2C4E" w:rsidRPr="008759FD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дополнительн</w:t>
      </w:r>
      <w:r w:rsidR="008E2C4E">
        <w:rPr>
          <w:rFonts w:ascii="Times New Roman" w:hAnsi="Times New Roman"/>
          <w:sz w:val="26"/>
          <w:szCs w:val="26"/>
        </w:rPr>
        <w:t>ых модификаций структуры</w:t>
      </w:r>
      <w:r w:rsidRPr="008759FD">
        <w:rPr>
          <w:rFonts w:ascii="Times New Roman" w:hAnsi="Times New Roman"/>
          <w:sz w:val="26"/>
          <w:szCs w:val="26"/>
        </w:rPr>
        <w:t xml:space="preserve">. Поскольку типичными продуктами от </w:t>
      </w:r>
      <w:r w:rsidR="008E2C4E">
        <w:rPr>
          <w:rFonts w:ascii="Times New Roman" w:hAnsi="Times New Roman"/>
          <w:sz w:val="26"/>
          <w:szCs w:val="26"/>
        </w:rPr>
        <w:t>формального внедрения</w:t>
      </w:r>
      <w:r w:rsidRPr="008759FD">
        <w:rPr>
          <w:rFonts w:ascii="Times New Roman" w:hAnsi="Times New Roman"/>
          <w:sz w:val="26"/>
          <w:szCs w:val="26"/>
        </w:rPr>
        <w:t xml:space="preserve"> </w:t>
      </w:r>
      <w:r w:rsidR="008E2C4E" w:rsidRPr="008E2C4E">
        <w:rPr>
          <w:rFonts w:ascii="Times New Roman" w:hAnsi="Times New Roman"/>
          <w:sz w:val="26"/>
          <w:szCs w:val="26"/>
        </w:rPr>
        <w:t xml:space="preserve">этилдиазоацетата </w:t>
      </w:r>
      <w:r w:rsidR="008E2C4E">
        <w:rPr>
          <w:rFonts w:ascii="Times New Roman" w:hAnsi="Times New Roman"/>
          <w:sz w:val="26"/>
          <w:szCs w:val="26"/>
        </w:rPr>
        <w:t>в</w:t>
      </w:r>
      <w:r w:rsidRPr="008759FD">
        <w:rPr>
          <w:rFonts w:ascii="Times New Roman" w:hAnsi="Times New Roman"/>
          <w:sz w:val="26"/>
          <w:szCs w:val="26"/>
        </w:rPr>
        <w:t xml:space="preserve"> циклоалканон</w:t>
      </w:r>
      <w:r w:rsidR="008E2C4E">
        <w:rPr>
          <w:rFonts w:ascii="Times New Roman" w:hAnsi="Times New Roman"/>
          <w:sz w:val="26"/>
          <w:szCs w:val="26"/>
        </w:rPr>
        <w:t>ы</w:t>
      </w:r>
      <w:r w:rsidRPr="008759FD">
        <w:rPr>
          <w:rFonts w:ascii="Times New Roman" w:hAnsi="Times New Roman"/>
          <w:sz w:val="26"/>
          <w:szCs w:val="26"/>
        </w:rPr>
        <w:t xml:space="preserve"> являются β-кетоэфиры, они обычно могут быть гидролизованы и декарбоксилированы с получением незамещенных гомологизированных циклических кетонов. Этот двухстадийный протокол </w:t>
      </w:r>
      <w:r w:rsidR="008E2C4E">
        <w:rPr>
          <w:rFonts w:ascii="Times New Roman" w:hAnsi="Times New Roman"/>
          <w:sz w:val="26"/>
          <w:szCs w:val="26"/>
        </w:rPr>
        <w:t>является</w:t>
      </w:r>
      <w:r w:rsidRPr="008759FD">
        <w:rPr>
          <w:rFonts w:ascii="Times New Roman" w:hAnsi="Times New Roman"/>
          <w:sz w:val="26"/>
          <w:szCs w:val="26"/>
        </w:rPr>
        <w:t xml:space="preserve"> </w:t>
      </w:r>
      <w:r w:rsidR="008E2C4E">
        <w:rPr>
          <w:rFonts w:ascii="Times New Roman" w:hAnsi="Times New Roman"/>
          <w:sz w:val="26"/>
          <w:szCs w:val="26"/>
        </w:rPr>
        <w:t xml:space="preserve">более гибким и управляемым, чем </w:t>
      </w:r>
      <w:r w:rsidRPr="008759FD">
        <w:rPr>
          <w:rFonts w:ascii="Times New Roman" w:hAnsi="Times New Roman"/>
          <w:sz w:val="26"/>
          <w:szCs w:val="26"/>
        </w:rPr>
        <w:t>одностадийное расширение кольца диазометаном</w:t>
      </w:r>
      <w:r w:rsidR="008E2C4E">
        <w:rPr>
          <w:rFonts w:ascii="Times New Roman" w:hAnsi="Times New Roman"/>
          <w:sz w:val="26"/>
          <w:szCs w:val="26"/>
        </w:rPr>
        <w:t xml:space="preserve"> </w:t>
      </w:r>
      <w:r w:rsidR="008E2C4E" w:rsidRPr="008E2C4E">
        <w:rPr>
          <w:rFonts w:ascii="Times New Roman" w:hAnsi="Times New Roman"/>
          <w:sz w:val="26"/>
          <w:szCs w:val="26"/>
        </w:rPr>
        <w:t>[</w:t>
      </w:r>
      <w:r w:rsidR="00281619" w:rsidRPr="00281619">
        <w:rPr>
          <w:rFonts w:ascii="Times New Roman" w:hAnsi="Times New Roman"/>
          <w:sz w:val="26"/>
          <w:szCs w:val="26"/>
        </w:rPr>
        <w:t>8</w:t>
      </w:r>
      <w:r w:rsidR="00362DCE">
        <w:rPr>
          <w:rFonts w:ascii="Times New Roman" w:hAnsi="Times New Roman"/>
          <w:sz w:val="26"/>
          <w:szCs w:val="26"/>
        </w:rPr>
        <w:t>7</w:t>
      </w:r>
      <w:r w:rsidR="008E2C4E" w:rsidRPr="008E2C4E">
        <w:rPr>
          <w:rFonts w:ascii="Times New Roman" w:hAnsi="Times New Roman"/>
          <w:sz w:val="26"/>
          <w:szCs w:val="26"/>
        </w:rPr>
        <w:t>]</w:t>
      </w:r>
      <w:r w:rsidRPr="008759FD">
        <w:rPr>
          <w:rFonts w:ascii="Times New Roman" w:hAnsi="Times New Roman"/>
          <w:sz w:val="26"/>
          <w:szCs w:val="26"/>
        </w:rPr>
        <w:t xml:space="preserve">. Хотя бензил и аллилдиазоацетаты менее изучены, их также можно использовать в процессах гомологизации, а затем декарбоксилировать после удаления бензильной группы путем </w:t>
      </w:r>
      <w:r w:rsidR="008E2C4E">
        <w:rPr>
          <w:rFonts w:ascii="Times New Roman" w:hAnsi="Times New Roman"/>
          <w:sz w:val="26"/>
          <w:szCs w:val="26"/>
        </w:rPr>
        <w:t xml:space="preserve">каталитического гидрогенолиза </w:t>
      </w:r>
      <w:r w:rsidRPr="008759FD">
        <w:rPr>
          <w:rFonts w:ascii="Times New Roman" w:hAnsi="Times New Roman"/>
          <w:sz w:val="26"/>
          <w:szCs w:val="26"/>
        </w:rPr>
        <w:t>или аллильной группы восстан</w:t>
      </w:r>
      <w:r w:rsidR="008E2C4E">
        <w:rPr>
          <w:rFonts w:ascii="Times New Roman" w:hAnsi="Times New Roman"/>
          <w:sz w:val="26"/>
          <w:szCs w:val="26"/>
        </w:rPr>
        <w:t>овлением металлом/</w:t>
      </w:r>
      <w:r w:rsidRPr="008759FD">
        <w:rPr>
          <w:rFonts w:ascii="Times New Roman" w:hAnsi="Times New Roman"/>
          <w:sz w:val="26"/>
          <w:szCs w:val="26"/>
        </w:rPr>
        <w:t>аммиак</w:t>
      </w:r>
      <w:r w:rsidR="008E2C4E">
        <w:rPr>
          <w:rFonts w:ascii="Times New Roman" w:hAnsi="Times New Roman"/>
          <w:sz w:val="26"/>
          <w:szCs w:val="26"/>
        </w:rPr>
        <w:t xml:space="preserve">ом </w:t>
      </w:r>
      <w:r w:rsidR="008E2C4E" w:rsidRPr="008E2C4E">
        <w:rPr>
          <w:rFonts w:ascii="Times New Roman" w:hAnsi="Times New Roman"/>
          <w:sz w:val="26"/>
          <w:szCs w:val="26"/>
        </w:rPr>
        <w:t>[</w:t>
      </w:r>
      <w:r w:rsidR="00281619" w:rsidRPr="00281619">
        <w:rPr>
          <w:rFonts w:ascii="Times New Roman" w:hAnsi="Times New Roman"/>
          <w:sz w:val="26"/>
          <w:szCs w:val="26"/>
        </w:rPr>
        <w:t>8</w:t>
      </w:r>
      <w:r w:rsidR="00362DCE">
        <w:rPr>
          <w:rFonts w:ascii="Times New Roman" w:hAnsi="Times New Roman"/>
          <w:sz w:val="26"/>
          <w:szCs w:val="26"/>
        </w:rPr>
        <w:t>8</w:t>
      </w:r>
      <w:r w:rsidR="008E2C4E" w:rsidRPr="008E2C4E">
        <w:rPr>
          <w:rFonts w:ascii="Times New Roman" w:hAnsi="Times New Roman"/>
          <w:sz w:val="26"/>
          <w:szCs w:val="26"/>
        </w:rPr>
        <w:t>].</w:t>
      </w:r>
    </w:p>
    <w:p w:rsidR="005632EB" w:rsidRDefault="008759F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759FD">
        <w:rPr>
          <w:rFonts w:ascii="Times New Roman" w:hAnsi="Times New Roman"/>
          <w:sz w:val="26"/>
          <w:szCs w:val="26"/>
        </w:rPr>
        <w:t xml:space="preserve">Несмотря на более </w:t>
      </w:r>
      <w:r w:rsidR="00362DCE">
        <w:rPr>
          <w:rFonts w:ascii="Times New Roman" w:hAnsi="Times New Roman"/>
          <w:sz w:val="26"/>
          <w:szCs w:val="26"/>
        </w:rPr>
        <w:t xml:space="preserve">низкую реакционную способность </w:t>
      </w:r>
      <w:r w:rsidRPr="008759FD">
        <w:rPr>
          <w:rFonts w:ascii="Times New Roman" w:hAnsi="Times New Roman"/>
          <w:sz w:val="26"/>
          <w:szCs w:val="26"/>
        </w:rPr>
        <w:t>α-</w:t>
      </w:r>
      <w:r w:rsidR="00362DCE">
        <w:rPr>
          <w:rFonts w:ascii="Times New Roman" w:hAnsi="Times New Roman"/>
          <w:sz w:val="26"/>
          <w:szCs w:val="26"/>
        </w:rPr>
        <w:t>диазокарбонильных соединений</w:t>
      </w:r>
      <w:r w:rsidRPr="008759FD">
        <w:rPr>
          <w:rFonts w:ascii="Times New Roman" w:hAnsi="Times New Roman"/>
          <w:sz w:val="26"/>
          <w:szCs w:val="26"/>
        </w:rPr>
        <w:t xml:space="preserve"> по сравнению с не</w:t>
      </w:r>
      <w:r w:rsidR="00362DCE">
        <w:rPr>
          <w:rFonts w:ascii="Times New Roman" w:hAnsi="Times New Roman"/>
          <w:sz w:val="26"/>
          <w:szCs w:val="26"/>
        </w:rPr>
        <w:t xml:space="preserve"> </w:t>
      </w:r>
      <w:r w:rsidRPr="008759FD">
        <w:rPr>
          <w:rFonts w:ascii="Times New Roman" w:hAnsi="Times New Roman"/>
          <w:sz w:val="26"/>
          <w:szCs w:val="26"/>
        </w:rPr>
        <w:t>стабилизированными</w:t>
      </w:r>
      <w:r w:rsidR="00362DCE">
        <w:rPr>
          <w:rFonts w:ascii="Times New Roman" w:hAnsi="Times New Roman"/>
          <w:sz w:val="26"/>
          <w:szCs w:val="26"/>
        </w:rPr>
        <w:t xml:space="preserve"> карбонильной группой</w:t>
      </w:r>
      <w:r w:rsidRPr="008759FD">
        <w:rPr>
          <w:rFonts w:ascii="Times New Roman" w:hAnsi="Times New Roman"/>
          <w:sz w:val="26"/>
          <w:szCs w:val="26"/>
        </w:rPr>
        <w:t xml:space="preserve"> диазоалканами, прямое использование </w:t>
      </w:r>
      <w:r w:rsidR="00362DCE" w:rsidRPr="00362DCE">
        <w:rPr>
          <w:rFonts w:ascii="Times New Roman" w:hAnsi="Times New Roman"/>
          <w:sz w:val="26"/>
          <w:szCs w:val="26"/>
        </w:rPr>
        <w:t xml:space="preserve">этилдиазоацетата </w:t>
      </w:r>
      <w:r w:rsidRPr="008759FD">
        <w:rPr>
          <w:rFonts w:ascii="Times New Roman" w:hAnsi="Times New Roman"/>
          <w:sz w:val="26"/>
          <w:szCs w:val="26"/>
        </w:rPr>
        <w:t>без образования анион</w:t>
      </w:r>
      <w:r w:rsidR="008C7E61">
        <w:rPr>
          <w:rFonts w:ascii="Times New Roman" w:hAnsi="Times New Roman"/>
          <w:sz w:val="26"/>
          <w:szCs w:val="26"/>
        </w:rPr>
        <w:t>а</w:t>
      </w:r>
      <w:r w:rsidRPr="008759FD">
        <w:rPr>
          <w:rFonts w:ascii="Times New Roman" w:hAnsi="Times New Roman"/>
          <w:sz w:val="26"/>
          <w:szCs w:val="26"/>
        </w:rPr>
        <w:t xml:space="preserve"> было </w:t>
      </w:r>
      <w:r w:rsidR="00362DCE">
        <w:rPr>
          <w:rFonts w:ascii="Times New Roman" w:hAnsi="Times New Roman"/>
          <w:sz w:val="26"/>
          <w:szCs w:val="26"/>
        </w:rPr>
        <w:t>предметом многих исследований</w:t>
      </w:r>
      <w:r w:rsidRPr="008759FD">
        <w:rPr>
          <w:rFonts w:ascii="Times New Roman" w:hAnsi="Times New Roman"/>
          <w:sz w:val="26"/>
          <w:szCs w:val="26"/>
        </w:rPr>
        <w:t xml:space="preserve">. </w:t>
      </w:r>
      <w:r w:rsidR="00362DCE">
        <w:rPr>
          <w:rFonts w:ascii="Times New Roman" w:hAnsi="Times New Roman"/>
          <w:sz w:val="26"/>
          <w:szCs w:val="26"/>
        </w:rPr>
        <w:t>В</w:t>
      </w:r>
      <w:r w:rsidRPr="008759FD">
        <w:rPr>
          <w:rFonts w:ascii="Times New Roman" w:hAnsi="Times New Roman"/>
          <w:sz w:val="26"/>
          <w:szCs w:val="26"/>
        </w:rPr>
        <w:t xml:space="preserve"> 1964 г. трифторид бора</w:t>
      </w:r>
      <w:r w:rsidR="00362DCE">
        <w:rPr>
          <w:rFonts w:ascii="Times New Roman" w:hAnsi="Times New Roman"/>
          <w:sz w:val="26"/>
          <w:szCs w:val="26"/>
        </w:rPr>
        <w:t xml:space="preserve"> был изучен</w:t>
      </w:r>
      <w:r w:rsidRPr="008759FD">
        <w:rPr>
          <w:rFonts w:ascii="Times New Roman" w:hAnsi="Times New Roman"/>
          <w:sz w:val="26"/>
          <w:szCs w:val="26"/>
        </w:rPr>
        <w:t xml:space="preserve"> как </w:t>
      </w:r>
      <w:r w:rsidR="00362DCE">
        <w:rPr>
          <w:rFonts w:ascii="Times New Roman" w:hAnsi="Times New Roman"/>
          <w:sz w:val="26"/>
          <w:szCs w:val="26"/>
        </w:rPr>
        <w:t>эффективный катализатор</w:t>
      </w:r>
      <w:r w:rsidRPr="008759FD">
        <w:rPr>
          <w:rFonts w:ascii="Times New Roman" w:hAnsi="Times New Roman"/>
          <w:sz w:val="26"/>
          <w:szCs w:val="26"/>
        </w:rPr>
        <w:t xml:space="preserve"> для гомологизации ациклических и циклических кетонов с </w:t>
      </w:r>
      <w:r w:rsidR="00362DCE">
        <w:rPr>
          <w:rFonts w:ascii="Times New Roman" w:hAnsi="Times New Roman"/>
          <w:sz w:val="26"/>
          <w:szCs w:val="26"/>
        </w:rPr>
        <w:t xml:space="preserve">этилдиазоацетатом </w:t>
      </w:r>
      <w:r w:rsidR="00362DCE" w:rsidRPr="00362DCE">
        <w:rPr>
          <w:rFonts w:ascii="Times New Roman" w:hAnsi="Times New Roman"/>
          <w:sz w:val="26"/>
          <w:szCs w:val="26"/>
        </w:rPr>
        <w:t>[</w:t>
      </w:r>
      <w:r w:rsidR="0022415B" w:rsidRPr="0022415B">
        <w:rPr>
          <w:rFonts w:ascii="Times New Roman" w:hAnsi="Times New Roman"/>
          <w:sz w:val="26"/>
          <w:szCs w:val="26"/>
        </w:rPr>
        <w:t>89</w:t>
      </w:r>
      <w:r w:rsidR="00362DCE" w:rsidRPr="00362DCE">
        <w:rPr>
          <w:rFonts w:ascii="Times New Roman" w:hAnsi="Times New Roman"/>
          <w:sz w:val="26"/>
          <w:szCs w:val="26"/>
        </w:rPr>
        <w:t>]</w:t>
      </w:r>
      <w:r w:rsidRPr="008759FD">
        <w:rPr>
          <w:rFonts w:ascii="Times New Roman" w:hAnsi="Times New Roman"/>
          <w:sz w:val="26"/>
          <w:szCs w:val="26"/>
        </w:rPr>
        <w:t>. Реагент Меервейна</w:t>
      </w:r>
      <w:r w:rsidR="0022415B">
        <w:rPr>
          <w:rFonts w:ascii="Times New Roman" w:hAnsi="Times New Roman"/>
          <w:sz w:val="26"/>
          <w:szCs w:val="26"/>
        </w:rPr>
        <w:t xml:space="preserve"> также</w:t>
      </w:r>
      <w:r w:rsidR="001D4ED5">
        <w:rPr>
          <w:rFonts w:ascii="Times New Roman" w:hAnsi="Times New Roman"/>
          <w:sz w:val="26"/>
          <w:szCs w:val="26"/>
        </w:rPr>
        <w:t xml:space="preserve"> был применен для гомологизации </w:t>
      </w:r>
      <w:r w:rsidRPr="008759FD">
        <w:rPr>
          <w:rFonts w:ascii="Times New Roman" w:hAnsi="Times New Roman"/>
          <w:sz w:val="26"/>
          <w:szCs w:val="26"/>
        </w:rPr>
        <w:t xml:space="preserve">симметричных и несимметричных кетонов с превосходным выходом, хотя и с низкой региоселективностью при </w:t>
      </w:r>
      <w:r w:rsidR="0022415B">
        <w:rPr>
          <w:rFonts w:ascii="Times New Roman" w:hAnsi="Times New Roman"/>
          <w:sz w:val="26"/>
          <w:szCs w:val="26"/>
        </w:rPr>
        <w:t>реакции с</w:t>
      </w:r>
      <w:r w:rsidRPr="008759FD">
        <w:rPr>
          <w:rFonts w:ascii="Times New Roman" w:hAnsi="Times New Roman"/>
          <w:sz w:val="26"/>
          <w:szCs w:val="26"/>
        </w:rPr>
        <w:t xml:space="preserve"> алкилзамещенны</w:t>
      </w:r>
      <w:r w:rsidR="0022415B">
        <w:rPr>
          <w:rFonts w:ascii="Times New Roman" w:hAnsi="Times New Roman"/>
          <w:sz w:val="26"/>
          <w:szCs w:val="26"/>
        </w:rPr>
        <w:t>ми</w:t>
      </w:r>
      <w:r w:rsidRPr="008759FD">
        <w:rPr>
          <w:rFonts w:ascii="Times New Roman" w:hAnsi="Times New Roman"/>
          <w:sz w:val="26"/>
          <w:szCs w:val="26"/>
        </w:rPr>
        <w:t xml:space="preserve"> кетон</w:t>
      </w:r>
      <w:r w:rsidR="0022415B">
        <w:rPr>
          <w:rFonts w:ascii="Times New Roman" w:hAnsi="Times New Roman"/>
          <w:sz w:val="26"/>
          <w:szCs w:val="26"/>
        </w:rPr>
        <w:t>ами</w:t>
      </w:r>
      <w:r w:rsidRPr="008759FD">
        <w:rPr>
          <w:rFonts w:ascii="Times New Roman" w:hAnsi="Times New Roman"/>
          <w:sz w:val="26"/>
          <w:szCs w:val="26"/>
        </w:rPr>
        <w:t>.</w:t>
      </w:r>
      <w:r w:rsidR="00362DCE">
        <w:rPr>
          <w:rFonts w:ascii="Times New Roman" w:hAnsi="Times New Roman"/>
          <w:sz w:val="26"/>
          <w:szCs w:val="26"/>
        </w:rPr>
        <w:t xml:space="preserve"> Использование реагента Меервейна также позволяет практически полностью </w:t>
      </w:r>
      <w:r w:rsidR="0022415B">
        <w:rPr>
          <w:rFonts w:ascii="Times New Roman" w:hAnsi="Times New Roman"/>
          <w:sz w:val="26"/>
          <w:szCs w:val="26"/>
        </w:rPr>
        <w:t xml:space="preserve">избежать образования эпоксида в реакции </w:t>
      </w:r>
      <w:r w:rsidR="0022415B" w:rsidRPr="0022415B">
        <w:rPr>
          <w:rFonts w:ascii="Times New Roman" w:hAnsi="Times New Roman"/>
          <w:sz w:val="26"/>
          <w:szCs w:val="26"/>
        </w:rPr>
        <w:t>[87]</w:t>
      </w:r>
      <w:r w:rsidR="0022415B">
        <w:rPr>
          <w:rFonts w:ascii="Times New Roman" w:hAnsi="Times New Roman"/>
          <w:sz w:val="26"/>
          <w:szCs w:val="26"/>
        </w:rPr>
        <w:t>.</w:t>
      </w:r>
    </w:p>
    <w:p w:rsidR="005632EB" w:rsidRDefault="0022415B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759FD" w:rsidRPr="008759FD">
        <w:rPr>
          <w:rFonts w:ascii="Times New Roman" w:hAnsi="Times New Roman"/>
          <w:sz w:val="26"/>
          <w:szCs w:val="26"/>
        </w:rPr>
        <w:t xml:space="preserve">екоторые </w:t>
      </w:r>
      <w:r w:rsidR="008C7E61">
        <w:rPr>
          <w:rFonts w:ascii="Times New Roman" w:hAnsi="Times New Roman"/>
          <w:sz w:val="26"/>
          <w:szCs w:val="26"/>
        </w:rPr>
        <w:t>соединения</w:t>
      </w:r>
      <w:r w:rsidR="008C7E61" w:rsidRPr="008759FD"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</w:rPr>
        <w:t>металлов, такие как Rh</w:t>
      </w:r>
      <w:r w:rsidR="008759FD" w:rsidRPr="00362DCE">
        <w:rPr>
          <w:rFonts w:ascii="Times New Roman" w:hAnsi="Times New Roman"/>
          <w:sz w:val="26"/>
          <w:szCs w:val="26"/>
          <w:vertAlign w:val="subscript"/>
        </w:rPr>
        <w:t>2</w:t>
      </w:r>
      <w:r w:rsidR="00362DCE">
        <w:rPr>
          <w:rFonts w:ascii="Times New Roman" w:hAnsi="Times New Roman"/>
          <w:sz w:val="26"/>
          <w:szCs w:val="26"/>
        </w:rPr>
        <w:t>(OAc)</w:t>
      </w:r>
      <w:r w:rsidR="008759FD" w:rsidRPr="00362DCE">
        <w:rPr>
          <w:rFonts w:ascii="Times New Roman" w:hAnsi="Times New Roman"/>
          <w:sz w:val="26"/>
          <w:szCs w:val="26"/>
          <w:vertAlign w:val="subscript"/>
        </w:rPr>
        <w:t>4</w:t>
      </w:r>
      <w:r w:rsidR="008759FD" w:rsidRPr="008759FD">
        <w:rPr>
          <w:rFonts w:ascii="Times New Roman" w:hAnsi="Times New Roman"/>
          <w:sz w:val="26"/>
          <w:szCs w:val="26"/>
        </w:rPr>
        <w:t xml:space="preserve">, катализатор </w:t>
      </w:r>
      <w:r w:rsidR="00362DCE">
        <w:rPr>
          <w:rFonts w:ascii="Times New Roman" w:hAnsi="Times New Roman"/>
          <w:sz w:val="26"/>
          <w:szCs w:val="26"/>
        </w:rPr>
        <w:t>Уилкинсона</w:t>
      </w:r>
      <w:r w:rsidR="008759FD" w:rsidRPr="008759FD">
        <w:rPr>
          <w:rFonts w:ascii="Times New Roman" w:hAnsi="Times New Roman"/>
          <w:sz w:val="26"/>
          <w:szCs w:val="26"/>
        </w:rPr>
        <w:t>, PdCl</w:t>
      </w:r>
      <w:r w:rsidR="008759FD" w:rsidRPr="00362DCE">
        <w:rPr>
          <w:rFonts w:ascii="Times New Roman" w:hAnsi="Times New Roman"/>
          <w:sz w:val="26"/>
          <w:szCs w:val="26"/>
          <w:vertAlign w:val="subscript"/>
        </w:rPr>
        <w:t>2</w:t>
      </w:r>
      <w:r w:rsidR="008759FD" w:rsidRPr="008759FD">
        <w:rPr>
          <w:rFonts w:ascii="Times New Roman" w:hAnsi="Times New Roman"/>
          <w:sz w:val="26"/>
          <w:szCs w:val="26"/>
        </w:rPr>
        <w:t xml:space="preserve"> и CoCl</w:t>
      </w:r>
      <w:r w:rsidR="008759FD" w:rsidRPr="00362DCE">
        <w:rPr>
          <w:rFonts w:ascii="Times New Roman" w:hAnsi="Times New Roman"/>
          <w:sz w:val="26"/>
          <w:szCs w:val="26"/>
          <w:vertAlign w:val="subscript"/>
        </w:rPr>
        <w:t>2</w:t>
      </w:r>
      <w:r w:rsidR="008759FD" w:rsidRPr="008759FD">
        <w:rPr>
          <w:rFonts w:ascii="Times New Roman" w:hAnsi="Times New Roman"/>
          <w:sz w:val="26"/>
          <w:szCs w:val="26"/>
        </w:rPr>
        <w:t xml:space="preserve">, </w:t>
      </w:r>
      <w:r w:rsidR="001D4ED5">
        <w:rPr>
          <w:rFonts w:ascii="Times New Roman" w:hAnsi="Times New Roman"/>
          <w:sz w:val="26"/>
          <w:szCs w:val="26"/>
        </w:rPr>
        <w:t xml:space="preserve">достаточно </w:t>
      </w:r>
      <w:r w:rsidR="00D11201">
        <w:rPr>
          <w:rFonts w:ascii="Times New Roman" w:hAnsi="Times New Roman"/>
          <w:sz w:val="26"/>
          <w:szCs w:val="26"/>
        </w:rPr>
        <w:t xml:space="preserve">хорошо </w:t>
      </w:r>
      <w:r w:rsidR="00362DCE">
        <w:rPr>
          <w:rFonts w:ascii="Times New Roman" w:hAnsi="Times New Roman"/>
          <w:sz w:val="26"/>
          <w:szCs w:val="26"/>
        </w:rPr>
        <w:t>способствуют перегруппировке α-</w:t>
      </w:r>
      <w:r w:rsidR="008759FD" w:rsidRPr="008759FD">
        <w:rPr>
          <w:rFonts w:ascii="Times New Roman" w:hAnsi="Times New Roman"/>
          <w:sz w:val="26"/>
          <w:szCs w:val="26"/>
        </w:rPr>
        <w:t>диазо-β-гидроксиэфиров</w:t>
      </w:r>
      <w:r w:rsidR="001D4ED5">
        <w:rPr>
          <w:rFonts w:ascii="Times New Roman" w:hAnsi="Times New Roman"/>
          <w:sz w:val="26"/>
          <w:szCs w:val="26"/>
        </w:rPr>
        <w:t xml:space="preserve"> в целевые продукты удлинения цепи или расширения цикла (</w:t>
      </w:r>
      <w:r w:rsidR="00552F13">
        <w:rPr>
          <w:rFonts w:ascii="Times New Roman" w:hAnsi="Times New Roman"/>
          <w:sz w:val="26"/>
          <w:szCs w:val="26"/>
        </w:rPr>
        <w:t>рисунок</w:t>
      </w:r>
      <w:r w:rsidR="001D4ED5">
        <w:rPr>
          <w:rFonts w:ascii="Times New Roman" w:hAnsi="Times New Roman"/>
          <w:sz w:val="26"/>
          <w:szCs w:val="26"/>
        </w:rPr>
        <w:t xml:space="preserve"> </w:t>
      </w:r>
      <w:r w:rsidR="00552F13">
        <w:rPr>
          <w:rFonts w:ascii="Times New Roman" w:hAnsi="Times New Roman"/>
          <w:sz w:val="26"/>
          <w:szCs w:val="26"/>
        </w:rPr>
        <w:t>1.</w:t>
      </w:r>
      <w:r w:rsidR="00075886">
        <w:rPr>
          <w:rFonts w:ascii="Times New Roman" w:hAnsi="Times New Roman"/>
          <w:sz w:val="26"/>
          <w:szCs w:val="26"/>
        </w:rPr>
        <w:t>29</w:t>
      </w:r>
      <w:r w:rsidR="001D4ED5">
        <w:rPr>
          <w:rFonts w:ascii="Times New Roman" w:hAnsi="Times New Roman"/>
          <w:sz w:val="26"/>
          <w:szCs w:val="26"/>
        </w:rPr>
        <w:t>)</w:t>
      </w:r>
      <w:r w:rsidR="008759FD" w:rsidRPr="008759FD">
        <w:rPr>
          <w:rFonts w:ascii="Times New Roman" w:hAnsi="Times New Roman"/>
          <w:sz w:val="26"/>
          <w:szCs w:val="26"/>
        </w:rPr>
        <w:t xml:space="preserve">. </w:t>
      </w:r>
      <w:r w:rsidR="00D11201" w:rsidRPr="008759FD">
        <w:rPr>
          <w:rFonts w:ascii="Times New Roman" w:hAnsi="Times New Roman"/>
          <w:sz w:val="26"/>
          <w:szCs w:val="26"/>
        </w:rPr>
        <w:t>CoCl</w:t>
      </w:r>
      <w:r w:rsidR="00D11201" w:rsidRPr="001D4ED5">
        <w:rPr>
          <w:rFonts w:ascii="Times New Roman" w:hAnsi="Times New Roman"/>
          <w:sz w:val="26"/>
          <w:szCs w:val="26"/>
          <w:vertAlign w:val="subscript"/>
        </w:rPr>
        <w:t>2</w:t>
      </w:r>
      <w:r w:rsidR="00D11201">
        <w:rPr>
          <w:rFonts w:ascii="Times New Roman" w:hAnsi="Times New Roman"/>
          <w:sz w:val="26"/>
          <w:szCs w:val="26"/>
        </w:rPr>
        <w:t xml:space="preserve"> оказался несколько </w:t>
      </w:r>
      <w:r w:rsidR="00D11201" w:rsidRPr="008759FD">
        <w:rPr>
          <w:rFonts w:ascii="Times New Roman" w:hAnsi="Times New Roman"/>
          <w:sz w:val="26"/>
          <w:szCs w:val="26"/>
        </w:rPr>
        <w:t>менее эффективным</w:t>
      </w:r>
      <w:r w:rsidR="00D11201">
        <w:rPr>
          <w:rFonts w:ascii="Times New Roman" w:hAnsi="Times New Roman"/>
          <w:sz w:val="26"/>
          <w:szCs w:val="26"/>
        </w:rPr>
        <w:t xml:space="preserve">, чем </w:t>
      </w:r>
      <w:r w:rsidR="008759FD" w:rsidRPr="008759FD">
        <w:rPr>
          <w:rFonts w:ascii="Times New Roman" w:hAnsi="Times New Roman"/>
          <w:sz w:val="26"/>
          <w:szCs w:val="26"/>
        </w:rPr>
        <w:t>Rh</w:t>
      </w:r>
      <w:r w:rsidR="008759FD" w:rsidRPr="001D4ED5">
        <w:rPr>
          <w:rFonts w:ascii="Times New Roman" w:hAnsi="Times New Roman"/>
          <w:sz w:val="26"/>
          <w:szCs w:val="26"/>
          <w:vertAlign w:val="subscript"/>
        </w:rPr>
        <w:t>2</w:t>
      </w:r>
      <w:r w:rsidR="001D4ED5">
        <w:rPr>
          <w:rFonts w:ascii="Times New Roman" w:hAnsi="Times New Roman"/>
          <w:sz w:val="26"/>
          <w:szCs w:val="26"/>
        </w:rPr>
        <w:t>(OAc)</w:t>
      </w:r>
      <w:r w:rsidR="008759FD" w:rsidRPr="001D4ED5">
        <w:rPr>
          <w:rFonts w:ascii="Times New Roman" w:hAnsi="Times New Roman"/>
          <w:sz w:val="26"/>
          <w:szCs w:val="26"/>
          <w:vertAlign w:val="subscript"/>
        </w:rPr>
        <w:t>4</w:t>
      </w:r>
      <w:r w:rsidR="00D11201">
        <w:rPr>
          <w:rFonts w:ascii="Times New Roman" w:hAnsi="Times New Roman"/>
          <w:sz w:val="26"/>
          <w:szCs w:val="26"/>
        </w:rPr>
        <w:t xml:space="preserve">, который </w:t>
      </w:r>
      <w:r w:rsidR="008759FD" w:rsidRPr="008759FD">
        <w:rPr>
          <w:rFonts w:ascii="Times New Roman" w:hAnsi="Times New Roman"/>
          <w:sz w:val="26"/>
          <w:szCs w:val="26"/>
        </w:rPr>
        <w:t>показал более высокую каталитическую активность, поскольку реакцию</w:t>
      </w:r>
      <w:r w:rsidR="001D4ED5">
        <w:rPr>
          <w:rFonts w:ascii="Times New Roman" w:hAnsi="Times New Roman"/>
          <w:sz w:val="26"/>
          <w:szCs w:val="26"/>
        </w:rPr>
        <w:t xml:space="preserve"> с ним</w:t>
      </w:r>
      <w:r w:rsidR="008759FD" w:rsidRPr="008759FD">
        <w:rPr>
          <w:rFonts w:ascii="Times New Roman" w:hAnsi="Times New Roman"/>
          <w:sz w:val="26"/>
          <w:szCs w:val="26"/>
        </w:rPr>
        <w:t xml:space="preserve"> можно проводить в пентане при комнатной температуре, в то время как другие </w:t>
      </w:r>
      <w:r w:rsidR="00D11201">
        <w:rPr>
          <w:rFonts w:ascii="Times New Roman" w:hAnsi="Times New Roman"/>
          <w:sz w:val="26"/>
          <w:szCs w:val="26"/>
        </w:rPr>
        <w:t xml:space="preserve">катализаторы </w:t>
      </w:r>
      <w:r w:rsidR="008759FD" w:rsidRPr="008759FD">
        <w:rPr>
          <w:rFonts w:ascii="Times New Roman" w:hAnsi="Times New Roman"/>
          <w:sz w:val="26"/>
          <w:szCs w:val="26"/>
        </w:rPr>
        <w:t xml:space="preserve">требовали кипячения </w:t>
      </w:r>
      <w:r w:rsidR="001D4ED5">
        <w:rPr>
          <w:rFonts w:ascii="Times New Roman" w:hAnsi="Times New Roman"/>
          <w:sz w:val="26"/>
          <w:szCs w:val="26"/>
        </w:rPr>
        <w:t>в бензоле</w:t>
      </w:r>
      <w:r w:rsidR="008759FD" w:rsidRPr="008759FD">
        <w:rPr>
          <w:rFonts w:ascii="Times New Roman" w:hAnsi="Times New Roman"/>
          <w:sz w:val="26"/>
          <w:szCs w:val="26"/>
        </w:rPr>
        <w:t xml:space="preserve">. </w:t>
      </w:r>
      <w:r w:rsidR="001D4ED5">
        <w:rPr>
          <w:rFonts w:ascii="Times New Roman" w:hAnsi="Times New Roman"/>
          <w:sz w:val="26"/>
          <w:szCs w:val="26"/>
        </w:rPr>
        <w:t>Ч</w:t>
      </w:r>
      <w:r w:rsidR="008759FD" w:rsidRPr="008759FD">
        <w:rPr>
          <w:rFonts w:ascii="Times New Roman" w:hAnsi="Times New Roman"/>
          <w:sz w:val="26"/>
          <w:szCs w:val="26"/>
        </w:rPr>
        <w:t xml:space="preserve">еткой </w:t>
      </w:r>
      <w:r w:rsidR="00D11201">
        <w:rPr>
          <w:rFonts w:ascii="Times New Roman" w:hAnsi="Times New Roman"/>
          <w:sz w:val="26"/>
          <w:szCs w:val="26"/>
        </w:rPr>
        <w:t>связи</w:t>
      </w:r>
      <w:r w:rsidR="00D11201" w:rsidRPr="008759FD"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</w:rPr>
        <w:t>между использованным катализатором и региоселективностью не наблюдалось</w:t>
      </w:r>
      <w:r w:rsidR="001D4ED5">
        <w:rPr>
          <w:rFonts w:ascii="Times New Roman" w:hAnsi="Times New Roman"/>
          <w:sz w:val="26"/>
          <w:szCs w:val="26"/>
        </w:rPr>
        <w:t xml:space="preserve">. Другие соли металлов </w:t>
      </w:r>
      <w:r w:rsidR="001D4ED5" w:rsidRPr="008759FD">
        <w:rPr>
          <w:rFonts w:ascii="Times New Roman" w:hAnsi="Times New Roman"/>
          <w:sz w:val="26"/>
          <w:szCs w:val="26"/>
        </w:rPr>
        <w:t xml:space="preserve">приводили к образованию продукта только после длительного </w:t>
      </w:r>
      <w:r w:rsidR="00D11201">
        <w:rPr>
          <w:rFonts w:ascii="Times New Roman" w:hAnsi="Times New Roman"/>
          <w:sz w:val="26"/>
          <w:szCs w:val="26"/>
        </w:rPr>
        <w:t>нагревания при</w:t>
      </w:r>
      <w:r w:rsidR="001D4ED5">
        <w:rPr>
          <w:rFonts w:ascii="Times New Roman" w:hAnsi="Times New Roman"/>
          <w:sz w:val="26"/>
          <w:szCs w:val="26"/>
        </w:rPr>
        <w:t xml:space="preserve"> </w:t>
      </w:r>
      <w:r w:rsidR="001D4ED5" w:rsidRPr="008759FD">
        <w:rPr>
          <w:rFonts w:ascii="Times New Roman" w:hAnsi="Times New Roman"/>
          <w:sz w:val="26"/>
          <w:szCs w:val="26"/>
        </w:rPr>
        <w:t>более высоких температур</w:t>
      </w:r>
      <w:r w:rsidR="00D11201">
        <w:rPr>
          <w:rFonts w:ascii="Times New Roman" w:hAnsi="Times New Roman"/>
          <w:sz w:val="26"/>
          <w:szCs w:val="26"/>
        </w:rPr>
        <w:t>ах</w:t>
      </w:r>
      <w:r w:rsidR="001D4ED5" w:rsidRPr="008759FD">
        <w:rPr>
          <w:rFonts w:ascii="Times New Roman" w:hAnsi="Times New Roman"/>
          <w:sz w:val="26"/>
          <w:szCs w:val="26"/>
        </w:rPr>
        <w:t xml:space="preserve"> или </w:t>
      </w:r>
      <w:r w:rsidR="001D4ED5">
        <w:rPr>
          <w:rFonts w:ascii="Times New Roman" w:hAnsi="Times New Roman"/>
          <w:sz w:val="26"/>
          <w:szCs w:val="26"/>
        </w:rPr>
        <w:t xml:space="preserve">обеспечивали </w:t>
      </w:r>
      <w:r w:rsidR="001D4ED5" w:rsidRPr="008759FD">
        <w:rPr>
          <w:rFonts w:ascii="Times New Roman" w:hAnsi="Times New Roman"/>
          <w:sz w:val="26"/>
          <w:szCs w:val="26"/>
        </w:rPr>
        <w:t>более низк</w:t>
      </w:r>
      <w:r w:rsidR="001D4ED5">
        <w:rPr>
          <w:rFonts w:ascii="Times New Roman" w:hAnsi="Times New Roman"/>
          <w:sz w:val="26"/>
          <w:szCs w:val="26"/>
        </w:rPr>
        <w:t>ую</w:t>
      </w:r>
      <w:r w:rsidR="001D4ED5" w:rsidRPr="008759FD">
        <w:rPr>
          <w:rFonts w:ascii="Times New Roman" w:hAnsi="Times New Roman"/>
          <w:sz w:val="26"/>
          <w:szCs w:val="26"/>
        </w:rPr>
        <w:t xml:space="preserve"> региоселективност</w:t>
      </w:r>
      <w:r w:rsidR="001D4ED5">
        <w:rPr>
          <w:rFonts w:ascii="Times New Roman" w:hAnsi="Times New Roman"/>
          <w:sz w:val="26"/>
          <w:szCs w:val="26"/>
        </w:rPr>
        <w:t>ь</w:t>
      </w:r>
      <w:r w:rsidR="001D4ED5" w:rsidRPr="001D4ED5">
        <w:rPr>
          <w:rFonts w:ascii="Times New Roman" w:hAnsi="Times New Roman"/>
          <w:sz w:val="26"/>
          <w:szCs w:val="26"/>
        </w:rPr>
        <w:t xml:space="preserve"> [90]</w:t>
      </w:r>
      <w:r w:rsidR="008759FD" w:rsidRPr="008759FD">
        <w:rPr>
          <w:rFonts w:ascii="Times New Roman" w:hAnsi="Times New Roman"/>
          <w:sz w:val="26"/>
          <w:szCs w:val="26"/>
        </w:rPr>
        <w:t>.</w:t>
      </w:r>
    </w:p>
    <w:p w:rsidR="005632EB" w:rsidRDefault="00552F13">
      <w:pPr>
        <w:keepNext/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Рисунок</w:t>
      </w:r>
      <w:r w:rsidR="001D4ED5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075886">
        <w:rPr>
          <w:rFonts w:ascii="Times New Roman" w:hAnsi="Times New Roman"/>
          <w:b/>
          <w:sz w:val="26"/>
          <w:szCs w:val="26"/>
        </w:rPr>
        <w:t>29</w:t>
      </w:r>
      <w:r w:rsidR="001D4ED5" w:rsidRPr="00587B4B">
        <w:rPr>
          <w:rFonts w:ascii="Times New Roman" w:hAnsi="Times New Roman"/>
          <w:b/>
          <w:sz w:val="26"/>
          <w:szCs w:val="26"/>
        </w:rPr>
        <w:t>.</w:t>
      </w:r>
      <w:r w:rsidR="001D4ED5">
        <w:rPr>
          <w:rFonts w:ascii="Times New Roman" w:hAnsi="Times New Roman"/>
          <w:b/>
          <w:sz w:val="26"/>
          <w:szCs w:val="26"/>
        </w:rPr>
        <w:t xml:space="preserve"> </w:t>
      </w:r>
      <w:r w:rsidR="007673ED">
        <w:rPr>
          <w:rFonts w:ascii="Times New Roman" w:hAnsi="Times New Roman"/>
          <w:b/>
          <w:sz w:val="26"/>
          <w:szCs w:val="26"/>
        </w:rPr>
        <w:t xml:space="preserve">Каталитическая перегруппировка </w:t>
      </w:r>
      <w:r w:rsidR="007673ED" w:rsidRPr="007673ED">
        <w:rPr>
          <w:rFonts w:ascii="Times New Roman" w:hAnsi="Times New Roman"/>
          <w:b/>
          <w:sz w:val="26"/>
          <w:szCs w:val="26"/>
        </w:rPr>
        <w:t>α-диазо-β-гидроксикарбонильных соединений</w:t>
      </w:r>
    </w:p>
    <w:p w:rsidR="005632EB" w:rsidRDefault="005779D8">
      <w:pPr>
        <w:spacing w:after="12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object w:dxaOrig="5644" w:dyaOrig="1606">
          <v:shape id="_x0000_i1053" type="#_x0000_t75" style="width:282pt;height:80.25pt" o:ole="">
            <v:imagedata r:id="rId64" o:title=""/>
          </v:shape>
          <o:OLEObject Type="Embed" ProgID="ChemDraw.Document.6.0" ShapeID="_x0000_i1053" DrawAspect="Content" ObjectID="_1651668623" r:id="rId65"/>
        </w:object>
      </w:r>
    </w:p>
    <w:p w:rsidR="005632EB" w:rsidRDefault="0010530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05306">
        <w:rPr>
          <w:rFonts w:ascii="Times New Roman" w:hAnsi="Times New Roman"/>
          <w:sz w:val="26"/>
          <w:szCs w:val="26"/>
        </w:rPr>
        <w:t>Из-за менее нуклеофильной природы дизамещенных диазосоединений и отсутствия водород</w:t>
      </w:r>
      <w:r w:rsidR="001D4ED5">
        <w:rPr>
          <w:rFonts w:ascii="Times New Roman" w:hAnsi="Times New Roman"/>
          <w:sz w:val="26"/>
          <w:szCs w:val="26"/>
        </w:rPr>
        <w:t>а при α-атоме</w:t>
      </w:r>
      <w:r w:rsidRPr="00105306">
        <w:rPr>
          <w:rFonts w:ascii="Times New Roman" w:hAnsi="Times New Roman"/>
          <w:sz w:val="26"/>
          <w:szCs w:val="26"/>
        </w:rPr>
        <w:t xml:space="preserve"> </w:t>
      </w:r>
      <w:r w:rsidR="001D4ED5">
        <w:rPr>
          <w:rFonts w:ascii="Times New Roman" w:hAnsi="Times New Roman"/>
          <w:sz w:val="26"/>
          <w:szCs w:val="26"/>
        </w:rPr>
        <w:t xml:space="preserve">углерода </w:t>
      </w:r>
      <w:r w:rsidRPr="00105306">
        <w:rPr>
          <w:rFonts w:ascii="Times New Roman" w:hAnsi="Times New Roman"/>
          <w:sz w:val="26"/>
          <w:szCs w:val="26"/>
        </w:rPr>
        <w:t xml:space="preserve">для </w:t>
      </w:r>
      <w:r w:rsidR="001D4ED5">
        <w:rPr>
          <w:rFonts w:ascii="Times New Roman" w:hAnsi="Times New Roman"/>
          <w:sz w:val="26"/>
          <w:szCs w:val="26"/>
        </w:rPr>
        <w:t>образования</w:t>
      </w:r>
      <w:r w:rsidRPr="00105306">
        <w:rPr>
          <w:rFonts w:ascii="Times New Roman" w:hAnsi="Times New Roman"/>
          <w:sz w:val="26"/>
          <w:szCs w:val="26"/>
        </w:rPr>
        <w:t xml:space="preserve"> аниона эти соединения менее изучены. </w:t>
      </w:r>
      <w:r w:rsidR="00590755">
        <w:rPr>
          <w:rFonts w:ascii="Times New Roman" w:hAnsi="Times New Roman"/>
          <w:sz w:val="26"/>
          <w:szCs w:val="26"/>
        </w:rPr>
        <w:t>Д</w:t>
      </w:r>
      <w:r w:rsidR="00590755" w:rsidRPr="00105306">
        <w:rPr>
          <w:rFonts w:ascii="Times New Roman" w:hAnsi="Times New Roman"/>
          <w:sz w:val="26"/>
          <w:szCs w:val="26"/>
        </w:rPr>
        <w:t xml:space="preserve">ля гомологизации циклоалканонов с дизамещенными диазометанами </w:t>
      </w:r>
      <w:r w:rsidR="00590755">
        <w:rPr>
          <w:rFonts w:ascii="Times New Roman" w:hAnsi="Times New Roman"/>
          <w:sz w:val="26"/>
          <w:szCs w:val="26"/>
        </w:rPr>
        <w:t>обычно используется трифлат скандия.</w:t>
      </w:r>
      <w:r w:rsidR="00590755" w:rsidRPr="00590755">
        <w:rPr>
          <w:rFonts w:ascii="Times New Roman" w:hAnsi="Times New Roman"/>
          <w:sz w:val="26"/>
          <w:szCs w:val="26"/>
        </w:rPr>
        <w:t xml:space="preserve"> </w:t>
      </w:r>
      <w:r w:rsidR="00590755">
        <w:rPr>
          <w:rFonts w:ascii="Times New Roman" w:hAnsi="Times New Roman"/>
          <w:sz w:val="26"/>
          <w:szCs w:val="26"/>
        </w:rPr>
        <w:t>Н</w:t>
      </w:r>
      <w:r w:rsidRPr="00105306">
        <w:rPr>
          <w:rFonts w:ascii="Times New Roman" w:hAnsi="Times New Roman"/>
          <w:sz w:val="26"/>
          <w:szCs w:val="26"/>
        </w:rPr>
        <w:t xml:space="preserve">ебольшой избыток диазосоединения </w:t>
      </w:r>
      <w:r w:rsidR="00590755">
        <w:rPr>
          <w:rFonts w:ascii="Times New Roman" w:hAnsi="Times New Roman"/>
          <w:sz w:val="26"/>
          <w:szCs w:val="26"/>
        </w:rPr>
        <w:t>позволяет</w:t>
      </w:r>
      <w:r w:rsidRPr="00105306">
        <w:rPr>
          <w:rFonts w:ascii="Times New Roman" w:hAnsi="Times New Roman"/>
          <w:sz w:val="26"/>
          <w:szCs w:val="26"/>
        </w:rPr>
        <w:t xml:space="preserve"> получить продукт </w:t>
      </w:r>
      <w:r w:rsidR="00590755">
        <w:rPr>
          <w:rFonts w:ascii="Times New Roman" w:hAnsi="Times New Roman"/>
          <w:sz w:val="26"/>
          <w:szCs w:val="26"/>
        </w:rPr>
        <w:t>р</w:t>
      </w:r>
      <w:r w:rsidRPr="00105306">
        <w:rPr>
          <w:rFonts w:ascii="Times New Roman" w:hAnsi="Times New Roman"/>
          <w:sz w:val="26"/>
          <w:szCs w:val="26"/>
        </w:rPr>
        <w:t>асширен</w:t>
      </w:r>
      <w:r w:rsidR="00590755">
        <w:rPr>
          <w:rFonts w:ascii="Times New Roman" w:hAnsi="Times New Roman"/>
          <w:sz w:val="26"/>
          <w:szCs w:val="26"/>
        </w:rPr>
        <w:t>ия</w:t>
      </w:r>
      <w:r w:rsidRPr="00105306">
        <w:rPr>
          <w:rFonts w:ascii="Times New Roman" w:hAnsi="Times New Roman"/>
          <w:sz w:val="26"/>
          <w:szCs w:val="26"/>
        </w:rPr>
        <w:t xml:space="preserve"> </w:t>
      </w:r>
      <w:r w:rsidR="00590755">
        <w:rPr>
          <w:rFonts w:ascii="Times New Roman" w:hAnsi="Times New Roman"/>
          <w:sz w:val="26"/>
          <w:szCs w:val="26"/>
        </w:rPr>
        <w:t>цикла с хорошим выходом</w:t>
      </w:r>
      <w:r w:rsidRPr="00105306">
        <w:rPr>
          <w:rFonts w:ascii="Times New Roman" w:hAnsi="Times New Roman"/>
          <w:sz w:val="26"/>
          <w:szCs w:val="26"/>
        </w:rPr>
        <w:t>. Этот п</w:t>
      </w:r>
      <w:r w:rsidR="00D11201">
        <w:rPr>
          <w:rFonts w:ascii="Times New Roman" w:hAnsi="Times New Roman"/>
          <w:sz w:val="26"/>
          <w:szCs w:val="26"/>
        </w:rPr>
        <w:t>одход</w:t>
      </w:r>
      <w:r w:rsidRPr="00105306">
        <w:rPr>
          <w:rFonts w:ascii="Times New Roman" w:hAnsi="Times New Roman"/>
          <w:sz w:val="26"/>
          <w:szCs w:val="26"/>
        </w:rPr>
        <w:t xml:space="preserve"> может быть успешно применен для расширения цикла 4-, 6- и 12-членных циклических кетонов, д</w:t>
      </w:r>
      <w:r w:rsidR="00590755">
        <w:rPr>
          <w:rFonts w:ascii="Times New Roman" w:hAnsi="Times New Roman"/>
          <w:sz w:val="26"/>
          <w:szCs w:val="26"/>
        </w:rPr>
        <w:t xml:space="preserve">аже при использовании объемного </w:t>
      </w:r>
      <w:r w:rsidRPr="00105306">
        <w:rPr>
          <w:rFonts w:ascii="Times New Roman" w:hAnsi="Times New Roman"/>
          <w:sz w:val="26"/>
          <w:szCs w:val="26"/>
        </w:rPr>
        <w:t>дифенилдиазометана, и для получения спироциклических соединений</w:t>
      </w:r>
      <w:r w:rsidR="00590755">
        <w:rPr>
          <w:rFonts w:ascii="Times New Roman" w:hAnsi="Times New Roman"/>
          <w:sz w:val="26"/>
          <w:szCs w:val="26"/>
        </w:rPr>
        <w:t xml:space="preserve"> (</w:t>
      </w:r>
      <w:r w:rsidR="00552F13">
        <w:rPr>
          <w:rFonts w:ascii="Times New Roman" w:hAnsi="Times New Roman"/>
          <w:sz w:val="26"/>
          <w:szCs w:val="26"/>
        </w:rPr>
        <w:t>рисунок</w:t>
      </w:r>
      <w:r w:rsidR="00590755">
        <w:rPr>
          <w:rFonts w:ascii="Times New Roman" w:hAnsi="Times New Roman"/>
          <w:sz w:val="26"/>
          <w:szCs w:val="26"/>
        </w:rPr>
        <w:t xml:space="preserve"> </w:t>
      </w:r>
      <w:r w:rsidR="00552F13">
        <w:rPr>
          <w:rFonts w:ascii="Times New Roman" w:hAnsi="Times New Roman"/>
          <w:sz w:val="26"/>
          <w:szCs w:val="26"/>
        </w:rPr>
        <w:t>1.</w:t>
      </w:r>
      <w:r w:rsidR="00075886">
        <w:rPr>
          <w:rFonts w:ascii="Times New Roman" w:hAnsi="Times New Roman"/>
          <w:sz w:val="26"/>
          <w:szCs w:val="26"/>
        </w:rPr>
        <w:t>30</w:t>
      </w:r>
      <w:r w:rsidR="00590755">
        <w:rPr>
          <w:rFonts w:ascii="Times New Roman" w:hAnsi="Times New Roman"/>
          <w:sz w:val="26"/>
          <w:szCs w:val="26"/>
        </w:rPr>
        <w:t xml:space="preserve">) </w:t>
      </w:r>
      <w:r w:rsidR="00590755" w:rsidRPr="00590755">
        <w:rPr>
          <w:rFonts w:ascii="Times New Roman" w:hAnsi="Times New Roman"/>
          <w:sz w:val="26"/>
          <w:szCs w:val="26"/>
        </w:rPr>
        <w:t>[73]</w:t>
      </w:r>
      <w:r w:rsidRPr="00105306">
        <w:rPr>
          <w:rFonts w:ascii="Times New Roman" w:hAnsi="Times New Roman"/>
          <w:sz w:val="26"/>
          <w:szCs w:val="26"/>
        </w:rPr>
        <w:t>.</w:t>
      </w:r>
    </w:p>
    <w:p w:rsidR="005632EB" w:rsidRDefault="00552F13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590755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075886">
        <w:rPr>
          <w:rFonts w:ascii="Times New Roman" w:hAnsi="Times New Roman"/>
          <w:b/>
          <w:sz w:val="26"/>
          <w:szCs w:val="26"/>
        </w:rPr>
        <w:t>30</w:t>
      </w:r>
      <w:r w:rsidR="00590755" w:rsidRPr="00587B4B">
        <w:rPr>
          <w:rFonts w:ascii="Times New Roman" w:hAnsi="Times New Roman"/>
          <w:b/>
          <w:sz w:val="26"/>
          <w:szCs w:val="26"/>
        </w:rPr>
        <w:t>.</w:t>
      </w:r>
      <w:r w:rsidR="00590755">
        <w:rPr>
          <w:rFonts w:ascii="Times New Roman" w:hAnsi="Times New Roman"/>
          <w:b/>
          <w:sz w:val="26"/>
          <w:szCs w:val="26"/>
        </w:rPr>
        <w:t xml:space="preserve"> </w:t>
      </w:r>
      <w:r w:rsidR="00D11201">
        <w:rPr>
          <w:rFonts w:ascii="Times New Roman" w:hAnsi="Times New Roman"/>
          <w:b/>
          <w:sz w:val="26"/>
          <w:szCs w:val="26"/>
        </w:rPr>
        <w:t>Примеры</w:t>
      </w:r>
      <w:r w:rsidR="00A97F9F">
        <w:rPr>
          <w:rFonts w:ascii="Times New Roman" w:hAnsi="Times New Roman"/>
          <w:b/>
          <w:sz w:val="26"/>
          <w:szCs w:val="26"/>
        </w:rPr>
        <w:t xml:space="preserve"> п</w:t>
      </w:r>
      <w:r w:rsidR="000A0A9D">
        <w:rPr>
          <w:rFonts w:ascii="Times New Roman" w:hAnsi="Times New Roman"/>
          <w:b/>
          <w:sz w:val="26"/>
          <w:szCs w:val="26"/>
        </w:rPr>
        <w:t>олучени</w:t>
      </w:r>
      <w:r w:rsidR="00A97F9F">
        <w:rPr>
          <w:rFonts w:ascii="Times New Roman" w:hAnsi="Times New Roman"/>
          <w:b/>
          <w:sz w:val="26"/>
          <w:szCs w:val="26"/>
        </w:rPr>
        <w:t>я</w:t>
      </w:r>
      <w:r w:rsidR="000A0A9D">
        <w:rPr>
          <w:rFonts w:ascii="Times New Roman" w:hAnsi="Times New Roman"/>
          <w:b/>
          <w:sz w:val="26"/>
          <w:szCs w:val="26"/>
        </w:rPr>
        <w:t xml:space="preserve"> спироциклических соединений с помощью дизамещенных диазо</w:t>
      </w:r>
      <w:r w:rsidR="00A97F9F">
        <w:rPr>
          <w:rFonts w:ascii="Times New Roman" w:hAnsi="Times New Roman"/>
          <w:b/>
          <w:sz w:val="26"/>
          <w:szCs w:val="26"/>
        </w:rPr>
        <w:t>метанов</w:t>
      </w:r>
    </w:p>
    <w:p w:rsidR="005632EB" w:rsidRDefault="00A97F9F">
      <w:pPr>
        <w:spacing w:after="12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A97F9F">
        <w:object w:dxaOrig="5569" w:dyaOrig="2750">
          <v:shape id="_x0000_i1054" type="#_x0000_t75" style="width:279pt;height:138.75pt" o:ole="">
            <v:imagedata r:id="rId66" o:title=""/>
          </v:shape>
          <o:OLEObject Type="Embed" ProgID="ChemDraw.Document.6.0" ShapeID="_x0000_i1054" DrawAspect="Content" ObjectID="_1651668624" r:id="rId67"/>
        </w:object>
      </w:r>
    </w:p>
    <w:p w:rsidR="00C9374C" w:rsidRDefault="00590755" w:rsidP="00C9374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 и использование</w:t>
      </w:r>
      <w:r w:rsidR="00105306" w:rsidRPr="00105306"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  <w:lang w:val="en-US"/>
        </w:rPr>
        <w:t>α</w:t>
      </w:r>
      <w:r w:rsidR="00105306" w:rsidRPr="00105306">
        <w:rPr>
          <w:rFonts w:ascii="Times New Roman" w:hAnsi="Times New Roman"/>
          <w:sz w:val="26"/>
          <w:szCs w:val="26"/>
        </w:rPr>
        <w:t>-замещенных диазо</w:t>
      </w:r>
      <w:r>
        <w:rPr>
          <w:rFonts w:ascii="Times New Roman" w:hAnsi="Times New Roman"/>
          <w:sz w:val="26"/>
          <w:szCs w:val="26"/>
        </w:rPr>
        <w:t>карбонильных соединений</w:t>
      </w:r>
      <w:r w:rsidR="00105306" w:rsidRPr="00105306">
        <w:rPr>
          <w:rFonts w:ascii="Times New Roman" w:hAnsi="Times New Roman"/>
          <w:sz w:val="26"/>
          <w:szCs w:val="26"/>
        </w:rPr>
        <w:t xml:space="preserve"> в циклическом расширении производных циклогексанона и</w:t>
      </w:r>
      <w:r>
        <w:rPr>
          <w:rFonts w:ascii="Times New Roman" w:hAnsi="Times New Roman"/>
          <w:sz w:val="26"/>
          <w:szCs w:val="26"/>
        </w:rPr>
        <w:t xml:space="preserve"> их</w:t>
      </w:r>
      <w:r w:rsidR="00105306" w:rsidRPr="00105306">
        <w:rPr>
          <w:rFonts w:ascii="Times New Roman" w:hAnsi="Times New Roman"/>
          <w:sz w:val="26"/>
          <w:szCs w:val="26"/>
        </w:rPr>
        <w:t xml:space="preserve"> гетероаналогов (</w:t>
      </w:r>
      <w:r w:rsidR="00552F13">
        <w:rPr>
          <w:rFonts w:ascii="Times New Roman" w:hAnsi="Times New Roman"/>
          <w:sz w:val="26"/>
          <w:szCs w:val="26"/>
        </w:rPr>
        <w:t>рисунок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552F13">
        <w:rPr>
          <w:rFonts w:ascii="Times New Roman" w:hAnsi="Times New Roman"/>
          <w:sz w:val="26"/>
          <w:szCs w:val="26"/>
        </w:rPr>
        <w:t>1.</w:t>
      </w:r>
      <w:r w:rsidR="00075886">
        <w:rPr>
          <w:rFonts w:ascii="Times New Roman" w:hAnsi="Times New Roman"/>
          <w:sz w:val="26"/>
          <w:szCs w:val="26"/>
        </w:rPr>
        <w:t>31</w:t>
      </w:r>
      <w:r w:rsidR="00105306" w:rsidRPr="00105306">
        <w:rPr>
          <w:rFonts w:ascii="Times New Roman" w:hAnsi="Times New Roman"/>
          <w:sz w:val="26"/>
          <w:szCs w:val="26"/>
        </w:rPr>
        <w:t>)</w:t>
      </w:r>
      <w:r w:rsidR="009276F4" w:rsidRPr="009276F4">
        <w:t xml:space="preserve"> </w:t>
      </w:r>
      <w:r w:rsidR="009276F4" w:rsidRPr="009276F4">
        <w:rPr>
          <w:rFonts w:ascii="Times New Roman" w:hAnsi="Times New Roman"/>
          <w:sz w:val="26"/>
          <w:szCs w:val="26"/>
        </w:rPr>
        <w:t>[91].</w:t>
      </w:r>
      <w:r w:rsidRPr="00590755">
        <w:rPr>
          <w:rFonts w:ascii="Times New Roman" w:hAnsi="Times New Roman"/>
          <w:sz w:val="26"/>
          <w:szCs w:val="26"/>
        </w:rPr>
        <w:t xml:space="preserve"> </w:t>
      </w:r>
      <w:r w:rsidR="008759FD" w:rsidRPr="008759FD">
        <w:rPr>
          <w:rFonts w:ascii="Times New Roman" w:hAnsi="Times New Roman"/>
          <w:sz w:val="26"/>
          <w:szCs w:val="26"/>
          <w:lang w:val="en-US"/>
        </w:rPr>
        <w:t>BF</w:t>
      </w:r>
      <w:r w:rsidR="00105306" w:rsidRPr="00590755">
        <w:rPr>
          <w:rFonts w:ascii="Times New Roman" w:hAnsi="Times New Roman"/>
          <w:sz w:val="26"/>
          <w:szCs w:val="26"/>
          <w:vertAlign w:val="subscript"/>
        </w:rPr>
        <w:t>3</w:t>
      </w:r>
      <w:r w:rsidR="00105306" w:rsidRPr="00105306">
        <w:rPr>
          <w:rFonts w:ascii="Times New Roman" w:hAnsi="Times New Roman"/>
          <w:sz w:val="26"/>
          <w:szCs w:val="26"/>
        </w:rPr>
        <w:t>•</w:t>
      </w:r>
      <w:r w:rsidR="008759FD" w:rsidRPr="008759FD">
        <w:rPr>
          <w:rFonts w:ascii="Times New Roman" w:hAnsi="Times New Roman"/>
          <w:sz w:val="26"/>
          <w:szCs w:val="26"/>
          <w:lang w:val="en-US"/>
        </w:rPr>
        <w:t>OEt</w:t>
      </w:r>
      <w:r w:rsidR="00105306" w:rsidRPr="00590755">
        <w:rPr>
          <w:rFonts w:ascii="Times New Roman" w:hAnsi="Times New Roman"/>
          <w:sz w:val="26"/>
          <w:szCs w:val="26"/>
          <w:vertAlign w:val="subscript"/>
        </w:rPr>
        <w:t>2</w:t>
      </w:r>
      <w:r w:rsidR="00105306" w:rsidRPr="00105306">
        <w:rPr>
          <w:rFonts w:ascii="Times New Roman" w:hAnsi="Times New Roman"/>
          <w:sz w:val="26"/>
          <w:szCs w:val="26"/>
        </w:rPr>
        <w:t xml:space="preserve"> </w:t>
      </w:r>
      <w:r w:rsidR="007673ED">
        <w:rPr>
          <w:rFonts w:ascii="Times New Roman" w:hAnsi="Times New Roman"/>
          <w:sz w:val="26"/>
          <w:szCs w:val="26"/>
        </w:rPr>
        <w:t>в качестве к</w:t>
      </w:r>
      <w:r w:rsidR="007673ED" w:rsidRPr="00105306">
        <w:rPr>
          <w:rFonts w:ascii="Times New Roman" w:hAnsi="Times New Roman"/>
          <w:sz w:val="26"/>
          <w:szCs w:val="26"/>
        </w:rPr>
        <w:t>ислот</w:t>
      </w:r>
      <w:r w:rsidR="007673ED">
        <w:rPr>
          <w:rFonts w:ascii="Times New Roman" w:hAnsi="Times New Roman"/>
          <w:sz w:val="26"/>
          <w:szCs w:val="26"/>
        </w:rPr>
        <w:t>ы</w:t>
      </w:r>
      <w:r w:rsidR="007673ED" w:rsidRPr="00105306">
        <w:rPr>
          <w:rFonts w:ascii="Times New Roman" w:hAnsi="Times New Roman"/>
          <w:sz w:val="26"/>
          <w:szCs w:val="26"/>
        </w:rPr>
        <w:t xml:space="preserve"> Льюиса </w:t>
      </w:r>
      <w:r w:rsidR="00105306" w:rsidRPr="00105306">
        <w:rPr>
          <w:rFonts w:ascii="Times New Roman" w:hAnsi="Times New Roman"/>
          <w:sz w:val="26"/>
          <w:szCs w:val="26"/>
        </w:rPr>
        <w:t xml:space="preserve">успешно </w:t>
      </w:r>
      <w:r>
        <w:rPr>
          <w:rFonts w:ascii="Times New Roman" w:hAnsi="Times New Roman"/>
          <w:sz w:val="26"/>
          <w:szCs w:val="26"/>
        </w:rPr>
        <w:t>применя</w:t>
      </w:r>
      <w:r w:rsidR="007673E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</w:t>
      </w:r>
      <w:r w:rsidR="007673ED">
        <w:rPr>
          <w:rFonts w:ascii="Times New Roman" w:hAnsi="Times New Roman"/>
          <w:sz w:val="26"/>
          <w:szCs w:val="26"/>
        </w:rPr>
        <w:t>ся</w:t>
      </w:r>
      <w:r w:rsidR="00105306" w:rsidRPr="00105306">
        <w:rPr>
          <w:rFonts w:ascii="Times New Roman" w:hAnsi="Times New Roman"/>
          <w:sz w:val="26"/>
          <w:szCs w:val="26"/>
        </w:rPr>
        <w:t xml:space="preserve"> </w:t>
      </w:r>
      <w:r w:rsidR="007673ED">
        <w:rPr>
          <w:rFonts w:ascii="Times New Roman" w:hAnsi="Times New Roman"/>
          <w:sz w:val="26"/>
          <w:szCs w:val="26"/>
        </w:rPr>
        <w:t>для катализа</w:t>
      </w:r>
      <w:r>
        <w:rPr>
          <w:rFonts w:ascii="Times New Roman" w:hAnsi="Times New Roman"/>
          <w:sz w:val="26"/>
          <w:szCs w:val="26"/>
        </w:rPr>
        <w:t xml:space="preserve"> реакции</w:t>
      </w:r>
      <w:r w:rsidR="00105306" w:rsidRPr="00105306">
        <w:rPr>
          <w:rFonts w:ascii="Times New Roman" w:hAnsi="Times New Roman"/>
          <w:sz w:val="26"/>
          <w:szCs w:val="26"/>
        </w:rPr>
        <w:t xml:space="preserve"> расширения кольца </w:t>
      </w:r>
      <w:r w:rsidR="007673ED">
        <w:rPr>
          <w:rFonts w:ascii="Times New Roman" w:hAnsi="Times New Roman"/>
          <w:sz w:val="26"/>
          <w:szCs w:val="26"/>
        </w:rPr>
        <w:t>шести</w:t>
      </w:r>
      <w:r w:rsidR="00105306" w:rsidRPr="00105306">
        <w:rPr>
          <w:rFonts w:ascii="Times New Roman" w:hAnsi="Times New Roman"/>
          <w:sz w:val="26"/>
          <w:szCs w:val="26"/>
        </w:rPr>
        <w:t xml:space="preserve">членных кетонов в дихлорметане при -78 °С. </w:t>
      </w:r>
      <w:r w:rsidR="008759FD" w:rsidRPr="008759FD">
        <w:rPr>
          <w:rFonts w:ascii="Times New Roman" w:hAnsi="Times New Roman"/>
          <w:sz w:val="26"/>
          <w:szCs w:val="26"/>
          <w:lang w:val="en-US"/>
        </w:rPr>
        <w:t>α</w:t>
      </w:r>
      <w:r w:rsidR="009A3C92">
        <w:rPr>
          <w:rFonts w:ascii="Times New Roman" w:hAnsi="Times New Roman"/>
          <w:sz w:val="26"/>
          <w:szCs w:val="26"/>
        </w:rPr>
        <w:noBreakHyphen/>
        <w:t>З</w:t>
      </w:r>
      <w:r w:rsidR="00105306" w:rsidRPr="00105306">
        <w:rPr>
          <w:rFonts w:ascii="Times New Roman" w:hAnsi="Times New Roman"/>
          <w:sz w:val="26"/>
          <w:szCs w:val="26"/>
        </w:rPr>
        <w:t xml:space="preserve">аместитель </w:t>
      </w:r>
      <w:r w:rsidR="00C9374C" w:rsidRPr="00105306">
        <w:rPr>
          <w:rFonts w:ascii="Times New Roman" w:hAnsi="Times New Roman"/>
          <w:sz w:val="26"/>
          <w:szCs w:val="26"/>
        </w:rPr>
        <w:t>диазо</w:t>
      </w:r>
      <w:r w:rsidR="00C9374C">
        <w:rPr>
          <w:rFonts w:ascii="Times New Roman" w:hAnsi="Times New Roman"/>
          <w:sz w:val="26"/>
          <w:szCs w:val="26"/>
        </w:rPr>
        <w:t>эфира</w:t>
      </w:r>
      <w:r w:rsidR="00C9374C" w:rsidRPr="001053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существенно </w:t>
      </w:r>
      <w:r w:rsidR="00105306" w:rsidRPr="00105306">
        <w:rPr>
          <w:rFonts w:ascii="Times New Roman" w:hAnsi="Times New Roman"/>
          <w:sz w:val="26"/>
          <w:szCs w:val="26"/>
        </w:rPr>
        <w:t>влияет на результат реакции</w:t>
      </w:r>
      <w:r w:rsidR="009A3C9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л</w:t>
      </w:r>
      <w:r w:rsidR="00105306" w:rsidRPr="00105306">
        <w:rPr>
          <w:rFonts w:ascii="Times New Roman" w:hAnsi="Times New Roman"/>
          <w:sz w:val="26"/>
          <w:szCs w:val="26"/>
        </w:rPr>
        <w:t xml:space="preserve">инейные алкильные </w:t>
      </w:r>
      <w:r w:rsidR="009A3C92">
        <w:rPr>
          <w:rFonts w:ascii="Times New Roman" w:hAnsi="Times New Roman"/>
          <w:sz w:val="26"/>
          <w:szCs w:val="26"/>
        </w:rPr>
        <w:t>группы</w:t>
      </w:r>
      <w:r w:rsidR="009A3C92" w:rsidRPr="00105306">
        <w:rPr>
          <w:rFonts w:ascii="Times New Roman" w:hAnsi="Times New Roman"/>
          <w:sz w:val="26"/>
          <w:szCs w:val="26"/>
        </w:rPr>
        <w:t xml:space="preserve"> </w:t>
      </w:r>
      <w:r w:rsidR="00105306" w:rsidRPr="00105306">
        <w:rPr>
          <w:rFonts w:ascii="Times New Roman" w:hAnsi="Times New Roman"/>
          <w:sz w:val="26"/>
          <w:szCs w:val="26"/>
        </w:rPr>
        <w:t xml:space="preserve">в диазоацетате являются приемлемыми, </w:t>
      </w:r>
      <w:r>
        <w:rPr>
          <w:rFonts w:ascii="Times New Roman" w:hAnsi="Times New Roman"/>
          <w:sz w:val="26"/>
          <w:szCs w:val="26"/>
        </w:rPr>
        <w:t xml:space="preserve">а </w:t>
      </w:r>
      <w:r w:rsidR="009A3C92">
        <w:rPr>
          <w:rFonts w:ascii="Times New Roman" w:hAnsi="Times New Roman"/>
          <w:sz w:val="26"/>
          <w:szCs w:val="26"/>
        </w:rPr>
        <w:t xml:space="preserve">с эфирами, содержащими </w:t>
      </w:r>
      <w:r w:rsidR="00105306" w:rsidRPr="00105306">
        <w:rPr>
          <w:rFonts w:ascii="Times New Roman" w:hAnsi="Times New Roman"/>
          <w:sz w:val="26"/>
          <w:szCs w:val="26"/>
        </w:rPr>
        <w:t xml:space="preserve">разветвленные заместители, такие как изопропильная или арильная группы, </w:t>
      </w:r>
      <w:r w:rsidR="009A3C92">
        <w:rPr>
          <w:rFonts w:ascii="Times New Roman" w:hAnsi="Times New Roman"/>
          <w:sz w:val="26"/>
          <w:szCs w:val="26"/>
        </w:rPr>
        <w:t xml:space="preserve">желаемые </w:t>
      </w:r>
      <w:r w:rsidR="00105306" w:rsidRPr="00105306">
        <w:rPr>
          <w:rFonts w:ascii="Times New Roman" w:hAnsi="Times New Roman"/>
          <w:sz w:val="26"/>
          <w:szCs w:val="26"/>
        </w:rPr>
        <w:t>продукт</w:t>
      </w:r>
      <w:r w:rsidR="009A3C92">
        <w:rPr>
          <w:rFonts w:ascii="Times New Roman" w:hAnsi="Times New Roman"/>
          <w:sz w:val="26"/>
          <w:szCs w:val="26"/>
        </w:rPr>
        <w:t>ы получены не были</w:t>
      </w:r>
      <w:r w:rsidR="00105306" w:rsidRPr="00105306">
        <w:rPr>
          <w:rFonts w:ascii="Times New Roman" w:hAnsi="Times New Roman"/>
          <w:sz w:val="26"/>
          <w:szCs w:val="26"/>
        </w:rPr>
        <w:t>.</w:t>
      </w:r>
    </w:p>
    <w:p w:rsidR="00590755" w:rsidRDefault="00C9374C" w:rsidP="00075886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реакциях расширения 4-замещенных циклогексанонов</w:t>
      </w:r>
      <w:r w:rsidRPr="00105306">
        <w:rPr>
          <w:rFonts w:ascii="Times New Roman" w:hAnsi="Times New Roman"/>
          <w:sz w:val="26"/>
          <w:szCs w:val="26"/>
        </w:rPr>
        <w:t xml:space="preserve"> были достигнуты различные уровни диастереоселективности в зависимости от этих заместителей. </w:t>
      </w:r>
      <w:r>
        <w:rPr>
          <w:rFonts w:ascii="Times New Roman" w:hAnsi="Times New Roman"/>
          <w:sz w:val="26"/>
          <w:szCs w:val="26"/>
        </w:rPr>
        <w:t>А</w:t>
      </w:r>
      <w:r w:rsidRPr="00105306">
        <w:rPr>
          <w:rFonts w:ascii="Times New Roman" w:hAnsi="Times New Roman"/>
          <w:sz w:val="26"/>
          <w:szCs w:val="26"/>
        </w:rPr>
        <w:t xml:space="preserve">лкил- и арил-4-замещенные циклоалканоны в основном </w:t>
      </w:r>
      <w:r>
        <w:rPr>
          <w:rFonts w:ascii="Times New Roman" w:hAnsi="Times New Roman"/>
          <w:sz w:val="26"/>
          <w:szCs w:val="26"/>
        </w:rPr>
        <w:t xml:space="preserve">образуют </w:t>
      </w:r>
      <w:r w:rsidRPr="00105306">
        <w:rPr>
          <w:rFonts w:ascii="Times New Roman" w:hAnsi="Times New Roman"/>
          <w:sz w:val="26"/>
          <w:szCs w:val="26"/>
        </w:rPr>
        <w:t xml:space="preserve">диастереомер с </w:t>
      </w:r>
      <w:r w:rsidRPr="00F56E3B">
        <w:rPr>
          <w:rFonts w:ascii="Times New Roman" w:hAnsi="Times New Roman"/>
          <w:i/>
          <w:sz w:val="26"/>
          <w:szCs w:val="26"/>
        </w:rPr>
        <w:t>транс</w:t>
      </w:r>
      <w:r w:rsidRPr="0010530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расположением</w:t>
      </w:r>
      <w:r w:rsidRPr="001053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заместителей</w:t>
      </w:r>
      <w:r w:rsidRPr="00105306">
        <w:rPr>
          <w:rFonts w:ascii="Times New Roman" w:hAnsi="Times New Roman"/>
          <w:sz w:val="26"/>
          <w:szCs w:val="26"/>
        </w:rPr>
        <w:t xml:space="preserve">, диастереоселективность меняется на </w:t>
      </w:r>
      <w:r w:rsidRPr="00F56E3B">
        <w:rPr>
          <w:rFonts w:ascii="Times New Roman" w:hAnsi="Times New Roman"/>
          <w:i/>
          <w:sz w:val="26"/>
          <w:szCs w:val="26"/>
        </w:rPr>
        <w:t>цис</w:t>
      </w:r>
      <w:r>
        <w:rPr>
          <w:rFonts w:ascii="Times New Roman" w:hAnsi="Times New Roman"/>
          <w:sz w:val="26"/>
          <w:szCs w:val="26"/>
        </w:rPr>
        <w:t>-</w:t>
      </w:r>
      <w:r w:rsidRPr="00105306">
        <w:rPr>
          <w:rFonts w:ascii="Times New Roman" w:hAnsi="Times New Roman"/>
          <w:sz w:val="26"/>
          <w:szCs w:val="26"/>
        </w:rPr>
        <w:t>, когда алкильный заместитель замещен силокси</w:t>
      </w:r>
      <w:r>
        <w:rPr>
          <w:rFonts w:ascii="Times New Roman" w:hAnsi="Times New Roman"/>
          <w:sz w:val="26"/>
          <w:szCs w:val="26"/>
        </w:rPr>
        <w:t>-</w:t>
      </w:r>
      <w:r w:rsidRPr="00105306">
        <w:rPr>
          <w:rFonts w:ascii="Times New Roman" w:hAnsi="Times New Roman"/>
          <w:sz w:val="26"/>
          <w:szCs w:val="26"/>
        </w:rPr>
        <w:t xml:space="preserve"> или алкоксигруппами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74C">
        <w:rPr>
          <w:rFonts w:ascii="Times New Roman" w:hAnsi="Times New Roman"/>
          <w:sz w:val="26"/>
          <w:szCs w:val="26"/>
        </w:rPr>
        <w:t>[91].</w:t>
      </w:r>
      <w:r w:rsidRPr="00105306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5632EB" w:rsidRDefault="00552F13">
      <w:pPr>
        <w:keepNext/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590755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075886">
        <w:rPr>
          <w:rFonts w:ascii="Times New Roman" w:hAnsi="Times New Roman"/>
          <w:b/>
          <w:sz w:val="26"/>
          <w:szCs w:val="26"/>
        </w:rPr>
        <w:t>31</w:t>
      </w:r>
      <w:r w:rsidR="00590755" w:rsidRPr="00587B4B">
        <w:rPr>
          <w:rFonts w:ascii="Times New Roman" w:hAnsi="Times New Roman"/>
          <w:b/>
          <w:sz w:val="26"/>
          <w:szCs w:val="26"/>
        </w:rPr>
        <w:t>.</w:t>
      </w:r>
      <w:r w:rsidR="00590755">
        <w:rPr>
          <w:rFonts w:ascii="Times New Roman" w:hAnsi="Times New Roman"/>
          <w:b/>
          <w:sz w:val="26"/>
          <w:szCs w:val="26"/>
        </w:rPr>
        <w:t xml:space="preserve"> </w:t>
      </w:r>
      <w:r w:rsidR="00A97F9F">
        <w:rPr>
          <w:rFonts w:ascii="Times New Roman" w:hAnsi="Times New Roman"/>
          <w:b/>
          <w:sz w:val="26"/>
          <w:szCs w:val="26"/>
        </w:rPr>
        <w:t xml:space="preserve">Использование </w:t>
      </w:r>
      <w:r w:rsidR="00A97F9F" w:rsidRPr="00A97F9F">
        <w:rPr>
          <w:rFonts w:ascii="Times New Roman" w:hAnsi="Times New Roman"/>
          <w:b/>
          <w:sz w:val="26"/>
          <w:szCs w:val="26"/>
        </w:rPr>
        <w:t>α-</w:t>
      </w:r>
      <w:r w:rsidR="00A97F9F">
        <w:rPr>
          <w:rFonts w:ascii="Times New Roman" w:hAnsi="Times New Roman"/>
          <w:b/>
          <w:sz w:val="26"/>
          <w:szCs w:val="26"/>
        </w:rPr>
        <w:t>диазоэфиров</w:t>
      </w:r>
      <w:r w:rsidR="00A97F9F" w:rsidRPr="00A97F9F">
        <w:rPr>
          <w:rFonts w:ascii="Times New Roman" w:hAnsi="Times New Roman"/>
          <w:b/>
          <w:sz w:val="26"/>
          <w:szCs w:val="26"/>
        </w:rPr>
        <w:t xml:space="preserve"> </w:t>
      </w:r>
      <w:r w:rsidR="00A97F9F">
        <w:rPr>
          <w:rFonts w:ascii="Times New Roman" w:hAnsi="Times New Roman"/>
          <w:b/>
          <w:sz w:val="26"/>
          <w:szCs w:val="26"/>
        </w:rPr>
        <w:t>в реакции с циклогексаноном и его аналогами</w:t>
      </w:r>
    </w:p>
    <w:p w:rsidR="00590755" w:rsidRDefault="009A3C92" w:rsidP="009A3C92">
      <w:pPr>
        <w:spacing w:after="120" w:line="360" w:lineRule="auto"/>
        <w:ind w:firstLine="720"/>
        <w:jc w:val="center"/>
      </w:pPr>
      <w:r w:rsidRPr="00A97F9F">
        <w:object w:dxaOrig="5723" w:dyaOrig="1579">
          <v:shape id="_x0000_i1055" type="#_x0000_t75" style="width:286.5pt;height:79.5pt" o:ole="">
            <v:imagedata r:id="rId68" o:title=""/>
          </v:shape>
          <o:OLEObject Type="Embed" ProgID="ChemDraw.Document.6.0" ShapeID="_x0000_i1055" DrawAspect="Content" ObjectID="_1651668625" r:id="rId69"/>
        </w:object>
      </w:r>
    </w:p>
    <w:p w:rsidR="007C6544" w:rsidRDefault="000A0A9D" w:rsidP="005074F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0A9D">
        <w:rPr>
          <w:rFonts w:ascii="Times New Roman" w:hAnsi="Times New Roman"/>
          <w:sz w:val="26"/>
          <w:szCs w:val="26"/>
        </w:rPr>
        <w:t xml:space="preserve">Недавно </w:t>
      </w:r>
      <w:r>
        <w:rPr>
          <w:rFonts w:ascii="Times New Roman" w:hAnsi="Times New Roman"/>
          <w:sz w:val="26"/>
          <w:szCs w:val="26"/>
        </w:rPr>
        <w:t>был разработан метод энантиоселективного</w:t>
      </w:r>
      <w:r w:rsidR="0086722D">
        <w:rPr>
          <w:rFonts w:ascii="Times New Roman" w:hAnsi="Times New Roman"/>
          <w:sz w:val="26"/>
          <w:szCs w:val="26"/>
        </w:rPr>
        <w:t xml:space="preserve"> (</w:t>
      </w:r>
      <w:r w:rsidR="00522A3B" w:rsidRPr="00522A3B">
        <w:rPr>
          <w:rFonts w:ascii="Times New Roman" w:hAnsi="Times New Roman"/>
          <w:i/>
          <w:sz w:val="26"/>
          <w:szCs w:val="26"/>
          <w:lang w:val="en-US"/>
        </w:rPr>
        <w:t>ee</w:t>
      </w:r>
      <w:r w:rsidR="00522A3B" w:rsidRPr="00522A3B">
        <w:rPr>
          <w:rFonts w:ascii="Times New Roman" w:hAnsi="Times New Roman"/>
          <w:i/>
          <w:sz w:val="26"/>
          <w:szCs w:val="26"/>
        </w:rPr>
        <w:t xml:space="preserve"> </w:t>
      </w:r>
      <w:r w:rsidR="0086722D">
        <w:rPr>
          <w:rFonts w:ascii="Times New Roman" w:hAnsi="Times New Roman"/>
          <w:sz w:val="26"/>
          <w:szCs w:val="26"/>
        </w:rPr>
        <w:t>83-95</w:t>
      </w:r>
      <w:r w:rsidR="0086722D" w:rsidRPr="0086722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 проведения реакции с дизамещенными диазосоединениями</w:t>
      </w:r>
      <w:r w:rsidR="005779D8">
        <w:rPr>
          <w:rFonts w:ascii="Times New Roman" w:hAnsi="Times New Roman"/>
          <w:sz w:val="26"/>
          <w:szCs w:val="26"/>
        </w:rPr>
        <w:t>, содержащими объемную сложноэфирную группу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A0A9D">
        <w:rPr>
          <w:rFonts w:ascii="Times New Roman" w:hAnsi="Times New Roman"/>
          <w:sz w:val="26"/>
          <w:szCs w:val="26"/>
        </w:rPr>
        <w:t>Скрининг нескольких кислот Льюиса в присутствии лиганда на основе N,N'-диоксида</w:t>
      </w:r>
      <w:r>
        <w:rPr>
          <w:rFonts w:ascii="Times New Roman" w:hAnsi="Times New Roman"/>
          <w:sz w:val="26"/>
          <w:szCs w:val="26"/>
        </w:rPr>
        <w:t xml:space="preserve"> (</w:t>
      </w:r>
      <w:r w:rsidR="00552F13">
        <w:rPr>
          <w:rFonts w:ascii="Times New Roman" w:hAnsi="Times New Roman"/>
          <w:sz w:val="26"/>
          <w:szCs w:val="26"/>
        </w:rPr>
        <w:t>рисунок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552F13">
        <w:rPr>
          <w:rFonts w:ascii="Times New Roman" w:hAnsi="Times New Roman"/>
          <w:sz w:val="26"/>
          <w:szCs w:val="26"/>
        </w:rPr>
        <w:t>1.</w:t>
      </w:r>
      <w:r w:rsidR="00075886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>) показал, что Sc(OTf)</w:t>
      </w:r>
      <w:r w:rsidRPr="000A0A9D">
        <w:rPr>
          <w:rFonts w:ascii="Times New Roman" w:hAnsi="Times New Roman"/>
          <w:sz w:val="26"/>
          <w:szCs w:val="26"/>
          <w:vertAlign w:val="subscript"/>
        </w:rPr>
        <w:t>3</w:t>
      </w:r>
      <w:r w:rsidRPr="000A0A9D"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</w:rPr>
        <w:t>наиболее эффективным</w:t>
      </w:r>
      <w:r w:rsidRPr="000A0A9D">
        <w:rPr>
          <w:rFonts w:ascii="Times New Roman" w:hAnsi="Times New Roman"/>
          <w:sz w:val="26"/>
          <w:szCs w:val="26"/>
        </w:rPr>
        <w:t xml:space="preserve"> катализатором этого превращения. </w:t>
      </w:r>
      <w:r w:rsidR="00B43419">
        <w:rPr>
          <w:rFonts w:ascii="Times New Roman" w:hAnsi="Times New Roman"/>
          <w:sz w:val="26"/>
          <w:szCs w:val="26"/>
        </w:rPr>
        <w:t>Как было показано, данный метод</w:t>
      </w:r>
      <w:r w:rsidRPr="000A0A9D">
        <w:rPr>
          <w:rFonts w:ascii="Times New Roman" w:hAnsi="Times New Roman"/>
          <w:sz w:val="26"/>
          <w:szCs w:val="26"/>
        </w:rPr>
        <w:t xml:space="preserve"> </w:t>
      </w:r>
      <w:r w:rsidR="00B43419" w:rsidRPr="000A0A9D">
        <w:rPr>
          <w:rFonts w:ascii="Times New Roman" w:hAnsi="Times New Roman"/>
          <w:sz w:val="26"/>
          <w:szCs w:val="26"/>
        </w:rPr>
        <w:t>с использованием адамантил α-диазоэфира</w:t>
      </w:r>
      <w:r w:rsidR="00B43419">
        <w:rPr>
          <w:rFonts w:ascii="Times New Roman" w:hAnsi="Times New Roman"/>
          <w:sz w:val="26"/>
          <w:szCs w:val="26"/>
        </w:rPr>
        <w:t xml:space="preserve"> возможно применять</w:t>
      </w:r>
      <w:r w:rsidRPr="000A0A9D">
        <w:rPr>
          <w:rFonts w:ascii="Times New Roman" w:hAnsi="Times New Roman"/>
          <w:sz w:val="26"/>
          <w:szCs w:val="26"/>
        </w:rPr>
        <w:t xml:space="preserve"> для гомологизации α-арил</w:t>
      </w:r>
      <w:r w:rsidR="00B43419">
        <w:rPr>
          <w:rFonts w:ascii="Times New Roman" w:hAnsi="Times New Roman"/>
          <w:sz w:val="26"/>
          <w:szCs w:val="26"/>
        </w:rPr>
        <w:t>-</w:t>
      </w:r>
      <w:r w:rsidRPr="000A0A9D">
        <w:rPr>
          <w:rFonts w:ascii="Times New Roman" w:hAnsi="Times New Roman"/>
          <w:sz w:val="26"/>
          <w:szCs w:val="26"/>
        </w:rPr>
        <w:t xml:space="preserve"> и α-метил-α-кетоэфиров</w:t>
      </w:r>
      <w:r w:rsidR="00B43419">
        <w:rPr>
          <w:rFonts w:ascii="Times New Roman" w:hAnsi="Times New Roman"/>
          <w:sz w:val="26"/>
          <w:szCs w:val="26"/>
        </w:rPr>
        <w:t xml:space="preserve"> </w:t>
      </w:r>
      <w:r w:rsidR="007C6544">
        <w:rPr>
          <w:rFonts w:ascii="Times New Roman" w:hAnsi="Times New Roman"/>
          <w:sz w:val="26"/>
          <w:szCs w:val="26"/>
        </w:rPr>
        <w:t>с образованием четвертичного асим</w:t>
      </w:r>
      <w:r w:rsidR="005779D8">
        <w:rPr>
          <w:rFonts w:ascii="Times New Roman" w:hAnsi="Times New Roman"/>
          <w:sz w:val="26"/>
          <w:szCs w:val="26"/>
        </w:rPr>
        <w:t>м</w:t>
      </w:r>
      <w:r w:rsidR="007C6544">
        <w:rPr>
          <w:rFonts w:ascii="Times New Roman" w:hAnsi="Times New Roman"/>
          <w:sz w:val="26"/>
          <w:szCs w:val="26"/>
        </w:rPr>
        <w:t xml:space="preserve">етрического центра </w:t>
      </w:r>
      <w:r w:rsidR="00B43419" w:rsidRPr="00B43419">
        <w:rPr>
          <w:rFonts w:ascii="Times New Roman" w:hAnsi="Times New Roman"/>
          <w:sz w:val="26"/>
          <w:szCs w:val="26"/>
        </w:rPr>
        <w:t>[</w:t>
      </w:r>
      <w:r w:rsidR="009276F4">
        <w:rPr>
          <w:rFonts w:ascii="Times New Roman" w:hAnsi="Times New Roman"/>
          <w:sz w:val="26"/>
          <w:szCs w:val="26"/>
        </w:rPr>
        <w:t>92</w:t>
      </w:r>
      <w:r w:rsidR="00B43419" w:rsidRPr="00B43419">
        <w:rPr>
          <w:rFonts w:ascii="Times New Roman" w:hAnsi="Times New Roman"/>
          <w:sz w:val="26"/>
          <w:szCs w:val="26"/>
        </w:rPr>
        <w:t>]</w:t>
      </w:r>
      <w:r w:rsidR="007C6544">
        <w:rPr>
          <w:rFonts w:ascii="Times New Roman" w:hAnsi="Times New Roman"/>
          <w:sz w:val="26"/>
          <w:szCs w:val="26"/>
        </w:rPr>
        <w:t>.</w:t>
      </w:r>
    </w:p>
    <w:p w:rsidR="005632EB" w:rsidRDefault="00552F13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7C6544" w:rsidRPr="00587B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 w:rsidR="00075886">
        <w:rPr>
          <w:rFonts w:ascii="Times New Roman" w:hAnsi="Times New Roman"/>
          <w:b/>
          <w:sz w:val="26"/>
          <w:szCs w:val="26"/>
        </w:rPr>
        <w:t>32</w:t>
      </w:r>
      <w:r w:rsidR="007C6544" w:rsidRPr="00587B4B">
        <w:rPr>
          <w:rFonts w:ascii="Times New Roman" w:hAnsi="Times New Roman"/>
          <w:b/>
          <w:sz w:val="26"/>
          <w:szCs w:val="26"/>
        </w:rPr>
        <w:t>.</w:t>
      </w:r>
      <w:r w:rsidR="007C6544">
        <w:rPr>
          <w:rFonts w:ascii="Times New Roman" w:hAnsi="Times New Roman"/>
          <w:b/>
          <w:sz w:val="26"/>
          <w:szCs w:val="26"/>
        </w:rPr>
        <w:t xml:space="preserve"> </w:t>
      </w:r>
      <w:r w:rsidR="00DE34EB">
        <w:rPr>
          <w:rFonts w:ascii="Times New Roman" w:hAnsi="Times New Roman"/>
          <w:b/>
          <w:sz w:val="26"/>
          <w:szCs w:val="26"/>
        </w:rPr>
        <w:t>Энантиоселективная гомологизация с помощью α-диазокарбонильного соединения</w:t>
      </w:r>
    </w:p>
    <w:p w:rsidR="005632EB" w:rsidRDefault="00075886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A97F9F">
        <w:object w:dxaOrig="8033" w:dyaOrig="3925">
          <v:shape id="_x0000_i1056" type="#_x0000_t75" style="width:359.25pt;height:177pt" o:ole="">
            <v:imagedata r:id="rId70" o:title=""/>
          </v:shape>
          <o:OLEObject Type="Embed" ProgID="ChemDraw.Document.6.0" ShapeID="_x0000_i1056" DrawAspect="Content" ObjectID="_1651668626" r:id="rId71"/>
        </w:object>
      </w:r>
    </w:p>
    <w:p w:rsidR="005632EB" w:rsidRDefault="0010530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632EB" w:rsidRDefault="009276F4">
      <w:pPr>
        <w:spacing w:after="240" w:line="360" w:lineRule="auto"/>
        <w:ind w:firstLine="720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lastRenderedPageBreak/>
        <w:t xml:space="preserve">2. </w:t>
      </w:r>
      <w:r w:rsidR="00165D7E" w:rsidRPr="00A23926">
        <w:rPr>
          <w:rFonts w:ascii="Times New Roman" w:hAnsi="Times New Roman"/>
          <w:b/>
          <w:sz w:val="32"/>
          <w:szCs w:val="26"/>
        </w:rPr>
        <w:t>Э</w:t>
      </w:r>
      <w:r w:rsidR="009512F8" w:rsidRPr="009512F8">
        <w:rPr>
          <w:rFonts w:ascii="Times New Roman" w:hAnsi="Times New Roman"/>
          <w:b/>
          <w:sz w:val="28"/>
          <w:szCs w:val="26"/>
        </w:rPr>
        <w:t>КСПЕРИМЕНТАЛЬНАЯ ЧАСТЬ</w:t>
      </w:r>
    </w:p>
    <w:p w:rsidR="004A237C" w:rsidRDefault="00BD1EF7">
      <w:pPr>
        <w:spacing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653BC">
        <w:rPr>
          <w:rFonts w:ascii="Times New Roman" w:hAnsi="Times New Roman"/>
          <w:sz w:val="26"/>
          <w:szCs w:val="26"/>
        </w:rPr>
        <w:t xml:space="preserve">Спектры ЯМР </w:t>
      </w:r>
      <w:r w:rsidRPr="00D653BC">
        <w:rPr>
          <w:rFonts w:ascii="Times New Roman" w:hAnsi="Times New Roman"/>
          <w:sz w:val="26"/>
          <w:szCs w:val="26"/>
          <w:vertAlign w:val="superscript"/>
        </w:rPr>
        <w:t>1</w:t>
      </w:r>
      <w:r w:rsidRPr="00D653BC">
        <w:rPr>
          <w:rFonts w:ascii="Times New Roman" w:hAnsi="Times New Roman"/>
          <w:sz w:val="26"/>
          <w:szCs w:val="26"/>
        </w:rPr>
        <w:t xml:space="preserve">H и </w:t>
      </w:r>
      <w:r w:rsidRPr="00D653BC">
        <w:rPr>
          <w:rFonts w:ascii="Times New Roman" w:hAnsi="Times New Roman"/>
          <w:sz w:val="26"/>
          <w:szCs w:val="26"/>
          <w:vertAlign w:val="superscript"/>
        </w:rPr>
        <w:t>13</w:t>
      </w:r>
      <w:r w:rsidRPr="00D653BC">
        <w:rPr>
          <w:rFonts w:ascii="Times New Roman" w:hAnsi="Times New Roman"/>
          <w:sz w:val="26"/>
          <w:szCs w:val="26"/>
        </w:rPr>
        <w:t xml:space="preserve">C записаны на приборе </w:t>
      </w:r>
      <w:r w:rsidRPr="00D653BC">
        <w:rPr>
          <w:rFonts w:ascii="Times New Roman" w:hAnsi="Times New Roman"/>
          <w:sz w:val="26"/>
          <w:szCs w:val="26"/>
          <w:shd w:val="clear" w:color="auto" w:fill="FFFFFF"/>
        </w:rPr>
        <w:t xml:space="preserve">Bruker </w:t>
      </w:r>
      <w:r w:rsidR="00434B56" w:rsidRPr="00D653BC">
        <w:rPr>
          <w:rFonts w:ascii="Times New Roman" w:hAnsi="Times New Roman"/>
          <w:sz w:val="26"/>
          <w:szCs w:val="26"/>
          <w:shd w:val="clear" w:color="auto" w:fill="FFFFFF"/>
        </w:rPr>
        <w:t xml:space="preserve">Avance </w:t>
      </w:r>
      <w:r w:rsidRPr="00D653BC">
        <w:rPr>
          <w:rFonts w:ascii="Times New Roman" w:hAnsi="Times New Roman"/>
          <w:sz w:val="26"/>
          <w:szCs w:val="26"/>
          <w:shd w:val="clear" w:color="auto" w:fill="FFFFFF"/>
        </w:rPr>
        <w:t xml:space="preserve">400 </w:t>
      </w:r>
      <w:r w:rsidRPr="00D653BC">
        <w:rPr>
          <w:rFonts w:ascii="Times New Roman" w:hAnsi="Times New Roman"/>
          <w:sz w:val="26"/>
          <w:szCs w:val="26"/>
        </w:rPr>
        <w:t>с рабочей частотой 400</w:t>
      </w:r>
      <w:r w:rsidR="00434B56">
        <w:rPr>
          <w:rFonts w:ascii="Times New Roman" w:hAnsi="Times New Roman"/>
          <w:sz w:val="26"/>
          <w:szCs w:val="26"/>
        </w:rPr>
        <w:t>.13</w:t>
      </w:r>
      <w:r w:rsidRPr="00D653BC">
        <w:rPr>
          <w:rFonts w:ascii="Times New Roman" w:hAnsi="Times New Roman"/>
          <w:sz w:val="26"/>
          <w:szCs w:val="26"/>
        </w:rPr>
        <w:t xml:space="preserve"> МГц на ядрах </w:t>
      </w:r>
      <w:r w:rsidRPr="00D653BC">
        <w:rPr>
          <w:rFonts w:ascii="Times New Roman" w:hAnsi="Times New Roman"/>
          <w:sz w:val="26"/>
          <w:szCs w:val="26"/>
          <w:vertAlign w:val="superscript"/>
        </w:rPr>
        <w:t>1</w:t>
      </w:r>
      <w:r w:rsidRPr="00D653BC">
        <w:rPr>
          <w:rFonts w:ascii="Times New Roman" w:hAnsi="Times New Roman"/>
          <w:sz w:val="26"/>
          <w:szCs w:val="26"/>
        </w:rPr>
        <w:t>H и 100</w:t>
      </w:r>
      <w:r w:rsidR="00434B56">
        <w:rPr>
          <w:rFonts w:ascii="Times New Roman" w:hAnsi="Times New Roman"/>
          <w:sz w:val="26"/>
          <w:szCs w:val="26"/>
        </w:rPr>
        <w:t>.61</w:t>
      </w:r>
      <w:r w:rsidRPr="00D653BC">
        <w:rPr>
          <w:rFonts w:ascii="Times New Roman" w:hAnsi="Times New Roman"/>
          <w:sz w:val="26"/>
          <w:szCs w:val="26"/>
        </w:rPr>
        <w:t xml:space="preserve"> МГц на ядрах </w:t>
      </w:r>
      <w:r w:rsidRPr="00D653BC">
        <w:rPr>
          <w:rFonts w:ascii="Times New Roman" w:hAnsi="Times New Roman"/>
          <w:sz w:val="26"/>
          <w:szCs w:val="26"/>
          <w:vertAlign w:val="superscript"/>
        </w:rPr>
        <w:t>13</w:t>
      </w:r>
      <w:r w:rsidRPr="00D653BC">
        <w:rPr>
          <w:rFonts w:ascii="Times New Roman" w:hAnsi="Times New Roman"/>
          <w:sz w:val="26"/>
          <w:szCs w:val="26"/>
        </w:rPr>
        <w:t>C</w:t>
      </w:r>
      <w:r w:rsidR="00434B56">
        <w:rPr>
          <w:rFonts w:ascii="Times New Roman" w:hAnsi="Times New Roman"/>
          <w:sz w:val="26"/>
          <w:szCs w:val="26"/>
        </w:rPr>
        <w:t>, соответственно</w:t>
      </w:r>
      <w:r w:rsidRPr="00D653BC">
        <w:rPr>
          <w:rFonts w:ascii="Times New Roman" w:hAnsi="Times New Roman"/>
          <w:sz w:val="26"/>
          <w:szCs w:val="26"/>
        </w:rPr>
        <w:t>; растворитель –</w:t>
      </w:r>
      <w:r w:rsidRPr="00BD1EF7">
        <w:rPr>
          <w:rFonts w:ascii="Times New Roman" w:hAnsi="Times New Roman"/>
          <w:sz w:val="26"/>
          <w:szCs w:val="26"/>
        </w:rPr>
        <w:t xml:space="preserve"> </w:t>
      </w:r>
      <w:r w:rsidRPr="00D653BC">
        <w:rPr>
          <w:rFonts w:ascii="Times New Roman" w:hAnsi="Times New Roman"/>
          <w:sz w:val="26"/>
          <w:szCs w:val="26"/>
          <w:lang w:val="en-US"/>
        </w:rPr>
        <w:t>CDCl</w:t>
      </w:r>
      <w:r w:rsidRPr="00D653BC">
        <w:rPr>
          <w:rFonts w:ascii="Times New Roman" w:hAnsi="Times New Roman"/>
          <w:sz w:val="26"/>
          <w:szCs w:val="26"/>
          <w:vertAlign w:val="subscript"/>
        </w:rPr>
        <w:t>3</w:t>
      </w:r>
      <w:r w:rsidR="00C3439D" w:rsidRPr="00C3439D">
        <w:rPr>
          <w:rFonts w:ascii="Times New Roman" w:hAnsi="Times New Roman"/>
          <w:sz w:val="26"/>
          <w:szCs w:val="26"/>
        </w:rPr>
        <w:t xml:space="preserve">; в качестве </w:t>
      </w:r>
      <w:r w:rsidR="00434B56" w:rsidRPr="00C3439D">
        <w:rPr>
          <w:rFonts w:ascii="Times New Roman" w:hAnsi="Times New Roman"/>
          <w:sz w:val="26"/>
          <w:szCs w:val="26"/>
        </w:rPr>
        <w:t>внутрен</w:t>
      </w:r>
      <w:r w:rsidR="00434B56">
        <w:rPr>
          <w:rFonts w:ascii="Times New Roman" w:hAnsi="Times New Roman"/>
          <w:sz w:val="26"/>
          <w:szCs w:val="26"/>
        </w:rPr>
        <w:t>него</w:t>
      </w:r>
      <w:r w:rsidR="00434B56" w:rsidRPr="00C3439D">
        <w:rPr>
          <w:rFonts w:ascii="Times New Roman" w:hAnsi="Times New Roman"/>
          <w:sz w:val="26"/>
          <w:szCs w:val="26"/>
        </w:rPr>
        <w:t xml:space="preserve"> стандарт</w:t>
      </w:r>
      <w:r w:rsidR="00434B56">
        <w:rPr>
          <w:rFonts w:ascii="Times New Roman" w:hAnsi="Times New Roman"/>
          <w:sz w:val="26"/>
          <w:szCs w:val="26"/>
        </w:rPr>
        <w:t>а</w:t>
      </w:r>
      <w:r w:rsidR="00434B56" w:rsidRPr="00C3439D">
        <w:rPr>
          <w:rFonts w:ascii="Times New Roman" w:hAnsi="Times New Roman"/>
          <w:sz w:val="26"/>
          <w:szCs w:val="26"/>
        </w:rPr>
        <w:t xml:space="preserve"> </w:t>
      </w:r>
      <w:r w:rsidR="00434B56">
        <w:rPr>
          <w:rFonts w:ascii="Times New Roman" w:hAnsi="Times New Roman"/>
          <w:sz w:val="26"/>
          <w:szCs w:val="26"/>
        </w:rPr>
        <w:t xml:space="preserve">для спектров </w:t>
      </w:r>
      <w:r w:rsidR="009512F8" w:rsidRPr="009512F8">
        <w:rPr>
          <w:rFonts w:ascii="Times New Roman" w:hAnsi="Times New Roman"/>
          <w:sz w:val="26"/>
          <w:szCs w:val="26"/>
          <w:vertAlign w:val="superscript"/>
        </w:rPr>
        <w:t>1</w:t>
      </w:r>
      <w:r w:rsidR="00434B56">
        <w:rPr>
          <w:rFonts w:ascii="Times New Roman" w:hAnsi="Times New Roman"/>
          <w:sz w:val="26"/>
          <w:szCs w:val="26"/>
        </w:rPr>
        <w:t xml:space="preserve">Н </w:t>
      </w:r>
      <w:r w:rsidR="00C3439D" w:rsidRPr="00C3439D">
        <w:rPr>
          <w:rFonts w:ascii="Times New Roman" w:hAnsi="Times New Roman"/>
          <w:sz w:val="26"/>
          <w:szCs w:val="26"/>
        </w:rPr>
        <w:t xml:space="preserve">использовали сигнал </w:t>
      </w:r>
      <w:r w:rsidR="00434B56" w:rsidRPr="00C3439D">
        <w:rPr>
          <w:rFonts w:ascii="Times New Roman" w:hAnsi="Times New Roman"/>
          <w:sz w:val="26"/>
          <w:szCs w:val="26"/>
        </w:rPr>
        <w:t>остаточны</w:t>
      </w:r>
      <w:r w:rsidR="00434B56">
        <w:rPr>
          <w:rFonts w:ascii="Times New Roman" w:hAnsi="Times New Roman"/>
          <w:sz w:val="26"/>
          <w:szCs w:val="26"/>
        </w:rPr>
        <w:t>х</w:t>
      </w:r>
      <w:r w:rsidR="00434B56" w:rsidRPr="00C3439D">
        <w:rPr>
          <w:rFonts w:ascii="Times New Roman" w:hAnsi="Times New Roman"/>
          <w:sz w:val="26"/>
          <w:szCs w:val="26"/>
        </w:rPr>
        <w:t xml:space="preserve"> </w:t>
      </w:r>
      <w:r w:rsidR="00434B56">
        <w:rPr>
          <w:rFonts w:ascii="Times New Roman" w:hAnsi="Times New Roman"/>
          <w:sz w:val="26"/>
          <w:szCs w:val="26"/>
        </w:rPr>
        <w:t>протонов растворителя (</w:t>
      </w:r>
      <w:r w:rsidR="00C3439D" w:rsidRPr="00C3439D">
        <w:rPr>
          <w:rFonts w:ascii="Times New Roman" w:hAnsi="Times New Roman"/>
          <w:sz w:val="26"/>
          <w:szCs w:val="26"/>
        </w:rPr>
        <w:t>δ</w:t>
      </w:r>
      <w:r w:rsidR="009512F8" w:rsidRPr="009512F8">
        <w:rPr>
          <w:rFonts w:ascii="Times New Roman" w:hAnsi="Times New Roman"/>
          <w:sz w:val="26"/>
          <w:szCs w:val="26"/>
          <w:vertAlign w:val="subscript"/>
        </w:rPr>
        <w:t>Н</w:t>
      </w:r>
      <w:r w:rsidR="00C3439D" w:rsidRPr="00C3439D">
        <w:rPr>
          <w:rFonts w:ascii="Times New Roman" w:hAnsi="Times New Roman"/>
          <w:sz w:val="26"/>
          <w:szCs w:val="26"/>
        </w:rPr>
        <w:t xml:space="preserve"> 7.</w:t>
      </w:r>
      <w:r w:rsidR="00DE5F20" w:rsidRPr="00C3439D">
        <w:rPr>
          <w:rFonts w:ascii="Times New Roman" w:hAnsi="Times New Roman"/>
          <w:sz w:val="26"/>
          <w:szCs w:val="26"/>
        </w:rPr>
        <w:t>2</w:t>
      </w:r>
      <w:r w:rsidR="00DE5F20">
        <w:rPr>
          <w:rFonts w:ascii="Times New Roman" w:hAnsi="Times New Roman"/>
          <w:sz w:val="26"/>
          <w:szCs w:val="26"/>
        </w:rPr>
        <w:t>6</w:t>
      </w:r>
      <w:r w:rsidR="00434B56">
        <w:rPr>
          <w:rFonts w:ascii="Times New Roman" w:hAnsi="Times New Roman"/>
          <w:sz w:val="26"/>
          <w:szCs w:val="26"/>
        </w:rPr>
        <w:t>)</w:t>
      </w:r>
      <w:r w:rsidR="00E31315">
        <w:rPr>
          <w:rFonts w:ascii="Times New Roman" w:hAnsi="Times New Roman"/>
          <w:sz w:val="26"/>
          <w:szCs w:val="26"/>
        </w:rPr>
        <w:t xml:space="preserve">, для спектров 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13</w:t>
      </w:r>
      <w:r w:rsidR="00E31315">
        <w:rPr>
          <w:rFonts w:ascii="Times New Roman" w:hAnsi="Times New Roman"/>
          <w:sz w:val="26"/>
          <w:szCs w:val="26"/>
        </w:rPr>
        <w:t xml:space="preserve">С – </w:t>
      </w:r>
      <w:r w:rsidR="00434B56">
        <w:rPr>
          <w:rFonts w:ascii="Times New Roman" w:hAnsi="Times New Roman"/>
          <w:sz w:val="26"/>
          <w:szCs w:val="26"/>
        </w:rPr>
        <w:t>сигнал</w:t>
      </w:r>
      <w:r w:rsidR="00E31315">
        <w:rPr>
          <w:rFonts w:ascii="Times New Roman" w:hAnsi="Times New Roman"/>
          <w:sz w:val="26"/>
          <w:szCs w:val="26"/>
        </w:rPr>
        <w:t xml:space="preserve"> </w:t>
      </w:r>
      <w:r w:rsidR="00434B56">
        <w:rPr>
          <w:rFonts w:ascii="Times New Roman" w:hAnsi="Times New Roman"/>
          <w:sz w:val="26"/>
          <w:szCs w:val="26"/>
        </w:rPr>
        <w:t>атомов углерода растворителя (</w:t>
      </w:r>
      <w:r w:rsidR="00C3439D" w:rsidRPr="00C3439D">
        <w:rPr>
          <w:rFonts w:ascii="Times New Roman" w:hAnsi="Times New Roman"/>
          <w:sz w:val="26"/>
          <w:szCs w:val="26"/>
        </w:rPr>
        <w:t>δ</w:t>
      </w:r>
      <w:r w:rsidR="009512F8" w:rsidRPr="009512F8">
        <w:rPr>
          <w:rFonts w:ascii="Times New Roman" w:hAnsi="Times New Roman"/>
          <w:sz w:val="26"/>
          <w:szCs w:val="26"/>
          <w:vertAlign w:val="subscript"/>
        </w:rPr>
        <w:t>С</w:t>
      </w:r>
      <w:r w:rsidR="00C3439D" w:rsidRPr="00C3439D">
        <w:rPr>
          <w:rFonts w:ascii="Times New Roman" w:hAnsi="Times New Roman"/>
          <w:sz w:val="26"/>
          <w:szCs w:val="26"/>
        </w:rPr>
        <w:t xml:space="preserve"> 77.</w:t>
      </w:r>
      <w:r w:rsidR="00DE5F20">
        <w:rPr>
          <w:rFonts w:ascii="Times New Roman" w:hAnsi="Times New Roman"/>
          <w:sz w:val="26"/>
          <w:szCs w:val="26"/>
        </w:rPr>
        <w:t>2</w:t>
      </w:r>
      <w:r w:rsidR="00434B56">
        <w:rPr>
          <w:rFonts w:ascii="Times New Roman" w:hAnsi="Times New Roman"/>
          <w:sz w:val="26"/>
          <w:szCs w:val="26"/>
        </w:rPr>
        <w:t>)</w:t>
      </w:r>
      <w:r w:rsidR="00401548" w:rsidRPr="00401548">
        <w:rPr>
          <w:rFonts w:ascii="Times New Roman" w:hAnsi="Times New Roman"/>
          <w:sz w:val="26"/>
          <w:szCs w:val="26"/>
        </w:rPr>
        <w:t xml:space="preserve">. Константы спин-спинового взаимодействия в протонных спектрах измерены в приближении первого порядка. </w:t>
      </w:r>
      <w:r w:rsidR="00401548">
        <w:rPr>
          <w:rFonts w:ascii="Times New Roman" w:hAnsi="Times New Roman"/>
          <w:sz w:val="26"/>
          <w:szCs w:val="26"/>
        </w:rPr>
        <w:t xml:space="preserve">Для снятия масс-спектров использовался </w:t>
      </w:r>
      <w:r w:rsidR="00401548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м</w:t>
      </w:r>
      <w:r w:rsidRPr="000319BF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асс-спектрометр </w:t>
      </w:r>
      <w:r w:rsidR="006B4295" w:rsidRPr="006B429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Bruker Maxis HRMS-ESI-qTOF</w:t>
      </w:r>
      <w:r w:rsidR="00DE5F2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(ионизация электроспреем)</w:t>
      </w:r>
      <w:r w:rsidRPr="000319BF">
        <w:rPr>
          <w:rStyle w:val="apple-converted-space"/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 </w:t>
      </w:r>
      <w:r w:rsidRPr="000319BF">
        <w:rPr>
          <w:rFonts w:ascii="Times New Roman" w:hAnsi="Times New Roman"/>
          <w:sz w:val="26"/>
          <w:szCs w:val="26"/>
        </w:rPr>
        <w:t>Температуры</w:t>
      </w:r>
      <w:r w:rsidRPr="004D4FAB">
        <w:rPr>
          <w:rFonts w:ascii="Times New Roman" w:hAnsi="Times New Roman"/>
          <w:sz w:val="26"/>
          <w:szCs w:val="26"/>
        </w:rPr>
        <w:t xml:space="preserve"> плавления измерены на приборе </w:t>
      </w:r>
      <w:r w:rsidRPr="00132C30">
        <w:rPr>
          <w:rFonts w:ascii="Times New Roman" w:hAnsi="Times New Roman"/>
          <w:sz w:val="26"/>
          <w:szCs w:val="26"/>
        </w:rPr>
        <w:t>Stuart SMP</w:t>
      </w:r>
      <w:r w:rsidR="005C17B4">
        <w:rPr>
          <w:rFonts w:ascii="Times New Roman" w:hAnsi="Times New Roman"/>
          <w:sz w:val="26"/>
          <w:szCs w:val="26"/>
        </w:rPr>
        <w:t>5</w:t>
      </w:r>
      <w:r w:rsidRPr="00132C30">
        <w:rPr>
          <w:rFonts w:ascii="Times New Roman" w:hAnsi="Times New Roman"/>
          <w:sz w:val="26"/>
          <w:szCs w:val="26"/>
        </w:rPr>
        <w:t>0 Melting Point Apparatus.</w:t>
      </w:r>
    </w:p>
    <w:p w:rsidR="00ED4F26" w:rsidRDefault="00ED4F26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5B50B9" w:rsidRDefault="009276F4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9512F8" w:rsidRPr="009512F8">
        <w:rPr>
          <w:rFonts w:ascii="Times New Roman" w:hAnsi="Times New Roman"/>
          <w:b/>
          <w:sz w:val="28"/>
          <w:szCs w:val="28"/>
        </w:rPr>
        <w:t>α-Диазо-γ-бутиролактон (1)</w:t>
      </w:r>
    </w:p>
    <w:p w:rsidR="008759FD" w:rsidRPr="005B50B9" w:rsidRDefault="0051646F" w:rsidP="009A686D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0210A">
        <w:rPr>
          <w:rFonts w:ascii="Times New Roman" w:hAnsi="Times New Roman"/>
          <w:bCs/>
          <w:sz w:val="26"/>
          <w:szCs w:val="26"/>
        </w:rPr>
        <w:t>К перемешиваемому раствору азида натрия (780 мг, 12 ммоль) и карбоната калия (2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 w:rsidRPr="00E0210A">
        <w:rPr>
          <w:rFonts w:ascii="Times New Roman" w:hAnsi="Times New Roman"/>
          <w:bCs/>
          <w:sz w:val="26"/>
          <w:szCs w:val="26"/>
        </w:rPr>
        <w:t>21 г, 16 ммоль) в воде (12 мл) добавляли порциями 3-(хлорсульфонил)бензойную кислоту (1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 w:rsidRPr="00E0210A">
        <w:rPr>
          <w:rFonts w:ascii="Times New Roman" w:hAnsi="Times New Roman"/>
          <w:bCs/>
          <w:sz w:val="26"/>
          <w:szCs w:val="26"/>
        </w:rPr>
        <w:t>76 г, 8 ммоль)</w:t>
      </w:r>
      <w:r w:rsidR="00434B56">
        <w:rPr>
          <w:rFonts w:ascii="Times New Roman" w:hAnsi="Times New Roman"/>
          <w:bCs/>
          <w:sz w:val="26"/>
          <w:szCs w:val="26"/>
        </w:rPr>
        <w:t>, а затем</w:t>
      </w:r>
      <w:r w:rsidRPr="00E0210A">
        <w:rPr>
          <w:rFonts w:ascii="Times New Roman" w:hAnsi="Times New Roman"/>
          <w:bCs/>
          <w:sz w:val="26"/>
          <w:szCs w:val="26"/>
        </w:rPr>
        <w:t xml:space="preserve"> α-ацетил-γ-бутиролактон (768 мг, 6 ммоль). Реакционную смесь интенсивно перемешивали при комнатной температуре в течение 1</w:t>
      </w:r>
      <w:r w:rsidR="00D50324">
        <w:rPr>
          <w:rFonts w:ascii="Times New Roman" w:hAnsi="Times New Roman"/>
          <w:bCs/>
          <w:sz w:val="26"/>
          <w:szCs w:val="26"/>
        </w:rPr>
        <w:t>.</w:t>
      </w:r>
      <w:r w:rsidRPr="00E0210A">
        <w:rPr>
          <w:rFonts w:ascii="Times New Roman" w:hAnsi="Times New Roman"/>
          <w:bCs/>
          <w:sz w:val="26"/>
          <w:szCs w:val="26"/>
        </w:rPr>
        <w:t>5 часов. Продукт экстрагировали хлороформом (2 × 15 мл). Объединенные органические фазы сушили над хлоридом кальция и упаривали досуха</w:t>
      </w:r>
      <w:r w:rsidR="00434B56">
        <w:rPr>
          <w:rFonts w:ascii="Times New Roman" w:hAnsi="Times New Roman"/>
          <w:bCs/>
          <w:sz w:val="26"/>
          <w:szCs w:val="26"/>
        </w:rPr>
        <w:t>,</w:t>
      </w:r>
      <w:r w:rsidRPr="00E0210A">
        <w:rPr>
          <w:rFonts w:ascii="Times New Roman" w:hAnsi="Times New Roman"/>
          <w:bCs/>
          <w:sz w:val="26"/>
          <w:szCs w:val="26"/>
        </w:rPr>
        <w:t xml:space="preserve"> </w:t>
      </w:r>
      <w:r w:rsidR="00434B56" w:rsidRPr="00E0210A">
        <w:rPr>
          <w:rFonts w:ascii="Times New Roman" w:hAnsi="Times New Roman"/>
          <w:bCs/>
          <w:sz w:val="26"/>
          <w:szCs w:val="26"/>
        </w:rPr>
        <w:t>получ</w:t>
      </w:r>
      <w:r w:rsidR="00434B56">
        <w:rPr>
          <w:rFonts w:ascii="Times New Roman" w:hAnsi="Times New Roman"/>
          <w:bCs/>
          <w:sz w:val="26"/>
          <w:szCs w:val="26"/>
        </w:rPr>
        <w:t>ая</w:t>
      </w:r>
      <w:r w:rsidR="00434B56" w:rsidRPr="00E0210A">
        <w:rPr>
          <w:rFonts w:ascii="Times New Roman" w:hAnsi="Times New Roman"/>
          <w:bCs/>
          <w:sz w:val="26"/>
          <w:szCs w:val="26"/>
        </w:rPr>
        <w:t xml:space="preserve"> </w:t>
      </w:r>
      <w:r w:rsidRPr="00E0210A">
        <w:rPr>
          <w:rFonts w:ascii="Times New Roman" w:hAnsi="Times New Roman"/>
          <w:bCs/>
          <w:sz w:val="26"/>
          <w:szCs w:val="26"/>
        </w:rPr>
        <w:t>α-диазо-γ-бутиролактон (</w:t>
      </w:r>
      <w:r w:rsidR="00F65B57">
        <w:rPr>
          <w:rFonts w:ascii="Times New Roman" w:hAnsi="Times New Roman"/>
          <w:bCs/>
          <w:sz w:val="26"/>
          <w:szCs w:val="26"/>
        </w:rPr>
        <w:t>1</w:t>
      </w:r>
      <w:r w:rsidRPr="00E0210A">
        <w:rPr>
          <w:rFonts w:ascii="Times New Roman" w:hAnsi="Times New Roman"/>
          <w:bCs/>
          <w:sz w:val="26"/>
          <w:szCs w:val="26"/>
        </w:rPr>
        <w:t xml:space="preserve">) в виде желтого вязкого масла, которое медленно затвердевало при стоянии в холодильнике. Полученное вещество использовалось в дальнейших синтезах без дополнительной очистки. Выход 481 мг (72%). Температура плавления: 32.0–33.5 °C (в литературе </w:t>
      </w:r>
      <w:r w:rsidR="000C666E" w:rsidRPr="00E0210A">
        <w:rPr>
          <w:rFonts w:ascii="Times New Roman" w:hAnsi="Times New Roman"/>
          <w:bCs/>
          <w:sz w:val="26"/>
          <w:szCs w:val="26"/>
        </w:rPr>
        <w:t>[</w:t>
      </w:r>
      <w:r w:rsidR="009276F4">
        <w:rPr>
          <w:rFonts w:ascii="Times New Roman" w:hAnsi="Times New Roman"/>
          <w:bCs/>
          <w:sz w:val="26"/>
          <w:szCs w:val="26"/>
        </w:rPr>
        <w:t>93</w:t>
      </w:r>
      <w:r w:rsidR="000C666E" w:rsidRPr="00E0210A">
        <w:rPr>
          <w:rFonts w:ascii="Times New Roman" w:hAnsi="Times New Roman"/>
          <w:bCs/>
          <w:sz w:val="26"/>
          <w:szCs w:val="26"/>
        </w:rPr>
        <w:t xml:space="preserve">] </w:t>
      </w:r>
      <w:r w:rsidRPr="00E0210A">
        <w:rPr>
          <w:rFonts w:ascii="Times New Roman" w:hAnsi="Times New Roman"/>
          <w:bCs/>
          <w:sz w:val="26"/>
          <w:szCs w:val="26"/>
        </w:rPr>
        <w:t xml:space="preserve">приводятся данные: 31 °C). </w:t>
      </w:r>
      <w:r w:rsidR="00434B56">
        <w:rPr>
          <w:rFonts w:ascii="Times New Roman" w:hAnsi="Times New Roman"/>
          <w:bCs/>
          <w:sz w:val="26"/>
          <w:szCs w:val="26"/>
        </w:rPr>
        <w:t xml:space="preserve">Спектр </w:t>
      </w:r>
      <w:r w:rsidR="00434B56" w:rsidRPr="00E0210A">
        <w:rPr>
          <w:rFonts w:ascii="Times New Roman" w:hAnsi="Times New Roman"/>
          <w:bCs/>
          <w:sz w:val="26"/>
          <w:szCs w:val="26"/>
        </w:rPr>
        <w:t xml:space="preserve">ЯМР </w:t>
      </w:r>
      <w:r w:rsidRPr="00E0210A">
        <w:rPr>
          <w:rFonts w:ascii="Times New Roman" w:hAnsi="Times New Roman"/>
          <w:bCs/>
          <w:sz w:val="26"/>
          <w:szCs w:val="26"/>
          <w:vertAlign w:val="superscript"/>
        </w:rPr>
        <w:t>1</w:t>
      </w:r>
      <w:r w:rsidRPr="00E0210A">
        <w:rPr>
          <w:rFonts w:ascii="Times New Roman" w:hAnsi="Times New Roman"/>
          <w:bCs/>
          <w:sz w:val="26"/>
          <w:szCs w:val="26"/>
        </w:rPr>
        <w:t xml:space="preserve">H (400 </w:t>
      </w:r>
      <w:r w:rsidR="00D50324">
        <w:rPr>
          <w:rFonts w:ascii="Times New Roman" w:hAnsi="Times New Roman"/>
          <w:bCs/>
          <w:sz w:val="26"/>
          <w:szCs w:val="26"/>
        </w:rPr>
        <w:t>МГц</w:t>
      </w:r>
      <w:r w:rsidRPr="00E0210A">
        <w:rPr>
          <w:rFonts w:ascii="Times New Roman" w:hAnsi="Times New Roman"/>
          <w:bCs/>
          <w:sz w:val="26"/>
          <w:szCs w:val="26"/>
        </w:rPr>
        <w:t>, CDCl</w:t>
      </w:r>
      <w:r w:rsidRPr="00BD1EF7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Pr="00E0210A">
        <w:rPr>
          <w:rFonts w:ascii="Times New Roman" w:hAnsi="Times New Roman"/>
          <w:bCs/>
          <w:sz w:val="26"/>
          <w:szCs w:val="26"/>
        </w:rPr>
        <w:t>)</w:t>
      </w:r>
      <w:r w:rsidR="00132B9F" w:rsidRPr="00132B9F">
        <w:rPr>
          <w:rFonts w:ascii="Times New Roman" w:hAnsi="Times New Roman"/>
          <w:bCs/>
          <w:sz w:val="26"/>
          <w:szCs w:val="26"/>
        </w:rPr>
        <w:t xml:space="preserve"> </w:t>
      </w:r>
      <w:r w:rsidR="00132B9F">
        <w:rPr>
          <w:rFonts w:ascii="Times New Roman" w:hAnsi="Times New Roman"/>
          <w:bCs/>
          <w:sz w:val="26"/>
          <w:szCs w:val="26"/>
        </w:rPr>
        <w:t>соответствует литературным данным</w:t>
      </w:r>
      <w:r w:rsidR="00F61CB2">
        <w:rPr>
          <w:rFonts w:ascii="Times New Roman" w:hAnsi="Times New Roman"/>
          <w:bCs/>
          <w:sz w:val="26"/>
          <w:szCs w:val="26"/>
        </w:rPr>
        <w:t>:</w:t>
      </w:r>
      <w:r w:rsidRPr="00E0210A">
        <w:rPr>
          <w:rFonts w:ascii="Times New Roman" w:hAnsi="Times New Roman"/>
          <w:bCs/>
          <w:sz w:val="26"/>
          <w:szCs w:val="26"/>
        </w:rPr>
        <w:t xml:space="preserve"> δ 4.41–4.36 (</w:t>
      </w:r>
      <w:r w:rsidR="00D50324">
        <w:rPr>
          <w:rFonts w:ascii="Times New Roman" w:hAnsi="Times New Roman"/>
          <w:bCs/>
          <w:sz w:val="26"/>
          <w:szCs w:val="26"/>
        </w:rPr>
        <w:t>м</w:t>
      </w:r>
      <w:r w:rsidRPr="00E0210A">
        <w:rPr>
          <w:rFonts w:ascii="Times New Roman" w:hAnsi="Times New Roman"/>
          <w:bCs/>
          <w:sz w:val="26"/>
          <w:szCs w:val="26"/>
        </w:rPr>
        <w:t>, 2H), 3.63–2.98 (</w:t>
      </w:r>
      <w:r w:rsidR="00D50324">
        <w:rPr>
          <w:rFonts w:ascii="Times New Roman" w:hAnsi="Times New Roman"/>
          <w:bCs/>
          <w:sz w:val="26"/>
          <w:szCs w:val="26"/>
        </w:rPr>
        <w:t>м</w:t>
      </w:r>
      <w:r w:rsidRPr="00E0210A">
        <w:rPr>
          <w:rFonts w:ascii="Times New Roman" w:hAnsi="Times New Roman"/>
          <w:bCs/>
          <w:sz w:val="26"/>
          <w:szCs w:val="26"/>
        </w:rPr>
        <w:t>, 2H)</w:t>
      </w:r>
      <w:r w:rsidR="00AD33C2">
        <w:rPr>
          <w:rFonts w:ascii="Times New Roman" w:hAnsi="Times New Roman"/>
          <w:bCs/>
          <w:sz w:val="26"/>
          <w:szCs w:val="26"/>
        </w:rPr>
        <w:t xml:space="preserve"> м.д</w:t>
      </w:r>
      <w:r w:rsidRPr="00E0210A">
        <w:rPr>
          <w:rFonts w:ascii="Times New Roman" w:hAnsi="Times New Roman"/>
          <w:bCs/>
          <w:sz w:val="26"/>
          <w:szCs w:val="26"/>
        </w:rPr>
        <w:t>.</w:t>
      </w:r>
    </w:p>
    <w:p w:rsidR="005632EB" w:rsidRDefault="009276F4">
      <w:pPr>
        <w:keepNext/>
        <w:spacing w:before="240"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 </w:t>
      </w:r>
      <w:r w:rsidR="009512F8" w:rsidRPr="009512F8">
        <w:rPr>
          <w:rFonts w:ascii="Times New Roman" w:hAnsi="Times New Roman"/>
          <w:b/>
          <w:bCs/>
          <w:sz w:val="28"/>
          <w:szCs w:val="28"/>
        </w:rPr>
        <w:t>1,4-Тиепан-6-он (3</w:t>
      </w:r>
      <w:r w:rsidR="009512F8" w:rsidRPr="009512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512F8" w:rsidRPr="009512F8">
        <w:rPr>
          <w:rFonts w:ascii="Times New Roman" w:hAnsi="Times New Roman"/>
          <w:b/>
          <w:bCs/>
          <w:sz w:val="28"/>
          <w:szCs w:val="28"/>
        </w:rPr>
        <w:t>)</w:t>
      </w:r>
    </w:p>
    <w:p w:rsidR="00BD1EF7" w:rsidRPr="00132B9F" w:rsidRDefault="00391A62" w:rsidP="00BD1EF7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391A62">
        <w:rPr>
          <w:rFonts w:ascii="Times New Roman" w:hAnsi="Times New Roman"/>
          <w:bCs/>
          <w:sz w:val="26"/>
          <w:szCs w:val="26"/>
        </w:rPr>
        <w:t xml:space="preserve">В </w:t>
      </w:r>
      <w:r w:rsidR="00F61CB2" w:rsidRPr="00391A62">
        <w:rPr>
          <w:rFonts w:ascii="Times New Roman" w:hAnsi="Times New Roman"/>
          <w:bCs/>
          <w:sz w:val="26"/>
          <w:szCs w:val="26"/>
        </w:rPr>
        <w:t>колб</w:t>
      </w:r>
      <w:r w:rsidR="00F61CB2">
        <w:rPr>
          <w:rFonts w:ascii="Times New Roman" w:hAnsi="Times New Roman"/>
          <w:bCs/>
          <w:sz w:val="26"/>
          <w:szCs w:val="26"/>
        </w:rPr>
        <w:t xml:space="preserve">е </w:t>
      </w:r>
      <w:r w:rsidR="00F61CB2" w:rsidRPr="00391A62">
        <w:rPr>
          <w:rFonts w:ascii="Times New Roman" w:hAnsi="Times New Roman"/>
          <w:bCs/>
          <w:sz w:val="26"/>
          <w:szCs w:val="26"/>
        </w:rPr>
        <w:t xml:space="preserve">смешали </w:t>
      </w:r>
      <w:r w:rsidRPr="00391A62">
        <w:rPr>
          <w:rFonts w:ascii="Times New Roman" w:hAnsi="Times New Roman"/>
          <w:bCs/>
          <w:sz w:val="26"/>
          <w:szCs w:val="26"/>
        </w:rPr>
        <w:t>этан</w:t>
      </w:r>
      <w:r w:rsidR="00F61CB2">
        <w:rPr>
          <w:rFonts w:ascii="Times New Roman" w:hAnsi="Times New Roman"/>
          <w:bCs/>
          <w:sz w:val="26"/>
          <w:szCs w:val="26"/>
        </w:rPr>
        <w:t>-</w:t>
      </w:r>
      <w:r w:rsidR="00F61CB2" w:rsidRPr="00391A62">
        <w:rPr>
          <w:rFonts w:ascii="Times New Roman" w:hAnsi="Times New Roman"/>
          <w:bCs/>
          <w:sz w:val="26"/>
          <w:szCs w:val="26"/>
        </w:rPr>
        <w:t>1,2-</w:t>
      </w:r>
      <w:r w:rsidRPr="00391A62">
        <w:rPr>
          <w:rFonts w:ascii="Times New Roman" w:hAnsi="Times New Roman"/>
          <w:bCs/>
          <w:sz w:val="26"/>
          <w:szCs w:val="26"/>
        </w:rPr>
        <w:t>дитиол (2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 w:rsidRPr="00391A62">
        <w:rPr>
          <w:rFonts w:ascii="Times New Roman" w:hAnsi="Times New Roman"/>
          <w:bCs/>
          <w:sz w:val="26"/>
          <w:szCs w:val="26"/>
        </w:rPr>
        <w:t xml:space="preserve">22 г, </w:t>
      </w:r>
      <w:r>
        <w:rPr>
          <w:rFonts w:ascii="Times New Roman" w:hAnsi="Times New Roman"/>
          <w:bCs/>
          <w:sz w:val="26"/>
          <w:szCs w:val="26"/>
        </w:rPr>
        <w:t>2</w:t>
      </w:r>
      <w:r w:rsidR="00BD1EF7">
        <w:rPr>
          <w:rFonts w:ascii="Times New Roman" w:hAnsi="Times New Roman"/>
          <w:bCs/>
          <w:sz w:val="26"/>
          <w:szCs w:val="26"/>
        </w:rPr>
        <w:t xml:space="preserve">4 </w:t>
      </w:r>
      <w:r>
        <w:rPr>
          <w:rFonts w:ascii="Times New Roman" w:hAnsi="Times New Roman"/>
          <w:bCs/>
          <w:sz w:val="26"/>
          <w:szCs w:val="26"/>
        </w:rPr>
        <w:t>ммоль</w:t>
      </w:r>
      <w:r w:rsidRPr="00391A62">
        <w:rPr>
          <w:rFonts w:ascii="Times New Roman" w:hAnsi="Times New Roman"/>
          <w:bCs/>
          <w:sz w:val="26"/>
          <w:szCs w:val="26"/>
        </w:rPr>
        <w:t>) с водным раствором гидрок</w:t>
      </w:r>
      <w:r>
        <w:rPr>
          <w:rFonts w:ascii="Times New Roman" w:hAnsi="Times New Roman"/>
          <w:bCs/>
          <w:sz w:val="26"/>
          <w:szCs w:val="26"/>
        </w:rPr>
        <w:t>сида калия (2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6</w:t>
      </w:r>
      <w:r w:rsidR="00BD1EF7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г, 3</w:t>
      </w:r>
      <w:r w:rsidR="00BD1EF7">
        <w:rPr>
          <w:rFonts w:ascii="Times New Roman" w:hAnsi="Times New Roman"/>
          <w:bCs/>
          <w:sz w:val="26"/>
          <w:szCs w:val="26"/>
        </w:rPr>
        <w:t xml:space="preserve">2 </w:t>
      </w:r>
      <w:r>
        <w:rPr>
          <w:rFonts w:ascii="Times New Roman" w:hAnsi="Times New Roman"/>
          <w:bCs/>
          <w:sz w:val="26"/>
          <w:szCs w:val="26"/>
        </w:rPr>
        <w:t>ммоль</w:t>
      </w:r>
      <w:r w:rsidRPr="00391A62">
        <w:rPr>
          <w:rFonts w:ascii="Times New Roman" w:hAnsi="Times New Roman"/>
          <w:bCs/>
          <w:sz w:val="26"/>
          <w:szCs w:val="26"/>
        </w:rPr>
        <w:t>). После 30-минутного перемешивания при комнатной температуре раствор охлаждали до 0 °C и медленно добавляли раствор 1,3-дихлорацетона (3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 w:rsidRPr="00391A62">
        <w:rPr>
          <w:rFonts w:ascii="Times New Roman" w:hAnsi="Times New Roman"/>
          <w:bCs/>
          <w:sz w:val="26"/>
          <w:szCs w:val="26"/>
        </w:rPr>
        <w:t>00 г, 2</w:t>
      </w:r>
      <w:r w:rsidR="00BD1EF7">
        <w:rPr>
          <w:rFonts w:ascii="Times New Roman" w:hAnsi="Times New Roman"/>
          <w:bCs/>
          <w:sz w:val="26"/>
          <w:szCs w:val="26"/>
        </w:rPr>
        <w:t>4 ммоль</w:t>
      </w:r>
      <w:r w:rsidRPr="00391A62">
        <w:rPr>
          <w:rFonts w:ascii="Times New Roman" w:hAnsi="Times New Roman"/>
          <w:bCs/>
          <w:sz w:val="26"/>
          <w:szCs w:val="26"/>
        </w:rPr>
        <w:t>) в диэтиловом эфире (25 мл). Реакционную смесь перемешивали в течение ночи и давали нагреться до комнатной температуры. Фазы разделяли</w:t>
      </w:r>
      <w:r w:rsidR="00F638A1">
        <w:rPr>
          <w:rFonts w:ascii="Times New Roman" w:hAnsi="Times New Roman"/>
          <w:bCs/>
          <w:sz w:val="26"/>
          <w:szCs w:val="26"/>
        </w:rPr>
        <w:t>,</w:t>
      </w:r>
      <w:r w:rsidRPr="00391A62">
        <w:rPr>
          <w:rFonts w:ascii="Times New Roman" w:hAnsi="Times New Roman"/>
          <w:bCs/>
          <w:sz w:val="26"/>
          <w:szCs w:val="26"/>
        </w:rPr>
        <w:t xml:space="preserve"> и водную фазу промывали диэтиловым эфиром (10 мл). Объединенные </w:t>
      </w:r>
      <w:r w:rsidRPr="00391A62">
        <w:rPr>
          <w:rFonts w:ascii="Times New Roman" w:hAnsi="Times New Roman"/>
          <w:bCs/>
          <w:sz w:val="26"/>
          <w:szCs w:val="26"/>
        </w:rPr>
        <w:lastRenderedPageBreak/>
        <w:t xml:space="preserve">органические растворы сушили над </w:t>
      </w:r>
      <w:r w:rsidR="00BD1EF7">
        <w:rPr>
          <w:rFonts w:ascii="Times New Roman" w:hAnsi="Times New Roman"/>
          <w:bCs/>
          <w:sz w:val="26"/>
          <w:szCs w:val="26"/>
        </w:rPr>
        <w:t>сульфатом натрия</w:t>
      </w:r>
      <w:r w:rsidR="00BD1EF7" w:rsidRPr="00BD1EF7">
        <w:rPr>
          <w:rFonts w:ascii="Times New Roman" w:hAnsi="Times New Roman"/>
          <w:bCs/>
          <w:sz w:val="26"/>
          <w:szCs w:val="26"/>
        </w:rPr>
        <w:t xml:space="preserve"> </w:t>
      </w:r>
      <w:r w:rsidR="00BD1EF7" w:rsidRPr="00E0210A">
        <w:rPr>
          <w:rFonts w:ascii="Times New Roman" w:hAnsi="Times New Roman"/>
          <w:bCs/>
          <w:sz w:val="26"/>
          <w:szCs w:val="26"/>
        </w:rPr>
        <w:t>и упаривали досуха</w:t>
      </w:r>
      <w:r w:rsidR="00F61CB2">
        <w:rPr>
          <w:rFonts w:ascii="Times New Roman" w:hAnsi="Times New Roman"/>
          <w:bCs/>
          <w:sz w:val="26"/>
          <w:szCs w:val="26"/>
        </w:rPr>
        <w:t>,</w:t>
      </w:r>
      <w:r w:rsidR="00BD1EF7" w:rsidRPr="00E0210A">
        <w:rPr>
          <w:rFonts w:ascii="Times New Roman" w:hAnsi="Times New Roman"/>
          <w:bCs/>
          <w:sz w:val="26"/>
          <w:szCs w:val="26"/>
        </w:rPr>
        <w:t xml:space="preserve"> </w:t>
      </w:r>
      <w:r w:rsidR="00F61CB2" w:rsidRPr="00E0210A">
        <w:rPr>
          <w:rFonts w:ascii="Times New Roman" w:hAnsi="Times New Roman"/>
          <w:bCs/>
          <w:sz w:val="26"/>
          <w:szCs w:val="26"/>
        </w:rPr>
        <w:t>получ</w:t>
      </w:r>
      <w:r w:rsidR="00F61CB2">
        <w:rPr>
          <w:rFonts w:ascii="Times New Roman" w:hAnsi="Times New Roman"/>
          <w:bCs/>
          <w:sz w:val="26"/>
          <w:szCs w:val="26"/>
        </w:rPr>
        <w:t xml:space="preserve">ая </w:t>
      </w:r>
      <w:r w:rsidR="00BD1EF7" w:rsidRPr="00BD1EF7">
        <w:rPr>
          <w:rFonts w:ascii="Times New Roman" w:hAnsi="Times New Roman"/>
          <w:bCs/>
          <w:sz w:val="26"/>
          <w:szCs w:val="26"/>
        </w:rPr>
        <w:t>1,4-тиепан-6-он</w:t>
      </w:r>
      <w:r w:rsidR="00BD1EF7">
        <w:rPr>
          <w:rFonts w:ascii="Times New Roman" w:hAnsi="Times New Roman"/>
          <w:bCs/>
          <w:sz w:val="26"/>
          <w:szCs w:val="26"/>
        </w:rPr>
        <w:t xml:space="preserve"> в виде желтого вязкого масла</w:t>
      </w:r>
      <w:r w:rsidR="00BD1EF7" w:rsidRPr="00E0210A">
        <w:rPr>
          <w:rFonts w:ascii="Times New Roman" w:hAnsi="Times New Roman"/>
          <w:bCs/>
          <w:sz w:val="26"/>
          <w:szCs w:val="26"/>
        </w:rPr>
        <w:t xml:space="preserve">. Полученное вещество использовалось в дальнейших синтезах без дополнительной очистки. </w:t>
      </w:r>
      <w:r w:rsidR="00BD1EF7">
        <w:rPr>
          <w:rFonts w:ascii="Times New Roman" w:hAnsi="Times New Roman"/>
          <w:bCs/>
          <w:sz w:val="26"/>
          <w:szCs w:val="26"/>
        </w:rPr>
        <w:t>Выход</w:t>
      </w:r>
      <w:r w:rsidR="00BD1EF7" w:rsidRPr="00715A38">
        <w:rPr>
          <w:rFonts w:ascii="Times New Roman" w:hAnsi="Times New Roman"/>
          <w:bCs/>
          <w:sz w:val="26"/>
          <w:szCs w:val="26"/>
        </w:rPr>
        <w:t xml:space="preserve"> 2</w:t>
      </w:r>
      <w:r w:rsidR="00D50324">
        <w:rPr>
          <w:rFonts w:ascii="Times New Roman" w:hAnsi="Times New Roman"/>
          <w:bCs/>
          <w:sz w:val="26"/>
          <w:szCs w:val="26"/>
        </w:rPr>
        <w:t>.</w:t>
      </w:r>
      <w:r w:rsidR="00BD1EF7" w:rsidRPr="00715A38">
        <w:rPr>
          <w:rFonts w:ascii="Times New Roman" w:hAnsi="Times New Roman"/>
          <w:bCs/>
          <w:sz w:val="26"/>
          <w:szCs w:val="26"/>
        </w:rPr>
        <w:t>58</w:t>
      </w:r>
      <w:r w:rsidRPr="00715A38">
        <w:rPr>
          <w:rFonts w:ascii="Times New Roman" w:hAnsi="Times New Roman"/>
          <w:bCs/>
          <w:sz w:val="26"/>
          <w:szCs w:val="26"/>
        </w:rPr>
        <w:t xml:space="preserve"> </w:t>
      </w:r>
      <w:r w:rsidRPr="00391A62">
        <w:rPr>
          <w:rFonts w:ascii="Times New Roman" w:hAnsi="Times New Roman"/>
          <w:bCs/>
          <w:sz w:val="26"/>
          <w:szCs w:val="26"/>
        </w:rPr>
        <w:t>г</w:t>
      </w:r>
      <w:r w:rsidRPr="00715A38">
        <w:rPr>
          <w:rFonts w:ascii="Times New Roman" w:hAnsi="Times New Roman"/>
          <w:bCs/>
          <w:sz w:val="26"/>
          <w:szCs w:val="26"/>
        </w:rPr>
        <w:t xml:space="preserve"> (76%). </w:t>
      </w:r>
      <w:r w:rsidR="00F65B57">
        <w:rPr>
          <w:rFonts w:ascii="Times New Roman" w:hAnsi="Times New Roman"/>
          <w:bCs/>
          <w:sz w:val="26"/>
          <w:szCs w:val="26"/>
        </w:rPr>
        <w:t xml:space="preserve">Спектр </w:t>
      </w:r>
      <w:r w:rsidR="00F65B57" w:rsidRPr="00E0210A">
        <w:rPr>
          <w:rFonts w:ascii="Times New Roman" w:hAnsi="Times New Roman"/>
          <w:bCs/>
          <w:sz w:val="26"/>
          <w:szCs w:val="26"/>
        </w:rPr>
        <w:t xml:space="preserve">ЯМР </w:t>
      </w:r>
      <w:r w:rsidR="00F65B57" w:rsidRPr="00E0210A">
        <w:rPr>
          <w:rFonts w:ascii="Times New Roman" w:hAnsi="Times New Roman"/>
          <w:bCs/>
          <w:sz w:val="26"/>
          <w:szCs w:val="26"/>
          <w:vertAlign w:val="superscript"/>
        </w:rPr>
        <w:t>1</w:t>
      </w:r>
      <w:r w:rsidR="00F65B57" w:rsidRPr="00E0210A">
        <w:rPr>
          <w:rFonts w:ascii="Times New Roman" w:hAnsi="Times New Roman"/>
          <w:bCs/>
          <w:sz w:val="26"/>
          <w:szCs w:val="26"/>
        </w:rPr>
        <w:t xml:space="preserve">H (400 </w:t>
      </w:r>
      <w:r w:rsidR="00D50324">
        <w:rPr>
          <w:rFonts w:ascii="Times New Roman" w:hAnsi="Times New Roman"/>
          <w:bCs/>
          <w:sz w:val="26"/>
          <w:szCs w:val="26"/>
        </w:rPr>
        <w:t>МГц</w:t>
      </w:r>
      <w:r w:rsidR="00F65B57" w:rsidRPr="00E0210A">
        <w:rPr>
          <w:rFonts w:ascii="Times New Roman" w:hAnsi="Times New Roman"/>
          <w:bCs/>
          <w:sz w:val="26"/>
          <w:szCs w:val="26"/>
        </w:rPr>
        <w:t>, CDCl</w:t>
      </w:r>
      <w:r w:rsidR="00F65B57" w:rsidRPr="00BD1EF7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="00F65B57" w:rsidRPr="00E0210A">
        <w:rPr>
          <w:rFonts w:ascii="Times New Roman" w:hAnsi="Times New Roman"/>
          <w:bCs/>
          <w:sz w:val="26"/>
          <w:szCs w:val="26"/>
        </w:rPr>
        <w:t>)</w:t>
      </w:r>
      <w:r w:rsidR="00132B9F">
        <w:rPr>
          <w:rFonts w:ascii="Times New Roman" w:hAnsi="Times New Roman"/>
          <w:bCs/>
          <w:sz w:val="26"/>
          <w:szCs w:val="26"/>
        </w:rPr>
        <w:t xml:space="preserve"> </w:t>
      </w:r>
      <w:r w:rsidR="00132B9F" w:rsidRPr="00132B9F">
        <w:rPr>
          <w:rFonts w:ascii="Times New Roman" w:hAnsi="Times New Roman"/>
          <w:bCs/>
          <w:sz w:val="26"/>
          <w:szCs w:val="26"/>
        </w:rPr>
        <w:t>соответствует литературным данным</w:t>
      </w:r>
      <w:r w:rsidR="00132B9F">
        <w:rPr>
          <w:rFonts w:ascii="Times New Roman" w:hAnsi="Times New Roman"/>
          <w:bCs/>
          <w:sz w:val="26"/>
          <w:szCs w:val="26"/>
        </w:rPr>
        <w:t xml:space="preserve"> </w:t>
      </w:r>
      <w:r w:rsidR="00132B9F" w:rsidRPr="00132B9F">
        <w:rPr>
          <w:rFonts w:ascii="Times New Roman" w:hAnsi="Times New Roman"/>
          <w:bCs/>
          <w:sz w:val="26"/>
          <w:szCs w:val="26"/>
        </w:rPr>
        <w:t>[</w:t>
      </w:r>
      <w:r w:rsidR="009276F4" w:rsidRPr="00132B9F">
        <w:rPr>
          <w:rFonts w:ascii="Times New Roman" w:hAnsi="Times New Roman"/>
          <w:bCs/>
          <w:sz w:val="26"/>
          <w:szCs w:val="26"/>
        </w:rPr>
        <w:t>9</w:t>
      </w:r>
      <w:r w:rsidR="009276F4">
        <w:rPr>
          <w:rFonts w:ascii="Times New Roman" w:hAnsi="Times New Roman"/>
          <w:bCs/>
          <w:sz w:val="26"/>
          <w:szCs w:val="26"/>
        </w:rPr>
        <w:t>4</w:t>
      </w:r>
      <w:r w:rsidR="00132B9F" w:rsidRPr="00132B9F">
        <w:rPr>
          <w:rFonts w:ascii="Times New Roman" w:hAnsi="Times New Roman"/>
          <w:bCs/>
          <w:sz w:val="26"/>
          <w:szCs w:val="26"/>
        </w:rPr>
        <w:t>]</w:t>
      </w:r>
      <w:r w:rsidR="00132B9F">
        <w:rPr>
          <w:rFonts w:ascii="Times New Roman" w:hAnsi="Times New Roman"/>
          <w:bCs/>
          <w:sz w:val="26"/>
          <w:szCs w:val="26"/>
        </w:rPr>
        <w:t>:</w:t>
      </w:r>
      <w:r w:rsidR="00BD1EF7" w:rsidRPr="00715A38">
        <w:rPr>
          <w:rFonts w:ascii="Times New Roman" w:hAnsi="Times New Roman"/>
          <w:bCs/>
          <w:sz w:val="26"/>
          <w:szCs w:val="26"/>
        </w:rPr>
        <w:t xml:space="preserve"> </w:t>
      </w:r>
      <w:r w:rsidR="00BD1EF7" w:rsidRPr="00E0210A">
        <w:rPr>
          <w:rFonts w:ascii="Times New Roman" w:hAnsi="Times New Roman"/>
          <w:bCs/>
          <w:sz w:val="26"/>
          <w:szCs w:val="26"/>
        </w:rPr>
        <w:t>δ</w:t>
      </w:r>
      <w:r w:rsidR="00BD1EF7" w:rsidRPr="00715A38">
        <w:rPr>
          <w:rFonts w:ascii="Times New Roman" w:hAnsi="Times New Roman"/>
          <w:bCs/>
          <w:sz w:val="26"/>
          <w:szCs w:val="26"/>
        </w:rPr>
        <w:t xml:space="preserve"> </w:t>
      </w:r>
      <w:r w:rsidR="00BD1EF7">
        <w:rPr>
          <w:rFonts w:ascii="Times New Roman" w:hAnsi="Times New Roman"/>
          <w:bCs/>
          <w:sz w:val="26"/>
          <w:szCs w:val="26"/>
        </w:rPr>
        <w:t>3.65</w:t>
      </w:r>
      <w:r w:rsidR="00BD1EF7" w:rsidRPr="00715A38">
        <w:rPr>
          <w:rFonts w:ascii="Times New Roman" w:hAnsi="Times New Roman"/>
          <w:bCs/>
          <w:sz w:val="26"/>
          <w:szCs w:val="26"/>
        </w:rPr>
        <w:t xml:space="preserve"> (</w:t>
      </w:r>
      <w:r w:rsidR="00D50324">
        <w:rPr>
          <w:rFonts w:ascii="Times New Roman" w:hAnsi="Times New Roman"/>
          <w:bCs/>
          <w:sz w:val="26"/>
          <w:szCs w:val="26"/>
        </w:rPr>
        <w:t>с</w:t>
      </w:r>
      <w:r w:rsidR="00BD1EF7" w:rsidRPr="00715A38">
        <w:rPr>
          <w:rFonts w:ascii="Times New Roman" w:hAnsi="Times New Roman"/>
          <w:bCs/>
          <w:sz w:val="26"/>
          <w:szCs w:val="26"/>
        </w:rPr>
        <w:t>, 4</w:t>
      </w:r>
      <w:r w:rsidR="00BD1EF7" w:rsidRPr="00BD1EF7">
        <w:rPr>
          <w:rFonts w:ascii="Times New Roman" w:hAnsi="Times New Roman"/>
          <w:bCs/>
          <w:sz w:val="26"/>
          <w:szCs w:val="26"/>
          <w:lang w:val="en-US"/>
        </w:rPr>
        <w:t>H</w:t>
      </w:r>
      <w:r w:rsidR="00BD1EF7" w:rsidRPr="00715A38">
        <w:rPr>
          <w:rFonts w:ascii="Times New Roman" w:hAnsi="Times New Roman"/>
          <w:bCs/>
          <w:sz w:val="26"/>
          <w:szCs w:val="26"/>
        </w:rPr>
        <w:t>), 3.09 (</w:t>
      </w:r>
      <w:r w:rsidR="00D50324">
        <w:rPr>
          <w:rFonts w:ascii="Times New Roman" w:hAnsi="Times New Roman"/>
          <w:bCs/>
          <w:sz w:val="26"/>
          <w:szCs w:val="26"/>
        </w:rPr>
        <w:t>с</w:t>
      </w:r>
      <w:r w:rsidR="00BD1EF7" w:rsidRPr="00715A38">
        <w:rPr>
          <w:rFonts w:ascii="Times New Roman" w:hAnsi="Times New Roman"/>
          <w:bCs/>
          <w:sz w:val="26"/>
          <w:szCs w:val="26"/>
        </w:rPr>
        <w:t>, 4</w:t>
      </w:r>
      <w:r w:rsidR="00BD1EF7" w:rsidRPr="00BD1EF7">
        <w:rPr>
          <w:rFonts w:ascii="Times New Roman" w:hAnsi="Times New Roman"/>
          <w:bCs/>
          <w:sz w:val="26"/>
          <w:szCs w:val="26"/>
          <w:lang w:val="en-US"/>
        </w:rPr>
        <w:t>H</w:t>
      </w:r>
      <w:r w:rsidR="00BD1EF7" w:rsidRPr="00715A38">
        <w:rPr>
          <w:rFonts w:ascii="Times New Roman" w:hAnsi="Times New Roman"/>
          <w:bCs/>
          <w:sz w:val="26"/>
          <w:szCs w:val="26"/>
        </w:rPr>
        <w:t>)</w:t>
      </w:r>
      <w:r w:rsidR="00AD33C2">
        <w:rPr>
          <w:rFonts w:ascii="Times New Roman" w:hAnsi="Times New Roman"/>
          <w:bCs/>
          <w:sz w:val="26"/>
          <w:szCs w:val="26"/>
        </w:rPr>
        <w:t xml:space="preserve"> м.д</w:t>
      </w:r>
      <w:r w:rsidR="00D50324">
        <w:rPr>
          <w:rFonts w:ascii="Times New Roman" w:hAnsi="Times New Roman"/>
          <w:bCs/>
          <w:sz w:val="26"/>
          <w:szCs w:val="26"/>
        </w:rPr>
        <w:t>.</w:t>
      </w:r>
    </w:p>
    <w:p w:rsidR="005632EB" w:rsidRDefault="009276F4">
      <w:pPr>
        <w:spacing w:before="240" w:after="0" w:line="360" w:lineRule="auto"/>
        <w:ind w:firstLine="720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2.3 </w:t>
      </w:r>
      <w:r w:rsidR="009512F8" w:rsidRPr="009512F8">
        <w:rPr>
          <w:rFonts w:ascii="Times New Roman" w:hAnsi="Times New Roman"/>
          <w:b/>
          <w:bCs/>
          <w:sz w:val="28"/>
          <w:szCs w:val="26"/>
        </w:rPr>
        <w:t>Спироциклические соединения (4</w:t>
      </w:r>
      <w:r w:rsidR="009512F8" w:rsidRPr="009512F8">
        <w:rPr>
          <w:rFonts w:ascii="Times New Roman" w:hAnsi="Times New Roman"/>
          <w:b/>
          <w:bCs/>
          <w:sz w:val="28"/>
          <w:szCs w:val="26"/>
          <w:lang w:val="en-US"/>
        </w:rPr>
        <w:t>a</w:t>
      </w:r>
      <w:r w:rsidR="009512F8" w:rsidRPr="009512F8">
        <w:rPr>
          <w:rFonts w:ascii="Times New Roman" w:hAnsi="Times New Roman"/>
          <w:b/>
          <w:bCs/>
          <w:sz w:val="28"/>
          <w:szCs w:val="26"/>
        </w:rPr>
        <w:t>-</w:t>
      </w:r>
      <w:r w:rsidR="009512F8" w:rsidRPr="009512F8">
        <w:rPr>
          <w:rFonts w:ascii="Times New Roman" w:hAnsi="Times New Roman"/>
          <w:b/>
          <w:bCs/>
          <w:sz w:val="28"/>
          <w:szCs w:val="26"/>
          <w:lang w:val="en-US"/>
        </w:rPr>
        <w:t>j</w:t>
      </w:r>
      <w:r w:rsidR="009512F8" w:rsidRPr="009512F8">
        <w:rPr>
          <w:rFonts w:ascii="Times New Roman" w:hAnsi="Times New Roman"/>
          <w:b/>
          <w:bCs/>
          <w:sz w:val="28"/>
          <w:szCs w:val="26"/>
        </w:rPr>
        <w:t>)</w:t>
      </w:r>
    </w:p>
    <w:p w:rsidR="005632EB" w:rsidRDefault="0051646F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0210A">
        <w:rPr>
          <w:rFonts w:ascii="Times New Roman" w:hAnsi="Times New Roman"/>
          <w:bCs/>
          <w:sz w:val="26"/>
          <w:szCs w:val="26"/>
        </w:rPr>
        <w:t>В высушенную и заполненную аргоном пробирку Шленка помещали α-диазолактон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1646F">
        <w:rPr>
          <w:rFonts w:ascii="Times New Roman" w:hAnsi="Times New Roman"/>
          <w:b/>
          <w:bCs/>
          <w:sz w:val="26"/>
          <w:szCs w:val="26"/>
        </w:rPr>
        <w:t>1</w:t>
      </w:r>
      <w:r w:rsidRPr="00E0210A">
        <w:rPr>
          <w:rFonts w:ascii="Times New Roman" w:hAnsi="Times New Roman"/>
          <w:bCs/>
          <w:sz w:val="26"/>
          <w:szCs w:val="26"/>
        </w:rPr>
        <w:t xml:space="preserve"> (112 мг, 1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 w:rsidRPr="00E0210A">
        <w:rPr>
          <w:rFonts w:ascii="Times New Roman" w:hAnsi="Times New Roman"/>
          <w:bCs/>
          <w:sz w:val="26"/>
          <w:szCs w:val="26"/>
        </w:rPr>
        <w:t xml:space="preserve">0 ммоль), </w:t>
      </w:r>
      <w:r>
        <w:rPr>
          <w:rFonts w:ascii="Times New Roman" w:hAnsi="Times New Roman"/>
          <w:bCs/>
          <w:sz w:val="26"/>
          <w:szCs w:val="26"/>
        </w:rPr>
        <w:t xml:space="preserve">циклический кетон 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E0210A">
        <w:rPr>
          <w:rFonts w:ascii="Times New Roman" w:hAnsi="Times New Roman"/>
          <w:b/>
          <w:bCs/>
          <w:sz w:val="26"/>
          <w:szCs w:val="26"/>
          <w:lang w:val="en-US"/>
        </w:rPr>
        <w:t>a</w:t>
      </w:r>
      <w:r w:rsidRPr="00E0210A">
        <w:rPr>
          <w:rFonts w:ascii="Times New Roman" w:hAnsi="Times New Roman"/>
          <w:b/>
          <w:bCs/>
          <w:sz w:val="26"/>
          <w:szCs w:val="26"/>
        </w:rPr>
        <w:t>-</w:t>
      </w:r>
      <w:r w:rsidRPr="00E0210A">
        <w:rPr>
          <w:rFonts w:ascii="Times New Roman" w:hAnsi="Times New Roman"/>
          <w:b/>
          <w:bCs/>
          <w:sz w:val="26"/>
          <w:szCs w:val="26"/>
          <w:lang w:val="en-US"/>
        </w:rPr>
        <w:t>j</w:t>
      </w:r>
      <w:r w:rsidRPr="00E0210A">
        <w:rPr>
          <w:rFonts w:ascii="Times New Roman" w:hAnsi="Times New Roman"/>
          <w:bCs/>
          <w:sz w:val="26"/>
          <w:szCs w:val="26"/>
        </w:rPr>
        <w:t xml:space="preserve"> (3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 w:rsidRPr="00E0210A">
        <w:rPr>
          <w:rFonts w:ascii="Times New Roman" w:hAnsi="Times New Roman"/>
          <w:bCs/>
          <w:sz w:val="26"/>
          <w:szCs w:val="26"/>
        </w:rPr>
        <w:t xml:space="preserve">0 ммоль, 3 экв.) и сухой </w:t>
      </w:r>
      <w:r w:rsidR="00F61CB2">
        <w:rPr>
          <w:rFonts w:ascii="Times New Roman" w:hAnsi="Times New Roman"/>
          <w:bCs/>
          <w:sz w:val="26"/>
          <w:szCs w:val="26"/>
          <w:lang w:val="en-US"/>
        </w:rPr>
        <w:t>CH</w:t>
      </w:r>
      <w:r w:rsidR="009512F8" w:rsidRPr="009512F8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="00F61CB2">
        <w:rPr>
          <w:rFonts w:ascii="Times New Roman" w:hAnsi="Times New Roman"/>
          <w:bCs/>
          <w:sz w:val="26"/>
          <w:szCs w:val="26"/>
          <w:lang w:val="en-US"/>
        </w:rPr>
        <w:t>Cl</w:t>
      </w:r>
      <w:r w:rsidR="009512F8" w:rsidRPr="009512F8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="009512F8" w:rsidRPr="009512F8">
        <w:rPr>
          <w:rFonts w:ascii="Times New Roman" w:hAnsi="Times New Roman"/>
          <w:bCs/>
          <w:sz w:val="26"/>
          <w:szCs w:val="26"/>
        </w:rPr>
        <w:t xml:space="preserve"> </w:t>
      </w:r>
      <w:r w:rsidRPr="00E0210A">
        <w:rPr>
          <w:rFonts w:ascii="Times New Roman" w:hAnsi="Times New Roman"/>
          <w:bCs/>
          <w:sz w:val="26"/>
          <w:szCs w:val="26"/>
        </w:rPr>
        <w:t xml:space="preserve">(2 мл). Смесь охлаждали до </w:t>
      </w:r>
      <w:r w:rsidR="00F638A1">
        <w:rPr>
          <w:rFonts w:ascii="Times New Roman" w:hAnsi="Times New Roman"/>
          <w:bCs/>
          <w:sz w:val="26"/>
          <w:szCs w:val="26"/>
        </w:rPr>
        <w:t>–</w:t>
      </w:r>
      <w:r w:rsidRPr="00E0210A">
        <w:rPr>
          <w:rFonts w:ascii="Times New Roman" w:hAnsi="Times New Roman"/>
          <w:bCs/>
          <w:sz w:val="26"/>
          <w:szCs w:val="26"/>
        </w:rPr>
        <w:t>78 °С и при перемешивании добавляли эфират трифторида бора (25 мкл, 0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 w:rsidRPr="00E0210A">
        <w:rPr>
          <w:rFonts w:ascii="Times New Roman" w:hAnsi="Times New Roman"/>
          <w:bCs/>
          <w:sz w:val="26"/>
          <w:szCs w:val="26"/>
        </w:rPr>
        <w:t>2 ммоль, 0</w:t>
      </w:r>
      <w:r w:rsidR="00F65B57">
        <w:rPr>
          <w:rFonts w:ascii="Times New Roman" w:hAnsi="Times New Roman"/>
          <w:bCs/>
          <w:sz w:val="26"/>
          <w:szCs w:val="26"/>
        </w:rPr>
        <w:t>.</w:t>
      </w:r>
      <w:r w:rsidRPr="00E0210A">
        <w:rPr>
          <w:rFonts w:ascii="Times New Roman" w:hAnsi="Times New Roman"/>
          <w:bCs/>
          <w:sz w:val="26"/>
          <w:szCs w:val="26"/>
        </w:rPr>
        <w:t xml:space="preserve">2 экв.). Реакционную смесь оставляли перемешиваться в течение ночи, позволяя бане медленно нагреваться до </w:t>
      </w:r>
      <w:r w:rsidR="00F61CB2">
        <w:rPr>
          <w:rFonts w:ascii="Times New Roman" w:hAnsi="Times New Roman"/>
          <w:bCs/>
          <w:sz w:val="26"/>
          <w:szCs w:val="26"/>
        </w:rPr>
        <w:t xml:space="preserve">комнатной </w:t>
      </w:r>
      <w:r w:rsidRPr="00E0210A">
        <w:rPr>
          <w:rFonts w:ascii="Times New Roman" w:hAnsi="Times New Roman"/>
          <w:bCs/>
          <w:sz w:val="26"/>
          <w:szCs w:val="26"/>
        </w:rPr>
        <w:t xml:space="preserve">температуры. Полученную смесь разбавляли </w:t>
      </w:r>
      <w:r w:rsidR="00F61CB2">
        <w:rPr>
          <w:rFonts w:ascii="Times New Roman" w:hAnsi="Times New Roman"/>
          <w:bCs/>
          <w:sz w:val="26"/>
          <w:szCs w:val="26"/>
          <w:lang w:val="en-US"/>
        </w:rPr>
        <w:t>CH</w:t>
      </w:r>
      <w:r w:rsidR="00F61CB2" w:rsidRPr="00546B15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="00F61CB2">
        <w:rPr>
          <w:rFonts w:ascii="Times New Roman" w:hAnsi="Times New Roman"/>
          <w:bCs/>
          <w:sz w:val="26"/>
          <w:szCs w:val="26"/>
          <w:lang w:val="en-US"/>
        </w:rPr>
        <w:t>Cl</w:t>
      </w:r>
      <w:r w:rsidR="00F61CB2" w:rsidRPr="00546B15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E0210A">
        <w:rPr>
          <w:rFonts w:ascii="Times New Roman" w:hAnsi="Times New Roman"/>
          <w:bCs/>
          <w:sz w:val="26"/>
          <w:szCs w:val="26"/>
        </w:rPr>
        <w:t xml:space="preserve"> (30 мл), промывали насыщ</w:t>
      </w:r>
      <w:r w:rsidR="00F61CB2">
        <w:rPr>
          <w:rFonts w:ascii="Times New Roman" w:hAnsi="Times New Roman"/>
          <w:bCs/>
          <w:sz w:val="26"/>
          <w:szCs w:val="26"/>
        </w:rPr>
        <w:t>енными растворами</w:t>
      </w:r>
      <w:r w:rsidRPr="00E0210A">
        <w:rPr>
          <w:rFonts w:ascii="Times New Roman" w:hAnsi="Times New Roman"/>
          <w:bCs/>
          <w:sz w:val="26"/>
          <w:szCs w:val="26"/>
        </w:rPr>
        <w:t xml:space="preserve"> NaHCO</w:t>
      </w:r>
      <w:r w:rsidRPr="00E0210A">
        <w:rPr>
          <w:rFonts w:ascii="Times New Roman" w:hAnsi="Times New Roman"/>
          <w:bCs/>
          <w:sz w:val="26"/>
          <w:szCs w:val="26"/>
          <w:vertAlign w:val="subscript"/>
        </w:rPr>
        <w:t>3</w:t>
      </w:r>
      <w:r w:rsidR="009512F8" w:rsidRPr="009512F8">
        <w:rPr>
          <w:rFonts w:ascii="Times New Roman" w:hAnsi="Times New Roman"/>
          <w:bCs/>
          <w:sz w:val="26"/>
          <w:szCs w:val="26"/>
        </w:rPr>
        <w:t>,</w:t>
      </w:r>
      <w:r w:rsidR="00F61CB2">
        <w:rPr>
          <w:rFonts w:ascii="Times New Roman" w:hAnsi="Times New Roman"/>
          <w:bCs/>
          <w:sz w:val="26"/>
          <w:szCs w:val="26"/>
        </w:rPr>
        <w:t xml:space="preserve"> </w:t>
      </w:r>
      <w:r w:rsidR="00F61CB2">
        <w:rPr>
          <w:rFonts w:ascii="Times New Roman" w:hAnsi="Times New Roman"/>
          <w:bCs/>
          <w:sz w:val="26"/>
          <w:szCs w:val="26"/>
          <w:lang w:val="en-US"/>
        </w:rPr>
        <w:t>NaCl</w:t>
      </w:r>
      <w:r w:rsidRPr="00E0210A">
        <w:rPr>
          <w:rFonts w:ascii="Times New Roman" w:hAnsi="Times New Roman"/>
          <w:bCs/>
          <w:sz w:val="26"/>
          <w:szCs w:val="26"/>
        </w:rPr>
        <w:t xml:space="preserve"> и сушили над Na</w:t>
      </w:r>
      <w:r w:rsidRPr="00E0210A">
        <w:rPr>
          <w:rFonts w:ascii="Times New Roman" w:hAnsi="Times New Roman"/>
          <w:bCs/>
          <w:sz w:val="26"/>
          <w:szCs w:val="26"/>
          <w:vertAlign w:val="subscript"/>
        </w:rPr>
        <w:t>2</w:t>
      </w:r>
      <w:r w:rsidRPr="00E0210A">
        <w:rPr>
          <w:rFonts w:ascii="Times New Roman" w:hAnsi="Times New Roman"/>
          <w:bCs/>
          <w:sz w:val="26"/>
          <w:szCs w:val="26"/>
        </w:rPr>
        <w:t>SO</w:t>
      </w:r>
      <w:r w:rsidRPr="00E0210A">
        <w:rPr>
          <w:rFonts w:ascii="Times New Roman" w:hAnsi="Times New Roman"/>
          <w:bCs/>
          <w:sz w:val="26"/>
          <w:szCs w:val="26"/>
          <w:vertAlign w:val="subscript"/>
        </w:rPr>
        <w:t>4</w:t>
      </w:r>
      <w:r w:rsidRPr="00E0210A">
        <w:rPr>
          <w:rFonts w:ascii="Times New Roman" w:hAnsi="Times New Roman"/>
          <w:bCs/>
          <w:sz w:val="26"/>
          <w:szCs w:val="26"/>
        </w:rPr>
        <w:t xml:space="preserve">. После упаривания досуха при пониженном давлении остаток </w:t>
      </w:r>
      <w:r w:rsidR="00AD33C2">
        <w:rPr>
          <w:rFonts w:ascii="Times New Roman" w:hAnsi="Times New Roman"/>
          <w:bCs/>
          <w:sz w:val="26"/>
          <w:szCs w:val="26"/>
        </w:rPr>
        <w:t>разделяли</w:t>
      </w:r>
      <w:r w:rsidR="00AD33C2" w:rsidRPr="00E0210A">
        <w:rPr>
          <w:rFonts w:ascii="Times New Roman" w:hAnsi="Times New Roman"/>
          <w:bCs/>
          <w:sz w:val="26"/>
          <w:szCs w:val="26"/>
        </w:rPr>
        <w:t xml:space="preserve"> </w:t>
      </w:r>
      <w:r w:rsidRPr="00E0210A">
        <w:rPr>
          <w:rFonts w:ascii="Times New Roman" w:hAnsi="Times New Roman"/>
          <w:bCs/>
          <w:sz w:val="26"/>
          <w:szCs w:val="26"/>
        </w:rPr>
        <w:t>колоночной флэш-хроматографией на силикагеле</w:t>
      </w:r>
      <w:r w:rsidR="00AD33C2">
        <w:rPr>
          <w:rFonts w:ascii="Times New Roman" w:hAnsi="Times New Roman"/>
          <w:bCs/>
          <w:sz w:val="26"/>
          <w:szCs w:val="26"/>
        </w:rPr>
        <w:t xml:space="preserve"> (элюент указан отдельно в каждом случае),</w:t>
      </w:r>
      <w:r w:rsidRPr="00E0210A">
        <w:rPr>
          <w:rFonts w:ascii="Times New Roman" w:hAnsi="Times New Roman"/>
          <w:bCs/>
          <w:sz w:val="26"/>
          <w:szCs w:val="26"/>
        </w:rPr>
        <w:t xml:space="preserve"> </w:t>
      </w:r>
      <w:r w:rsidR="00AD33C2" w:rsidRPr="00E0210A">
        <w:rPr>
          <w:rFonts w:ascii="Times New Roman" w:hAnsi="Times New Roman"/>
          <w:bCs/>
          <w:sz w:val="26"/>
          <w:szCs w:val="26"/>
        </w:rPr>
        <w:t>получ</w:t>
      </w:r>
      <w:r w:rsidR="00AD33C2">
        <w:rPr>
          <w:rFonts w:ascii="Times New Roman" w:hAnsi="Times New Roman"/>
          <w:bCs/>
          <w:sz w:val="26"/>
          <w:szCs w:val="26"/>
        </w:rPr>
        <w:t>ая</w:t>
      </w:r>
      <w:r w:rsidR="00AD33C2" w:rsidRPr="00E0210A">
        <w:rPr>
          <w:rFonts w:ascii="Times New Roman" w:hAnsi="Times New Roman"/>
          <w:bCs/>
          <w:sz w:val="26"/>
          <w:szCs w:val="26"/>
        </w:rPr>
        <w:t xml:space="preserve"> чисто</w:t>
      </w:r>
      <w:r w:rsidR="00AD33C2">
        <w:rPr>
          <w:rFonts w:ascii="Times New Roman" w:hAnsi="Times New Roman"/>
          <w:bCs/>
          <w:sz w:val="26"/>
          <w:szCs w:val="26"/>
        </w:rPr>
        <w:t>е</w:t>
      </w:r>
      <w:r w:rsidR="00AD33C2" w:rsidRPr="00E0210A">
        <w:rPr>
          <w:rFonts w:ascii="Times New Roman" w:hAnsi="Times New Roman"/>
          <w:bCs/>
          <w:sz w:val="26"/>
          <w:szCs w:val="26"/>
        </w:rPr>
        <w:t xml:space="preserve"> соединени</w:t>
      </w:r>
      <w:r w:rsidR="00AD33C2">
        <w:rPr>
          <w:rFonts w:ascii="Times New Roman" w:hAnsi="Times New Roman"/>
          <w:bCs/>
          <w:sz w:val="26"/>
          <w:szCs w:val="26"/>
        </w:rPr>
        <w:t>е</w:t>
      </w:r>
      <w:r w:rsidR="00AD33C2" w:rsidRPr="00E0210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E0210A">
        <w:rPr>
          <w:rFonts w:ascii="Times New Roman" w:hAnsi="Times New Roman"/>
          <w:b/>
          <w:bCs/>
          <w:sz w:val="26"/>
          <w:szCs w:val="26"/>
          <w:lang w:val="en-US"/>
        </w:rPr>
        <w:t>a</w:t>
      </w:r>
      <w:r w:rsidRPr="00E0210A">
        <w:rPr>
          <w:rFonts w:ascii="Times New Roman" w:hAnsi="Times New Roman"/>
          <w:b/>
          <w:bCs/>
          <w:sz w:val="26"/>
          <w:szCs w:val="26"/>
        </w:rPr>
        <w:t>-</w:t>
      </w:r>
      <w:r w:rsidRPr="00E0210A">
        <w:rPr>
          <w:rFonts w:ascii="Times New Roman" w:hAnsi="Times New Roman"/>
          <w:b/>
          <w:bCs/>
          <w:sz w:val="26"/>
          <w:szCs w:val="26"/>
          <w:lang w:val="en-US"/>
        </w:rPr>
        <w:t>j</w:t>
      </w:r>
      <w:r w:rsidRPr="00E0210A">
        <w:rPr>
          <w:rFonts w:ascii="Times New Roman" w:hAnsi="Times New Roman"/>
          <w:bCs/>
          <w:sz w:val="26"/>
          <w:szCs w:val="26"/>
        </w:rPr>
        <w:t xml:space="preserve">. </w:t>
      </w:r>
    </w:p>
    <w:p w:rsidR="005632EB" w:rsidRDefault="00B93281">
      <w:pPr>
        <w:spacing w:before="120"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1C95">
        <w:rPr>
          <w:rFonts w:ascii="Times New Roman" w:hAnsi="Times New Roman"/>
          <w:b/>
          <w:bCs/>
          <w:sz w:val="26"/>
          <w:szCs w:val="26"/>
        </w:rPr>
        <w:t>2-Оксаспиро[4.6]ундекан-1,6-дион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 xml:space="preserve"> (4</w:t>
      </w:r>
      <w:r w:rsidR="00391A62" w:rsidRPr="003B1C95">
        <w:rPr>
          <w:rFonts w:ascii="Times New Roman" w:hAnsi="Times New Roman"/>
          <w:b/>
          <w:bCs/>
          <w:sz w:val="26"/>
          <w:szCs w:val="26"/>
          <w:lang w:val="en-US"/>
        </w:rPr>
        <w:t>a</w:t>
      </w:r>
      <w:r w:rsidR="009512F8" w:rsidRPr="003B1C95">
        <w:rPr>
          <w:rFonts w:ascii="Times New Roman" w:hAnsi="Times New Roman"/>
          <w:b/>
          <w:bCs/>
          <w:sz w:val="26"/>
          <w:szCs w:val="26"/>
        </w:rPr>
        <w:t>)</w:t>
      </w:r>
    </w:p>
    <w:p w:rsidR="00D40B98" w:rsidRPr="003B1C95" w:rsidRDefault="00060115" w:rsidP="00B932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60115">
        <w:rPr>
          <w:noProof/>
          <w:sz w:val="26"/>
          <w:szCs w:val="26"/>
        </w:rPr>
        <w:pict>
          <v:shape id="_x0000_s1084" type="#_x0000_t75" style="position:absolute;left:0;text-align:left;margin-left:-2.8pt;margin-top:1.9pt;width:68.4pt;height:63.75pt;z-index:251691008">
            <v:imagedata r:id="rId72" o:title=""/>
            <w10:wrap type="square"/>
          </v:shape>
          <o:OLEObject Type="Embed" ProgID="ChemDraw.Document.6.0" ShapeID="_x0000_s1084" DrawAspect="Content" ObjectID="_1651668653" r:id="rId73"/>
        </w:pict>
      </w:r>
      <w:r w:rsidR="00AD33C2" w:rsidRPr="003B1C95">
        <w:rPr>
          <w:rFonts w:ascii="Times New Roman" w:hAnsi="Times New Roman"/>
          <w:sz w:val="26"/>
          <w:szCs w:val="26"/>
        </w:rPr>
        <w:t>Э</w:t>
      </w:r>
      <w:r w:rsidR="00B93281" w:rsidRPr="003B1C95">
        <w:rPr>
          <w:rFonts w:ascii="Times New Roman" w:hAnsi="Times New Roman"/>
          <w:sz w:val="26"/>
          <w:szCs w:val="26"/>
        </w:rPr>
        <w:t xml:space="preserve">люент: этилацетат – </w:t>
      </w:r>
      <w:r w:rsidR="00B93281" w:rsidRPr="003B1C95">
        <w:rPr>
          <w:rFonts w:ascii="Times New Roman" w:hAnsi="Times New Roman"/>
          <w:i/>
          <w:sz w:val="26"/>
          <w:szCs w:val="26"/>
        </w:rPr>
        <w:t>н</w:t>
      </w:r>
      <w:r w:rsidR="00B93281" w:rsidRPr="003B1C95">
        <w:rPr>
          <w:rFonts w:ascii="Times New Roman" w:hAnsi="Times New Roman"/>
          <w:sz w:val="26"/>
          <w:szCs w:val="26"/>
        </w:rPr>
        <w:t>-гексан</w:t>
      </w:r>
      <w:r w:rsidR="00673969" w:rsidRPr="003B1C95">
        <w:rPr>
          <w:rFonts w:ascii="Times New Roman" w:hAnsi="Times New Roman"/>
          <w:sz w:val="26"/>
          <w:szCs w:val="26"/>
        </w:rPr>
        <w:t>, 1:2</w:t>
      </w:r>
      <w:r w:rsidR="00B93281" w:rsidRPr="003B1C95">
        <w:rPr>
          <w:rFonts w:ascii="Times New Roman" w:hAnsi="Times New Roman"/>
          <w:sz w:val="26"/>
          <w:szCs w:val="26"/>
        </w:rPr>
        <w:t xml:space="preserve">. Желтая </w:t>
      </w:r>
      <w:r w:rsidR="00673969" w:rsidRPr="003B1C95">
        <w:rPr>
          <w:rFonts w:ascii="Times New Roman" w:hAnsi="Times New Roman"/>
          <w:sz w:val="26"/>
          <w:szCs w:val="26"/>
        </w:rPr>
        <w:t>вязкая</w:t>
      </w:r>
      <w:r w:rsidR="00B93281" w:rsidRPr="003B1C95">
        <w:rPr>
          <w:rFonts w:ascii="Times New Roman" w:hAnsi="Times New Roman"/>
          <w:sz w:val="26"/>
          <w:szCs w:val="26"/>
        </w:rPr>
        <w:t xml:space="preserve"> жидкость</w:t>
      </w:r>
      <w:r w:rsidR="00D40B98" w:rsidRPr="003B1C95">
        <w:rPr>
          <w:rFonts w:ascii="Times New Roman" w:hAnsi="Times New Roman"/>
          <w:sz w:val="26"/>
          <w:szCs w:val="26"/>
        </w:rPr>
        <w:t xml:space="preserve">, </w:t>
      </w:r>
      <w:r w:rsidR="00B93281" w:rsidRPr="003B1C95">
        <w:rPr>
          <w:rFonts w:ascii="Times New Roman" w:hAnsi="Times New Roman"/>
          <w:sz w:val="26"/>
          <w:szCs w:val="26"/>
        </w:rPr>
        <w:t>выход</w:t>
      </w:r>
      <w:r w:rsidR="00D40B98" w:rsidRPr="003B1C95">
        <w:rPr>
          <w:rFonts w:ascii="Times New Roman" w:hAnsi="Times New Roman"/>
          <w:sz w:val="26"/>
          <w:szCs w:val="26"/>
        </w:rPr>
        <w:t xml:space="preserve"> </w:t>
      </w:r>
      <w:r w:rsidR="00B93281" w:rsidRPr="003B1C95">
        <w:rPr>
          <w:rFonts w:ascii="Times New Roman" w:hAnsi="Times New Roman"/>
          <w:sz w:val="26"/>
          <w:szCs w:val="26"/>
        </w:rPr>
        <w:t>142</w:t>
      </w:r>
      <w:r w:rsidR="00D40B98" w:rsidRPr="003B1C95">
        <w:rPr>
          <w:rFonts w:ascii="Times New Roman" w:hAnsi="Times New Roman"/>
          <w:sz w:val="26"/>
          <w:szCs w:val="26"/>
        </w:rPr>
        <w:t xml:space="preserve"> </w:t>
      </w:r>
      <w:r w:rsidR="00B93281" w:rsidRPr="003B1C95">
        <w:rPr>
          <w:rFonts w:ascii="Times New Roman" w:hAnsi="Times New Roman"/>
          <w:sz w:val="26"/>
          <w:szCs w:val="26"/>
        </w:rPr>
        <w:t xml:space="preserve">мг </w:t>
      </w:r>
      <w:r w:rsidR="00D40B98" w:rsidRPr="003B1C95">
        <w:rPr>
          <w:rFonts w:ascii="Times New Roman" w:hAnsi="Times New Roman"/>
          <w:sz w:val="26"/>
          <w:szCs w:val="26"/>
        </w:rPr>
        <w:t>(78%).</w:t>
      </w:r>
      <w:r w:rsidR="00F65B57" w:rsidRPr="003B1C95">
        <w:rPr>
          <w:rFonts w:ascii="Times New Roman" w:hAnsi="Times New Roman"/>
          <w:sz w:val="26"/>
          <w:szCs w:val="26"/>
        </w:rPr>
        <w:t xml:space="preserve"> </w:t>
      </w:r>
      <w:r w:rsidR="00AD33C2" w:rsidRPr="003B1C95">
        <w:rPr>
          <w:rFonts w:ascii="Times New Roman" w:hAnsi="Times New Roman"/>
          <w:sz w:val="26"/>
          <w:szCs w:val="26"/>
        </w:rPr>
        <w:t>Спектр ЯМР</w:t>
      </w:r>
      <w:r w:rsidR="009512F8" w:rsidRPr="003B1C95">
        <w:rPr>
          <w:sz w:val="26"/>
          <w:szCs w:val="26"/>
        </w:rPr>
        <w:t xml:space="preserve"> </w:t>
      </w:r>
      <w:r w:rsidR="00597EAE" w:rsidRPr="003B1C95">
        <w:rPr>
          <w:rFonts w:ascii="Times New Roman" w:hAnsi="Times New Roman"/>
          <w:sz w:val="26"/>
          <w:szCs w:val="26"/>
          <w:vertAlign w:val="superscript"/>
        </w:rPr>
        <w:t>1</w:t>
      </w:r>
      <w:r w:rsidR="00597EAE" w:rsidRPr="003B1C95">
        <w:rPr>
          <w:rFonts w:ascii="Times New Roman" w:hAnsi="Times New Roman"/>
          <w:sz w:val="26"/>
          <w:szCs w:val="26"/>
        </w:rPr>
        <w:t xml:space="preserve">H (400 </w:t>
      </w:r>
      <w:r w:rsidR="0086722D">
        <w:rPr>
          <w:rFonts w:ascii="Times New Roman" w:hAnsi="Times New Roman"/>
          <w:sz w:val="26"/>
          <w:szCs w:val="26"/>
        </w:rPr>
        <w:t>МГц</w:t>
      </w:r>
      <w:r w:rsidR="00597EAE" w:rsidRPr="003B1C95">
        <w:rPr>
          <w:rFonts w:ascii="Times New Roman" w:hAnsi="Times New Roman"/>
          <w:sz w:val="26"/>
          <w:szCs w:val="26"/>
        </w:rPr>
        <w:t>, CDCl</w:t>
      </w:r>
      <w:r w:rsidR="00597EAE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597EAE" w:rsidRPr="003B1C95">
        <w:rPr>
          <w:rFonts w:ascii="Times New Roman" w:hAnsi="Times New Roman"/>
          <w:sz w:val="26"/>
          <w:szCs w:val="26"/>
        </w:rPr>
        <w:t>)</w:t>
      </w:r>
      <w:r w:rsidR="00AD33C2" w:rsidRPr="003B1C95">
        <w:rPr>
          <w:rFonts w:ascii="Times New Roman" w:hAnsi="Times New Roman"/>
          <w:sz w:val="26"/>
          <w:szCs w:val="26"/>
        </w:rPr>
        <w:t>:</w:t>
      </w:r>
      <w:r w:rsidR="00D40B98" w:rsidRPr="003B1C95">
        <w:rPr>
          <w:rFonts w:ascii="Times New Roman" w:hAnsi="Times New Roman"/>
          <w:sz w:val="26"/>
          <w:szCs w:val="26"/>
        </w:rPr>
        <w:t xml:space="preserve"> 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δ</w:t>
      </w:r>
      <w:r w:rsidR="00B93281" w:rsidRPr="003B1C95">
        <w:rPr>
          <w:rFonts w:ascii="Times New Roman" w:hAnsi="Times New Roman"/>
          <w:sz w:val="26"/>
          <w:szCs w:val="26"/>
        </w:rPr>
        <w:t xml:space="preserve"> 4.40 – 4.25 (</w:t>
      </w:r>
      <w:r w:rsidR="0086722D">
        <w:rPr>
          <w:rFonts w:ascii="Times New Roman" w:hAnsi="Times New Roman"/>
          <w:sz w:val="26"/>
          <w:szCs w:val="26"/>
        </w:rPr>
        <w:t>м</w:t>
      </w:r>
      <w:r w:rsidR="00B93281" w:rsidRPr="003B1C95">
        <w:rPr>
          <w:rFonts w:ascii="Times New Roman" w:hAnsi="Times New Roman"/>
          <w:sz w:val="26"/>
          <w:szCs w:val="26"/>
        </w:rPr>
        <w:t>, 2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B93281" w:rsidRPr="003B1C95">
        <w:rPr>
          <w:rFonts w:ascii="Times New Roman" w:hAnsi="Times New Roman"/>
          <w:sz w:val="26"/>
          <w:szCs w:val="26"/>
        </w:rPr>
        <w:t>), 2.96 (</w:t>
      </w:r>
      <w:r w:rsidR="0086722D">
        <w:rPr>
          <w:rFonts w:ascii="Times New Roman" w:hAnsi="Times New Roman"/>
          <w:sz w:val="26"/>
          <w:szCs w:val="26"/>
        </w:rPr>
        <w:t>д</w:t>
      </w:r>
      <w:r w:rsidR="00506354">
        <w:rPr>
          <w:rFonts w:ascii="Times New Roman" w:hAnsi="Times New Roman"/>
          <w:sz w:val="26"/>
          <w:szCs w:val="26"/>
        </w:rPr>
        <w:t>т</w:t>
      </w:r>
      <w:r w:rsidR="00B93281" w:rsidRPr="003B1C95">
        <w:rPr>
          <w:rFonts w:ascii="Times New Roman" w:hAnsi="Times New Roman"/>
          <w:sz w:val="26"/>
          <w:szCs w:val="26"/>
        </w:rPr>
        <w:t xml:space="preserve">, 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B93281" w:rsidRPr="003B1C95">
        <w:rPr>
          <w:rFonts w:ascii="Times New Roman" w:hAnsi="Times New Roman"/>
          <w:sz w:val="26"/>
          <w:szCs w:val="26"/>
        </w:rPr>
        <w:t xml:space="preserve"> = 11.7, 2.6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B93281" w:rsidRPr="003B1C95">
        <w:rPr>
          <w:rFonts w:ascii="Times New Roman" w:hAnsi="Times New Roman"/>
          <w:sz w:val="26"/>
          <w:szCs w:val="26"/>
        </w:rPr>
        <w:t>, 1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B93281" w:rsidRPr="003B1C95">
        <w:rPr>
          <w:rFonts w:ascii="Times New Roman" w:hAnsi="Times New Roman"/>
          <w:sz w:val="26"/>
          <w:szCs w:val="26"/>
        </w:rPr>
        <w:t>), 2.86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B93281" w:rsidRPr="003B1C95">
        <w:rPr>
          <w:rFonts w:ascii="Times New Roman" w:hAnsi="Times New Roman"/>
          <w:sz w:val="26"/>
          <w:szCs w:val="26"/>
        </w:rPr>
        <w:t xml:space="preserve">, 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B93281" w:rsidRPr="003B1C95">
        <w:rPr>
          <w:rFonts w:ascii="Times New Roman" w:hAnsi="Times New Roman"/>
          <w:sz w:val="26"/>
          <w:szCs w:val="26"/>
        </w:rPr>
        <w:t xml:space="preserve"> = 12.8, 7.1, 4.3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B93281" w:rsidRPr="003B1C95">
        <w:rPr>
          <w:rFonts w:ascii="Times New Roman" w:hAnsi="Times New Roman"/>
          <w:sz w:val="26"/>
          <w:szCs w:val="26"/>
        </w:rPr>
        <w:t>, 1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B93281" w:rsidRPr="003B1C95">
        <w:rPr>
          <w:rFonts w:ascii="Times New Roman" w:hAnsi="Times New Roman"/>
          <w:sz w:val="26"/>
          <w:szCs w:val="26"/>
        </w:rPr>
        <w:t>), 2.58 –2.47 (</w:t>
      </w:r>
      <w:r w:rsidR="0086722D">
        <w:rPr>
          <w:rFonts w:ascii="Times New Roman" w:hAnsi="Times New Roman"/>
          <w:sz w:val="26"/>
          <w:szCs w:val="26"/>
        </w:rPr>
        <w:t>м</w:t>
      </w:r>
      <w:r w:rsidR="00B93281" w:rsidRPr="003B1C95">
        <w:rPr>
          <w:rFonts w:ascii="Times New Roman" w:hAnsi="Times New Roman"/>
          <w:sz w:val="26"/>
          <w:szCs w:val="26"/>
        </w:rPr>
        <w:t>, 1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B93281" w:rsidRPr="003B1C95">
        <w:rPr>
          <w:rFonts w:ascii="Times New Roman" w:hAnsi="Times New Roman"/>
          <w:sz w:val="26"/>
          <w:szCs w:val="26"/>
        </w:rPr>
        <w:t>), 2.36 – 2.27 (</w:t>
      </w:r>
      <w:r w:rsidR="0086722D">
        <w:rPr>
          <w:rFonts w:ascii="Times New Roman" w:hAnsi="Times New Roman"/>
          <w:sz w:val="26"/>
          <w:szCs w:val="26"/>
        </w:rPr>
        <w:t>м</w:t>
      </w:r>
      <w:r w:rsidR="00B93281" w:rsidRPr="003B1C95">
        <w:rPr>
          <w:rFonts w:ascii="Times New Roman" w:hAnsi="Times New Roman"/>
          <w:sz w:val="26"/>
          <w:szCs w:val="26"/>
        </w:rPr>
        <w:t>, 1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B93281" w:rsidRPr="003B1C95">
        <w:rPr>
          <w:rFonts w:ascii="Times New Roman" w:hAnsi="Times New Roman"/>
          <w:sz w:val="26"/>
          <w:szCs w:val="26"/>
        </w:rPr>
        <w:t>), 2.04 – 1.77 (</w:t>
      </w:r>
      <w:r w:rsidR="0086722D">
        <w:rPr>
          <w:rFonts w:ascii="Times New Roman" w:hAnsi="Times New Roman"/>
          <w:sz w:val="26"/>
          <w:szCs w:val="26"/>
        </w:rPr>
        <w:t>м</w:t>
      </w:r>
      <w:r w:rsidR="00B93281" w:rsidRPr="003B1C95">
        <w:rPr>
          <w:rFonts w:ascii="Times New Roman" w:hAnsi="Times New Roman"/>
          <w:sz w:val="26"/>
          <w:szCs w:val="26"/>
        </w:rPr>
        <w:t>, 5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B93281" w:rsidRPr="003B1C95">
        <w:rPr>
          <w:rFonts w:ascii="Times New Roman" w:hAnsi="Times New Roman"/>
          <w:sz w:val="26"/>
          <w:szCs w:val="26"/>
        </w:rPr>
        <w:t>), 1.67 – 1.44 (</w:t>
      </w:r>
      <w:r w:rsidR="0086722D">
        <w:rPr>
          <w:rFonts w:ascii="Times New Roman" w:hAnsi="Times New Roman"/>
          <w:sz w:val="26"/>
          <w:szCs w:val="26"/>
        </w:rPr>
        <w:t>м</w:t>
      </w:r>
      <w:r w:rsidR="00B93281" w:rsidRPr="003B1C95">
        <w:rPr>
          <w:rFonts w:ascii="Times New Roman" w:hAnsi="Times New Roman"/>
          <w:sz w:val="26"/>
          <w:szCs w:val="26"/>
        </w:rPr>
        <w:t>, 2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B93281" w:rsidRPr="003B1C95">
        <w:rPr>
          <w:rFonts w:ascii="Times New Roman" w:hAnsi="Times New Roman"/>
          <w:sz w:val="26"/>
          <w:szCs w:val="26"/>
        </w:rPr>
        <w:t>), 1.34 – 1.21 (</w:t>
      </w:r>
      <w:r w:rsidR="0086722D">
        <w:rPr>
          <w:rFonts w:ascii="Times New Roman" w:hAnsi="Times New Roman"/>
          <w:sz w:val="26"/>
          <w:szCs w:val="26"/>
        </w:rPr>
        <w:t>м</w:t>
      </w:r>
      <w:r w:rsidR="00B93281" w:rsidRPr="003B1C95">
        <w:rPr>
          <w:rFonts w:ascii="Times New Roman" w:hAnsi="Times New Roman"/>
          <w:sz w:val="26"/>
          <w:szCs w:val="26"/>
        </w:rPr>
        <w:t>, 1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B93281" w:rsidRPr="003B1C95">
        <w:rPr>
          <w:rFonts w:ascii="Times New Roman" w:hAnsi="Times New Roman"/>
          <w:sz w:val="26"/>
          <w:szCs w:val="26"/>
        </w:rPr>
        <w:t>)</w:t>
      </w:r>
      <w:r w:rsidR="00AD33C2" w:rsidRPr="003B1C95">
        <w:rPr>
          <w:rFonts w:ascii="Times New Roman" w:hAnsi="Times New Roman"/>
          <w:sz w:val="26"/>
          <w:szCs w:val="26"/>
        </w:rPr>
        <w:t xml:space="preserve"> м.д</w:t>
      </w:r>
      <w:r w:rsidR="00B93281" w:rsidRPr="003B1C95">
        <w:rPr>
          <w:rFonts w:ascii="Times New Roman" w:hAnsi="Times New Roman"/>
          <w:sz w:val="26"/>
          <w:szCs w:val="26"/>
        </w:rPr>
        <w:t xml:space="preserve">. </w:t>
      </w:r>
      <w:r w:rsidR="00AD33C2" w:rsidRPr="003B1C95">
        <w:rPr>
          <w:rFonts w:ascii="Times New Roman" w:hAnsi="Times New Roman"/>
          <w:sz w:val="26"/>
          <w:szCs w:val="26"/>
        </w:rPr>
        <w:t xml:space="preserve">Спектр ЯМР </w:t>
      </w:r>
      <w:r w:rsidR="00B93281" w:rsidRPr="003B1C95">
        <w:rPr>
          <w:rFonts w:ascii="Times New Roman" w:hAnsi="Times New Roman"/>
          <w:sz w:val="26"/>
          <w:szCs w:val="26"/>
          <w:vertAlign w:val="superscript"/>
        </w:rPr>
        <w:t>13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C</w:t>
      </w:r>
      <w:r w:rsidR="00B93281" w:rsidRPr="003B1C95">
        <w:rPr>
          <w:rFonts w:ascii="Times New Roman" w:hAnsi="Times New Roman"/>
          <w:sz w:val="26"/>
          <w:szCs w:val="26"/>
        </w:rPr>
        <w:t xml:space="preserve"> (101 </w:t>
      </w:r>
      <w:r w:rsidR="0086722D">
        <w:rPr>
          <w:rFonts w:ascii="Times New Roman" w:hAnsi="Times New Roman"/>
          <w:sz w:val="26"/>
          <w:szCs w:val="26"/>
        </w:rPr>
        <w:t>МГц</w:t>
      </w:r>
      <w:r w:rsidR="00B93281" w:rsidRPr="003B1C95">
        <w:rPr>
          <w:rFonts w:ascii="Times New Roman" w:hAnsi="Times New Roman"/>
          <w:sz w:val="26"/>
          <w:szCs w:val="26"/>
        </w:rPr>
        <w:t xml:space="preserve">, 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CDCl</w:t>
      </w:r>
      <w:r w:rsidR="00B93281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B93281" w:rsidRPr="003B1C95">
        <w:rPr>
          <w:rFonts w:ascii="Times New Roman" w:hAnsi="Times New Roman"/>
          <w:sz w:val="26"/>
          <w:szCs w:val="26"/>
        </w:rPr>
        <w:t>)</w:t>
      </w:r>
      <w:r w:rsidR="00C023B8" w:rsidRPr="003B1C95">
        <w:rPr>
          <w:rFonts w:ascii="Times New Roman" w:hAnsi="Times New Roman"/>
          <w:sz w:val="26"/>
          <w:szCs w:val="26"/>
        </w:rPr>
        <w:t>:</w:t>
      </w:r>
      <w:r w:rsidR="00B93281" w:rsidRPr="003B1C95">
        <w:rPr>
          <w:rFonts w:ascii="Times New Roman" w:hAnsi="Times New Roman"/>
          <w:sz w:val="26"/>
          <w:szCs w:val="26"/>
        </w:rPr>
        <w:t xml:space="preserve"> 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δ</w:t>
      </w:r>
      <w:r w:rsidR="00B93281" w:rsidRPr="003B1C95">
        <w:rPr>
          <w:rFonts w:ascii="Times New Roman" w:hAnsi="Times New Roman"/>
          <w:sz w:val="26"/>
          <w:szCs w:val="26"/>
        </w:rPr>
        <w:t xml:space="preserve"> 208.4, 175.7, 66.3, 60.4, 41.3, 34.3, 32.8, 30.3, 26.4, 25.4</w:t>
      </w:r>
      <w:r w:rsidR="00AD33C2" w:rsidRPr="003B1C95">
        <w:rPr>
          <w:rFonts w:ascii="Times New Roman" w:hAnsi="Times New Roman"/>
          <w:sz w:val="26"/>
          <w:szCs w:val="26"/>
        </w:rPr>
        <w:t xml:space="preserve"> м.д</w:t>
      </w:r>
      <w:r w:rsidR="00B93281" w:rsidRPr="003B1C95">
        <w:rPr>
          <w:rFonts w:ascii="Times New Roman" w:hAnsi="Times New Roman"/>
          <w:sz w:val="26"/>
          <w:szCs w:val="26"/>
        </w:rPr>
        <w:t xml:space="preserve">. 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HRMS</w:t>
      </w:r>
      <w:r w:rsidR="009512F8" w:rsidRPr="003B1C95">
        <w:rPr>
          <w:rFonts w:ascii="Times New Roman" w:hAnsi="Times New Roman"/>
          <w:sz w:val="26"/>
          <w:szCs w:val="26"/>
        </w:rPr>
        <w:t>-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ESI</w:t>
      </w:r>
      <w:r w:rsidR="009512F8" w:rsidRPr="003B1C95">
        <w:rPr>
          <w:rFonts w:ascii="Times New Roman" w:hAnsi="Times New Roman"/>
          <w:sz w:val="26"/>
          <w:szCs w:val="26"/>
        </w:rPr>
        <w:t xml:space="preserve"> (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/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z</w:t>
      </w:r>
      <w:r w:rsidR="009512F8" w:rsidRPr="003B1C95">
        <w:rPr>
          <w:rFonts w:ascii="Times New Roman" w:hAnsi="Times New Roman"/>
          <w:sz w:val="26"/>
          <w:szCs w:val="26"/>
        </w:rPr>
        <w:t xml:space="preserve">): </w:t>
      </w:r>
      <w:r w:rsidR="00F65B57" w:rsidRPr="003B1C95">
        <w:rPr>
          <w:rFonts w:ascii="Times New Roman" w:hAnsi="Times New Roman"/>
          <w:sz w:val="26"/>
          <w:szCs w:val="26"/>
        </w:rPr>
        <w:t>рассчит</w:t>
      </w:r>
      <w:r w:rsidR="009337B4" w:rsidRPr="003B1C95">
        <w:rPr>
          <w:rFonts w:ascii="Times New Roman" w:hAnsi="Times New Roman"/>
          <w:sz w:val="26"/>
          <w:szCs w:val="26"/>
        </w:rPr>
        <w:t>ано</w:t>
      </w:r>
      <w:r w:rsidR="00F65B57" w:rsidRPr="003B1C95">
        <w:rPr>
          <w:rFonts w:ascii="Times New Roman" w:hAnsi="Times New Roman"/>
          <w:sz w:val="26"/>
          <w:szCs w:val="26"/>
        </w:rPr>
        <w:t xml:space="preserve"> для</w:t>
      </w:r>
      <w:r w:rsidR="009512F8" w:rsidRPr="003B1C95">
        <w:rPr>
          <w:rFonts w:ascii="Times New Roman" w:hAnsi="Times New Roman"/>
          <w:sz w:val="26"/>
          <w:szCs w:val="26"/>
        </w:rPr>
        <w:t xml:space="preserve"> 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C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10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14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O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Na</w:t>
      </w:r>
      <w:r w:rsidR="009512F8" w:rsidRPr="003B1C95">
        <w:rPr>
          <w:rFonts w:ascii="Times New Roman" w:hAnsi="Times New Roman"/>
          <w:sz w:val="26"/>
          <w:szCs w:val="26"/>
        </w:rPr>
        <w:t xml:space="preserve"> [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+</w:t>
      </w:r>
      <w:r w:rsidR="00B93281" w:rsidRPr="003B1C95">
        <w:rPr>
          <w:rFonts w:ascii="Times New Roman" w:hAnsi="Times New Roman"/>
          <w:sz w:val="26"/>
          <w:szCs w:val="26"/>
          <w:lang w:val="en-US"/>
        </w:rPr>
        <w:t>Na</w:t>
      </w:r>
      <w:r w:rsidR="009512F8" w:rsidRPr="003B1C95">
        <w:rPr>
          <w:rFonts w:ascii="Times New Roman" w:hAnsi="Times New Roman"/>
          <w:sz w:val="26"/>
          <w:szCs w:val="26"/>
        </w:rPr>
        <w:t>]</w:t>
      </w:r>
      <w:r w:rsidR="009512F8" w:rsidRPr="003B1C95">
        <w:rPr>
          <w:rFonts w:ascii="Times New Roman" w:hAnsi="Times New Roman"/>
          <w:sz w:val="26"/>
          <w:szCs w:val="26"/>
          <w:vertAlign w:val="superscript"/>
        </w:rPr>
        <w:t>+</w:t>
      </w:r>
      <w:r w:rsidR="009512F8" w:rsidRPr="003B1C95">
        <w:rPr>
          <w:rFonts w:ascii="Times New Roman" w:hAnsi="Times New Roman"/>
          <w:sz w:val="26"/>
          <w:szCs w:val="26"/>
        </w:rPr>
        <w:t>: 205.</w:t>
      </w:r>
      <w:r w:rsidR="009337B4" w:rsidRPr="003B1C95">
        <w:rPr>
          <w:rFonts w:ascii="Times New Roman" w:hAnsi="Times New Roman"/>
          <w:sz w:val="26"/>
          <w:szCs w:val="26"/>
        </w:rPr>
        <w:t>0835</w:t>
      </w:r>
      <w:r w:rsidR="009512F8" w:rsidRPr="003B1C95">
        <w:rPr>
          <w:rFonts w:ascii="Times New Roman" w:hAnsi="Times New Roman"/>
          <w:sz w:val="26"/>
          <w:szCs w:val="26"/>
        </w:rPr>
        <w:t xml:space="preserve">; </w:t>
      </w:r>
      <w:r w:rsidR="00F65B57" w:rsidRPr="003B1C95">
        <w:rPr>
          <w:rFonts w:ascii="Times New Roman" w:hAnsi="Times New Roman"/>
          <w:sz w:val="26"/>
          <w:szCs w:val="26"/>
        </w:rPr>
        <w:t>найд</w:t>
      </w:r>
      <w:r w:rsidR="009337B4" w:rsidRPr="003B1C95">
        <w:rPr>
          <w:rFonts w:ascii="Times New Roman" w:hAnsi="Times New Roman"/>
          <w:sz w:val="26"/>
          <w:szCs w:val="26"/>
        </w:rPr>
        <w:t>ено</w:t>
      </w:r>
      <w:r w:rsidR="009512F8" w:rsidRPr="003B1C95">
        <w:rPr>
          <w:rFonts w:ascii="Times New Roman" w:hAnsi="Times New Roman"/>
          <w:sz w:val="26"/>
          <w:szCs w:val="26"/>
        </w:rPr>
        <w:t>: 205.0853.</w:t>
      </w:r>
    </w:p>
    <w:p w:rsidR="005632EB" w:rsidRDefault="00B93281">
      <w:pPr>
        <w:spacing w:before="120"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1C95">
        <w:rPr>
          <w:rFonts w:ascii="Times New Roman" w:hAnsi="Times New Roman"/>
          <w:b/>
          <w:bCs/>
          <w:sz w:val="26"/>
          <w:szCs w:val="26"/>
        </w:rPr>
        <w:t>2-Окса-8-тиаспиро[4.6]ундекан-1,11-дион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 xml:space="preserve"> (4</w:t>
      </w:r>
      <w:r w:rsidR="00391A62" w:rsidRPr="003B1C95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>)</w:t>
      </w:r>
    </w:p>
    <w:p w:rsidR="00B93281" w:rsidRPr="003B1C95" w:rsidRDefault="00060115" w:rsidP="00943A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60115">
        <w:rPr>
          <w:rFonts w:asciiTheme="minorHAnsi" w:hAnsiTheme="minorHAnsi" w:cstheme="minorBidi"/>
          <w:noProof/>
          <w:sz w:val="26"/>
          <w:szCs w:val="26"/>
        </w:rPr>
        <w:pict>
          <v:shape id="_x0000_s1085" type="#_x0000_t75" style="position:absolute;left:0;text-align:left;margin-left:-2.8pt;margin-top:3.75pt;width:69.8pt;height:67.95pt;z-index:251692032">
            <v:imagedata r:id="rId74" o:title=""/>
            <w10:wrap type="square"/>
          </v:shape>
          <o:OLEObject Type="Embed" ProgID="ChemDraw.Document.6.0" ShapeID="_x0000_s1085" DrawAspect="Content" ObjectID="_1651668654" r:id="rId75"/>
        </w:pict>
      </w:r>
      <w:r w:rsidR="00C023B8" w:rsidRPr="003B1C95">
        <w:rPr>
          <w:rFonts w:ascii="Times New Roman" w:hAnsi="Times New Roman"/>
          <w:sz w:val="26"/>
          <w:szCs w:val="26"/>
        </w:rPr>
        <w:t>Э</w:t>
      </w:r>
      <w:r w:rsidR="00B93281" w:rsidRPr="003B1C95">
        <w:rPr>
          <w:rFonts w:ascii="Times New Roman" w:hAnsi="Times New Roman"/>
          <w:sz w:val="26"/>
          <w:szCs w:val="26"/>
        </w:rPr>
        <w:t xml:space="preserve">люент: этилацетат – </w:t>
      </w:r>
      <w:r w:rsidR="00B93281" w:rsidRPr="003B1C95">
        <w:rPr>
          <w:rFonts w:ascii="Times New Roman" w:hAnsi="Times New Roman"/>
          <w:i/>
          <w:sz w:val="26"/>
          <w:szCs w:val="26"/>
        </w:rPr>
        <w:t>н</w:t>
      </w:r>
      <w:r w:rsidR="00B93281" w:rsidRPr="003B1C95">
        <w:rPr>
          <w:rFonts w:ascii="Times New Roman" w:hAnsi="Times New Roman"/>
          <w:sz w:val="26"/>
          <w:szCs w:val="26"/>
        </w:rPr>
        <w:t>-гексан</w:t>
      </w:r>
      <w:r w:rsidR="00673969" w:rsidRPr="003B1C95">
        <w:rPr>
          <w:rFonts w:ascii="Times New Roman" w:hAnsi="Times New Roman"/>
          <w:sz w:val="26"/>
          <w:szCs w:val="26"/>
        </w:rPr>
        <w:t>, 1:2</w:t>
      </w:r>
      <w:r w:rsidR="00B93281" w:rsidRPr="003B1C95">
        <w:rPr>
          <w:rFonts w:ascii="Times New Roman" w:hAnsi="Times New Roman"/>
          <w:sz w:val="26"/>
          <w:szCs w:val="26"/>
        </w:rPr>
        <w:t xml:space="preserve">. Коричневая </w:t>
      </w:r>
      <w:r w:rsidR="00673969" w:rsidRPr="003B1C95">
        <w:rPr>
          <w:rFonts w:ascii="Times New Roman" w:hAnsi="Times New Roman"/>
          <w:sz w:val="26"/>
          <w:szCs w:val="26"/>
        </w:rPr>
        <w:t>вязкая</w:t>
      </w:r>
      <w:r w:rsidR="00B93281" w:rsidRPr="003B1C95">
        <w:rPr>
          <w:rFonts w:ascii="Times New Roman" w:hAnsi="Times New Roman"/>
          <w:sz w:val="26"/>
          <w:szCs w:val="26"/>
        </w:rPr>
        <w:t xml:space="preserve"> жидкость, выход </w:t>
      </w:r>
      <w:r w:rsidR="00F56E3B" w:rsidRPr="00F56E3B">
        <w:rPr>
          <w:rFonts w:ascii="Times New Roman" w:hAnsi="Times New Roman"/>
          <w:sz w:val="26"/>
          <w:szCs w:val="26"/>
        </w:rPr>
        <w:t xml:space="preserve">172 мг (86%). Спектр ЯМР </w:t>
      </w:r>
      <w:r w:rsidR="00673969" w:rsidRPr="003B1C95">
        <w:rPr>
          <w:rFonts w:ascii="Times New Roman" w:hAnsi="Times New Roman"/>
          <w:sz w:val="26"/>
          <w:szCs w:val="26"/>
          <w:vertAlign w:val="superscript"/>
        </w:rPr>
        <w:t>1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 xml:space="preserve"> (400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673969" w:rsidRPr="003B1C95">
        <w:rPr>
          <w:rFonts w:ascii="Times New Roman" w:hAnsi="Times New Roman"/>
          <w:sz w:val="26"/>
          <w:szCs w:val="26"/>
        </w:rPr>
        <w:t xml:space="preserve">,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CDCl</w:t>
      </w:r>
      <w:r w:rsidR="00673969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673969" w:rsidRPr="003B1C95">
        <w:rPr>
          <w:rFonts w:ascii="Times New Roman" w:hAnsi="Times New Roman"/>
          <w:sz w:val="26"/>
          <w:szCs w:val="26"/>
        </w:rPr>
        <w:t>)</w:t>
      </w:r>
      <w:r w:rsidR="00C023B8" w:rsidRPr="003B1C95">
        <w:rPr>
          <w:rFonts w:ascii="Times New Roman" w:hAnsi="Times New Roman"/>
          <w:sz w:val="26"/>
          <w:szCs w:val="26"/>
        </w:rPr>
        <w:t>:</w:t>
      </w:r>
      <w:r w:rsidR="00673969" w:rsidRPr="003B1C95">
        <w:rPr>
          <w:rFonts w:ascii="Times New Roman" w:hAnsi="Times New Roman"/>
          <w:sz w:val="26"/>
          <w:szCs w:val="26"/>
        </w:rPr>
        <w:t xml:space="preserve">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δ</w:t>
      </w:r>
      <w:r w:rsidR="00673969" w:rsidRPr="003B1C95">
        <w:rPr>
          <w:rFonts w:ascii="Times New Roman" w:hAnsi="Times New Roman"/>
          <w:sz w:val="26"/>
          <w:szCs w:val="26"/>
        </w:rPr>
        <w:t xml:space="preserve"> 4.35 (</w:t>
      </w:r>
      <w:r w:rsidR="0086722D">
        <w:rPr>
          <w:rFonts w:ascii="Times New Roman" w:hAnsi="Times New Roman"/>
          <w:sz w:val="26"/>
          <w:szCs w:val="26"/>
        </w:rPr>
        <w:t>дд</w:t>
      </w:r>
      <w:r w:rsidR="00673969" w:rsidRPr="003B1C95">
        <w:rPr>
          <w:rFonts w:ascii="Times New Roman" w:hAnsi="Times New Roman"/>
          <w:sz w:val="26"/>
          <w:szCs w:val="26"/>
        </w:rPr>
        <w:t xml:space="preserve">,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673969" w:rsidRPr="003B1C95">
        <w:rPr>
          <w:rFonts w:ascii="Times New Roman" w:hAnsi="Times New Roman"/>
          <w:sz w:val="26"/>
          <w:szCs w:val="26"/>
        </w:rPr>
        <w:t xml:space="preserve"> = 8.7, 5.4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673969" w:rsidRPr="003B1C95">
        <w:rPr>
          <w:rFonts w:ascii="Times New Roman" w:hAnsi="Times New Roman"/>
          <w:sz w:val="26"/>
          <w:szCs w:val="26"/>
        </w:rPr>
        <w:t>, 2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>), 3.45 (</w:t>
      </w:r>
      <w:r w:rsidR="0086722D" w:rsidRPr="0086722D">
        <w:rPr>
          <w:rFonts w:ascii="Times New Roman" w:hAnsi="Times New Roman"/>
          <w:sz w:val="26"/>
          <w:szCs w:val="26"/>
        </w:rPr>
        <w:t>ддд</w:t>
      </w:r>
      <w:r w:rsidR="00673969" w:rsidRPr="003B1C95">
        <w:rPr>
          <w:rFonts w:ascii="Times New Roman" w:hAnsi="Times New Roman"/>
          <w:sz w:val="26"/>
          <w:szCs w:val="26"/>
        </w:rPr>
        <w:t xml:space="preserve">,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673969" w:rsidRPr="003B1C95">
        <w:rPr>
          <w:rFonts w:ascii="Times New Roman" w:hAnsi="Times New Roman"/>
          <w:sz w:val="26"/>
          <w:szCs w:val="26"/>
        </w:rPr>
        <w:t xml:space="preserve"> = 12.3, 7.7, 5.4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673969" w:rsidRPr="003B1C95">
        <w:rPr>
          <w:rFonts w:ascii="Times New Roman" w:hAnsi="Times New Roman"/>
          <w:sz w:val="26"/>
          <w:szCs w:val="26"/>
        </w:rPr>
        <w:t>, 1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>), 3.08 (</w:t>
      </w:r>
      <w:r w:rsidR="0086722D" w:rsidRPr="0086722D">
        <w:rPr>
          <w:rFonts w:ascii="Times New Roman" w:hAnsi="Times New Roman"/>
          <w:sz w:val="26"/>
          <w:szCs w:val="26"/>
        </w:rPr>
        <w:t>ддд</w:t>
      </w:r>
      <w:r w:rsidR="00673969" w:rsidRPr="003B1C95">
        <w:rPr>
          <w:rFonts w:ascii="Times New Roman" w:hAnsi="Times New Roman"/>
          <w:sz w:val="26"/>
          <w:szCs w:val="26"/>
        </w:rPr>
        <w:t xml:space="preserve">,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673969" w:rsidRPr="003B1C95">
        <w:rPr>
          <w:rFonts w:ascii="Times New Roman" w:hAnsi="Times New Roman"/>
          <w:sz w:val="26"/>
          <w:szCs w:val="26"/>
        </w:rPr>
        <w:t xml:space="preserve"> = 14.8, 7.5, 2.6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673969" w:rsidRPr="003B1C95">
        <w:rPr>
          <w:rFonts w:ascii="Times New Roman" w:hAnsi="Times New Roman"/>
          <w:sz w:val="26"/>
          <w:szCs w:val="26"/>
        </w:rPr>
        <w:t>, 1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>), 3.02 – 2.86 (</w:t>
      </w:r>
      <w:r w:rsidR="0086722D">
        <w:rPr>
          <w:rFonts w:ascii="Times New Roman" w:hAnsi="Times New Roman"/>
          <w:sz w:val="26"/>
          <w:szCs w:val="26"/>
        </w:rPr>
        <w:t>м</w:t>
      </w:r>
      <w:r w:rsidR="00673969" w:rsidRPr="003B1C95">
        <w:rPr>
          <w:rFonts w:ascii="Times New Roman" w:hAnsi="Times New Roman"/>
          <w:sz w:val="26"/>
          <w:szCs w:val="26"/>
        </w:rPr>
        <w:t>, 3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>), 2.83 – 2.66 (</w:t>
      </w:r>
      <w:r w:rsidR="007D4BBA">
        <w:rPr>
          <w:rFonts w:ascii="Times New Roman" w:hAnsi="Times New Roman"/>
          <w:sz w:val="26"/>
          <w:szCs w:val="26"/>
        </w:rPr>
        <w:t>м</w:t>
      </w:r>
      <w:r w:rsidR="00673969" w:rsidRPr="003B1C95">
        <w:rPr>
          <w:rFonts w:ascii="Times New Roman" w:hAnsi="Times New Roman"/>
          <w:sz w:val="26"/>
          <w:szCs w:val="26"/>
        </w:rPr>
        <w:t>, 2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>), 2.55 (</w:t>
      </w:r>
      <w:r w:rsidR="0086722D" w:rsidRPr="0086722D">
        <w:rPr>
          <w:rFonts w:ascii="Times New Roman" w:hAnsi="Times New Roman"/>
          <w:sz w:val="26"/>
          <w:szCs w:val="26"/>
        </w:rPr>
        <w:t>ддд</w:t>
      </w:r>
      <w:r w:rsidR="00673969" w:rsidRPr="003B1C95">
        <w:rPr>
          <w:rFonts w:ascii="Times New Roman" w:hAnsi="Times New Roman"/>
          <w:sz w:val="26"/>
          <w:szCs w:val="26"/>
        </w:rPr>
        <w:t xml:space="preserve">,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673969" w:rsidRPr="003B1C95">
        <w:rPr>
          <w:rFonts w:ascii="Times New Roman" w:hAnsi="Times New Roman"/>
          <w:sz w:val="26"/>
          <w:szCs w:val="26"/>
        </w:rPr>
        <w:t xml:space="preserve"> = 14.8, 9.8, 2.3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673969" w:rsidRPr="003B1C95">
        <w:rPr>
          <w:rFonts w:ascii="Times New Roman" w:hAnsi="Times New Roman"/>
          <w:sz w:val="26"/>
          <w:szCs w:val="26"/>
        </w:rPr>
        <w:t>, 1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>), 2.19 (</w:t>
      </w:r>
      <w:r w:rsidR="0086722D" w:rsidRPr="0086722D">
        <w:rPr>
          <w:rFonts w:ascii="Times New Roman" w:hAnsi="Times New Roman"/>
          <w:sz w:val="26"/>
          <w:szCs w:val="26"/>
        </w:rPr>
        <w:t>ддд</w:t>
      </w:r>
      <w:r w:rsidR="00673969" w:rsidRPr="003B1C95">
        <w:rPr>
          <w:rFonts w:ascii="Times New Roman" w:hAnsi="Times New Roman"/>
          <w:sz w:val="26"/>
          <w:szCs w:val="26"/>
        </w:rPr>
        <w:t xml:space="preserve">,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673969" w:rsidRPr="003B1C95">
        <w:rPr>
          <w:rFonts w:ascii="Times New Roman" w:hAnsi="Times New Roman"/>
          <w:sz w:val="26"/>
          <w:szCs w:val="26"/>
        </w:rPr>
        <w:t xml:space="preserve"> = 15.2, 7.5, 2.8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673969" w:rsidRPr="003B1C95">
        <w:rPr>
          <w:rFonts w:ascii="Times New Roman" w:hAnsi="Times New Roman"/>
          <w:sz w:val="26"/>
          <w:szCs w:val="26"/>
        </w:rPr>
        <w:t>, 1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>), 2.03 (</w:t>
      </w:r>
      <w:r w:rsidR="007D4BBA" w:rsidRPr="0086722D">
        <w:rPr>
          <w:rFonts w:ascii="Times New Roman" w:hAnsi="Times New Roman"/>
          <w:sz w:val="26"/>
          <w:szCs w:val="26"/>
        </w:rPr>
        <w:t>д</w:t>
      </w:r>
      <w:r w:rsidR="007D4BBA">
        <w:rPr>
          <w:rFonts w:ascii="Times New Roman" w:hAnsi="Times New Roman"/>
          <w:sz w:val="26"/>
          <w:szCs w:val="26"/>
        </w:rPr>
        <w:t>т</w:t>
      </w:r>
      <w:r w:rsidR="00673969" w:rsidRPr="003B1C95">
        <w:rPr>
          <w:rFonts w:ascii="Times New Roman" w:hAnsi="Times New Roman"/>
          <w:sz w:val="26"/>
          <w:szCs w:val="26"/>
        </w:rPr>
        <w:t xml:space="preserve">,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673969" w:rsidRPr="003B1C95">
        <w:rPr>
          <w:rFonts w:ascii="Times New Roman" w:hAnsi="Times New Roman"/>
          <w:sz w:val="26"/>
          <w:szCs w:val="26"/>
        </w:rPr>
        <w:t xml:space="preserve"> = 12.9, 8.7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673969" w:rsidRPr="003B1C95">
        <w:rPr>
          <w:rFonts w:ascii="Times New Roman" w:hAnsi="Times New Roman"/>
          <w:sz w:val="26"/>
          <w:szCs w:val="26"/>
        </w:rPr>
        <w:t>, 1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673969" w:rsidRPr="003B1C95">
        <w:rPr>
          <w:rFonts w:ascii="Times New Roman" w:hAnsi="Times New Roman"/>
          <w:sz w:val="26"/>
          <w:szCs w:val="26"/>
        </w:rPr>
        <w:t>)</w:t>
      </w:r>
      <w:r w:rsidR="00F65B57" w:rsidRPr="003B1C95">
        <w:rPr>
          <w:rFonts w:ascii="Times New Roman" w:hAnsi="Times New Roman"/>
          <w:sz w:val="26"/>
          <w:szCs w:val="26"/>
        </w:rPr>
        <w:t xml:space="preserve"> м.д</w:t>
      </w:r>
      <w:r w:rsidR="00673969" w:rsidRPr="003B1C95">
        <w:rPr>
          <w:rFonts w:ascii="Times New Roman" w:hAnsi="Times New Roman"/>
          <w:sz w:val="26"/>
          <w:szCs w:val="26"/>
        </w:rPr>
        <w:t xml:space="preserve">. </w:t>
      </w:r>
      <w:r w:rsidR="00C023B8" w:rsidRPr="003B1C95">
        <w:rPr>
          <w:rFonts w:ascii="Times New Roman" w:hAnsi="Times New Roman"/>
          <w:sz w:val="26"/>
          <w:szCs w:val="26"/>
        </w:rPr>
        <w:t xml:space="preserve">Спектр ЯМР </w:t>
      </w:r>
      <w:r w:rsidR="009512F8" w:rsidRPr="003B1C95">
        <w:rPr>
          <w:rFonts w:ascii="Times New Roman" w:hAnsi="Times New Roman"/>
          <w:sz w:val="26"/>
          <w:szCs w:val="26"/>
          <w:vertAlign w:val="superscript"/>
        </w:rPr>
        <w:t>13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C</w:t>
      </w:r>
      <w:r w:rsidR="009512F8" w:rsidRPr="003B1C95">
        <w:rPr>
          <w:rFonts w:ascii="Times New Roman" w:hAnsi="Times New Roman"/>
          <w:sz w:val="26"/>
          <w:szCs w:val="26"/>
        </w:rPr>
        <w:t xml:space="preserve"> (101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CDCl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9512F8" w:rsidRPr="003B1C95">
        <w:rPr>
          <w:rFonts w:ascii="Times New Roman" w:hAnsi="Times New Roman"/>
          <w:sz w:val="26"/>
          <w:szCs w:val="26"/>
        </w:rPr>
        <w:t>)</w:t>
      </w:r>
      <w:r w:rsidR="00C023B8" w:rsidRPr="003B1C95">
        <w:rPr>
          <w:rFonts w:ascii="Times New Roman" w:hAnsi="Times New Roman"/>
          <w:sz w:val="26"/>
          <w:szCs w:val="26"/>
        </w:rPr>
        <w:t>:</w:t>
      </w:r>
      <w:r w:rsidR="009512F8" w:rsidRPr="003B1C95">
        <w:rPr>
          <w:rFonts w:ascii="Times New Roman" w:hAnsi="Times New Roman"/>
          <w:sz w:val="26"/>
          <w:szCs w:val="26"/>
        </w:rPr>
        <w:t xml:space="preserve">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δ</w:t>
      </w:r>
      <w:r w:rsidR="009512F8" w:rsidRPr="003B1C95">
        <w:rPr>
          <w:rFonts w:ascii="Times New Roman" w:hAnsi="Times New Roman"/>
          <w:sz w:val="26"/>
          <w:szCs w:val="26"/>
        </w:rPr>
        <w:t xml:space="preserve"> 204.2, 175.0, 66.4, 60.2, 43.0, 36.2, 32.2, 28.0, 25.3</w:t>
      </w:r>
      <w:r w:rsidR="00F65B57" w:rsidRPr="003B1C95">
        <w:rPr>
          <w:rFonts w:ascii="Times New Roman" w:hAnsi="Times New Roman"/>
          <w:sz w:val="26"/>
          <w:szCs w:val="26"/>
        </w:rPr>
        <w:t xml:space="preserve"> </w:t>
      </w:r>
      <w:r w:rsidR="00F65B57" w:rsidRPr="003B1C95">
        <w:rPr>
          <w:rFonts w:ascii="Times New Roman" w:hAnsi="Times New Roman"/>
          <w:sz w:val="26"/>
          <w:szCs w:val="26"/>
        </w:rPr>
        <w:lastRenderedPageBreak/>
        <w:t>м.д</w:t>
      </w:r>
      <w:r w:rsidR="009512F8" w:rsidRPr="003B1C95">
        <w:rPr>
          <w:rFonts w:ascii="Times New Roman" w:hAnsi="Times New Roman"/>
          <w:sz w:val="26"/>
          <w:szCs w:val="26"/>
        </w:rPr>
        <w:t xml:space="preserve">.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HRMS</w:t>
      </w:r>
      <w:r w:rsidR="009512F8" w:rsidRPr="003B1C95">
        <w:rPr>
          <w:rFonts w:ascii="Times New Roman" w:hAnsi="Times New Roman"/>
          <w:sz w:val="26"/>
          <w:szCs w:val="26"/>
        </w:rPr>
        <w:t>-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ESI</w:t>
      </w:r>
      <w:r w:rsidR="009512F8" w:rsidRPr="003B1C95">
        <w:rPr>
          <w:rFonts w:ascii="Times New Roman" w:hAnsi="Times New Roman"/>
          <w:sz w:val="26"/>
          <w:szCs w:val="26"/>
        </w:rPr>
        <w:t xml:space="preserve"> (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/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z</w:t>
      </w:r>
      <w:r w:rsidR="009512F8" w:rsidRPr="003B1C95">
        <w:rPr>
          <w:rFonts w:ascii="Times New Roman" w:hAnsi="Times New Roman"/>
          <w:sz w:val="26"/>
          <w:szCs w:val="26"/>
        </w:rPr>
        <w:t>): рассчит</w:t>
      </w:r>
      <w:r w:rsidR="009337B4" w:rsidRPr="003B1C95">
        <w:rPr>
          <w:rFonts w:ascii="Times New Roman" w:hAnsi="Times New Roman"/>
          <w:sz w:val="26"/>
          <w:szCs w:val="26"/>
        </w:rPr>
        <w:t xml:space="preserve">ано </w:t>
      </w:r>
      <w:r w:rsidR="009512F8" w:rsidRPr="003B1C95">
        <w:rPr>
          <w:rFonts w:ascii="Times New Roman" w:hAnsi="Times New Roman"/>
          <w:sz w:val="26"/>
          <w:szCs w:val="26"/>
        </w:rPr>
        <w:t>для</w:t>
      </w:r>
      <w:r w:rsidR="00F65B57" w:rsidRPr="003B1C95">
        <w:rPr>
          <w:rFonts w:ascii="Times New Roman" w:hAnsi="Times New Roman"/>
          <w:sz w:val="26"/>
          <w:szCs w:val="26"/>
        </w:rPr>
        <w:t xml:space="preserve"> 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C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9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12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O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SNa</w:t>
      </w:r>
      <w:r w:rsidR="009512F8" w:rsidRPr="003B1C95">
        <w:rPr>
          <w:rFonts w:ascii="Times New Roman" w:hAnsi="Times New Roman"/>
          <w:sz w:val="26"/>
          <w:szCs w:val="26"/>
        </w:rPr>
        <w:t xml:space="preserve"> [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+</w:t>
      </w:r>
      <w:r w:rsidR="00673969" w:rsidRPr="003B1C95">
        <w:rPr>
          <w:rFonts w:ascii="Times New Roman" w:hAnsi="Times New Roman"/>
          <w:sz w:val="26"/>
          <w:szCs w:val="26"/>
          <w:lang w:val="en-US"/>
        </w:rPr>
        <w:t>Na</w:t>
      </w:r>
      <w:r w:rsidR="009512F8" w:rsidRPr="003B1C95">
        <w:rPr>
          <w:rFonts w:ascii="Times New Roman" w:hAnsi="Times New Roman"/>
          <w:sz w:val="26"/>
          <w:szCs w:val="26"/>
        </w:rPr>
        <w:t>]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+</w:t>
      </w:r>
      <w:r w:rsidR="009512F8" w:rsidRPr="003B1C95">
        <w:rPr>
          <w:rFonts w:ascii="Times New Roman" w:hAnsi="Times New Roman"/>
          <w:sz w:val="26"/>
          <w:szCs w:val="26"/>
        </w:rPr>
        <w:t>: 223.</w:t>
      </w:r>
      <w:r w:rsidR="009337B4" w:rsidRPr="003B1C95">
        <w:rPr>
          <w:rFonts w:ascii="Times New Roman" w:hAnsi="Times New Roman"/>
          <w:sz w:val="26"/>
          <w:szCs w:val="26"/>
        </w:rPr>
        <w:t>0400</w:t>
      </w:r>
      <w:r w:rsidR="009512F8" w:rsidRPr="003B1C95">
        <w:rPr>
          <w:rFonts w:ascii="Times New Roman" w:hAnsi="Times New Roman"/>
          <w:sz w:val="26"/>
          <w:szCs w:val="26"/>
        </w:rPr>
        <w:t xml:space="preserve">; </w:t>
      </w:r>
      <w:r w:rsidR="00F65B57" w:rsidRPr="003B1C95">
        <w:rPr>
          <w:rFonts w:ascii="Times New Roman" w:hAnsi="Times New Roman"/>
          <w:sz w:val="26"/>
          <w:szCs w:val="26"/>
        </w:rPr>
        <w:t>найд</w:t>
      </w:r>
      <w:r w:rsidR="009337B4" w:rsidRPr="003B1C95">
        <w:rPr>
          <w:rFonts w:ascii="Times New Roman" w:hAnsi="Times New Roman"/>
          <w:sz w:val="26"/>
          <w:szCs w:val="26"/>
        </w:rPr>
        <w:t xml:space="preserve">ено: </w:t>
      </w:r>
      <w:r w:rsidR="009512F8" w:rsidRPr="003B1C95">
        <w:rPr>
          <w:rFonts w:ascii="Times New Roman" w:hAnsi="Times New Roman"/>
          <w:sz w:val="26"/>
          <w:szCs w:val="26"/>
        </w:rPr>
        <w:t>223.0417.</w:t>
      </w:r>
    </w:p>
    <w:p w:rsidR="005632EB" w:rsidRDefault="00B93281">
      <w:pPr>
        <w:spacing w:before="120"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1C95">
        <w:rPr>
          <w:rFonts w:ascii="Times New Roman" w:hAnsi="Times New Roman"/>
          <w:b/>
          <w:bCs/>
          <w:sz w:val="26"/>
          <w:szCs w:val="26"/>
        </w:rPr>
        <w:t>2,8-Диоксаспиро[4.6]ундекан-1,11-дион</w:t>
      </w:r>
      <w:r w:rsidR="009512F8" w:rsidRPr="003B1C95">
        <w:rPr>
          <w:rFonts w:ascii="Times New Roman" w:hAnsi="Times New Roman"/>
          <w:b/>
          <w:bCs/>
          <w:sz w:val="26"/>
          <w:szCs w:val="26"/>
        </w:rPr>
        <w:t xml:space="preserve"> (4</w:t>
      </w:r>
      <w:r w:rsidR="00391A62" w:rsidRPr="003B1C95">
        <w:rPr>
          <w:rFonts w:ascii="Times New Roman" w:hAnsi="Times New Roman"/>
          <w:b/>
          <w:bCs/>
          <w:sz w:val="26"/>
          <w:szCs w:val="26"/>
          <w:lang w:val="en-US"/>
        </w:rPr>
        <w:t>d</w:t>
      </w:r>
      <w:r w:rsidR="009512F8" w:rsidRPr="003B1C95">
        <w:rPr>
          <w:rFonts w:ascii="Times New Roman" w:hAnsi="Times New Roman"/>
          <w:b/>
          <w:bCs/>
          <w:sz w:val="26"/>
          <w:szCs w:val="26"/>
        </w:rPr>
        <w:t>)</w:t>
      </w:r>
    </w:p>
    <w:p w:rsidR="009141C0" w:rsidRPr="003B1C95" w:rsidRDefault="00060115" w:rsidP="00597E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60115">
        <w:rPr>
          <w:rFonts w:asciiTheme="minorHAnsi" w:hAnsiTheme="minorHAnsi" w:cstheme="minorBidi"/>
          <w:noProof/>
          <w:sz w:val="26"/>
          <w:szCs w:val="26"/>
        </w:rPr>
        <w:pict>
          <v:shape id="_x0000_s1086" type="#_x0000_t75" style="position:absolute;left:0;text-align:left;margin-left:1.85pt;margin-top:5.65pt;width:69.75pt;height:67.85pt;z-index:251693056">
            <v:imagedata r:id="rId76" o:title=""/>
            <w10:wrap type="square"/>
          </v:shape>
          <o:OLEObject Type="Embed" ProgID="ChemDraw.Document.6.0" ShapeID="_x0000_s1086" DrawAspect="Content" ObjectID="_1651668655" r:id="rId77"/>
        </w:pict>
      </w:r>
      <w:r w:rsidR="00C023B8" w:rsidRPr="003B1C95">
        <w:rPr>
          <w:rFonts w:ascii="Times New Roman" w:hAnsi="Times New Roman"/>
          <w:sz w:val="26"/>
          <w:szCs w:val="26"/>
        </w:rPr>
        <w:t>Э</w:t>
      </w:r>
      <w:r w:rsidR="00B93281" w:rsidRPr="003B1C95">
        <w:rPr>
          <w:rFonts w:ascii="Times New Roman" w:hAnsi="Times New Roman"/>
          <w:sz w:val="26"/>
          <w:szCs w:val="26"/>
        </w:rPr>
        <w:t xml:space="preserve">люент: этилацетат – </w:t>
      </w:r>
      <w:r w:rsidR="00B93281" w:rsidRPr="003B1C95">
        <w:rPr>
          <w:rFonts w:ascii="Times New Roman" w:hAnsi="Times New Roman"/>
          <w:i/>
          <w:sz w:val="26"/>
          <w:szCs w:val="26"/>
        </w:rPr>
        <w:t>н</w:t>
      </w:r>
      <w:r w:rsidR="00B93281" w:rsidRPr="003B1C95">
        <w:rPr>
          <w:rFonts w:ascii="Times New Roman" w:hAnsi="Times New Roman"/>
          <w:sz w:val="26"/>
          <w:szCs w:val="26"/>
        </w:rPr>
        <w:t>-гексан</w:t>
      </w:r>
      <w:r w:rsidR="00673969" w:rsidRPr="003B1C95">
        <w:rPr>
          <w:rFonts w:ascii="Times New Roman" w:hAnsi="Times New Roman"/>
          <w:sz w:val="26"/>
          <w:szCs w:val="26"/>
        </w:rPr>
        <w:t>, 1:2</w:t>
      </w:r>
      <w:r w:rsidR="00B93281" w:rsidRPr="003B1C95">
        <w:rPr>
          <w:rFonts w:ascii="Times New Roman" w:hAnsi="Times New Roman"/>
          <w:sz w:val="26"/>
          <w:szCs w:val="26"/>
        </w:rPr>
        <w:t>. Желт</w:t>
      </w:r>
      <w:r w:rsidR="00673969" w:rsidRPr="003B1C95">
        <w:rPr>
          <w:rFonts w:ascii="Times New Roman" w:hAnsi="Times New Roman"/>
          <w:sz w:val="26"/>
          <w:szCs w:val="26"/>
        </w:rPr>
        <w:t>ое</w:t>
      </w:r>
      <w:r w:rsidR="00B93281" w:rsidRPr="003B1C95">
        <w:rPr>
          <w:rFonts w:ascii="Times New Roman" w:hAnsi="Times New Roman"/>
          <w:sz w:val="26"/>
          <w:szCs w:val="26"/>
        </w:rPr>
        <w:t xml:space="preserve"> </w:t>
      </w:r>
      <w:r w:rsidR="00673969" w:rsidRPr="003B1C95">
        <w:rPr>
          <w:rFonts w:ascii="Times New Roman" w:hAnsi="Times New Roman"/>
          <w:sz w:val="26"/>
          <w:szCs w:val="26"/>
        </w:rPr>
        <w:t>вязкое масло</w:t>
      </w:r>
      <w:r w:rsidR="00B93281" w:rsidRPr="003B1C95">
        <w:rPr>
          <w:rFonts w:ascii="Times New Roman" w:hAnsi="Times New Roman"/>
          <w:sz w:val="26"/>
          <w:szCs w:val="26"/>
        </w:rPr>
        <w:t xml:space="preserve">, выход </w:t>
      </w:r>
      <w:r w:rsidR="00F56E3B" w:rsidRPr="00F56E3B">
        <w:rPr>
          <w:rFonts w:ascii="Times New Roman" w:hAnsi="Times New Roman"/>
          <w:sz w:val="26"/>
          <w:szCs w:val="26"/>
        </w:rPr>
        <w:t xml:space="preserve">121 мг (66%). Спектр ЯМР </w:t>
      </w:r>
      <w:r w:rsidR="00F65B57" w:rsidRPr="003B1C95">
        <w:rPr>
          <w:rFonts w:ascii="Times New Roman" w:hAnsi="Times New Roman"/>
          <w:sz w:val="26"/>
          <w:szCs w:val="26"/>
          <w:vertAlign w:val="superscript"/>
        </w:rPr>
        <w:t>1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F65B57" w:rsidRPr="003B1C95">
        <w:rPr>
          <w:rFonts w:ascii="Times New Roman" w:hAnsi="Times New Roman"/>
          <w:sz w:val="26"/>
          <w:szCs w:val="26"/>
        </w:rPr>
        <w:t xml:space="preserve"> (400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65B57" w:rsidRPr="003B1C95">
        <w:rPr>
          <w:rFonts w:ascii="Times New Roman" w:hAnsi="Times New Roman"/>
          <w:sz w:val="26"/>
          <w:szCs w:val="26"/>
        </w:rPr>
        <w:t xml:space="preserve">, 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CDCl</w:t>
      </w:r>
      <w:r w:rsidR="00F65B57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F65B57" w:rsidRPr="003B1C95">
        <w:rPr>
          <w:rFonts w:ascii="Times New Roman" w:hAnsi="Times New Roman"/>
          <w:sz w:val="26"/>
          <w:szCs w:val="26"/>
        </w:rPr>
        <w:t xml:space="preserve">): </w:t>
      </w:r>
      <w:r w:rsidR="00F56E3B" w:rsidRPr="00F56E3B">
        <w:rPr>
          <w:rFonts w:ascii="Times New Roman" w:hAnsi="Times New Roman"/>
          <w:sz w:val="26"/>
          <w:szCs w:val="26"/>
        </w:rPr>
        <w:t>δ 4.44 – 4.32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2H), 4.11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13.2, 6.6, 2.2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3.96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12.2, 6.1, 4.3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3.75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12.3, 8.8, 3.7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3.64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13.1, 9.0, 1.9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3.24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13.1, 8.8, 4.3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2.88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12.9, 6.9, 4.0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2.75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13.0, 6.2, 3.7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2.60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15.7, 9.0, 2.2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2.08 (</w:t>
      </w:r>
      <w:r w:rsidR="007D4BBA">
        <w:rPr>
          <w:rFonts w:ascii="Times New Roman" w:hAnsi="Times New Roman"/>
          <w:sz w:val="26"/>
          <w:szCs w:val="26"/>
        </w:rPr>
        <w:t>дт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12.9, 8.6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1H), 1.94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J = 15.7, 6.6, 1.9 </w:t>
      </w:r>
      <w:r w:rsid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 xml:space="preserve">, 1H) </w:t>
      </w:r>
      <w:r w:rsidR="003B1C95" w:rsidRPr="003B1C95">
        <w:rPr>
          <w:rFonts w:ascii="Times New Roman" w:hAnsi="Times New Roman"/>
          <w:sz w:val="26"/>
          <w:szCs w:val="26"/>
        </w:rPr>
        <w:t>м.д</w:t>
      </w:r>
      <w:r w:rsidR="00F56E3B" w:rsidRPr="00F56E3B">
        <w:rPr>
          <w:rFonts w:ascii="Times New Roman" w:hAnsi="Times New Roman"/>
          <w:sz w:val="26"/>
          <w:szCs w:val="26"/>
        </w:rPr>
        <w:t xml:space="preserve">. Спектр ЯМР 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13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 (101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CDCl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3</w:t>
      </w:r>
      <w:r w:rsidR="00F56E3B" w:rsidRPr="00F56E3B">
        <w:rPr>
          <w:rFonts w:ascii="Times New Roman" w:hAnsi="Times New Roman"/>
          <w:sz w:val="26"/>
          <w:szCs w:val="26"/>
        </w:rPr>
        <w:t xml:space="preserve">); δ 205.4, 175.3, 68.0, 66.3, 66.1, 59.2, 45.2, 35.3, 33.1 м.д.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HRMS</w:t>
      </w:r>
      <w:r w:rsidR="00F56E3B" w:rsidRPr="00F56E3B">
        <w:rPr>
          <w:rFonts w:ascii="Times New Roman" w:hAnsi="Times New Roman"/>
          <w:sz w:val="26"/>
          <w:szCs w:val="26"/>
        </w:rPr>
        <w:t>-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ESI</w:t>
      </w:r>
      <w:r w:rsidR="00F56E3B" w:rsidRPr="00F56E3B">
        <w:rPr>
          <w:rFonts w:ascii="Times New Roman" w:hAnsi="Times New Roman"/>
          <w:sz w:val="26"/>
          <w:szCs w:val="26"/>
        </w:rPr>
        <w:t xml:space="preserve"> (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m</w:t>
      </w:r>
      <w:r w:rsidR="00F56E3B" w:rsidRPr="00F56E3B">
        <w:rPr>
          <w:rFonts w:ascii="Times New Roman" w:hAnsi="Times New Roman"/>
          <w:sz w:val="26"/>
          <w:szCs w:val="26"/>
        </w:rPr>
        <w:t>/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z</w:t>
      </w:r>
      <w:r w:rsidR="00F56E3B" w:rsidRPr="00F56E3B">
        <w:rPr>
          <w:rFonts w:ascii="Times New Roman" w:hAnsi="Times New Roman"/>
          <w:sz w:val="26"/>
          <w:szCs w:val="26"/>
        </w:rPr>
        <w:t xml:space="preserve">): рассчитано для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9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12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O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4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Na</w:t>
      </w:r>
      <w:r w:rsidR="00F56E3B" w:rsidRPr="00F56E3B">
        <w:rPr>
          <w:rFonts w:ascii="Times New Roman" w:hAnsi="Times New Roman"/>
          <w:sz w:val="26"/>
          <w:szCs w:val="26"/>
        </w:rPr>
        <w:t xml:space="preserve"> [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M</w:t>
      </w:r>
      <w:r w:rsidR="00F56E3B" w:rsidRPr="00F56E3B">
        <w:rPr>
          <w:rFonts w:ascii="Times New Roman" w:hAnsi="Times New Roman"/>
          <w:sz w:val="26"/>
          <w:szCs w:val="26"/>
        </w:rPr>
        <w:t>+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Na</w:t>
      </w:r>
      <w:r w:rsidR="00F56E3B" w:rsidRPr="00F56E3B">
        <w:rPr>
          <w:rFonts w:ascii="Times New Roman" w:hAnsi="Times New Roman"/>
          <w:sz w:val="26"/>
          <w:szCs w:val="26"/>
        </w:rPr>
        <w:t>]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+</w:t>
      </w:r>
      <w:r w:rsidR="00F56E3B" w:rsidRPr="00F56E3B">
        <w:rPr>
          <w:rFonts w:ascii="Times New Roman" w:hAnsi="Times New Roman"/>
          <w:sz w:val="26"/>
          <w:szCs w:val="26"/>
        </w:rPr>
        <w:t>: 207.06</w:t>
      </w:r>
      <w:r w:rsidR="003B1C95">
        <w:rPr>
          <w:rFonts w:ascii="Times New Roman" w:hAnsi="Times New Roman"/>
          <w:sz w:val="26"/>
          <w:szCs w:val="26"/>
        </w:rPr>
        <w:t>28</w:t>
      </w:r>
      <w:r w:rsidR="00F56E3B" w:rsidRPr="00F56E3B">
        <w:rPr>
          <w:rFonts w:ascii="Times New Roman" w:hAnsi="Times New Roman"/>
          <w:sz w:val="26"/>
          <w:szCs w:val="26"/>
        </w:rPr>
        <w:t>; найдено: 207.0645.</w:t>
      </w:r>
    </w:p>
    <w:p w:rsidR="005632EB" w:rsidRDefault="00673969">
      <w:pPr>
        <w:spacing w:before="120"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1C95">
        <w:rPr>
          <w:rFonts w:ascii="Times New Roman" w:hAnsi="Times New Roman"/>
          <w:b/>
          <w:bCs/>
          <w:sz w:val="26"/>
          <w:szCs w:val="26"/>
        </w:rPr>
        <w:t>Этил-1,11</w:t>
      </w:r>
      <w:r w:rsidR="00B93281" w:rsidRPr="003B1C95">
        <w:rPr>
          <w:rFonts w:ascii="Times New Roman" w:hAnsi="Times New Roman"/>
          <w:b/>
          <w:bCs/>
          <w:sz w:val="26"/>
          <w:szCs w:val="26"/>
        </w:rPr>
        <w:t>-</w:t>
      </w:r>
      <w:r w:rsidRPr="003B1C95">
        <w:rPr>
          <w:rFonts w:ascii="Times New Roman" w:hAnsi="Times New Roman"/>
          <w:b/>
          <w:bCs/>
          <w:sz w:val="26"/>
          <w:szCs w:val="26"/>
        </w:rPr>
        <w:t>дио</w:t>
      </w:r>
      <w:r w:rsidR="00B93281" w:rsidRPr="003B1C95">
        <w:rPr>
          <w:rFonts w:ascii="Times New Roman" w:hAnsi="Times New Roman"/>
          <w:b/>
          <w:bCs/>
          <w:sz w:val="26"/>
          <w:szCs w:val="26"/>
        </w:rPr>
        <w:t>кс</w:t>
      </w:r>
      <w:r w:rsidRPr="003B1C95">
        <w:rPr>
          <w:rFonts w:ascii="Times New Roman" w:hAnsi="Times New Roman"/>
          <w:b/>
          <w:bCs/>
          <w:sz w:val="26"/>
          <w:szCs w:val="26"/>
        </w:rPr>
        <w:t>о-2-окса-8-аза</w:t>
      </w:r>
      <w:r w:rsidR="00B93281" w:rsidRPr="003B1C95">
        <w:rPr>
          <w:rFonts w:ascii="Times New Roman" w:hAnsi="Times New Roman"/>
          <w:b/>
          <w:bCs/>
          <w:sz w:val="26"/>
          <w:szCs w:val="26"/>
        </w:rPr>
        <w:t>спиро[4.6]ундекан</w:t>
      </w:r>
      <w:r w:rsidRPr="003B1C95">
        <w:rPr>
          <w:rFonts w:ascii="Times New Roman" w:hAnsi="Times New Roman"/>
          <w:b/>
          <w:bCs/>
          <w:sz w:val="26"/>
          <w:szCs w:val="26"/>
        </w:rPr>
        <w:t>-8</w:t>
      </w:r>
      <w:r w:rsidR="00B93281" w:rsidRPr="003B1C95">
        <w:rPr>
          <w:rFonts w:ascii="Times New Roman" w:hAnsi="Times New Roman"/>
          <w:b/>
          <w:bCs/>
          <w:sz w:val="26"/>
          <w:szCs w:val="26"/>
        </w:rPr>
        <w:t>-</w:t>
      </w:r>
      <w:r w:rsidRPr="003B1C95">
        <w:rPr>
          <w:rFonts w:ascii="Times New Roman" w:hAnsi="Times New Roman"/>
          <w:b/>
          <w:bCs/>
          <w:sz w:val="26"/>
          <w:szCs w:val="26"/>
        </w:rPr>
        <w:t>каробксилат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 xml:space="preserve"> (4</w:t>
      </w:r>
      <w:r w:rsidR="00391A62" w:rsidRPr="003B1C95">
        <w:rPr>
          <w:rFonts w:ascii="Times New Roman" w:hAnsi="Times New Roman"/>
          <w:b/>
          <w:bCs/>
          <w:sz w:val="26"/>
          <w:szCs w:val="26"/>
          <w:lang w:val="en-US"/>
        </w:rPr>
        <w:t>e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>)</w:t>
      </w:r>
    </w:p>
    <w:p w:rsidR="00D40B98" w:rsidRPr="003B1C95" w:rsidRDefault="00060115" w:rsidP="00597E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60115">
        <w:rPr>
          <w:rFonts w:asciiTheme="minorHAnsi" w:hAnsiTheme="minorHAnsi" w:cstheme="minorBidi"/>
          <w:noProof/>
          <w:sz w:val="26"/>
          <w:szCs w:val="26"/>
        </w:rPr>
        <w:pict>
          <v:shape id="_x0000_s1087" type="#_x0000_t75" style="position:absolute;left:0;text-align:left;margin-left:-2.8pt;margin-top:3.35pt;width:88.15pt;height:77.65pt;z-index:251694080">
            <v:imagedata r:id="rId78" o:title=""/>
            <w10:wrap type="square"/>
          </v:shape>
          <o:OLEObject Type="Embed" ProgID="ChemDraw.Document.6.0" ShapeID="_x0000_s1087" DrawAspect="Content" ObjectID="_1651668656" r:id="rId79"/>
        </w:pict>
      </w:r>
      <w:r w:rsidR="00F65B57" w:rsidRPr="003B1C95">
        <w:rPr>
          <w:rFonts w:ascii="Times New Roman" w:hAnsi="Times New Roman"/>
          <w:sz w:val="26"/>
          <w:szCs w:val="26"/>
        </w:rPr>
        <w:t>Э</w:t>
      </w:r>
      <w:r w:rsidR="00673969" w:rsidRPr="003B1C95">
        <w:rPr>
          <w:rFonts w:ascii="Times New Roman" w:hAnsi="Times New Roman"/>
          <w:sz w:val="26"/>
          <w:szCs w:val="26"/>
        </w:rPr>
        <w:t xml:space="preserve">люент: этилацетат – </w:t>
      </w:r>
      <w:r w:rsidR="00673969" w:rsidRPr="003B1C95">
        <w:rPr>
          <w:rFonts w:ascii="Times New Roman" w:hAnsi="Times New Roman"/>
          <w:i/>
          <w:sz w:val="26"/>
          <w:szCs w:val="26"/>
        </w:rPr>
        <w:t>н</w:t>
      </w:r>
      <w:r w:rsidR="00673969" w:rsidRPr="003B1C95">
        <w:rPr>
          <w:rFonts w:ascii="Times New Roman" w:hAnsi="Times New Roman"/>
          <w:sz w:val="26"/>
          <w:szCs w:val="26"/>
        </w:rPr>
        <w:t>-гексан, от 1:3 до 1:2. Желтоватое вязкое масло, выход</w:t>
      </w:r>
      <w:r w:rsidR="00F56E3B" w:rsidRPr="00F56E3B">
        <w:rPr>
          <w:rFonts w:ascii="Times New Roman" w:hAnsi="Times New Roman"/>
          <w:sz w:val="26"/>
          <w:szCs w:val="26"/>
        </w:rPr>
        <w:t xml:space="preserve"> 153 мг (60%). Спектр ЯМР </w:t>
      </w:r>
      <w:r w:rsidR="00F65B57" w:rsidRPr="003B1C95">
        <w:rPr>
          <w:rFonts w:ascii="Times New Roman" w:hAnsi="Times New Roman"/>
          <w:sz w:val="26"/>
          <w:szCs w:val="26"/>
          <w:vertAlign w:val="superscript"/>
        </w:rPr>
        <w:t>1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 xml:space="preserve"> (400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CDCl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F56E3B" w:rsidRPr="00F56E3B">
        <w:rPr>
          <w:rFonts w:ascii="Times New Roman" w:hAnsi="Times New Roman"/>
          <w:sz w:val="26"/>
          <w:szCs w:val="26"/>
        </w:rPr>
        <w:t>, 40°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65B57" w:rsidRPr="003B1C95">
        <w:rPr>
          <w:rFonts w:ascii="Times New Roman" w:hAnsi="Times New Roman"/>
          <w:sz w:val="26"/>
          <w:szCs w:val="26"/>
        </w:rPr>
        <w:t xml:space="preserve">):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δ</w:t>
      </w:r>
      <w:r w:rsidR="00F56E3B" w:rsidRPr="00F56E3B">
        <w:rPr>
          <w:rFonts w:ascii="Times New Roman" w:hAnsi="Times New Roman"/>
          <w:sz w:val="26"/>
          <w:szCs w:val="26"/>
        </w:rPr>
        <w:t xml:space="preserve"> 4.44 – 4.24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2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4.17 (</w:t>
      </w:r>
      <w:r w:rsidR="007D4BBA">
        <w:rPr>
          <w:rFonts w:ascii="Times New Roman" w:hAnsi="Times New Roman"/>
          <w:sz w:val="26"/>
          <w:szCs w:val="26"/>
        </w:rPr>
        <w:t>к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J</w:t>
      </w:r>
      <w:r w:rsidR="00F56E3B" w:rsidRPr="00F56E3B">
        <w:rPr>
          <w:rFonts w:ascii="Times New Roman" w:hAnsi="Times New Roman"/>
          <w:sz w:val="26"/>
          <w:szCs w:val="26"/>
        </w:rPr>
        <w:t xml:space="preserve"> = 7.0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3.80 (</w:t>
      </w:r>
      <w:r w:rsidR="007D4BBA" w:rsidRPr="007D4BBA">
        <w:rPr>
          <w:rFonts w:ascii="Times New Roman" w:hAnsi="Times New Roman"/>
          <w:sz w:val="26"/>
          <w:szCs w:val="26"/>
        </w:rPr>
        <w:t>уш.с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3.72 – 3.55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3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3.20 (</w:t>
      </w:r>
      <w:r w:rsidR="007D4BBA" w:rsidRPr="007D4BBA">
        <w:rPr>
          <w:rFonts w:ascii="Times New Roman" w:hAnsi="Times New Roman"/>
          <w:sz w:val="26"/>
          <w:szCs w:val="26"/>
        </w:rPr>
        <w:t>уш.с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2.90 (</w:t>
      </w:r>
      <w:r w:rsidR="007D4BBA" w:rsidRPr="007D4BBA">
        <w:rPr>
          <w:rFonts w:ascii="Times New Roman" w:hAnsi="Times New Roman"/>
          <w:sz w:val="26"/>
          <w:szCs w:val="26"/>
        </w:rPr>
        <w:t>уш.с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2.73 (</w:t>
      </w:r>
      <w:r w:rsidR="007D4BBA" w:rsidRPr="007D4BBA">
        <w:rPr>
          <w:rFonts w:ascii="Times New Roman" w:hAnsi="Times New Roman"/>
          <w:sz w:val="26"/>
          <w:szCs w:val="26"/>
        </w:rPr>
        <w:t>уш.с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2.47 – 2.28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2.05 (</w:t>
      </w:r>
      <w:r w:rsidR="007D4BBA">
        <w:rPr>
          <w:rFonts w:ascii="Times New Roman" w:hAnsi="Times New Roman"/>
          <w:sz w:val="26"/>
          <w:szCs w:val="26"/>
        </w:rPr>
        <w:t>дт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J</w:t>
      </w:r>
      <w:r w:rsidR="00F56E3B" w:rsidRPr="00F56E3B">
        <w:rPr>
          <w:rFonts w:ascii="Times New Roman" w:hAnsi="Times New Roman"/>
          <w:sz w:val="26"/>
          <w:szCs w:val="26"/>
        </w:rPr>
        <w:t xml:space="preserve"> = 13.1, 8.5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1.89 (</w:t>
      </w:r>
      <w:r w:rsidR="007D4BBA" w:rsidRPr="007D4BBA">
        <w:rPr>
          <w:rFonts w:ascii="Times New Roman" w:hAnsi="Times New Roman"/>
          <w:sz w:val="26"/>
          <w:szCs w:val="26"/>
        </w:rPr>
        <w:t>уш.с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1.28 (</w:t>
      </w:r>
      <w:r w:rsidR="007D4BBA">
        <w:rPr>
          <w:rFonts w:ascii="Times New Roman" w:hAnsi="Times New Roman"/>
          <w:sz w:val="26"/>
          <w:szCs w:val="26"/>
        </w:rPr>
        <w:t>т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J</w:t>
      </w:r>
      <w:r w:rsidR="00F56E3B" w:rsidRPr="00F56E3B">
        <w:rPr>
          <w:rFonts w:ascii="Times New Roman" w:hAnsi="Times New Roman"/>
          <w:sz w:val="26"/>
          <w:szCs w:val="26"/>
        </w:rPr>
        <w:t xml:space="preserve"> = 7.1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3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 xml:space="preserve">) м.д. Спектр ЯМР 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13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 (101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CDCl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3</w:t>
      </w:r>
      <w:r w:rsidR="00F56E3B" w:rsidRPr="00F56E3B">
        <w:rPr>
          <w:rFonts w:ascii="Times New Roman" w:hAnsi="Times New Roman"/>
          <w:sz w:val="26"/>
          <w:szCs w:val="26"/>
        </w:rPr>
        <w:t>, 40</w:t>
      </w:r>
      <w:r w:rsidR="00506354">
        <w:rPr>
          <w:rFonts w:ascii="Times New Roman" w:hAnsi="Times New Roman"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sz w:val="26"/>
          <w:szCs w:val="26"/>
        </w:rPr>
        <w:t>°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):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δ</w:t>
      </w:r>
      <w:r w:rsidR="00F56E3B" w:rsidRPr="00F56E3B">
        <w:rPr>
          <w:rFonts w:ascii="Times New Roman" w:hAnsi="Times New Roman"/>
          <w:sz w:val="26"/>
          <w:szCs w:val="26"/>
        </w:rPr>
        <w:t xml:space="preserve"> 204.5, 175.3, 155.6, 66.2, 61.9, 59.7, 43.6, 41.6, 34.5, 34.3, 32.5, 14.6 м.д.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HRMS</w:t>
      </w:r>
      <w:r w:rsidR="00F56E3B" w:rsidRPr="00F56E3B">
        <w:rPr>
          <w:rFonts w:ascii="Times New Roman" w:hAnsi="Times New Roman"/>
          <w:sz w:val="26"/>
          <w:szCs w:val="26"/>
        </w:rPr>
        <w:t>-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ESI</w:t>
      </w:r>
      <w:r w:rsidR="00F56E3B" w:rsidRPr="00F56E3B">
        <w:rPr>
          <w:rFonts w:ascii="Times New Roman" w:hAnsi="Times New Roman"/>
          <w:sz w:val="26"/>
          <w:szCs w:val="26"/>
        </w:rPr>
        <w:t xml:space="preserve"> (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m</w:t>
      </w:r>
      <w:r w:rsidR="00F56E3B" w:rsidRPr="00F56E3B">
        <w:rPr>
          <w:rFonts w:ascii="Times New Roman" w:hAnsi="Times New Roman"/>
          <w:sz w:val="26"/>
          <w:szCs w:val="26"/>
        </w:rPr>
        <w:t>/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z</w:t>
      </w:r>
      <w:r w:rsidR="00F56E3B" w:rsidRPr="00F56E3B">
        <w:rPr>
          <w:rFonts w:ascii="Times New Roman" w:hAnsi="Times New Roman"/>
          <w:sz w:val="26"/>
          <w:szCs w:val="26"/>
        </w:rPr>
        <w:t>): рассчит</w:t>
      </w:r>
      <w:r w:rsidR="003B1C95">
        <w:rPr>
          <w:rFonts w:ascii="Times New Roman" w:hAnsi="Times New Roman"/>
          <w:sz w:val="26"/>
          <w:szCs w:val="26"/>
        </w:rPr>
        <w:t>ано</w:t>
      </w:r>
      <w:r w:rsidR="00F56E3B" w:rsidRPr="00F56E3B">
        <w:rPr>
          <w:rFonts w:ascii="Times New Roman" w:hAnsi="Times New Roman"/>
          <w:sz w:val="26"/>
          <w:szCs w:val="26"/>
        </w:rPr>
        <w:t xml:space="preserve"> для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12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17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NO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5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Na</w:t>
      </w:r>
      <w:r w:rsidR="00F56E3B" w:rsidRPr="00F56E3B">
        <w:rPr>
          <w:rFonts w:ascii="Times New Roman" w:hAnsi="Times New Roman"/>
          <w:sz w:val="26"/>
          <w:szCs w:val="26"/>
        </w:rPr>
        <w:t xml:space="preserve"> [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M</w:t>
      </w:r>
      <w:r w:rsidR="00F56E3B" w:rsidRPr="00F56E3B">
        <w:rPr>
          <w:rFonts w:ascii="Times New Roman" w:hAnsi="Times New Roman"/>
          <w:sz w:val="26"/>
          <w:szCs w:val="26"/>
        </w:rPr>
        <w:t>+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Na</w:t>
      </w:r>
      <w:r w:rsidR="00F56E3B" w:rsidRPr="00F56E3B">
        <w:rPr>
          <w:rFonts w:ascii="Times New Roman" w:hAnsi="Times New Roman"/>
          <w:sz w:val="26"/>
          <w:szCs w:val="26"/>
        </w:rPr>
        <w:t>]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+</w:t>
      </w:r>
      <w:r w:rsidR="00F56E3B" w:rsidRPr="00F56E3B">
        <w:rPr>
          <w:rFonts w:ascii="Times New Roman" w:hAnsi="Times New Roman"/>
          <w:sz w:val="26"/>
          <w:szCs w:val="26"/>
        </w:rPr>
        <w:t>: 278.0999; найд</w:t>
      </w:r>
      <w:r w:rsidR="003B1C95">
        <w:rPr>
          <w:rFonts w:ascii="Times New Roman" w:hAnsi="Times New Roman"/>
          <w:sz w:val="26"/>
          <w:szCs w:val="26"/>
        </w:rPr>
        <w:t>ено</w:t>
      </w:r>
      <w:r w:rsidR="00F56E3B" w:rsidRPr="00F56E3B">
        <w:rPr>
          <w:rFonts w:ascii="Times New Roman" w:hAnsi="Times New Roman"/>
          <w:sz w:val="26"/>
          <w:szCs w:val="26"/>
        </w:rPr>
        <w:t>: 278.1011.</w:t>
      </w:r>
    </w:p>
    <w:p w:rsidR="005632EB" w:rsidRDefault="00B93281">
      <w:pPr>
        <w:spacing w:before="120"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1C95">
        <w:rPr>
          <w:rFonts w:ascii="Times New Roman" w:hAnsi="Times New Roman"/>
          <w:b/>
          <w:bCs/>
          <w:sz w:val="26"/>
          <w:szCs w:val="26"/>
        </w:rPr>
        <w:t>2-Оксаспиро[4.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7</w:t>
      </w:r>
      <w:r w:rsidRPr="003B1C95">
        <w:rPr>
          <w:rFonts w:ascii="Times New Roman" w:hAnsi="Times New Roman"/>
          <w:b/>
          <w:bCs/>
          <w:sz w:val="26"/>
          <w:szCs w:val="26"/>
        </w:rPr>
        <w:t>]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до</w:t>
      </w:r>
      <w:r w:rsidRPr="003B1C95">
        <w:rPr>
          <w:rFonts w:ascii="Times New Roman" w:hAnsi="Times New Roman"/>
          <w:b/>
          <w:bCs/>
          <w:sz w:val="26"/>
          <w:szCs w:val="26"/>
        </w:rPr>
        <w:t>декан-1,6-дион</w:t>
      </w:r>
      <w:r w:rsidR="009512F8" w:rsidRPr="003B1C95">
        <w:rPr>
          <w:rFonts w:ascii="Times New Roman" w:hAnsi="Times New Roman"/>
          <w:b/>
          <w:bCs/>
          <w:sz w:val="26"/>
          <w:szCs w:val="26"/>
        </w:rPr>
        <w:t xml:space="preserve"> (4</w:t>
      </w:r>
      <w:r w:rsidR="00391A62" w:rsidRPr="003B1C95">
        <w:rPr>
          <w:rFonts w:ascii="Times New Roman" w:hAnsi="Times New Roman"/>
          <w:b/>
          <w:bCs/>
          <w:sz w:val="26"/>
          <w:szCs w:val="26"/>
          <w:lang w:val="en-US"/>
        </w:rPr>
        <w:t>f</w:t>
      </w:r>
      <w:r w:rsidR="009512F8" w:rsidRPr="003B1C95">
        <w:rPr>
          <w:rFonts w:ascii="Times New Roman" w:hAnsi="Times New Roman"/>
          <w:b/>
          <w:bCs/>
          <w:sz w:val="26"/>
          <w:szCs w:val="26"/>
        </w:rPr>
        <w:t>)</w:t>
      </w:r>
    </w:p>
    <w:p w:rsidR="00B93281" w:rsidRPr="003B1C95" w:rsidRDefault="00060115" w:rsidP="00B93281">
      <w:pPr>
        <w:spacing w:after="0" w:line="36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060115">
        <w:rPr>
          <w:rFonts w:asciiTheme="minorHAnsi" w:hAnsiTheme="minorHAnsi" w:cstheme="minorBidi"/>
          <w:noProof/>
          <w:sz w:val="26"/>
          <w:szCs w:val="26"/>
        </w:rPr>
        <w:pict>
          <v:shape id="_x0000_s1088" type="#_x0000_t75" style="position:absolute;left:0;text-align:left;margin-left:8.45pt;margin-top:9.55pt;width:68.5pt;height:62.55pt;z-index:251695104">
            <v:imagedata r:id="rId80" o:title=""/>
            <w10:wrap type="square"/>
          </v:shape>
          <o:OLEObject Type="Embed" ProgID="ChemDraw.Document.6.0" ShapeID="_x0000_s1088" DrawAspect="Content" ObjectID="_1651668657" r:id="rId81"/>
        </w:pict>
      </w:r>
      <w:r w:rsidR="00F65B57" w:rsidRPr="003B1C95">
        <w:rPr>
          <w:rFonts w:ascii="Times New Roman" w:hAnsi="Times New Roman"/>
          <w:sz w:val="26"/>
          <w:szCs w:val="26"/>
        </w:rPr>
        <w:t>Э</w:t>
      </w:r>
      <w:r w:rsidR="00673969" w:rsidRPr="003B1C95">
        <w:rPr>
          <w:rFonts w:ascii="Times New Roman" w:hAnsi="Times New Roman"/>
          <w:sz w:val="26"/>
          <w:szCs w:val="26"/>
        </w:rPr>
        <w:t xml:space="preserve">люент: этилацетат – </w:t>
      </w:r>
      <w:r w:rsidR="00673969" w:rsidRPr="003B1C95">
        <w:rPr>
          <w:rFonts w:ascii="Times New Roman" w:hAnsi="Times New Roman"/>
          <w:i/>
          <w:sz w:val="26"/>
          <w:szCs w:val="26"/>
        </w:rPr>
        <w:t>н</w:t>
      </w:r>
      <w:r w:rsidR="00673969" w:rsidRPr="003B1C95">
        <w:rPr>
          <w:rFonts w:ascii="Times New Roman" w:hAnsi="Times New Roman"/>
          <w:sz w:val="26"/>
          <w:szCs w:val="26"/>
        </w:rPr>
        <w:t>-гексан, 1:3. Коричневое вязкое масло, выход</w:t>
      </w:r>
      <w:r w:rsidR="00F56E3B" w:rsidRPr="00F56E3B">
        <w:rPr>
          <w:rFonts w:ascii="Times New Roman" w:hAnsi="Times New Roman"/>
          <w:sz w:val="26"/>
          <w:szCs w:val="26"/>
        </w:rPr>
        <w:t xml:space="preserve"> 82 мг (42%). Спектр ЯМР </w:t>
      </w:r>
      <w:r w:rsidR="00F65B57" w:rsidRPr="003B1C95">
        <w:rPr>
          <w:rFonts w:ascii="Times New Roman" w:hAnsi="Times New Roman"/>
          <w:sz w:val="26"/>
          <w:szCs w:val="26"/>
          <w:vertAlign w:val="superscript"/>
        </w:rPr>
        <w:t>1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F65B57" w:rsidRPr="003B1C95">
        <w:rPr>
          <w:rFonts w:ascii="Times New Roman" w:hAnsi="Times New Roman"/>
          <w:sz w:val="26"/>
          <w:szCs w:val="26"/>
        </w:rPr>
        <w:t xml:space="preserve"> (400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65B57" w:rsidRPr="003B1C95">
        <w:rPr>
          <w:rFonts w:ascii="Times New Roman" w:hAnsi="Times New Roman"/>
          <w:sz w:val="26"/>
          <w:szCs w:val="26"/>
        </w:rPr>
        <w:t xml:space="preserve">, 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CDCl</w:t>
      </w:r>
      <w:r w:rsidR="00F65B57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F65B57" w:rsidRPr="003B1C95">
        <w:rPr>
          <w:rFonts w:ascii="Times New Roman" w:hAnsi="Times New Roman"/>
          <w:sz w:val="26"/>
          <w:szCs w:val="26"/>
        </w:rPr>
        <w:t xml:space="preserve">):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δ</w:t>
      </w:r>
      <w:r w:rsidR="00F56E3B" w:rsidRPr="00F56E3B">
        <w:rPr>
          <w:rFonts w:ascii="Times New Roman" w:hAnsi="Times New Roman"/>
          <w:sz w:val="26"/>
          <w:szCs w:val="26"/>
        </w:rPr>
        <w:t xml:space="preserve"> 4.35 – 4.31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2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3.23 (</w:t>
      </w:r>
      <w:r w:rsidR="007D4BBA">
        <w:rPr>
          <w:rFonts w:ascii="Times New Roman" w:hAnsi="Times New Roman"/>
          <w:sz w:val="26"/>
          <w:szCs w:val="26"/>
        </w:rPr>
        <w:t>тд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J</w:t>
      </w:r>
      <w:r w:rsidR="00F56E3B" w:rsidRPr="00F56E3B">
        <w:rPr>
          <w:rFonts w:ascii="Times New Roman" w:hAnsi="Times New Roman"/>
          <w:sz w:val="26"/>
          <w:szCs w:val="26"/>
        </w:rPr>
        <w:t xml:space="preserve"> = 12.4, 3.6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2.99 – 2.82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2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2.26 (</w:t>
      </w:r>
      <w:r w:rsidR="0086722D" w:rsidRP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J</w:t>
      </w:r>
      <w:r w:rsidR="00F56E3B" w:rsidRPr="00F56E3B">
        <w:rPr>
          <w:rFonts w:ascii="Times New Roman" w:hAnsi="Times New Roman"/>
          <w:sz w:val="26"/>
          <w:szCs w:val="26"/>
        </w:rPr>
        <w:t xml:space="preserve"> = 11.8, 5.4, 3.7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2.04 (</w:t>
      </w:r>
      <w:r w:rsidR="0086722D" w:rsidRPr="0086722D">
        <w:rPr>
          <w:rFonts w:ascii="Times New Roman" w:hAnsi="Times New Roman"/>
          <w:sz w:val="26"/>
          <w:szCs w:val="26"/>
        </w:rPr>
        <w:t>ддд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J</w:t>
      </w:r>
      <w:r w:rsidR="00F56E3B" w:rsidRPr="00F56E3B">
        <w:rPr>
          <w:rFonts w:ascii="Times New Roman" w:hAnsi="Times New Roman"/>
          <w:sz w:val="26"/>
          <w:szCs w:val="26"/>
        </w:rPr>
        <w:t xml:space="preserve"> = 11.8, 9.4, 5.9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2.02 – 1.95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1.87 – 1.58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5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1.58 – 1.46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1.46 – 1.34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>), 0.97 – 0.84 (</w:t>
      </w:r>
      <w:r w:rsidR="007D4BBA">
        <w:rPr>
          <w:rFonts w:ascii="Times New Roman" w:hAnsi="Times New Roman"/>
          <w:sz w:val="26"/>
          <w:szCs w:val="26"/>
        </w:rPr>
        <w:t>м</w:t>
      </w:r>
      <w:r w:rsidR="00F56E3B" w:rsidRPr="00F56E3B">
        <w:rPr>
          <w:rFonts w:ascii="Times New Roman" w:hAnsi="Times New Roman"/>
          <w:sz w:val="26"/>
          <w:szCs w:val="26"/>
        </w:rPr>
        <w:t>, 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</w:rPr>
        <w:t xml:space="preserve">) </w:t>
      </w:r>
      <w:r w:rsidR="003B1C95" w:rsidRPr="003B1C95">
        <w:rPr>
          <w:rFonts w:ascii="Times New Roman" w:hAnsi="Times New Roman"/>
          <w:sz w:val="26"/>
          <w:szCs w:val="26"/>
        </w:rPr>
        <w:t>м.д.</w:t>
      </w:r>
      <w:r w:rsidR="00F56E3B" w:rsidRPr="00F56E3B">
        <w:rPr>
          <w:rFonts w:ascii="Times New Roman" w:hAnsi="Times New Roman"/>
          <w:sz w:val="26"/>
          <w:szCs w:val="26"/>
        </w:rPr>
        <w:t xml:space="preserve"> Спектр ЯМР 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13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 (101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CDCl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3</w:t>
      </w:r>
      <w:r w:rsidR="00F56E3B" w:rsidRPr="00F56E3B">
        <w:rPr>
          <w:rFonts w:ascii="Times New Roman" w:hAnsi="Times New Roman"/>
          <w:sz w:val="26"/>
          <w:szCs w:val="26"/>
        </w:rPr>
        <w:t>, 40</w:t>
      </w:r>
      <w:r w:rsidR="00506354">
        <w:rPr>
          <w:rFonts w:ascii="Times New Roman" w:hAnsi="Times New Roman"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sz w:val="26"/>
          <w:szCs w:val="26"/>
        </w:rPr>
        <w:t>°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):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δ</w:t>
      </w:r>
      <w:r w:rsidR="00F56E3B" w:rsidRPr="00F56E3B">
        <w:rPr>
          <w:rFonts w:ascii="Times New Roman" w:hAnsi="Times New Roman"/>
          <w:sz w:val="26"/>
          <w:szCs w:val="26"/>
        </w:rPr>
        <w:t xml:space="preserve"> 210.5, 174.9, 66.8, 60.5, 37.3, 31.5, 30.3, 28.9, 25.4, 24.8, 24.1 </w:t>
      </w:r>
      <w:r w:rsidR="003B1C95" w:rsidRPr="003B1C95">
        <w:rPr>
          <w:rFonts w:ascii="Times New Roman" w:hAnsi="Times New Roman"/>
          <w:sz w:val="26"/>
          <w:szCs w:val="26"/>
        </w:rPr>
        <w:t>м.д.</w:t>
      </w:r>
      <w:r w:rsidR="00F56E3B" w:rsidRPr="00F56E3B">
        <w:rPr>
          <w:rFonts w:ascii="Times New Roman" w:hAnsi="Times New Roman"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HRMS</w:t>
      </w:r>
      <w:r w:rsidR="00F56E3B" w:rsidRPr="00F56E3B">
        <w:rPr>
          <w:rFonts w:ascii="Times New Roman" w:hAnsi="Times New Roman"/>
          <w:sz w:val="26"/>
          <w:szCs w:val="26"/>
        </w:rPr>
        <w:t>-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ESI</w:t>
      </w:r>
      <w:r w:rsidR="00F56E3B" w:rsidRPr="00F56E3B">
        <w:rPr>
          <w:rFonts w:ascii="Times New Roman" w:hAnsi="Times New Roman"/>
          <w:sz w:val="26"/>
          <w:szCs w:val="26"/>
        </w:rPr>
        <w:t xml:space="preserve"> (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m</w:t>
      </w:r>
      <w:r w:rsidR="00F56E3B" w:rsidRPr="00F56E3B">
        <w:rPr>
          <w:rFonts w:ascii="Times New Roman" w:hAnsi="Times New Roman"/>
          <w:sz w:val="26"/>
          <w:szCs w:val="26"/>
        </w:rPr>
        <w:t>/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z</w:t>
      </w:r>
      <w:r w:rsidR="00F56E3B" w:rsidRPr="00F56E3B">
        <w:rPr>
          <w:rFonts w:ascii="Times New Roman" w:hAnsi="Times New Roman"/>
          <w:sz w:val="26"/>
          <w:szCs w:val="26"/>
        </w:rPr>
        <w:t>): рассчит</w:t>
      </w:r>
      <w:r w:rsidR="003B1C95">
        <w:rPr>
          <w:rFonts w:ascii="Times New Roman" w:hAnsi="Times New Roman"/>
          <w:sz w:val="26"/>
          <w:szCs w:val="26"/>
        </w:rPr>
        <w:t>ано</w:t>
      </w:r>
      <w:r w:rsidR="00F56E3B" w:rsidRPr="00F56E3B">
        <w:rPr>
          <w:rFonts w:ascii="Times New Roman" w:hAnsi="Times New Roman"/>
          <w:sz w:val="26"/>
          <w:szCs w:val="26"/>
        </w:rPr>
        <w:t xml:space="preserve"> для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11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H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16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O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3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Na</w:t>
      </w:r>
      <w:r w:rsidR="00F56E3B" w:rsidRPr="00F56E3B">
        <w:rPr>
          <w:rFonts w:ascii="Times New Roman" w:hAnsi="Times New Roman"/>
          <w:sz w:val="26"/>
          <w:szCs w:val="26"/>
        </w:rPr>
        <w:t xml:space="preserve"> [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M</w:t>
      </w:r>
      <w:r w:rsidR="00F56E3B" w:rsidRPr="00F56E3B">
        <w:rPr>
          <w:rFonts w:ascii="Times New Roman" w:hAnsi="Times New Roman"/>
          <w:sz w:val="26"/>
          <w:szCs w:val="26"/>
        </w:rPr>
        <w:t>+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Na</w:t>
      </w:r>
      <w:r w:rsidR="00F56E3B" w:rsidRPr="00F56E3B">
        <w:rPr>
          <w:rFonts w:ascii="Times New Roman" w:hAnsi="Times New Roman"/>
          <w:sz w:val="26"/>
          <w:szCs w:val="26"/>
        </w:rPr>
        <w:t>]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+</w:t>
      </w:r>
      <w:r w:rsidR="00F56E3B" w:rsidRPr="00F56E3B">
        <w:rPr>
          <w:rFonts w:ascii="Times New Roman" w:hAnsi="Times New Roman"/>
          <w:sz w:val="26"/>
          <w:szCs w:val="26"/>
        </w:rPr>
        <w:t>: 219.099</w:t>
      </w:r>
      <w:r w:rsidR="003B1C95">
        <w:rPr>
          <w:rFonts w:ascii="Times New Roman" w:hAnsi="Times New Roman"/>
          <w:sz w:val="26"/>
          <w:szCs w:val="26"/>
        </w:rPr>
        <w:t>2</w:t>
      </w:r>
      <w:r w:rsidR="00F56E3B" w:rsidRPr="00F56E3B">
        <w:rPr>
          <w:rFonts w:ascii="Times New Roman" w:hAnsi="Times New Roman"/>
          <w:sz w:val="26"/>
          <w:szCs w:val="26"/>
        </w:rPr>
        <w:t>; найд</w:t>
      </w:r>
      <w:r w:rsidR="003B1C95">
        <w:rPr>
          <w:rFonts w:ascii="Times New Roman" w:hAnsi="Times New Roman"/>
          <w:sz w:val="26"/>
          <w:szCs w:val="26"/>
        </w:rPr>
        <w:t>ено</w:t>
      </w:r>
      <w:r w:rsidR="00F56E3B" w:rsidRPr="00F56E3B">
        <w:rPr>
          <w:rFonts w:ascii="Times New Roman" w:hAnsi="Times New Roman"/>
          <w:sz w:val="26"/>
          <w:szCs w:val="26"/>
        </w:rPr>
        <w:t>: 219.0997.</w:t>
      </w:r>
    </w:p>
    <w:p w:rsidR="005632EB" w:rsidRDefault="009512F8" w:rsidP="00DC5277">
      <w:pPr>
        <w:keepNext/>
        <w:spacing w:before="120"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1C95">
        <w:rPr>
          <w:rFonts w:ascii="Times New Roman" w:hAnsi="Times New Roman"/>
          <w:b/>
          <w:bCs/>
          <w:i/>
          <w:sz w:val="26"/>
          <w:szCs w:val="26"/>
          <w:lang w:val="en-US"/>
        </w:rPr>
        <w:lastRenderedPageBreak/>
        <w:t>rel</w:t>
      </w:r>
      <w:r w:rsidRPr="003B1C95">
        <w:rPr>
          <w:rFonts w:ascii="Times New Roman" w:hAnsi="Times New Roman"/>
          <w:b/>
          <w:bCs/>
          <w:sz w:val="26"/>
          <w:szCs w:val="26"/>
        </w:rPr>
        <w:t>-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(5</w:t>
      </w:r>
      <w:r w:rsidRPr="003B1C95">
        <w:rPr>
          <w:rFonts w:ascii="Times New Roman" w:hAnsi="Times New Roman"/>
          <w:b/>
          <w:bCs/>
          <w:i/>
          <w:sz w:val="26"/>
          <w:szCs w:val="26"/>
        </w:rPr>
        <w:t>R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,9</w:t>
      </w:r>
      <w:r w:rsidRPr="003B1C95">
        <w:rPr>
          <w:rFonts w:ascii="Times New Roman" w:hAnsi="Times New Roman"/>
          <w:b/>
          <w:bCs/>
          <w:i/>
          <w:sz w:val="26"/>
          <w:szCs w:val="26"/>
        </w:rPr>
        <w:t>S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)-9-(</w:t>
      </w:r>
      <w:r w:rsidR="00673969" w:rsidRPr="003B1C95">
        <w:rPr>
          <w:rFonts w:ascii="Times New Roman" w:hAnsi="Times New Roman"/>
          <w:b/>
          <w:bCs/>
          <w:i/>
          <w:sz w:val="26"/>
          <w:szCs w:val="26"/>
        </w:rPr>
        <w:t>трет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-Бутил)-2</w:t>
      </w:r>
      <w:r w:rsidR="00B93281" w:rsidRPr="003B1C95">
        <w:rPr>
          <w:rFonts w:ascii="Times New Roman" w:hAnsi="Times New Roman"/>
          <w:b/>
          <w:bCs/>
          <w:sz w:val="26"/>
          <w:szCs w:val="26"/>
        </w:rPr>
        <w:t>-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о</w:t>
      </w:r>
      <w:r w:rsidR="00B93281" w:rsidRPr="003B1C95">
        <w:rPr>
          <w:rFonts w:ascii="Times New Roman" w:hAnsi="Times New Roman"/>
          <w:b/>
          <w:bCs/>
          <w:sz w:val="26"/>
          <w:szCs w:val="26"/>
        </w:rPr>
        <w:t>ксаспиро[4.6]ундекан-1,6-дион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 xml:space="preserve"> (4</w:t>
      </w:r>
      <w:r w:rsidR="00391A62" w:rsidRPr="003B1C95">
        <w:rPr>
          <w:rFonts w:ascii="Times New Roman" w:hAnsi="Times New Roman"/>
          <w:b/>
          <w:bCs/>
          <w:sz w:val="26"/>
          <w:szCs w:val="26"/>
          <w:lang w:val="en-US"/>
        </w:rPr>
        <w:t>h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>)</w:t>
      </w:r>
    </w:p>
    <w:p w:rsidR="00D40B98" w:rsidRPr="003B1C95" w:rsidRDefault="00060115" w:rsidP="00597E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60115">
        <w:rPr>
          <w:rFonts w:asciiTheme="minorHAnsi" w:hAnsiTheme="minorHAnsi" w:cstheme="minorBidi"/>
          <w:noProof/>
          <w:sz w:val="26"/>
          <w:szCs w:val="26"/>
        </w:rPr>
        <w:pict>
          <v:shape id="_x0000_s1089" type="#_x0000_t75" style="position:absolute;left:0;text-align:left;margin-left:0;margin-top:4.1pt;width:80.6pt;height:77.3pt;z-index:251696128">
            <v:imagedata r:id="rId82" o:title=""/>
            <w10:wrap type="square"/>
          </v:shape>
          <o:OLEObject Type="Embed" ProgID="ChemDraw.Document.6.0" ShapeID="_x0000_s1089" DrawAspect="Content" ObjectID="_1651668658" r:id="rId83"/>
        </w:pict>
      </w:r>
      <w:r w:rsidR="00F65B57" w:rsidRPr="003B1C95">
        <w:rPr>
          <w:rFonts w:ascii="Times New Roman" w:hAnsi="Times New Roman"/>
          <w:sz w:val="26"/>
          <w:szCs w:val="26"/>
        </w:rPr>
        <w:t>Э</w:t>
      </w:r>
      <w:r w:rsidR="00673969" w:rsidRPr="003B1C95">
        <w:rPr>
          <w:rFonts w:ascii="Times New Roman" w:hAnsi="Times New Roman"/>
          <w:sz w:val="26"/>
          <w:szCs w:val="26"/>
        </w:rPr>
        <w:t xml:space="preserve">люент: этилацетат – </w:t>
      </w:r>
      <w:r w:rsidR="00673969" w:rsidRPr="003B1C95">
        <w:rPr>
          <w:rFonts w:ascii="Times New Roman" w:hAnsi="Times New Roman"/>
          <w:i/>
          <w:sz w:val="26"/>
          <w:szCs w:val="26"/>
        </w:rPr>
        <w:t>н</w:t>
      </w:r>
      <w:r w:rsidR="00673969" w:rsidRPr="003B1C95">
        <w:rPr>
          <w:rFonts w:ascii="Times New Roman" w:hAnsi="Times New Roman"/>
          <w:sz w:val="26"/>
          <w:szCs w:val="26"/>
        </w:rPr>
        <w:t>-гексан, от 1:10 до 1:2. Белое кристаллическое вещество, выход</w:t>
      </w:r>
      <w:r w:rsidR="009512F8" w:rsidRPr="003B1C95">
        <w:rPr>
          <w:rFonts w:ascii="Times New Roman" w:hAnsi="Times New Roman"/>
          <w:sz w:val="26"/>
          <w:szCs w:val="26"/>
        </w:rPr>
        <w:t xml:space="preserve"> 221 мг (93%),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.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p</w:t>
      </w:r>
      <w:r w:rsidR="009512F8" w:rsidRPr="003B1C95">
        <w:rPr>
          <w:rFonts w:ascii="Times New Roman" w:hAnsi="Times New Roman"/>
          <w:sz w:val="26"/>
          <w:szCs w:val="26"/>
        </w:rPr>
        <w:t>. 134.3–135.2 °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C</w:t>
      </w:r>
      <w:r w:rsidR="009512F8" w:rsidRPr="003B1C95">
        <w:rPr>
          <w:rFonts w:ascii="Times New Roman" w:hAnsi="Times New Roman"/>
          <w:sz w:val="26"/>
          <w:szCs w:val="26"/>
        </w:rPr>
        <w:t xml:space="preserve">. </w:t>
      </w:r>
      <w:r w:rsidR="00F56E3B" w:rsidRPr="00F56E3B">
        <w:rPr>
          <w:rFonts w:ascii="Times New Roman" w:hAnsi="Times New Roman"/>
          <w:sz w:val="26"/>
          <w:szCs w:val="26"/>
        </w:rPr>
        <w:t xml:space="preserve">Спектр ЯМР </w:t>
      </w:r>
      <w:r w:rsidR="00F65B57" w:rsidRPr="003B1C95">
        <w:rPr>
          <w:rFonts w:ascii="Times New Roman" w:hAnsi="Times New Roman"/>
          <w:sz w:val="26"/>
          <w:szCs w:val="26"/>
          <w:vertAlign w:val="superscript"/>
        </w:rPr>
        <w:t>1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F65B57" w:rsidRPr="003B1C95">
        <w:rPr>
          <w:rFonts w:ascii="Times New Roman" w:hAnsi="Times New Roman"/>
          <w:sz w:val="26"/>
          <w:szCs w:val="26"/>
        </w:rPr>
        <w:t xml:space="preserve"> (400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65B57" w:rsidRPr="003B1C95">
        <w:rPr>
          <w:rFonts w:ascii="Times New Roman" w:hAnsi="Times New Roman"/>
          <w:sz w:val="26"/>
          <w:szCs w:val="26"/>
        </w:rPr>
        <w:t xml:space="preserve">, 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CDCl</w:t>
      </w:r>
      <w:r w:rsidR="00F65B57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F65B57" w:rsidRPr="003B1C95">
        <w:rPr>
          <w:rFonts w:ascii="Times New Roman" w:hAnsi="Times New Roman"/>
          <w:sz w:val="26"/>
          <w:szCs w:val="26"/>
        </w:rPr>
        <w:t xml:space="preserve">): </w:t>
      </w:r>
      <w:r w:rsidR="009512F8" w:rsidRPr="003B1C95">
        <w:rPr>
          <w:rFonts w:ascii="Times New Roman" w:hAnsi="Times New Roman"/>
          <w:sz w:val="26"/>
          <w:szCs w:val="26"/>
        </w:rPr>
        <w:t>δ 4.43 – 4.28 (</w:t>
      </w:r>
      <w:r w:rsidR="007D4BBA">
        <w:rPr>
          <w:rFonts w:ascii="Times New Roman" w:hAnsi="Times New Roman"/>
          <w:sz w:val="26"/>
          <w:szCs w:val="26"/>
        </w:rPr>
        <w:t>м</w:t>
      </w:r>
      <w:r w:rsidR="009512F8" w:rsidRPr="003B1C95">
        <w:rPr>
          <w:rFonts w:ascii="Times New Roman" w:hAnsi="Times New Roman"/>
          <w:sz w:val="26"/>
          <w:szCs w:val="26"/>
        </w:rPr>
        <w:t>, 2H), 3.09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9512F8" w:rsidRPr="003B1C95">
        <w:rPr>
          <w:rFonts w:ascii="Times New Roman" w:hAnsi="Times New Roman"/>
          <w:sz w:val="26"/>
          <w:szCs w:val="26"/>
        </w:rPr>
        <w:t xml:space="preserve">, J = 13.1, 11.6, 2.4 </w:t>
      </w:r>
      <w:r w:rsid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1H), 2.99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9512F8" w:rsidRPr="003B1C95">
        <w:rPr>
          <w:rFonts w:ascii="Times New Roman" w:hAnsi="Times New Roman"/>
          <w:sz w:val="26"/>
          <w:szCs w:val="26"/>
        </w:rPr>
        <w:t xml:space="preserve">, J = 12.5, 7.5, 4.2 </w:t>
      </w:r>
      <w:r w:rsid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1H), 2.49 (</w:t>
      </w:r>
      <w:r w:rsidR="0086722D">
        <w:rPr>
          <w:rFonts w:ascii="Times New Roman" w:hAnsi="Times New Roman"/>
          <w:sz w:val="26"/>
          <w:szCs w:val="26"/>
        </w:rPr>
        <w:t>ддд</w:t>
      </w:r>
      <w:r w:rsidR="009512F8" w:rsidRPr="003B1C95">
        <w:rPr>
          <w:rFonts w:ascii="Times New Roman" w:hAnsi="Times New Roman"/>
          <w:sz w:val="26"/>
          <w:szCs w:val="26"/>
        </w:rPr>
        <w:t xml:space="preserve">, J = 11.5, 7.0, 1.9 </w:t>
      </w:r>
      <w:r w:rsid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1H), 2.42 (</w:t>
      </w:r>
      <w:r w:rsidR="007D4BBA">
        <w:rPr>
          <w:rFonts w:ascii="Times New Roman" w:hAnsi="Times New Roman"/>
          <w:sz w:val="26"/>
          <w:szCs w:val="26"/>
        </w:rPr>
        <w:t>дд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9512F8" w:rsidRPr="003B1C95">
        <w:rPr>
          <w:rFonts w:ascii="Times New Roman" w:hAnsi="Times New Roman"/>
          <w:sz w:val="26"/>
          <w:szCs w:val="26"/>
        </w:rPr>
        <w:t xml:space="preserve"> = 14.8, 10.8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2.16 – 2.05 (</w:t>
      </w:r>
      <w:r w:rsidR="007D4BBA">
        <w:rPr>
          <w:rFonts w:ascii="Times New Roman" w:hAnsi="Times New Roman"/>
          <w:sz w:val="26"/>
          <w:szCs w:val="26"/>
        </w:rPr>
        <w:t>м</w:t>
      </w:r>
      <w:r w:rsidR="009512F8" w:rsidRPr="003B1C95">
        <w:rPr>
          <w:rFonts w:ascii="Times New Roman" w:hAnsi="Times New Roman"/>
          <w:sz w:val="26"/>
          <w:szCs w:val="26"/>
        </w:rPr>
        <w:t>, 2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2.01 – 1.936 (</w:t>
      </w:r>
      <w:r w:rsidR="007D4BBA">
        <w:rPr>
          <w:rFonts w:ascii="Times New Roman" w:hAnsi="Times New Roman"/>
          <w:sz w:val="26"/>
          <w:szCs w:val="26"/>
        </w:rPr>
        <w:t>м</w:t>
      </w:r>
      <w:r w:rsidR="009512F8" w:rsidRPr="003B1C95">
        <w:rPr>
          <w:rFonts w:ascii="Times New Roman" w:hAnsi="Times New Roman"/>
          <w:sz w:val="26"/>
          <w:szCs w:val="26"/>
        </w:rPr>
        <w:t>, 2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1.41 – 1.34 (</w:t>
      </w:r>
      <w:r w:rsidR="007D4BBA">
        <w:rPr>
          <w:rFonts w:ascii="Times New Roman" w:hAnsi="Times New Roman"/>
          <w:sz w:val="26"/>
          <w:szCs w:val="26"/>
        </w:rPr>
        <w:t>м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1.31 – 1.22 (</w:t>
      </w:r>
      <w:r w:rsidR="007D4BBA">
        <w:rPr>
          <w:rFonts w:ascii="Times New Roman" w:hAnsi="Times New Roman"/>
          <w:sz w:val="26"/>
          <w:szCs w:val="26"/>
        </w:rPr>
        <w:t>м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0.89 (</w:t>
      </w:r>
      <w:r w:rsidR="007D4BBA">
        <w:rPr>
          <w:rFonts w:ascii="Times New Roman" w:hAnsi="Times New Roman"/>
          <w:sz w:val="26"/>
          <w:szCs w:val="26"/>
        </w:rPr>
        <w:t>с</w:t>
      </w:r>
      <w:r w:rsidR="009512F8" w:rsidRPr="003B1C95">
        <w:rPr>
          <w:rFonts w:ascii="Times New Roman" w:hAnsi="Times New Roman"/>
          <w:sz w:val="26"/>
          <w:szCs w:val="26"/>
        </w:rPr>
        <w:t>, 9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0.90 – 0.79 (</w:t>
      </w:r>
      <w:r w:rsidR="007D4BBA">
        <w:rPr>
          <w:rFonts w:ascii="Times New Roman" w:hAnsi="Times New Roman"/>
          <w:sz w:val="26"/>
          <w:szCs w:val="26"/>
        </w:rPr>
        <w:t>м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</w:t>
      </w:r>
      <w:r w:rsidR="003B1C95" w:rsidRPr="003B1C95">
        <w:rPr>
          <w:rFonts w:ascii="Times New Roman" w:hAnsi="Times New Roman"/>
          <w:sz w:val="26"/>
          <w:szCs w:val="26"/>
        </w:rPr>
        <w:t xml:space="preserve"> м.д.</w:t>
      </w:r>
      <w:r w:rsidR="009512F8" w:rsidRPr="003B1C95">
        <w:rPr>
          <w:rFonts w:ascii="Times New Roman" w:hAnsi="Times New Roman"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sz w:val="26"/>
          <w:szCs w:val="26"/>
        </w:rPr>
        <w:t xml:space="preserve">Спектр ЯМР 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13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 (101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CDCl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3</w:t>
      </w:r>
      <w:r w:rsidR="00F56E3B" w:rsidRPr="00F56E3B">
        <w:rPr>
          <w:rFonts w:ascii="Times New Roman" w:hAnsi="Times New Roman"/>
          <w:sz w:val="26"/>
          <w:szCs w:val="26"/>
        </w:rPr>
        <w:t>, 40°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): </w:t>
      </w:r>
      <w:r w:rsidR="009512F8" w:rsidRPr="003B1C95">
        <w:rPr>
          <w:rFonts w:ascii="Times New Roman" w:hAnsi="Times New Roman"/>
          <w:sz w:val="26"/>
          <w:szCs w:val="26"/>
        </w:rPr>
        <w:t>δ 208.4, 175.2, 66.6, 60.9, 52.4, 40.1, 34.4, 33.3, 32.3, 28.0, 27.7, 26.5</w:t>
      </w:r>
      <w:r w:rsidR="003B1C95" w:rsidRPr="003B1C95">
        <w:rPr>
          <w:rFonts w:ascii="Times New Roman" w:hAnsi="Times New Roman"/>
          <w:sz w:val="26"/>
          <w:szCs w:val="26"/>
        </w:rPr>
        <w:t xml:space="preserve"> м.д.</w:t>
      </w:r>
      <w:r w:rsidR="009512F8" w:rsidRPr="003B1C95">
        <w:rPr>
          <w:rFonts w:ascii="Times New Roman" w:hAnsi="Times New Roman"/>
          <w:sz w:val="26"/>
          <w:szCs w:val="26"/>
        </w:rPr>
        <w:t xml:space="preserve">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HRMS</w:t>
      </w:r>
      <w:r w:rsidR="009512F8" w:rsidRPr="003B1C95">
        <w:rPr>
          <w:rFonts w:ascii="Times New Roman" w:hAnsi="Times New Roman"/>
          <w:sz w:val="26"/>
          <w:szCs w:val="26"/>
        </w:rPr>
        <w:t>-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ESI</w:t>
      </w:r>
      <w:r w:rsidR="009512F8" w:rsidRPr="003B1C95">
        <w:rPr>
          <w:rFonts w:ascii="Times New Roman" w:hAnsi="Times New Roman"/>
          <w:sz w:val="26"/>
          <w:szCs w:val="26"/>
        </w:rPr>
        <w:t xml:space="preserve"> (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/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z</w:t>
      </w:r>
      <w:r w:rsidR="009512F8" w:rsidRPr="003B1C95">
        <w:rPr>
          <w:rFonts w:ascii="Times New Roman" w:hAnsi="Times New Roman"/>
          <w:sz w:val="26"/>
          <w:szCs w:val="26"/>
        </w:rPr>
        <w:t xml:space="preserve">): </w:t>
      </w:r>
      <w:r w:rsidR="00F65B57" w:rsidRPr="003B1C95">
        <w:rPr>
          <w:rFonts w:ascii="Times New Roman" w:hAnsi="Times New Roman"/>
          <w:sz w:val="26"/>
          <w:szCs w:val="26"/>
        </w:rPr>
        <w:t>рассчит</w:t>
      </w:r>
      <w:r w:rsidR="003B1C95">
        <w:rPr>
          <w:rFonts w:ascii="Times New Roman" w:hAnsi="Times New Roman"/>
          <w:sz w:val="26"/>
          <w:szCs w:val="26"/>
        </w:rPr>
        <w:t>ано</w:t>
      </w:r>
      <w:r w:rsidR="003B1C95" w:rsidRPr="003B1C95">
        <w:rPr>
          <w:rFonts w:ascii="Times New Roman" w:hAnsi="Times New Roman"/>
          <w:sz w:val="26"/>
          <w:szCs w:val="26"/>
        </w:rPr>
        <w:t xml:space="preserve"> </w:t>
      </w:r>
      <w:r w:rsidR="00F65B57" w:rsidRPr="003B1C95">
        <w:rPr>
          <w:rFonts w:ascii="Times New Roman" w:hAnsi="Times New Roman"/>
          <w:sz w:val="26"/>
          <w:szCs w:val="26"/>
        </w:rPr>
        <w:t xml:space="preserve">для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C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14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22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O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Na</w:t>
      </w:r>
      <w:r w:rsidR="009512F8" w:rsidRPr="003B1C95">
        <w:rPr>
          <w:rFonts w:ascii="Times New Roman" w:hAnsi="Times New Roman"/>
          <w:sz w:val="26"/>
          <w:szCs w:val="26"/>
        </w:rPr>
        <w:t xml:space="preserve"> [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+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Na</w:t>
      </w:r>
      <w:r w:rsidR="009512F8" w:rsidRPr="003B1C95">
        <w:rPr>
          <w:rFonts w:ascii="Times New Roman" w:hAnsi="Times New Roman"/>
          <w:sz w:val="26"/>
          <w:szCs w:val="26"/>
        </w:rPr>
        <w:t>]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+</w:t>
      </w:r>
      <w:r w:rsidR="009512F8" w:rsidRPr="003B1C95">
        <w:rPr>
          <w:rFonts w:ascii="Times New Roman" w:hAnsi="Times New Roman"/>
          <w:sz w:val="26"/>
          <w:szCs w:val="26"/>
        </w:rPr>
        <w:t>: 261.</w:t>
      </w:r>
      <w:r w:rsidR="00D559DE" w:rsidRPr="003B1C95">
        <w:rPr>
          <w:rFonts w:ascii="Times New Roman" w:hAnsi="Times New Roman"/>
          <w:sz w:val="26"/>
          <w:szCs w:val="26"/>
        </w:rPr>
        <w:t>146</w:t>
      </w:r>
      <w:r w:rsidR="00D559DE">
        <w:rPr>
          <w:rFonts w:ascii="Times New Roman" w:hAnsi="Times New Roman"/>
          <w:sz w:val="26"/>
          <w:szCs w:val="26"/>
        </w:rPr>
        <w:t>1</w:t>
      </w:r>
      <w:r w:rsidR="009512F8" w:rsidRPr="003B1C95">
        <w:rPr>
          <w:rFonts w:ascii="Times New Roman" w:hAnsi="Times New Roman"/>
          <w:sz w:val="26"/>
          <w:szCs w:val="26"/>
        </w:rPr>
        <w:t xml:space="preserve">; </w:t>
      </w:r>
      <w:r w:rsidR="00F65B57" w:rsidRPr="003B1C95">
        <w:rPr>
          <w:rFonts w:ascii="Times New Roman" w:hAnsi="Times New Roman"/>
          <w:sz w:val="26"/>
          <w:szCs w:val="26"/>
        </w:rPr>
        <w:t>найд</w:t>
      </w:r>
      <w:r w:rsidR="003B1C95">
        <w:rPr>
          <w:rFonts w:ascii="Times New Roman" w:hAnsi="Times New Roman"/>
          <w:sz w:val="26"/>
          <w:szCs w:val="26"/>
        </w:rPr>
        <w:t>ено</w:t>
      </w:r>
      <w:r w:rsidR="003B1C95" w:rsidRPr="003B1C95">
        <w:rPr>
          <w:rFonts w:ascii="Times New Roman" w:hAnsi="Times New Roman"/>
          <w:sz w:val="26"/>
          <w:szCs w:val="26"/>
        </w:rPr>
        <w:t xml:space="preserve">: </w:t>
      </w:r>
      <w:r w:rsidR="009512F8" w:rsidRPr="003B1C95">
        <w:rPr>
          <w:rFonts w:ascii="Times New Roman" w:hAnsi="Times New Roman"/>
          <w:sz w:val="26"/>
          <w:szCs w:val="26"/>
        </w:rPr>
        <w:t>261.1455.</w:t>
      </w:r>
    </w:p>
    <w:p w:rsidR="005632EB" w:rsidRDefault="00B93281">
      <w:pPr>
        <w:spacing w:before="120"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1C95">
        <w:rPr>
          <w:rFonts w:ascii="Times New Roman" w:hAnsi="Times New Roman"/>
          <w:b/>
          <w:bCs/>
          <w:sz w:val="26"/>
          <w:szCs w:val="26"/>
        </w:rPr>
        <w:t>2-Окса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-7,10-дитиа</w:t>
      </w:r>
      <w:r w:rsidRPr="003B1C95">
        <w:rPr>
          <w:rFonts w:ascii="Times New Roman" w:hAnsi="Times New Roman"/>
          <w:b/>
          <w:bCs/>
          <w:sz w:val="26"/>
          <w:szCs w:val="26"/>
        </w:rPr>
        <w:t>спиро[4.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7</w:t>
      </w:r>
      <w:r w:rsidRPr="003B1C95">
        <w:rPr>
          <w:rFonts w:ascii="Times New Roman" w:hAnsi="Times New Roman"/>
          <w:b/>
          <w:bCs/>
          <w:sz w:val="26"/>
          <w:szCs w:val="26"/>
        </w:rPr>
        <w:t>]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до</w:t>
      </w:r>
      <w:r w:rsidRPr="003B1C95">
        <w:rPr>
          <w:rFonts w:ascii="Times New Roman" w:hAnsi="Times New Roman"/>
          <w:b/>
          <w:bCs/>
          <w:sz w:val="26"/>
          <w:szCs w:val="26"/>
        </w:rPr>
        <w:t>декан-1,</w:t>
      </w:r>
      <w:r w:rsidR="00673969" w:rsidRPr="003B1C95">
        <w:rPr>
          <w:rFonts w:ascii="Times New Roman" w:hAnsi="Times New Roman"/>
          <w:b/>
          <w:bCs/>
          <w:sz w:val="26"/>
          <w:szCs w:val="26"/>
        </w:rPr>
        <w:t>12</w:t>
      </w:r>
      <w:r w:rsidRPr="003B1C95">
        <w:rPr>
          <w:rFonts w:ascii="Times New Roman" w:hAnsi="Times New Roman"/>
          <w:b/>
          <w:bCs/>
          <w:sz w:val="26"/>
          <w:szCs w:val="26"/>
        </w:rPr>
        <w:t>-дион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 xml:space="preserve"> (4</w:t>
      </w:r>
      <w:r w:rsidR="00391A62" w:rsidRPr="003B1C95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391A62" w:rsidRPr="003B1C95">
        <w:rPr>
          <w:rFonts w:ascii="Times New Roman" w:hAnsi="Times New Roman"/>
          <w:b/>
          <w:bCs/>
          <w:sz w:val="26"/>
          <w:szCs w:val="26"/>
        </w:rPr>
        <w:t>)</w:t>
      </w:r>
    </w:p>
    <w:p w:rsidR="00943A87" w:rsidRPr="003B1C95" w:rsidRDefault="00060115" w:rsidP="0080706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60115">
        <w:rPr>
          <w:rFonts w:asciiTheme="minorHAnsi" w:hAnsiTheme="minorHAnsi" w:cstheme="minorBidi"/>
          <w:noProof/>
          <w:sz w:val="26"/>
          <w:szCs w:val="26"/>
        </w:rPr>
        <w:pict>
          <v:shape id="_x0000_s1090" type="#_x0000_t75" style="position:absolute;left:0;text-align:left;margin-left:0;margin-top:.95pt;width:70.35pt;height:61.2pt;z-index:251697152">
            <v:imagedata r:id="rId84" o:title=""/>
            <w10:wrap type="square"/>
          </v:shape>
          <o:OLEObject Type="Embed" ProgID="ChemDraw.Document.6.0" ShapeID="_x0000_s1090" DrawAspect="Content" ObjectID="_1651668659" r:id="rId85"/>
        </w:pict>
      </w:r>
      <w:r w:rsidR="00F65B57" w:rsidRPr="003B1C95">
        <w:rPr>
          <w:rFonts w:ascii="Times New Roman" w:hAnsi="Times New Roman"/>
          <w:sz w:val="26"/>
          <w:szCs w:val="26"/>
        </w:rPr>
        <w:t>Э</w:t>
      </w:r>
      <w:r w:rsidR="00673969" w:rsidRPr="003B1C95">
        <w:rPr>
          <w:rFonts w:ascii="Times New Roman" w:hAnsi="Times New Roman"/>
          <w:sz w:val="26"/>
          <w:szCs w:val="26"/>
        </w:rPr>
        <w:t xml:space="preserve">люент: этилацетат – </w:t>
      </w:r>
      <w:r w:rsidR="00673969" w:rsidRPr="003B1C95">
        <w:rPr>
          <w:rFonts w:ascii="Times New Roman" w:hAnsi="Times New Roman"/>
          <w:i/>
          <w:sz w:val="26"/>
          <w:szCs w:val="26"/>
        </w:rPr>
        <w:t>н</w:t>
      </w:r>
      <w:r w:rsidR="00673969" w:rsidRPr="003B1C95">
        <w:rPr>
          <w:rFonts w:ascii="Times New Roman" w:hAnsi="Times New Roman"/>
          <w:sz w:val="26"/>
          <w:szCs w:val="26"/>
        </w:rPr>
        <w:t>-гексан, от 1:4 до 1:2. Светло-коричневое вязкое масло, выход</w:t>
      </w:r>
      <w:r w:rsidR="009512F8" w:rsidRPr="003B1C95">
        <w:rPr>
          <w:rFonts w:ascii="Times New Roman" w:hAnsi="Times New Roman"/>
          <w:sz w:val="26"/>
          <w:szCs w:val="26"/>
        </w:rPr>
        <w:t xml:space="preserve"> 58 мг (25%). </w:t>
      </w:r>
      <w:r w:rsidR="00F56E3B" w:rsidRPr="00F56E3B">
        <w:rPr>
          <w:rFonts w:ascii="Times New Roman" w:hAnsi="Times New Roman"/>
          <w:sz w:val="26"/>
          <w:szCs w:val="26"/>
        </w:rPr>
        <w:t xml:space="preserve">Спектр ЯМР </w:t>
      </w:r>
      <w:r w:rsidR="00F65B57" w:rsidRPr="003B1C95">
        <w:rPr>
          <w:rFonts w:ascii="Times New Roman" w:hAnsi="Times New Roman"/>
          <w:sz w:val="26"/>
          <w:szCs w:val="26"/>
          <w:vertAlign w:val="superscript"/>
        </w:rPr>
        <w:t>1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F65B57" w:rsidRPr="003B1C95">
        <w:rPr>
          <w:rFonts w:ascii="Times New Roman" w:hAnsi="Times New Roman"/>
          <w:sz w:val="26"/>
          <w:szCs w:val="26"/>
        </w:rPr>
        <w:t xml:space="preserve"> (400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65B57" w:rsidRPr="003B1C95">
        <w:rPr>
          <w:rFonts w:ascii="Times New Roman" w:hAnsi="Times New Roman"/>
          <w:sz w:val="26"/>
          <w:szCs w:val="26"/>
        </w:rPr>
        <w:t xml:space="preserve">, </w:t>
      </w:r>
      <w:r w:rsidR="00F65B57" w:rsidRPr="003B1C95">
        <w:rPr>
          <w:rFonts w:ascii="Times New Roman" w:hAnsi="Times New Roman"/>
          <w:sz w:val="26"/>
          <w:szCs w:val="26"/>
          <w:lang w:val="en-US"/>
        </w:rPr>
        <w:t>CDCl</w:t>
      </w:r>
      <w:r w:rsidR="00F65B57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F65B57" w:rsidRPr="003B1C95">
        <w:rPr>
          <w:rFonts w:ascii="Times New Roman" w:hAnsi="Times New Roman"/>
          <w:sz w:val="26"/>
          <w:szCs w:val="26"/>
        </w:rPr>
        <w:t xml:space="preserve">):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δ</w:t>
      </w:r>
      <w:r w:rsidR="009512F8" w:rsidRPr="003B1C95">
        <w:rPr>
          <w:rFonts w:ascii="Times New Roman" w:hAnsi="Times New Roman"/>
          <w:sz w:val="26"/>
          <w:szCs w:val="26"/>
        </w:rPr>
        <w:t xml:space="preserve"> 4.34 (</w:t>
      </w:r>
      <w:r w:rsidR="007D4BBA">
        <w:rPr>
          <w:rFonts w:ascii="Times New Roman" w:hAnsi="Times New Roman"/>
          <w:sz w:val="26"/>
          <w:szCs w:val="26"/>
        </w:rPr>
        <w:t>тд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9512F8" w:rsidRPr="003B1C95">
        <w:rPr>
          <w:rFonts w:ascii="Times New Roman" w:hAnsi="Times New Roman"/>
          <w:sz w:val="26"/>
          <w:szCs w:val="26"/>
        </w:rPr>
        <w:t xml:space="preserve"> = 8.8, 4.1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4.29 – 4.21 (</w:t>
      </w:r>
      <w:r w:rsidR="007D4BBA">
        <w:rPr>
          <w:rFonts w:ascii="Times New Roman" w:hAnsi="Times New Roman"/>
          <w:sz w:val="26"/>
          <w:szCs w:val="26"/>
        </w:rPr>
        <w:t>м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4.00 (</w:t>
      </w:r>
      <w:r w:rsidR="007D4BBA">
        <w:rPr>
          <w:rFonts w:ascii="Times New Roman" w:hAnsi="Times New Roman"/>
          <w:sz w:val="26"/>
          <w:szCs w:val="26"/>
        </w:rPr>
        <w:t>д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9512F8" w:rsidRPr="003B1C95">
        <w:rPr>
          <w:rFonts w:ascii="Times New Roman" w:hAnsi="Times New Roman"/>
          <w:sz w:val="26"/>
          <w:szCs w:val="26"/>
        </w:rPr>
        <w:t xml:space="preserve"> = 13.8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3.84 (</w:t>
      </w:r>
      <w:r w:rsidR="007D4BBA">
        <w:rPr>
          <w:rFonts w:ascii="Times New Roman" w:hAnsi="Times New Roman"/>
          <w:sz w:val="26"/>
          <w:szCs w:val="26"/>
        </w:rPr>
        <w:t>д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9512F8" w:rsidRPr="003B1C95">
        <w:rPr>
          <w:rFonts w:ascii="Times New Roman" w:hAnsi="Times New Roman"/>
          <w:sz w:val="26"/>
          <w:szCs w:val="26"/>
        </w:rPr>
        <w:t xml:space="preserve"> = 15.0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3.32 (</w:t>
      </w:r>
      <w:r w:rsidR="007D4BBA">
        <w:rPr>
          <w:rFonts w:ascii="Times New Roman" w:hAnsi="Times New Roman"/>
          <w:sz w:val="26"/>
          <w:szCs w:val="26"/>
        </w:rPr>
        <w:t>д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9512F8" w:rsidRPr="003B1C95">
        <w:rPr>
          <w:rFonts w:ascii="Times New Roman" w:hAnsi="Times New Roman"/>
          <w:sz w:val="26"/>
          <w:szCs w:val="26"/>
        </w:rPr>
        <w:t xml:space="preserve"> = 13.8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3.21 – 3.04 (</w:t>
      </w:r>
      <w:r w:rsidR="007D4BBA">
        <w:rPr>
          <w:rFonts w:ascii="Times New Roman" w:hAnsi="Times New Roman"/>
          <w:sz w:val="26"/>
          <w:szCs w:val="26"/>
        </w:rPr>
        <w:t>м</w:t>
      </w:r>
      <w:r w:rsidR="009512F8" w:rsidRPr="003B1C95">
        <w:rPr>
          <w:rFonts w:ascii="Times New Roman" w:hAnsi="Times New Roman"/>
          <w:sz w:val="26"/>
          <w:szCs w:val="26"/>
        </w:rPr>
        <w:t>, 4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3.02 (</w:t>
      </w:r>
      <w:r w:rsidR="007D4BBA">
        <w:rPr>
          <w:rFonts w:ascii="Times New Roman" w:hAnsi="Times New Roman"/>
          <w:sz w:val="26"/>
          <w:szCs w:val="26"/>
        </w:rPr>
        <w:t>д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9512F8" w:rsidRPr="003B1C95">
        <w:rPr>
          <w:rFonts w:ascii="Times New Roman" w:hAnsi="Times New Roman"/>
          <w:sz w:val="26"/>
          <w:szCs w:val="26"/>
        </w:rPr>
        <w:t xml:space="preserve"> = 15.0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2.71 (</w:t>
      </w:r>
      <w:r w:rsidR="0086722D" w:rsidRPr="0086722D">
        <w:rPr>
          <w:rFonts w:ascii="Times New Roman" w:hAnsi="Times New Roman"/>
          <w:sz w:val="26"/>
          <w:szCs w:val="26"/>
        </w:rPr>
        <w:t>ддд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9512F8" w:rsidRPr="003B1C95">
        <w:rPr>
          <w:rFonts w:ascii="Times New Roman" w:hAnsi="Times New Roman"/>
          <w:sz w:val="26"/>
          <w:szCs w:val="26"/>
        </w:rPr>
        <w:t xml:space="preserve"> = 14.2, 6.8, 4.9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), 2.11 (</w:t>
      </w:r>
      <w:r w:rsidR="007D4BBA">
        <w:rPr>
          <w:rFonts w:ascii="Times New Roman" w:hAnsi="Times New Roman"/>
          <w:sz w:val="26"/>
          <w:szCs w:val="26"/>
        </w:rPr>
        <w:t>дт</w:t>
      </w:r>
      <w:r w:rsidR="009512F8" w:rsidRPr="003B1C95">
        <w:rPr>
          <w:rFonts w:ascii="Times New Roman" w:hAnsi="Times New Roman"/>
          <w:sz w:val="26"/>
          <w:szCs w:val="26"/>
        </w:rPr>
        <w:t xml:space="preserve">,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J</w:t>
      </w:r>
      <w:r w:rsidR="009512F8" w:rsidRPr="003B1C95">
        <w:rPr>
          <w:rFonts w:ascii="Times New Roman" w:hAnsi="Times New Roman"/>
          <w:sz w:val="26"/>
          <w:szCs w:val="26"/>
        </w:rPr>
        <w:t xml:space="preserve"> = 13.2, 8.4 </w:t>
      </w:r>
      <w:r w:rsidR="0086722D" w:rsidRPr="0086722D">
        <w:rPr>
          <w:rFonts w:ascii="Times New Roman" w:hAnsi="Times New Roman"/>
          <w:sz w:val="26"/>
          <w:szCs w:val="26"/>
        </w:rPr>
        <w:t>Гц</w:t>
      </w:r>
      <w:r w:rsidR="009512F8" w:rsidRPr="003B1C95">
        <w:rPr>
          <w:rFonts w:ascii="Times New Roman" w:hAnsi="Times New Roman"/>
          <w:sz w:val="26"/>
          <w:szCs w:val="26"/>
        </w:rPr>
        <w:t>, 1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</w:rPr>
        <w:t>)</w:t>
      </w:r>
      <w:r w:rsidR="003B1C95" w:rsidRPr="003B1C95">
        <w:rPr>
          <w:rFonts w:ascii="Times New Roman" w:hAnsi="Times New Roman"/>
          <w:sz w:val="26"/>
          <w:szCs w:val="26"/>
        </w:rPr>
        <w:t xml:space="preserve"> м.д.</w:t>
      </w:r>
      <w:r w:rsidR="009512F8" w:rsidRPr="003B1C95">
        <w:rPr>
          <w:rFonts w:ascii="Times New Roman" w:hAnsi="Times New Roman"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sz w:val="26"/>
          <w:szCs w:val="26"/>
        </w:rPr>
        <w:t xml:space="preserve">Спектр ЯМР 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13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 (101 </w:t>
      </w:r>
      <w:r w:rsidR="0086722D" w:rsidRPr="0086722D">
        <w:rPr>
          <w:rFonts w:ascii="Times New Roman" w:hAnsi="Times New Roman"/>
          <w:sz w:val="26"/>
          <w:szCs w:val="26"/>
        </w:rPr>
        <w:t>МГц</w:t>
      </w:r>
      <w:r w:rsidR="00F56E3B" w:rsidRPr="00F56E3B">
        <w:rPr>
          <w:rFonts w:ascii="Times New Roman" w:hAnsi="Times New Roman"/>
          <w:sz w:val="26"/>
          <w:szCs w:val="26"/>
        </w:rPr>
        <w:t xml:space="preserve">, 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CDCl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3</w:t>
      </w:r>
      <w:r w:rsidR="00F56E3B" w:rsidRPr="00F56E3B">
        <w:rPr>
          <w:rFonts w:ascii="Times New Roman" w:hAnsi="Times New Roman"/>
          <w:sz w:val="26"/>
          <w:szCs w:val="26"/>
        </w:rPr>
        <w:t>, 40°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>C</w:t>
      </w:r>
      <w:r w:rsidR="00F56E3B" w:rsidRPr="00F56E3B">
        <w:rPr>
          <w:rFonts w:ascii="Times New Roman" w:hAnsi="Times New Roman"/>
          <w:sz w:val="26"/>
          <w:szCs w:val="26"/>
        </w:rPr>
        <w:t xml:space="preserve">):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δ</w:t>
      </w:r>
      <w:r w:rsidR="009512F8" w:rsidRPr="003B1C95">
        <w:rPr>
          <w:rFonts w:ascii="Times New Roman" w:hAnsi="Times New Roman"/>
          <w:sz w:val="26"/>
          <w:szCs w:val="26"/>
        </w:rPr>
        <w:t xml:space="preserve"> 200.4, 173.5, 66.3, 62.3, 37.0, 34.9, 34.4, 33.3, 30.3</w:t>
      </w:r>
      <w:r w:rsidR="003B1C95" w:rsidRPr="003B1C95">
        <w:rPr>
          <w:rFonts w:ascii="Times New Roman" w:hAnsi="Times New Roman"/>
          <w:sz w:val="26"/>
          <w:szCs w:val="26"/>
        </w:rPr>
        <w:t xml:space="preserve"> м.д.</w:t>
      </w:r>
      <w:r w:rsidR="009512F8" w:rsidRPr="003B1C95">
        <w:rPr>
          <w:rFonts w:ascii="Times New Roman" w:hAnsi="Times New Roman"/>
          <w:sz w:val="26"/>
          <w:szCs w:val="26"/>
        </w:rPr>
        <w:t xml:space="preserve">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HRMS</w:t>
      </w:r>
      <w:r w:rsidR="009512F8" w:rsidRPr="003B1C95">
        <w:rPr>
          <w:rFonts w:ascii="Times New Roman" w:hAnsi="Times New Roman"/>
          <w:sz w:val="26"/>
          <w:szCs w:val="26"/>
        </w:rPr>
        <w:t>-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ESI</w:t>
      </w:r>
      <w:r w:rsidR="009512F8" w:rsidRPr="003B1C95">
        <w:rPr>
          <w:rFonts w:ascii="Times New Roman" w:hAnsi="Times New Roman"/>
          <w:sz w:val="26"/>
          <w:szCs w:val="26"/>
        </w:rPr>
        <w:t xml:space="preserve"> (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/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z</w:t>
      </w:r>
      <w:r w:rsidR="009512F8" w:rsidRPr="003B1C95">
        <w:rPr>
          <w:rFonts w:ascii="Times New Roman" w:hAnsi="Times New Roman"/>
          <w:sz w:val="26"/>
          <w:szCs w:val="26"/>
        </w:rPr>
        <w:t xml:space="preserve">): </w:t>
      </w:r>
      <w:r w:rsidR="00F65B57" w:rsidRPr="003B1C95">
        <w:rPr>
          <w:rFonts w:ascii="Times New Roman" w:hAnsi="Times New Roman"/>
          <w:sz w:val="26"/>
          <w:szCs w:val="26"/>
        </w:rPr>
        <w:t>рассчит</w:t>
      </w:r>
      <w:r w:rsidR="00D559DE">
        <w:rPr>
          <w:rFonts w:ascii="Times New Roman" w:hAnsi="Times New Roman"/>
          <w:sz w:val="26"/>
          <w:szCs w:val="26"/>
        </w:rPr>
        <w:t>ано</w:t>
      </w:r>
      <w:r w:rsidR="00D559DE" w:rsidRPr="003B1C95">
        <w:rPr>
          <w:rFonts w:ascii="Times New Roman" w:hAnsi="Times New Roman"/>
          <w:sz w:val="26"/>
          <w:szCs w:val="26"/>
        </w:rPr>
        <w:t xml:space="preserve"> </w:t>
      </w:r>
      <w:r w:rsidR="00F65B57" w:rsidRPr="003B1C95">
        <w:rPr>
          <w:rFonts w:ascii="Times New Roman" w:hAnsi="Times New Roman"/>
          <w:sz w:val="26"/>
          <w:szCs w:val="26"/>
        </w:rPr>
        <w:t xml:space="preserve">для 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C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9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H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12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O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3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S</w:t>
      </w:r>
      <w:r w:rsidR="009512F8" w:rsidRPr="003B1C95">
        <w:rPr>
          <w:rFonts w:ascii="Times New Roman" w:hAnsi="Times New Roman"/>
          <w:sz w:val="26"/>
          <w:szCs w:val="26"/>
          <w:vertAlign w:val="subscript"/>
        </w:rPr>
        <w:t>2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Na</w:t>
      </w:r>
      <w:r w:rsidR="009512F8" w:rsidRPr="003B1C95">
        <w:rPr>
          <w:rFonts w:ascii="Times New Roman" w:hAnsi="Times New Roman"/>
          <w:sz w:val="26"/>
          <w:szCs w:val="26"/>
        </w:rPr>
        <w:t xml:space="preserve"> [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M</w:t>
      </w:r>
      <w:r w:rsidR="009512F8" w:rsidRPr="003B1C95">
        <w:rPr>
          <w:rFonts w:ascii="Times New Roman" w:hAnsi="Times New Roman"/>
          <w:sz w:val="26"/>
          <w:szCs w:val="26"/>
        </w:rPr>
        <w:t>+</w:t>
      </w:r>
      <w:r w:rsidR="009512F8" w:rsidRPr="003B1C95">
        <w:rPr>
          <w:rFonts w:ascii="Times New Roman" w:hAnsi="Times New Roman"/>
          <w:sz w:val="26"/>
          <w:szCs w:val="26"/>
          <w:lang w:val="en-US"/>
        </w:rPr>
        <w:t>Na</w:t>
      </w:r>
      <w:r w:rsidR="009512F8" w:rsidRPr="003B1C95">
        <w:rPr>
          <w:rFonts w:ascii="Times New Roman" w:hAnsi="Times New Roman"/>
          <w:sz w:val="26"/>
          <w:szCs w:val="26"/>
        </w:rPr>
        <w:t>]</w:t>
      </w:r>
      <w:r w:rsidR="00F56E3B" w:rsidRPr="00F56E3B">
        <w:rPr>
          <w:rFonts w:ascii="Times New Roman" w:hAnsi="Times New Roman"/>
          <w:sz w:val="26"/>
          <w:szCs w:val="26"/>
          <w:vertAlign w:val="superscript"/>
        </w:rPr>
        <w:t>+</w:t>
      </w:r>
      <w:r w:rsidR="009512F8" w:rsidRPr="003B1C95">
        <w:rPr>
          <w:rFonts w:ascii="Times New Roman" w:hAnsi="Times New Roman"/>
          <w:sz w:val="26"/>
          <w:szCs w:val="26"/>
        </w:rPr>
        <w:t>: 255.</w:t>
      </w:r>
      <w:r w:rsidR="00D559DE" w:rsidRPr="003B1C95">
        <w:rPr>
          <w:rFonts w:ascii="Times New Roman" w:hAnsi="Times New Roman"/>
          <w:sz w:val="26"/>
          <w:szCs w:val="26"/>
        </w:rPr>
        <w:t>012</w:t>
      </w:r>
      <w:r w:rsidR="00D559DE">
        <w:rPr>
          <w:rFonts w:ascii="Times New Roman" w:hAnsi="Times New Roman"/>
          <w:sz w:val="26"/>
          <w:szCs w:val="26"/>
        </w:rPr>
        <w:t>0</w:t>
      </w:r>
      <w:r w:rsidR="009512F8" w:rsidRPr="003B1C95">
        <w:rPr>
          <w:rFonts w:ascii="Times New Roman" w:hAnsi="Times New Roman"/>
          <w:sz w:val="26"/>
          <w:szCs w:val="26"/>
        </w:rPr>
        <w:t xml:space="preserve">; </w:t>
      </w:r>
      <w:r w:rsidR="00F65B57" w:rsidRPr="003B1C95">
        <w:rPr>
          <w:rFonts w:ascii="Times New Roman" w:hAnsi="Times New Roman"/>
          <w:sz w:val="26"/>
          <w:szCs w:val="26"/>
        </w:rPr>
        <w:t>найд</w:t>
      </w:r>
      <w:r w:rsidR="00D559DE">
        <w:rPr>
          <w:rFonts w:ascii="Times New Roman" w:hAnsi="Times New Roman"/>
          <w:sz w:val="26"/>
          <w:szCs w:val="26"/>
        </w:rPr>
        <w:t>ено</w:t>
      </w:r>
      <w:r w:rsidR="00D559DE" w:rsidRPr="003B1C95">
        <w:rPr>
          <w:rFonts w:ascii="Times New Roman" w:hAnsi="Times New Roman"/>
          <w:sz w:val="26"/>
          <w:szCs w:val="26"/>
        </w:rPr>
        <w:t xml:space="preserve">: </w:t>
      </w:r>
      <w:r w:rsidR="009512F8" w:rsidRPr="003B1C95">
        <w:rPr>
          <w:rFonts w:ascii="Times New Roman" w:hAnsi="Times New Roman"/>
          <w:sz w:val="26"/>
          <w:szCs w:val="26"/>
        </w:rPr>
        <w:t>255.0126.</w:t>
      </w:r>
    </w:p>
    <w:p w:rsidR="008F3D93" w:rsidRPr="00BB39F8" w:rsidRDefault="009276F4" w:rsidP="00807064">
      <w:pPr>
        <w:spacing w:before="24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="00F56E3B" w:rsidRPr="00F56E3B">
        <w:rPr>
          <w:rFonts w:ascii="Times New Roman" w:hAnsi="Times New Roman"/>
          <w:b/>
          <w:sz w:val="28"/>
          <w:szCs w:val="28"/>
        </w:rPr>
        <w:t xml:space="preserve">Рентгеноструктурный анализ </w:t>
      </w:r>
      <w:r w:rsidR="00F56E3B" w:rsidRPr="00F56E3B">
        <w:rPr>
          <w:rFonts w:ascii="Times New Roman" w:hAnsi="Times New Roman"/>
          <w:b/>
          <w:i/>
          <w:sz w:val="28"/>
          <w:szCs w:val="28"/>
          <w:lang w:val="en-US"/>
        </w:rPr>
        <w:t>rel</w:t>
      </w:r>
      <w:r w:rsidR="00F56E3B" w:rsidRPr="00F56E3B">
        <w:rPr>
          <w:rFonts w:ascii="Times New Roman" w:hAnsi="Times New Roman"/>
          <w:b/>
          <w:sz w:val="28"/>
          <w:szCs w:val="28"/>
        </w:rPr>
        <w:t>-</w:t>
      </w:r>
      <w:r w:rsidR="00F56E3B" w:rsidRPr="00F56E3B">
        <w:rPr>
          <w:rFonts w:ascii="Times New Roman" w:hAnsi="Times New Roman"/>
          <w:b/>
          <w:bCs/>
          <w:sz w:val="28"/>
          <w:szCs w:val="28"/>
        </w:rPr>
        <w:t>(5</w:t>
      </w:r>
      <w:r w:rsidR="00F56E3B" w:rsidRPr="00F56E3B">
        <w:rPr>
          <w:rFonts w:ascii="Times New Roman" w:hAnsi="Times New Roman"/>
          <w:b/>
          <w:bCs/>
          <w:i/>
          <w:sz w:val="28"/>
          <w:szCs w:val="28"/>
        </w:rPr>
        <w:t>R</w:t>
      </w:r>
      <w:r w:rsidR="00F56E3B" w:rsidRPr="00F56E3B">
        <w:rPr>
          <w:rFonts w:ascii="Times New Roman" w:hAnsi="Times New Roman"/>
          <w:b/>
          <w:bCs/>
          <w:sz w:val="28"/>
          <w:szCs w:val="28"/>
        </w:rPr>
        <w:t>,9</w:t>
      </w:r>
      <w:r w:rsidR="00F56E3B" w:rsidRPr="00F56E3B">
        <w:rPr>
          <w:rFonts w:ascii="Times New Roman" w:hAnsi="Times New Roman"/>
          <w:b/>
          <w:bCs/>
          <w:i/>
          <w:sz w:val="28"/>
          <w:szCs w:val="28"/>
        </w:rPr>
        <w:t>S</w:t>
      </w:r>
      <w:r w:rsidR="00F56E3B" w:rsidRPr="00F56E3B">
        <w:rPr>
          <w:rFonts w:ascii="Times New Roman" w:hAnsi="Times New Roman"/>
          <w:b/>
          <w:bCs/>
          <w:sz w:val="28"/>
          <w:szCs w:val="28"/>
        </w:rPr>
        <w:t>)-9-(</w:t>
      </w:r>
      <w:r w:rsidR="00F56E3B" w:rsidRPr="00F56E3B">
        <w:rPr>
          <w:rFonts w:ascii="Times New Roman" w:hAnsi="Times New Roman"/>
          <w:b/>
          <w:bCs/>
          <w:i/>
          <w:sz w:val="28"/>
          <w:szCs w:val="28"/>
        </w:rPr>
        <w:t>трет</w:t>
      </w:r>
      <w:r w:rsidR="00F56E3B" w:rsidRPr="00F56E3B">
        <w:rPr>
          <w:rFonts w:ascii="Times New Roman" w:hAnsi="Times New Roman"/>
          <w:b/>
          <w:bCs/>
          <w:sz w:val="28"/>
          <w:szCs w:val="28"/>
        </w:rPr>
        <w:t>-бутил)-2-оксаспиро[4.6]ундекан-1,6-дион</w:t>
      </w:r>
      <w:r w:rsidR="00F56E3B" w:rsidRPr="00F56E3B">
        <w:rPr>
          <w:rFonts w:ascii="Times New Roman" w:hAnsi="Times New Roman"/>
          <w:b/>
          <w:sz w:val="28"/>
          <w:szCs w:val="28"/>
        </w:rPr>
        <w:t>а (4</w:t>
      </w:r>
      <w:r w:rsidR="00F56E3B" w:rsidRPr="00F56E3B">
        <w:rPr>
          <w:rFonts w:ascii="Times New Roman" w:hAnsi="Times New Roman"/>
          <w:b/>
          <w:sz w:val="28"/>
          <w:szCs w:val="28"/>
          <w:lang w:val="en-US"/>
        </w:rPr>
        <w:t>h</w:t>
      </w:r>
      <w:r w:rsidR="00F56E3B" w:rsidRPr="00F56E3B">
        <w:rPr>
          <w:rFonts w:ascii="Times New Roman" w:hAnsi="Times New Roman"/>
          <w:b/>
          <w:sz w:val="28"/>
          <w:szCs w:val="28"/>
        </w:rPr>
        <w:t>)</w:t>
      </w:r>
    </w:p>
    <w:p w:rsidR="00580CB1" w:rsidRPr="00580CB1" w:rsidRDefault="00580CB1" w:rsidP="00580CB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80CB1">
        <w:rPr>
          <w:rFonts w:ascii="Times New Roman" w:hAnsi="Times New Roman"/>
          <w:sz w:val="26"/>
          <w:szCs w:val="26"/>
        </w:rPr>
        <w:t>Рентгено</w:t>
      </w:r>
      <w:r w:rsidR="000D7B64">
        <w:rPr>
          <w:rFonts w:ascii="Times New Roman" w:hAnsi="Times New Roman"/>
          <w:sz w:val="26"/>
          <w:szCs w:val="26"/>
        </w:rPr>
        <w:t xml:space="preserve">структурный </w:t>
      </w:r>
      <w:r w:rsidR="000D7B64" w:rsidRPr="00580CB1">
        <w:rPr>
          <w:rFonts w:ascii="Times New Roman" w:hAnsi="Times New Roman"/>
          <w:sz w:val="26"/>
          <w:szCs w:val="26"/>
        </w:rPr>
        <w:t xml:space="preserve">анализ </w:t>
      </w:r>
      <w:r w:rsidRPr="00580CB1">
        <w:rPr>
          <w:rFonts w:ascii="Times New Roman" w:hAnsi="Times New Roman"/>
          <w:sz w:val="26"/>
          <w:szCs w:val="26"/>
        </w:rPr>
        <w:t>монокристалл</w:t>
      </w:r>
      <w:r w:rsidR="000D7B64">
        <w:rPr>
          <w:rFonts w:ascii="Times New Roman" w:hAnsi="Times New Roman"/>
          <w:sz w:val="26"/>
          <w:szCs w:val="26"/>
        </w:rPr>
        <w:t>ов</w:t>
      </w:r>
      <w:r w:rsidR="00BB39F8">
        <w:rPr>
          <w:rFonts w:ascii="Times New Roman" w:hAnsi="Times New Roman"/>
          <w:sz w:val="26"/>
          <w:szCs w:val="26"/>
        </w:rPr>
        <w:t xml:space="preserve"> </w:t>
      </w:r>
      <w:r w:rsidRPr="00580CB1">
        <w:rPr>
          <w:rFonts w:ascii="Times New Roman" w:hAnsi="Times New Roman"/>
          <w:sz w:val="26"/>
          <w:szCs w:val="26"/>
        </w:rPr>
        <w:t xml:space="preserve">проводили на дифрактометре </w:t>
      </w:r>
      <w:r w:rsidRPr="00580CB1">
        <w:rPr>
          <w:rFonts w:ascii="Times New Roman" w:hAnsi="Times New Roman"/>
          <w:sz w:val="26"/>
          <w:szCs w:val="26"/>
          <w:lang w:val="en-US"/>
        </w:rPr>
        <w:t>Agilent</w:t>
      </w:r>
      <w:r w:rsidRPr="00580CB1">
        <w:rPr>
          <w:rFonts w:ascii="Times New Roman" w:hAnsi="Times New Roman"/>
          <w:sz w:val="26"/>
          <w:szCs w:val="26"/>
        </w:rPr>
        <w:t xml:space="preserve"> </w:t>
      </w:r>
      <w:r w:rsidRPr="00580CB1">
        <w:rPr>
          <w:rFonts w:ascii="Times New Roman" w:hAnsi="Times New Roman"/>
          <w:sz w:val="26"/>
          <w:szCs w:val="26"/>
          <w:lang w:val="en-US"/>
        </w:rPr>
        <w:t>Technologies</w:t>
      </w:r>
      <w:r w:rsidRPr="00580CB1">
        <w:rPr>
          <w:rFonts w:ascii="Times New Roman" w:hAnsi="Times New Roman"/>
          <w:sz w:val="26"/>
          <w:szCs w:val="26"/>
        </w:rPr>
        <w:t xml:space="preserve"> </w:t>
      </w:r>
      <w:r w:rsidRPr="00580CB1">
        <w:rPr>
          <w:rFonts w:ascii="Times New Roman" w:hAnsi="Times New Roman"/>
          <w:sz w:val="26"/>
          <w:szCs w:val="26"/>
          <w:lang w:val="en-US"/>
        </w:rPr>
        <w:t>SuperNova</w:t>
      </w:r>
      <w:r w:rsidRPr="00580CB1">
        <w:rPr>
          <w:rFonts w:ascii="Times New Roman" w:hAnsi="Times New Roman"/>
          <w:sz w:val="26"/>
          <w:szCs w:val="26"/>
        </w:rPr>
        <w:t xml:space="preserve"> </w:t>
      </w:r>
      <w:r w:rsidRPr="00580CB1">
        <w:rPr>
          <w:rFonts w:ascii="Times New Roman" w:hAnsi="Times New Roman"/>
          <w:sz w:val="26"/>
          <w:szCs w:val="26"/>
          <w:lang w:val="en-US"/>
        </w:rPr>
        <w:t>HyPix</w:t>
      </w:r>
      <w:r w:rsidRPr="00580CB1">
        <w:rPr>
          <w:rFonts w:ascii="Times New Roman" w:hAnsi="Times New Roman"/>
          <w:sz w:val="26"/>
          <w:szCs w:val="26"/>
        </w:rPr>
        <w:t xml:space="preserve">3000 с монохроматическим </w:t>
      </w:r>
      <w:r w:rsidRPr="00580CB1">
        <w:rPr>
          <w:rFonts w:ascii="Times New Roman" w:hAnsi="Times New Roman"/>
          <w:sz w:val="26"/>
          <w:szCs w:val="26"/>
          <w:lang w:val="en-US"/>
        </w:rPr>
        <w:t>CuKα</w:t>
      </w:r>
      <w:r w:rsidRPr="00580CB1">
        <w:rPr>
          <w:rFonts w:ascii="Times New Roman" w:hAnsi="Times New Roman"/>
          <w:sz w:val="26"/>
          <w:szCs w:val="26"/>
        </w:rPr>
        <w:t xml:space="preserve">-излучением. </w:t>
      </w:r>
      <w:r>
        <w:rPr>
          <w:rFonts w:ascii="Times New Roman" w:hAnsi="Times New Roman"/>
          <w:sz w:val="26"/>
          <w:szCs w:val="26"/>
        </w:rPr>
        <w:t>Температура кристалла поддерживалась равной</w:t>
      </w:r>
      <w:r w:rsidRPr="00580CB1">
        <w:rPr>
          <w:rFonts w:ascii="Times New Roman" w:hAnsi="Times New Roman"/>
          <w:sz w:val="26"/>
          <w:szCs w:val="26"/>
        </w:rPr>
        <w:t xml:space="preserve"> 129 К во время сбора данных. </w:t>
      </w:r>
      <w:r w:rsidR="00EB4ACD" w:rsidRPr="00EB4ACD">
        <w:rPr>
          <w:rFonts w:ascii="Times New Roman" w:hAnsi="Times New Roman"/>
          <w:sz w:val="26"/>
          <w:szCs w:val="26"/>
        </w:rPr>
        <w:t>Используя Olex2</w:t>
      </w:r>
      <w:r w:rsidR="00EB4ACD">
        <w:rPr>
          <w:rFonts w:ascii="Times New Roman" w:hAnsi="Times New Roman"/>
          <w:sz w:val="26"/>
          <w:szCs w:val="26"/>
        </w:rPr>
        <w:t xml:space="preserve"> </w:t>
      </w:r>
      <w:r w:rsidR="00EB4ACD" w:rsidRPr="00EB4ACD">
        <w:rPr>
          <w:rFonts w:ascii="Times New Roman" w:hAnsi="Times New Roman"/>
          <w:sz w:val="26"/>
          <w:szCs w:val="26"/>
        </w:rPr>
        <w:t>[</w:t>
      </w:r>
      <w:r w:rsidR="009276F4" w:rsidRPr="00EB4ACD">
        <w:rPr>
          <w:rFonts w:ascii="Times New Roman" w:hAnsi="Times New Roman"/>
          <w:sz w:val="26"/>
          <w:szCs w:val="26"/>
        </w:rPr>
        <w:t>9</w:t>
      </w:r>
      <w:r w:rsidR="009276F4">
        <w:rPr>
          <w:rFonts w:ascii="Times New Roman" w:hAnsi="Times New Roman"/>
          <w:sz w:val="26"/>
          <w:szCs w:val="26"/>
        </w:rPr>
        <w:t>5</w:t>
      </w:r>
      <w:r w:rsidR="00EB4ACD" w:rsidRPr="00EB4ACD">
        <w:rPr>
          <w:rFonts w:ascii="Times New Roman" w:hAnsi="Times New Roman"/>
          <w:sz w:val="26"/>
          <w:szCs w:val="26"/>
        </w:rPr>
        <w:t>], структура была решена с помощью программы решения структуры olex2.solve [</w:t>
      </w:r>
      <w:r w:rsidR="009276F4" w:rsidRPr="00EB4ACD">
        <w:rPr>
          <w:rFonts w:ascii="Times New Roman" w:hAnsi="Times New Roman"/>
          <w:sz w:val="26"/>
          <w:szCs w:val="26"/>
        </w:rPr>
        <w:t>9</w:t>
      </w:r>
      <w:r w:rsidR="009276F4">
        <w:rPr>
          <w:rFonts w:ascii="Times New Roman" w:hAnsi="Times New Roman"/>
          <w:sz w:val="26"/>
          <w:szCs w:val="26"/>
        </w:rPr>
        <w:t>6</w:t>
      </w:r>
      <w:r w:rsidR="00EB4ACD" w:rsidRPr="00EB4ACD">
        <w:rPr>
          <w:rFonts w:ascii="Times New Roman" w:hAnsi="Times New Roman"/>
          <w:sz w:val="26"/>
          <w:szCs w:val="26"/>
        </w:rPr>
        <w:t>] с использованием Charge Flipping и уточнена с помощью пакета уточнения olex2.refine [</w:t>
      </w:r>
      <w:r w:rsidR="009276F4" w:rsidRPr="00EB4ACD">
        <w:rPr>
          <w:rFonts w:ascii="Times New Roman" w:hAnsi="Times New Roman"/>
          <w:sz w:val="26"/>
          <w:szCs w:val="26"/>
        </w:rPr>
        <w:t>9</w:t>
      </w:r>
      <w:r w:rsidR="009276F4">
        <w:rPr>
          <w:rFonts w:ascii="Times New Roman" w:hAnsi="Times New Roman"/>
          <w:sz w:val="26"/>
          <w:szCs w:val="26"/>
        </w:rPr>
        <w:t>6</w:t>
      </w:r>
      <w:r w:rsidR="00EB4ACD" w:rsidRPr="00EB4ACD">
        <w:rPr>
          <w:rFonts w:ascii="Times New Roman" w:hAnsi="Times New Roman"/>
          <w:sz w:val="26"/>
          <w:szCs w:val="26"/>
        </w:rPr>
        <w:t>] с использованием минимизации Гаусса-Ньютона.</w:t>
      </w:r>
    </w:p>
    <w:p w:rsidR="00132B9F" w:rsidRDefault="009512F8" w:rsidP="00F6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F3D9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7"/>
        <w:gridCol w:w="4820"/>
      </w:tblGrid>
      <w:tr w:rsidR="00BB39F8" w:rsidRPr="00132B9F" w:rsidTr="00BB39F8">
        <w:trPr>
          <w:jc w:val="center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BB39F8" w:rsidRPr="00132B9F" w:rsidRDefault="00BB39F8" w:rsidP="0027136A">
            <w:pPr>
              <w:spacing w:beforeLines="40" w:afterLines="40" w:line="259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034087" cy="2381250"/>
                  <wp:effectExtent l="19050" t="0" r="0" b="0"/>
                  <wp:docPr id="2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915" cy="238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Identification code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BB39F8" w:rsidRDefault="00BB39F8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4h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9B16D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A850A2">
              <w:rPr>
                <w:rFonts w:ascii="Times New Roman" w:eastAsia="Times New Roman" w:hAnsi="Times New Roman"/>
                <w:sz w:val="26"/>
                <w:szCs w:val="26"/>
              </w:rPr>
              <w:t>Empirical formula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B16DF" w:rsidRPr="009B16DF" w:rsidRDefault="008937EB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37EB">
              <w:rPr>
                <w:rFonts w:ascii="Times New Roman" w:eastAsiaTheme="minorHAnsi" w:hAnsi="Times New Roman"/>
                <w:sz w:val="26"/>
                <w:szCs w:val="26"/>
              </w:rPr>
              <w:t>C</w:t>
            </w:r>
            <w:r w:rsidRPr="008937EB">
              <w:rPr>
                <w:rFonts w:ascii="Times New Roman" w:eastAsiaTheme="minorHAnsi" w:hAnsi="Times New Roman"/>
                <w:sz w:val="26"/>
                <w:szCs w:val="26"/>
                <w:vertAlign w:val="subscript"/>
              </w:rPr>
              <w:t>14</w:t>
            </w:r>
            <w:r w:rsidRPr="008937EB">
              <w:rPr>
                <w:rFonts w:ascii="Times New Roman" w:eastAsiaTheme="minorHAnsi" w:hAnsi="Times New Roman"/>
                <w:sz w:val="26"/>
                <w:szCs w:val="26"/>
              </w:rPr>
              <w:t>H</w:t>
            </w:r>
            <w:r w:rsidRPr="008937EB">
              <w:rPr>
                <w:rFonts w:ascii="Times New Roman" w:eastAsiaTheme="minorHAnsi" w:hAnsi="Times New Roman"/>
                <w:sz w:val="26"/>
                <w:szCs w:val="26"/>
                <w:vertAlign w:val="subscript"/>
              </w:rPr>
              <w:t>22</w:t>
            </w:r>
            <w:r w:rsidRPr="008937EB">
              <w:rPr>
                <w:rFonts w:ascii="Times New Roman" w:eastAsiaTheme="minorHAnsi" w:hAnsi="Times New Roman"/>
                <w:sz w:val="26"/>
                <w:szCs w:val="26"/>
              </w:rPr>
              <w:t>O</w:t>
            </w:r>
            <w:r w:rsidRPr="008937EB">
              <w:rPr>
                <w:rFonts w:ascii="Times New Roman" w:eastAsiaTheme="minorHAnsi" w:hAnsi="Times New Roman"/>
                <w:sz w:val="26"/>
                <w:szCs w:val="26"/>
                <w:vertAlign w:val="subscript"/>
              </w:rPr>
              <w:t>3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9B16DF" w:rsidRPr="009B16D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A850A2">
              <w:rPr>
                <w:rFonts w:ascii="Times New Roman" w:eastAsia="Times New Roman" w:hAnsi="Times New Roman"/>
                <w:sz w:val="26"/>
                <w:szCs w:val="26"/>
              </w:rPr>
              <w:t>Formula weight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B16DF" w:rsidRPr="009B16D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238.33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Bond precision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C-C = 0.0018 Å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Wavelength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1.54184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Temperature/K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  <w:r w:rsidR="009B16D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Space group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P 1 21/c 1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a/Å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11.9732(2)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b/Å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10.7419(1)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c/Å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11.1688(2)</w:t>
            </w:r>
          </w:p>
        </w:tc>
      </w:tr>
      <w:tr w:rsidR="009B16DF" w:rsidRPr="00132B9F" w:rsidTr="00BB39F8">
        <w:trPr>
          <w:trHeight w:val="437"/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9B16D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α</w:t>
            </w: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/°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B16D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9B16D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β/°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B16D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116.921(2)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γ</w:t>
            </w:r>
            <w:r w:rsidR="00132B9F" w:rsidRPr="00132B9F">
              <w:rPr>
                <w:rFonts w:ascii="Times New Roman" w:eastAsia="Times New Roman" w:hAnsi="Times New Roman"/>
                <w:sz w:val="26"/>
                <w:szCs w:val="26"/>
              </w:rPr>
              <w:t>/°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Volume/Å</w:t>
            </w:r>
            <w:r w:rsidRPr="00132B9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1280.81(4)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Z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ρ</w:t>
            </w:r>
            <w:r w:rsidRPr="00132B9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calc</w:t>
            </w: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g/cm</w:t>
            </w:r>
            <w:r w:rsidRPr="00132B9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1.236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μ/mm</w:t>
            </w:r>
            <w:r w:rsidRPr="00132B9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noBreakHyphen/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0.682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2B9F">
              <w:rPr>
                <w:rFonts w:ascii="Times New Roman" w:eastAsia="Times New Roman" w:hAnsi="Times New Roman"/>
                <w:sz w:val="26"/>
                <w:szCs w:val="26"/>
              </w:rPr>
              <w:t>F(000)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521.6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Hall group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-P 2ybc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h,k,lmax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14,13,13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Nref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2514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T Limits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Tmin=4.101 Tmax= 73.6850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Data completeness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0.991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Theta(max)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72.490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R(reflections)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0.0418( 2361)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wR2(reflections)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0.1100( 2514)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1.035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Npar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DF">
              <w:rPr>
                <w:rFonts w:ascii="Times New Roman" w:eastAsia="Times New Roman" w:hAnsi="Times New Roman"/>
                <w:sz w:val="26"/>
                <w:szCs w:val="26"/>
              </w:rPr>
              <w:t>157</w:t>
            </w:r>
          </w:p>
        </w:tc>
      </w:tr>
      <w:tr w:rsidR="009B16DF" w:rsidRPr="00132B9F" w:rsidTr="00BB39F8">
        <w:trPr>
          <w:jc w:val="center"/>
        </w:trPr>
        <w:tc>
          <w:tcPr>
            <w:tcW w:w="4077" w:type="dxa"/>
            <w:shd w:val="clear" w:color="auto" w:fill="auto"/>
            <w:noWrap/>
            <w:vAlign w:val="center"/>
          </w:tcPr>
          <w:p w:rsidR="00132B9F" w:rsidRPr="00132B9F" w:rsidRDefault="00132B9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132B9F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CCDC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32B9F" w:rsidRPr="00132B9F" w:rsidRDefault="009B16DF" w:rsidP="0027136A">
            <w:pPr>
              <w:spacing w:beforeLines="40" w:afterLines="40" w:line="259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B16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1907560</w:t>
            </w:r>
          </w:p>
        </w:tc>
      </w:tr>
    </w:tbl>
    <w:p w:rsidR="00F65B57" w:rsidRDefault="00F65B57" w:rsidP="00F6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5B57" w:rsidRDefault="00F65B57" w:rsidP="00F6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5D7E" w:rsidRPr="00E65968" w:rsidRDefault="00165D7E" w:rsidP="00F65B57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65968">
        <w:rPr>
          <w:rFonts w:ascii="Times New Roman" w:hAnsi="Times New Roman"/>
          <w:b/>
          <w:sz w:val="26"/>
          <w:szCs w:val="26"/>
        </w:rPr>
        <w:br w:type="page"/>
      </w:r>
    </w:p>
    <w:p w:rsidR="00E65968" w:rsidRPr="00F65B57" w:rsidRDefault="009276F4" w:rsidP="00B25CDB">
      <w:pPr>
        <w:spacing w:after="120" w:line="360" w:lineRule="auto"/>
        <w:ind w:firstLine="720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 xml:space="preserve">3. </w:t>
      </w:r>
      <w:r w:rsidR="00F65B57">
        <w:rPr>
          <w:rFonts w:ascii="Times New Roman" w:hAnsi="Times New Roman"/>
          <w:b/>
          <w:sz w:val="28"/>
          <w:szCs w:val="26"/>
        </w:rPr>
        <w:t>ОБСУЖДЕНИЕ РЕЗУЛЬТАТОВ</w:t>
      </w:r>
    </w:p>
    <w:p w:rsidR="00E65968" w:rsidRPr="00F65B57" w:rsidRDefault="00E65968" w:rsidP="00663AF6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Учитывая </w:t>
      </w:r>
      <w:r w:rsidR="00F65B57">
        <w:rPr>
          <w:rFonts w:ascii="Times New Roman" w:hAnsi="Times New Roman"/>
          <w:bCs/>
          <w:sz w:val="26"/>
          <w:szCs w:val="26"/>
        </w:rPr>
        <w:t xml:space="preserve">вариативность </w:t>
      </w:r>
      <w:r>
        <w:rPr>
          <w:rFonts w:ascii="Times New Roman" w:hAnsi="Times New Roman"/>
          <w:bCs/>
          <w:sz w:val="26"/>
          <w:szCs w:val="26"/>
        </w:rPr>
        <w:t>реакций внедрения диазосоединений по угл</w:t>
      </w:r>
      <w:r w:rsidR="00663AF6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род-углеродной связи субстрата, о</w:t>
      </w:r>
      <w:r w:rsidRPr="005C66B8">
        <w:rPr>
          <w:rFonts w:ascii="Times New Roman" w:hAnsi="Times New Roman"/>
          <w:bCs/>
          <w:sz w:val="26"/>
          <w:szCs w:val="26"/>
        </w:rPr>
        <w:t xml:space="preserve">тсутствие </w:t>
      </w:r>
      <w:r>
        <w:rPr>
          <w:rFonts w:ascii="Times New Roman" w:hAnsi="Times New Roman"/>
          <w:bCs/>
          <w:sz w:val="26"/>
          <w:szCs w:val="26"/>
        </w:rPr>
        <w:t xml:space="preserve">ранее описанных </w:t>
      </w:r>
      <w:r w:rsidRPr="005C66B8">
        <w:rPr>
          <w:rFonts w:ascii="Times New Roman" w:hAnsi="Times New Roman"/>
          <w:bCs/>
          <w:sz w:val="26"/>
          <w:szCs w:val="26"/>
        </w:rPr>
        <w:t>примеров реакции Бюхнера-Кур</w:t>
      </w:r>
      <w:r w:rsidR="00663AF6">
        <w:rPr>
          <w:rFonts w:ascii="Times New Roman" w:hAnsi="Times New Roman"/>
          <w:bCs/>
          <w:sz w:val="26"/>
          <w:szCs w:val="26"/>
        </w:rPr>
        <w:t>ц</w:t>
      </w:r>
      <w:r w:rsidRPr="005C66B8">
        <w:rPr>
          <w:rFonts w:ascii="Times New Roman" w:hAnsi="Times New Roman"/>
          <w:bCs/>
          <w:sz w:val="26"/>
          <w:szCs w:val="26"/>
        </w:rPr>
        <w:t>иуса-Шлотте</w:t>
      </w:r>
      <w:r w:rsidR="00663AF6">
        <w:rPr>
          <w:rFonts w:ascii="Times New Roman" w:hAnsi="Times New Roman"/>
          <w:bCs/>
          <w:sz w:val="26"/>
          <w:szCs w:val="26"/>
        </w:rPr>
        <w:t>р</w:t>
      </w:r>
      <w:r w:rsidRPr="005C66B8">
        <w:rPr>
          <w:rFonts w:ascii="Times New Roman" w:hAnsi="Times New Roman"/>
          <w:bCs/>
          <w:sz w:val="26"/>
          <w:szCs w:val="26"/>
        </w:rPr>
        <w:t>бека с участием циклически</w:t>
      </w:r>
      <w:r>
        <w:rPr>
          <w:rFonts w:ascii="Times New Roman" w:hAnsi="Times New Roman"/>
          <w:bCs/>
          <w:sz w:val="26"/>
          <w:szCs w:val="26"/>
        </w:rPr>
        <w:t xml:space="preserve">х </w:t>
      </w:r>
      <w:r w:rsidR="00663AF6">
        <w:rPr>
          <w:rFonts w:ascii="Times New Roman" w:hAnsi="Times New Roman"/>
          <w:bCs/>
          <w:sz w:val="26"/>
          <w:szCs w:val="26"/>
        </w:rPr>
        <w:t xml:space="preserve">α-диазокарбонильных </w:t>
      </w:r>
      <w:r w:rsidR="00663AF6" w:rsidRPr="005C66B8">
        <w:rPr>
          <w:rFonts w:ascii="Times New Roman" w:hAnsi="Times New Roman"/>
          <w:bCs/>
          <w:sz w:val="26"/>
          <w:szCs w:val="26"/>
        </w:rPr>
        <w:t>соединений</w:t>
      </w:r>
      <w:r w:rsidR="00663AF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можно </w:t>
      </w:r>
      <w:r w:rsidRPr="005C66B8">
        <w:rPr>
          <w:rFonts w:ascii="Times New Roman" w:hAnsi="Times New Roman"/>
          <w:bCs/>
          <w:sz w:val="26"/>
          <w:szCs w:val="26"/>
        </w:rPr>
        <w:t>связа</w:t>
      </w:r>
      <w:r>
        <w:rPr>
          <w:rFonts w:ascii="Times New Roman" w:hAnsi="Times New Roman"/>
          <w:bCs/>
          <w:sz w:val="26"/>
          <w:szCs w:val="26"/>
        </w:rPr>
        <w:t>ть</w:t>
      </w:r>
      <w:r w:rsidRPr="005C66B8">
        <w:rPr>
          <w:rFonts w:ascii="Times New Roman" w:hAnsi="Times New Roman"/>
          <w:bCs/>
          <w:sz w:val="26"/>
          <w:szCs w:val="26"/>
        </w:rPr>
        <w:t xml:space="preserve"> с тем фактом, что большинство</w:t>
      </w:r>
      <w:r w:rsidR="00663AF6">
        <w:rPr>
          <w:rFonts w:ascii="Times New Roman" w:hAnsi="Times New Roman"/>
          <w:bCs/>
          <w:sz w:val="26"/>
          <w:szCs w:val="26"/>
        </w:rPr>
        <w:t xml:space="preserve"> из них</w:t>
      </w:r>
      <w:r>
        <w:rPr>
          <w:rFonts w:ascii="Times New Roman" w:hAnsi="Times New Roman"/>
          <w:bCs/>
          <w:sz w:val="26"/>
          <w:szCs w:val="26"/>
        </w:rPr>
        <w:t xml:space="preserve"> имеют </w:t>
      </w:r>
      <w:r w:rsidRPr="005C66B8">
        <w:rPr>
          <w:rFonts w:ascii="Times New Roman" w:hAnsi="Times New Roman"/>
          <w:bCs/>
          <w:sz w:val="26"/>
          <w:szCs w:val="26"/>
        </w:rPr>
        <w:t>1,3-дикарбонильн</w:t>
      </w:r>
      <w:r>
        <w:rPr>
          <w:rFonts w:ascii="Times New Roman" w:hAnsi="Times New Roman"/>
          <w:bCs/>
          <w:sz w:val="26"/>
          <w:szCs w:val="26"/>
        </w:rPr>
        <w:t>ую группировку</w:t>
      </w:r>
      <w:r w:rsidRPr="005C66B8">
        <w:rPr>
          <w:rFonts w:ascii="Times New Roman" w:hAnsi="Times New Roman"/>
          <w:bCs/>
          <w:sz w:val="26"/>
          <w:szCs w:val="26"/>
        </w:rPr>
        <w:t xml:space="preserve"> и, следовательно, являются недостаточно нуклеофильны</w:t>
      </w:r>
      <w:r>
        <w:rPr>
          <w:rFonts w:ascii="Times New Roman" w:hAnsi="Times New Roman"/>
          <w:bCs/>
          <w:sz w:val="26"/>
          <w:szCs w:val="26"/>
        </w:rPr>
        <w:t>ми</w:t>
      </w:r>
      <w:r w:rsidRPr="005C66B8">
        <w:rPr>
          <w:rFonts w:ascii="Times New Roman" w:hAnsi="Times New Roman"/>
          <w:bCs/>
          <w:sz w:val="26"/>
          <w:szCs w:val="26"/>
        </w:rPr>
        <w:t>, чтобы претерпевать присоединение к карбонильной группе кет</w:t>
      </w:r>
      <w:r w:rsidR="009A686D">
        <w:rPr>
          <w:rFonts w:ascii="Times New Roman" w:hAnsi="Times New Roman"/>
          <w:bCs/>
          <w:sz w:val="26"/>
          <w:szCs w:val="26"/>
        </w:rPr>
        <w:t>она.</w:t>
      </w:r>
      <w:r w:rsidR="00663AF6">
        <w:rPr>
          <w:rFonts w:ascii="Times New Roman" w:hAnsi="Times New Roman"/>
          <w:bCs/>
          <w:sz w:val="26"/>
          <w:szCs w:val="26"/>
        </w:rPr>
        <w:t xml:space="preserve"> </w:t>
      </w:r>
      <w:r w:rsidRPr="00F65B57">
        <w:rPr>
          <w:rFonts w:ascii="Times New Roman" w:hAnsi="Times New Roman"/>
          <w:bCs/>
          <w:sz w:val="26"/>
          <w:szCs w:val="26"/>
        </w:rPr>
        <w:t>Ц</w:t>
      </w:r>
      <w:r w:rsidR="00663AF6" w:rsidRPr="00F65B57">
        <w:rPr>
          <w:rFonts w:ascii="Times New Roman" w:hAnsi="Times New Roman"/>
          <w:bCs/>
          <w:sz w:val="26"/>
          <w:szCs w:val="26"/>
        </w:rPr>
        <w:t>иклические α-диазо</w:t>
      </w:r>
      <w:r w:rsidR="009512F8" w:rsidRPr="009512F8">
        <w:rPr>
          <w:rFonts w:ascii="Times New Roman" w:hAnsi="Times New Roman"/>
          <w:bCs/>
          <w:sz w:val="26"/>
          <w:szCs w:val="26"/>
        </w:rPr>
        <w:t>моно</w:t>
      </w:r>
      <w:r w:rsidR="00663AF6" w:rsidRPr="00F65B57">
        <w:rPr>
          <w:rFonts w:ascii="Times New Roman" w:hAnsi="Times New Roman"/>
          <w:bCs/>
          <w:sz w:val="26"/>
          <w:szCs w:val="26"/>
        </w:rPr>
        <w:t>кетоны также</w:t>
      </w:r>
      <w:r w:rsidR="00A47070" w:rsidRPr="00F65B57">
        <w:rPr>
          <w:rFonts w:ascii="Times New Roman" w:hAnsi="Times New Roman"/>
          <w:bCs/>
          <w:sz w:val="26"/>
          <w:szCs w:val="26"/>
        </w:rPr>
        <w:t>,</w:t>
      </w:r>
      <w:r w:rsidR="00663AF6" w:rsidRPr="00F65B57">
        <w:rPr>
          <w:rFonts w:ascii="Times New Roman" w:hAnsi="Times New Roman"/>
          <w:bCs/>
          <w:sz w:val="26"/>
          <w:szCs w:val="26"/>
        </w:rPr>
        <w:t xml:space="preserve"> </w:t>
      </w:r>
      <w:r w:rsidRPr="00F65B57">
        <w:rPr>
          <w:rFonts w:ascii="Times New Roman" w:hAnsi="Times New Roman"/>
          <w:bCs/>
          <w:sz w:val="26"/>
          <w:szCs w:val="26"/>
        </w:rPr>
        <w:t>в целом</w:t>
      </w:r>
      <w:r w:rsidR="00A47070" w:rsidRPr="00F65B57">
        <w:rPr>
          <w:rFonts w:ascii="Times New Roman" w:hAnsi="Times New Roman"/>
          <w:bCs/>
          <w:sz w:val="26"/>
          <w:szCs w:val="26"/>
        </w:rPr>
        <w:t>,</w:t>
      </w:r>
      <w:r w:rsidRPr="00F65B57">
        <w:rPr>
          <w:rFonts w:ascii="Times New Roman" w:hAnsi="Times New Roman"/>
          <w:bCs/>
          <w:sz w:val="26"/>
          <w:szCs w:val="26"/>
        </w:rPr>
        <w:t xml:space="preserve"> недостаточно реакционноспособны в отношении кетон</w:t>
      </w:r>
      <w:r w:rsidR="009A686D" w:rsidRPr="00F65B57">
        <w:rPr>
          <w:rFonts w:ascii="Times New Roman" w:hAnsi="Times New Roman"/>
          <w:bCs/>
          <w:sz w:val="26"/>
          <w:szCs w:val="26"/>
        </w:rPr>
        <w:t xml:space="preserve">ных </w:t>
      </w:r>
      <w:r w:rsidRPr="00F65B57">
        <w:rPr>
          <w:rFonts w:ascii="Times New Roman" w:hAnsi="Times New Roman"/>
          <w:bCs/>
          <w:sz w:val="26"/>
          <w:szCs w:val="26"/>
        </w:rPr>
        <w:t>субстратов</w:t>
      </w:r>
      <w:r w:rsidR="009512F8">
        <w:rPr>
          <w:rFonts w:ascii="Times New Roman" w:hAnsi="Times New Roman"/>
          <w:bCs/>
          <w:sz w:val="26"/>
          <w:szCs w:val="26"/>
        </w:rPr>
        <w:t>, что было подтверждено предварительными опытами, проведенным ранее в нашей научной группе</w:t>
      </w:r>
      <w:r w:rsidR="00663AF6" w:rsidRPr="00F65B57">
        <w:rPr>
          <w:rFonts w:ascii="Times New Roman" w:hAnsi="Times New Roman"/>
          <w:bCs/>
          <w:sz w:val="26"/>
          <w:szCs w:val="26"/>
        </w:rPr>
        <w:t xml:space="preserve">. </w:t>
      </w:r>
      <w:r w:rsidRPr="00F65B57">
        <w:rPr>
          <w:rFonts w:ascii="Times New Roman" w:hAnsi="Times New Roman"/>
          <w:bCs/>
          <w:sz w:val="26"/>
          <w:szCs w:val="26"/>
        </w:rPr>
        <w:t xml:space="preserve">В свете этих рассуждений подходящим типом циклических </w:t>
      </w:r>
      <w:r w:rsidR="00663AF6" w:rsidRPr="00F65B57">
        <w:rPr>
          <w:rFonts w:ascii="Times New Roman" w:hAnsi="Times New Roman"/>
          <w:bCs/>
          <w:sz w:val="26"/>
          <w:szCs w:val="26"/>
        </w:rPr>
        <w:t xml:space="preserve">α-диазокарбонильных </w:t>
      </w:r>
      <w:r w:rsidRPr="00F65B57">
        <w:rPr>
          <w:rFonts w:ascii="Times New Roman" w:hAnsi="Times New Roman"/>
          <w:bCs/>
          <w:sz w:val="26"/>
          <w:szCs w:val="26"/>
        </w:rPr>
        <w:t>реагентов для реакции Бюхнера-Кур</w:t>
      </w:r>
      <w:r w:rsidR="009512F8">
        <w:rPr>
          <w:rFonts w:ascii="Times New Roman" w:hAnsi="Times New Roman"/>
          <w:bCs/>
          <w:sz w:val="26"/>
          <w:szCs w:val="26"/>
        </w:rPr>
        <w:t xml:space="preserve">циуса-Шлоттербека, по-видимому, являются α-диазолактоны (учитывая большое количество примеров в литературе по вовлечению </w:t>
      </w:r>
      <w:r w:rsidR="009512F8" w:rsidRPr="009512F8">
        <w:rPr>
          <w:rFonts w:ascii="Times New Roman" w:hAnsi="Times New Roman"/>
          <w:bCs/>
          <w:sz w:val="26"/>
          <w:szCs w:val="26"/>
        </w:rPr>
        <w:t>эфиров α-диазокарбоновых кислот</w:t>
      </w:r>
      <w:r w:rsidRPr="00F65B57">
        <w:rPr>
          <w:rFonts w:ascii="Times New Roman" w:hAnsi="Times New Roman"/>
          <w:bCs/>
          <w:sz w:val="26"/>
          <w:szCs w:val="26"/>
        </w:rPr>
        <w:t xml:space="preserve"> в эту реакцию </w:t>
      </w:r>
      <w:r w:rsidR="00663AF6" w:rsidRPr="00F65B57">
        <w:rPr>
          <w:rFonts w:ascii="Times New Roman" w:hAnsi="Times New Roman"/>
          <w:bCs/>
          <w:sz w:val="26"/>
          <w:szCs w:val="26"/>
        </w:rPr>
        <w:t>(</w:t>
      </w:r>
      <w:r w:rsidR="00303199" w:rsidRPr="00F65B57">
        <w:rPr>
          <w:rFonts w:ascii="Times New Roman" w:hAnsi="Times New Roman"/>
          <w:bCs/>
          <w:sz w:val="26"/>
          <w:szCs w:val="26"/>
        </w:rPr>
        <w:t>см. Лит</w:t>
      </w:r>
      <w:r w:rsidR="003C724D">
        <w:rPr>
          <w:rFonts w:ascii="Times New Roman" w:hAnsi="Times New Roman"/>
          <w:bCs/>
          <w:sz w:val="26"/>
          <w:szCs w:val="26"/>
        </w:rPr>
        <w:t>ературный</w:t>
      </w:r>
      <w:r w:rsidR="00303199" w:rsidRPr="00F65B57">
        <w:rPr>
          <w:rFonts w:ascii="Times New Roman" w:hAnsi="Times New Roman"/>
          <w:bCs/>
          <w:sz w:val="26"/>
          <w:szCs w:val="26"/>
        </w:rPr>
        <w:t xml:space="preserve"> </w:t>
      </w:r>
      <w:r w:rsidR="00720E25">
        <w:rPr>
          <w:rFonts w:ascii="Times New Roman" w:hAnsi="Times New Roman"/>
          <w:bCs/>
          <w:sz w:val="26"/>
          <w:szCs w:val="26"/>
        </w:rPr>
        <w:t>о</w:t>
      </w:r>
      <w:r w:rsidR="00720E25" w:rsidRPr="00F65B57">
        <w:rPr>
          <w:rFonts w:ascii="Times New Roman" w:hAnsi="Times New Roman"/>
          <w:bCs/>
          <w:sz w:val="26"/>
          <w:szCs w:val="26"/>
        </w:rPr>
        <w:t>бзор</w:t>
      </w:r>
      <w:r w:rsidR="00303199" w:rsidRPr="00F65B57">
        <w:rPr>
          <w:rFonts w:ascii="Times New Roman" w:hAnsi="Times New Roman"/>
          <w:bCs/>
          <w:sz w:val="26"/>
          <w:szCs w:val="26"/>
        </w:rPr>
        <w:t xml:space="preserve">, </w:t>
      </w:r>
      <w:r w:rsidR="003C724D">
        <w:rPr>
          <w:rFonts w:ascii="Times New Roman" w:hAnsi="Times New Roman"/>
          <w:bCs/>
          <w:sz w:val="26"/>
          <w:szCs w:val="26"/>
        </w:rPr>
        <w:t>раздел</w:t>
      </w:r>
      <w:r w:rsidR="00303199" w:rsidRPr="00F65B57">
        <w:rPr>
          <w:rFonts w:ascii="Times New Roman" w:hAnsi="Times New Roman"/>
          <w:bCs/>
          <w:sz w:val="26"/>
          <w:szCs w:val="26"/>
        </w:rPr>
        <w:t xml:space="preserve"> </w:t>
      </w:r>
      <w:r w:rsidR="00720E25">
        <w:rPr>
          <w:rFonts w:ascii="Times New Roman" w:hAnsi="Times New Roman"/>
          <w:bCs/>
          <w:sz w:val="26"/>
          <w:szCs w:val="26"/>
        </w:rPr>
        <w:t>«</w:t>
      </w:r>
      <w:r w:rsidR="00720E25" w:rsidRPr="00720E25">
        <w:rPr>
          <w:rFonts w:ascii="Times New Roman" w:hAnsi="Times New Roman"/>
          <w:bCs/>
          <w:sz w:val="26"/>
          <w:szCs w:val="26"/>
        </w:rPr>
        <w:t>Реакции формального внедрения в связи С-С и С-Н кетонов и альдегидов  с участием диазосоединений</w:t>
      </w:r>
      <w:r w:rsidR="00720E25">
        <w:rPr>
          <w:rFonts w:ascii="Times New Roman" w:hAnsi="Times New Roman"/>
          <w:bCs/>
          <w:sz w:val="26"/>
          <w:szCs w:val="26"/>
        </w:rPr>
        <w:t>»</w:t>
      </w:r>
      <w:r w:rsidRPr="00F65B57">
        <w:rPr>
          <w:rFonts w:ascii="Times New Roman" w:hAnsi="Times New Roman"/>
          <w:bCs/>
          <w:sz w:val="26"/>
          <w:szCs w:val="26"/>
        </w:rPr>
        <w:t xml:space="preserve">). </w:t>
      </w:r>
    </w:p>
    <w:p w:rsidR="00720E25" w:rsidRPr="00E65968" w:rsidRDefault="00663AF6" w:rsidP="00663AF6">
      <w:pPr>
        <w:spacing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5B57">
        <w:rPr>
          <w:rFonts w:ascii="Times New Roman" w:hAnsi="Times New Roman"/>
          <w:bCs/>
          <w:sz w:val="26"/>
          <w:szCs w:val="26"/>
        </w:rPr>
        <w:t>Ранее описанный α-диазо-γ-бутиролактон</w:t>
      </w:r>
      <w:r w:rsidR="009512F8">
        <w:rPr>
          <w:rFonts w:ascii="Times New Roman" w:hAnsi="Times New Roman"/>
          <w:bCs/>
          <w:sz w:val="26"/>
          <w:szCs w:val="26"/>
        </w:rPr>
        <w:t xml:space="preserve"> (</w:t>
      </w:r>
      <w:r w:rsidR="009512F8">
        <w:rPr>
          <w:rFonts w:ascii="Times New Roman" w:hAnsi="Times New Roman"/>
          <w:b/>
          <w:bCs/>
          <w:sz w:val="26"/>
          <w:szCs w:val="26"/>
        </w:rPr>
        <w:t>1</w:t>
      </w:r>
      <w:r w:rsidR="009512F8">
        <w:rPr>
          <w:rFonts w:ascii="Times New Roman" w:hAnsi="Times New Roman"/>
          <w:bCs/>
          <w:sz w:val="26"/>
          <w:szCs w:val="26"/>
        </w:rPr>
        <w:t>) был синтезирован нами из соответствующего коммерчески доступного α-ацетилпроизводного (</w:t>
      </w:r>
      <w:r w:rsidR="009512F8">
        <w:rPr>
          <w:rFonts w:ascii="Times New Roman" w:hAnsi="Times New Roman"/>
          <w:b/>
          <w:bCs/>
          <w:sz w:val="26"/>
          <w:szCs w:val="26"/>
        </w:rPr>
        <w:t>2</w:t>
      </w:r>
      <w:r w:rsidR="009512F8">
        <w:rPr>
          <w:rFonts w:ascii="Times New Roman" w:hAnsi="Times New Roman"/>
          <w:bCs/>
          <w:sz w:val="26"/>
          <w:szCs w:val="26"/>
        </w:rPr>
        <w:t xml:space="preserve">), используя описанный ранее SAFE-протокол диазопереноса с деацетилированием без </w:t>
      </w:r>
      <w:r w:rsidR="009512F8" w:rsidRPr="009512F8">
        <w:rPr>
          <w:rFonts w:ascii="Times New Roman" w:hAnsi="Times New Roman"/>
          <w:bCs/>
          <w:sz w:val="26"/>
          <w:szCs w:val="26"/>
        </w:rPr>
        <w:t>предварительного получения</w:t>
      </w:r>
      <w:r w:rsidRPr="00F65B57">
        <w:rPr>
          <w:rFonts w:ascii="Times New Roman" w:hAnsi="Times New Roman"/>
          <w:bCs/>
          <w:sz w:val="26"/>
          <w:szCs w:val="26"/>
        </w:rPr>
        <w:t xml:space="preserve"> сульфонилазида [</w:t>
      </w:r>
      <w:r w:rsidRPr="009141C0">
        <w:rPr>
          <w:rFonts w:ascii="Times New Roman" w:hAnsi="Times New Roman"/>
          <w:bCs/>
          <w:sz w:val="26"/>
          <w:szCs w:val="26"/>
        </w:rPr>
        <w:t>56</w:t>
      </w:r>
      <w:r w:rsidRPr="00E0210A">
        <w:rPr>
          <w:rFonts w:ascii="Times New Roman" w:hAnsi="Times New Roman"/>
          <w:bCs/>
          <w:sz w:val="26"/>
          <w:szCs w:val="26"/>
        </w:rPr>
        <w:t>]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 w:rsidR="00552F13">
        <w:rPr>
          <w:rFonts w:ascii="Times New Roman" w:hAnsi="Times New Roman"/>
          <w:bCs/>
          <w:sz w:val="26"/>
          <w:szCs w:val="26"/>
        </w:rPr>
        <w:t>рисунок</w:t>
      </w:r>
      <w:r w:rsidR="00A47070">
        <w:rPr>
          <w:rFonts w:ascii="Times New Roman" w:hAnsi="Times New Roman"/>
          <w:bCs/>
          <w:sz w:val="26"/>
          <w:szCs w:val="26"/>
        </w:rPr>
        <w:t xml:space="preserve"> </w:t>
      </w:r>
      <w:r w:rsidR="00552F13">
        <w:rPr>
          <w:rFonts w:ascii="Times New Roman" w:hAnsi="Times New Roman"/>
          <w:bCs/>
          <w:sz w:val="26"/>
          <w:szCs w:val="26"/>
        </w:rPr>
        <w:t>2.</w:t>
      </w:r>
      <w:r w:rsidR="007D4BBA">
        <w:rPr>
          <w:rFonts w:ascii="Times New Roman" w:hAnsi="Times New Roman"/>
          <w:bCs/>
          <w:sz w:val="26"/>
          <w:szCs w:val="26"/>
        </w:rPr>
        <w:t>1</w:t>
      </w:r>
      <w:r w:rsidR="00720E25">
        <w:rPr>
          <w:rFonts w:ascii="Times New Roman" w:hAnsi="Times New Roman"/>
          <w:bCs/>
          <w:sz w:val="26"/>
          <w:szCs w:val="26"/>
        </w:rPr>
        <w:t xml:space="preserve">), </w:t>
      </w:r>
      <w:r>
        <w:rPr>
          <w:rFonts w:ascii="Times New Roman" w:hAnsi="Times New Roman"/>
          <w:bCs/>
          <w:sz w:val="26"/>
          <w:szCs w:val="26"/>
        </w:rPr>
        <w:t xml:space="preserve">что позволяет </w:t>
      </w:r>
      <w:r w:rsidR="003C724D">
        <w:rPr>
          <w:rFonts w:ascii="Times New Roman" w:hAnsi="Times New Roman"/>
          <w:bCs/>
          <w:sz w:val="26"/>
          <w:szCs w:val="26"/>
        </w:rPr>
        <w:t xml:space="preserve">выделить </w:t>
      </w:r>
      <w:r>
        <w:rPr>
          <w:rFonts w:ascii="Times New Roman" w:hAnsi="Times New Roman"/>
          <w:bCs/>
          <w:sz w:val="26"/>
          <w:szCs w:val="26"/>
        </w:rPr>
        <w:t xml:space="preserve">продукт безопасно и с хорошим выходом. </w:t>
      </w:r>
    </w:p>
    <w:p w:rsidR="00663AF6" w:rsidRPr="00663AF6" w:rsidRDefault="00552F13" w:rsidP="00663AF6">
      <w:pPr>
        <w:spacing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663AF6" w:rsidRPr="00663AF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2.</w:t>
      </w:r>
      <w:r w:rsidR="007D4BBA">
        <w:rPr>
          <w:rFonts w:ascii="Times New Roman" w:hAnsi="Times New Roman"/>
          <w:b/>
          <w:sz w:val="26"/>
          <w:szCs w:val="26"/>
        </w:rPr>
        <w:t>1</w:t>
      </w:r>
      <w:r w:rsidR="00720E25" w:rsidRPr="00663AF6">
        <w:rPr>
          <w:rFonts w:ascii="Times New Roman" w:hAnsi="Times New Roman"/>
          <w:b/>
          <w:sz w:val="26"/>
          <w:szCs w:val="26"/>
        </w:rPr>
        <w:t xml:space="preserve">. </w:t>
      </w:r>
      <w:r w:rsidR="00663AF6" w:rsidRPr="00663AF6">
        <w:rPr>
          <w:rFonts w:ascii="Times New Roman" w:hAnsi="Times New Roman"/>
          <w:b/>
          <w:sz w:val="26"/>
          <w:szCs w:val="26"/>
        </w:rPr>
        <w:t>Получение α-диазо-γ-бутиролактона по методу SAFE.</w:t>
      </w:r>
    </w:p>
    <w:p w:rsidR="005632EB" w:rsidRDefault="00D14A9C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object w:dxaOrig="4714" w:dyaOrig="1421">
          <v:shape id="_x0000_i1057" type="#_x0000_t75" style="width:259.5pt;height:79.5pt" o:ole="" o:allowoverlap="f">
            <v:imagedata r:id="rId87" o:title=""/>
          </v:shape>
          <o:OLEObject Type="Embed" ProgID="ChemDraw.Document.6.0" ShapeID="_x0000_i1057" DrawAspect="Content" ObjectID="_1651668627" r:id="rId88"/>
        </w:object>
      </w:r>
    </w:p>
    <w:p w:rsidR="00F42B35" w:rsidRDefault="009512F8" w:rsidP="00F42B35">
      <w:pPr>
        <w:spacing w:after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512F8">
        <w:rPr>
          <w:rFonts w:ascii="Times New Roman" w:hAnsi="Times New Roman"/>
          <w:sz w:val="26"/>
          <w:szCs w:val="26"/>
        </w:rPr>
        <w:t xml:space="preserve">Затем мы обратились к исследованию реакции формального внедрения лактона </w:t>
      </w:r>
      <w:r w:rsidRPr="009512F8">
        <w:rPr>
          <w:rFonts w:ascii="Times New Roman" w:hAnsi="Times New Roman"/>
          <w:b/>
          <w:sz w:val="26"/>
          <w:szCs w:val="26"/>
        </w:rPr>
        <w:t>1</w:t>
      </w:r>
      <w:r w:rsidRPr="009512F8">
        <w:rPr>
          <w:rFonts w:ascii="Times New Roman" w:hAnsi="Times New Roman"/>
          <w:sz w:val="26"/>
          <w:szCs w:val="26"/>
        </w:rPr>
        <w:t xml:space="preserve"> в связь С–С циклических кетонов </w:t>
      </w:r>
      <w:r w:rsidRPr="009512F8">
        <w:rPr>
          <w:rFonts w:ascii="Times New Roman" w:hAnsi="Times New Roman"/>
          <w:b/>
          <w:sz w:val="26"/>
          <w:szCs w:val="26"/>
        </w:rPr>
        <w:t xml:space="preserve">3 </w:t>
      </w:r>
      <w:r w:rsidRPr="009512F8">
        <w:rPr>
          <w:rFonts w:ascii="Times New Roman" w:hAnsi="Times New Roman"/>
          <w:sz w:val="26"/>
          <w:szCs w:val="26"/>
        </w:rPr>
        <w:t>с размером цикла от пяти до восьми звеньев. Большинство используемых циклических кетонов являются коммерчески доступными и имелись в нашем распоряжении</w:t>
      </w:r>
      <w:r w:rsidR="00F65B57">
        <w:rPr>
          <w:rFonts w:ascii="Times New Roman" w:hAnsi="Times New Roman"/>
          <w:sz w:val="26"/>
          <w:szCs w:val="26"/>
        </w:rPr>
        <w:t xml:space="preserve"> </w:t>
      </w:r>
      <w:r w:rsidR="00F65B57" w:rsidRPr="00663AF6">
        <w:rPr>
          <w:rFonts w:ascii="Times New Roman" w:hAnsi="Times New Roman"/>
          <w:sz w:val="26"/>
          <w:szCs w:val="26"/>
        </w:rPr>
        <w:t>(</w:t>
      </w:r>
      <w:r w:rsidR="00C62C9D">
        <w:rPr>
          <w:rFonts w:ascii="Times New Roman" w:hAnsi="Times New Roman"/>
          <w:sz w:val="26"/>
          <w:szCs w:val="26"/>
        </w:rPr>
        <w:t xml:space="preserve">рисунок </w:t>
      </w:r>
      <w:r w:rsidR="00552F13">
        <w:rPr>
          <w:rFonts w:ascii="Times New Roman" w:hAnsi="Times New Roman"/>
          <w:sz w:val="26"/>
          <w:szCs w:val="26"/>
        </w:rPr>
        <w:t>2.2</w:t>
      </w:r>
      <w:r w:rsidR="00720E25" w:rsidRPr="00663AF6">
        <w:rPr>
          <w:rFonts w:ascii="Times New Roman" w:hAnsi="Times New Roman"/>
          <w:sz w:val="26"/>
          <w:szCs w:val="26"/>
        </w:rPr>
        <w:t>)</w:t>
      </w:r>
      <w:r w:rsidR="00C62C9D">
        <w:rPr>
          <w:rFonts w:ascii="Times New Roman" w:hAnsi="Times New Roman"/>
          <w:sz w:val="26"/>
          <w:szCs w:val="26"/>
        </w:rPr>
        <w:t xml:space="preserve">. </w:t>
      </w:r>
      <w:r w:rsidRPr="009512F8">
        <w:rPr>
          <w:rFonts w:ascii="Times New Roman" w:hAnsi="Times New Roman"/>
          <w:sz w:val="26"/>
          <w:szCs w:val="26"/>
        </w:rPr>
        <w:t>Один из кетонов (</w:t>
      </w:r>
      <w:r w:rsidRPr="009512F8">
        <w:rPr>
          <w:rFonts w:ascii="Times New Roman" w:hAnsi="Times New Roman"/>
          <w:b/>
          <w:sz w:val="26"/>
          <w:szCs w:val="26"/>
        </w:rPr>
        <w:t>3</w:t>
      </w:r>
      <w:r w:rsidRPr="009512F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512F8">
        <w:rPr>
          <w:rFonts w:ascii="Times New Roman" w:hAnsi="Times New Roman"/>
          <w:sz w:val="26"/>
          <w:szCs w:val="26"/>
        </w:rPr>
        <w:t>) был получен из доступных реагентов по стандартной методике</w:t>
      </w:r>
      <w:r w:rsidR="00F42B35">
        <w:rPr>
          <w:rFonts w:ascii="Times New Roman" w:hAnsi="Times New Roman"/>
          <w:sz w:val="26"/>
          <w:szCs w:val="26"/>
        </w:rPr>
        <w:t xml:space="preserve"> </w:t>
      </w:r>
      <w:r w:rsidR="00F42B35" w:rsidRPr="00663AF6">
        <w:rPr>
          <w:rFonts w:ascii="Times New Roman" w:hAnsi="Times New Roman"/>
          <w:b/>
          <w:sz w:val="26"/>
          <w:szCs w:val="26"/>
        </w:rPr>
        <w:t xml:space="preserve"> </w:t>
      </w:r>
      <w:r w:rsidR="00F42B35" w:rsidRPr="00663AF6">
        <w:rPr>
          <w:rFonts w:ascii="Times New Roman" w:hAnsi="Times New Roman"/>
          <w:sz w:val="26"/>
          <w:szCs w:val="26"/>
        </w:rPr>
        <w:t>(</w:t>
      </w:r>
      <w:r w:rsidR="00552F13">
        <w:rPr>
          <w:rFonts w:ascii="Times New Roman" w:hAnsi="Times New Roman"/>
          <w:sz w:val="26"/>
          <w:szCs w:val="26"/>
        </w:rPr>
        <w:t>рисунок</w:t>
      </w:r>
      <w:r w:rsidR="00F42B35">
        <w:rPr>
          <w:rFonts w:ascii="Times New Roman" w:hAnsi="Times New Roman"/>
          <w:sz w:val="26"/>
          <w:szCs w:val="26"/>
        </w:rPr>
        <w:t xml:space="preserve"> </w:t>
      </w:r>
      <w:r w:rsidR="007D4BBA">
        <w:rPr>
          <w:rFonts w:ascii="Times New Roman" w:hAnsi="Times New Roman"/>
          <w:sz w:val="26"/>
          <w:szCs w:val="26"/>
        </w:rPr>
        <w:t>2</w:t>
      </w:r>
      <w:r w:rsidR="00552F13">
        <w:rPr>
          <w:rFonts w:ascii="Times New Roman" w:hAnsi="Times New Roman"/>
          <w:sz w:val="26"/>
          <w:szCs w:val="26"/>
        </w:rPr>
        <w:t>.3</w:t>
      </w:r>
      <w:r w:rsidR="00720E25" w:rsidRPr="00663AF6">
        <w:rPr>
          <w:rFonts w:ascii="Times New Roman" w:hAnsi="Times New Roman"/>
          <w:sz w:val="26"/>
          <w:szCs w:val="26"/>
        </w:rPr>
        <w:t>)</w:t>
      </w:r>
      <w:r w:rsidR="00720E25">
        <w:rPr>
          <w:rFonts w:ascii="Times New Roman" w:hAnsi="Times New Roman"/>
          <w:b/>
          <w:sz w:val="26"/>
          <w:szCs w:val="26"/>
        </w:rPr>
        <w:t>.</w:t>
      </w:r>
    </w:p>
    <w:p w:rsidR="005632EB" w:rsidRDefault="00C62C9D">
      <w:pPr>
        <w:keepNext/>
        <w:spacing w:after="0" w:line="360" w:lineRule="auto"/>
        <w:ind w:firstLine="720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Рисунок </w:t>
      </w:r>
      <w:r w:rsidR="00552F13">
        <w:rPr>
          <w:rFonts w:ascii="Times New Roman" w:hAnsi="Times New Roman"/>
          <w:b/>
          <w:sz w:val="26"/>
          <w:szCs w:val="26"/>
        </w:rPr>
        <w:t>2.2</w:t>
      </w:r>
      <w:r w:rsidR="00720E25" w:rsidRPr="00663AF6">
        <w:rPr>
          <w:rFonts w:ascii="Times New Roman" w:hAnsi="Times New Roman"/>
          <w:b/>
          <w:sz w:val="26"/>
          <w:szCs w:val="26"/>
        </w:rPr>
        <w:t xml:space="preserve">. </w:t>
      </w:r>
      <w:r w:rsidR="00720E25">
        <w:rPr>
          <w:rFonts w:ascii="Times New Roman" w:hAnsi="Times New Roman"/>
          <w:b/>
          <w:sz w:val="26"/>
          <w:szCs w:val="26"/>
        </w:rPr>
        <w:t>Кетоны 3</w:t>
      </w:r>
      <w:r w:rsidR="00720E25">
        <w:rPr>
          <w:rFonts w:ascii="Times New Roman" w:hAnsi="Times New Roman"/>
          <w:b/>
          <w:sz w:val="26"/>
          <w:szCs w:val="26"/>
          <w:lang w:val="en-US"/>
        </w:rPr>
        <w:t>a</w:t>
      </w:r>
      <w:r w:rsidR="00720E25">
        <w:rPr>
          <w:rFonts w:ascii="Times New Roman" w:hAnsi="Times New Roman"/>
          <w:b/>
          <w:sz w:val="26"/>
          <w:szCs w:val="26"/>
        </w:rPr>
        <w:t>-3</w:t>
      </w:r>
      <w:r w:rsidR="00720E25">
        <w:rPr>
          <w:rFonts w:ascii="Times New Roman" w:hAnsi="Times New Roman"/>
          <w:b/>
          <w:sz w:val="26"/>
          <w:szCs w:val="26"/>
          <w:lang w:val="en-US"/>
        </w:rPr>
        <w:t>j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20E25" w:rsidTr="00484187">
        <w:tc>
          <w:tcPr>
            <w:tcW w:w="1914" w:type="dxa"/>
            <w:vAlign w:val="center"/>
          </w:tcPr>
          <w:p w:rsidR="00720E25" w:rsidRDefault="00720E25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44" w:dyaOrig="1852">
                <v:shape id="_x0000_i1058" type="#_x0000_t75" style="width:57pt;height:93pt" o:ole="">
                  <v:imagedata r:id="rId89" o:title=""/>
                </v:shape>
                <o:OLEObject Type="Embed" ProgID="ChemDraw.Document.6.0" ShapeID="_x0000_i1058" DrawAspect="Content" ObjectID="_1651668628" r:id="rId90"/>
              </w:object>
            </w:r>
          </w:p>
        </w:tc>
        <w:tc>
          <w:tcPr>
            <w:tcW w:w="1914" w:type="dxa"/>
            <w:vAlign w:val="center"/>
          </w:tcPr>
          <w:p w:rsidR="00720E25" w:rsidRDefault="0046623E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007" w:dyaOrig="1998">
                <v:shape id="_x0000_i1059" type="#_x0000_t75" style="width:49.5pt;height:102pt" o:ole="">
                  <v:imagedata r:id="rId91" o:title=""/>
                </v:shape>
                <o:OLEObject Type="Embed" ProgID="ChemDraw.Document.6.0" ShapeID="_x0000_i1059" DrawAspect="Content" ObjectID="_1651668629" r:id="rId92"/>
              </w:object>
            </w:r>
          </w:p>
        </w:tc>
        <w:tc>
          <w:tcPr>
            <w:tcW w:w="1914" w:type="dxa"/>
            <w:vAlign w:val="center"/>
          </w:tcPr>
          <w:p w:rsidR="00720E25" w:rsidRDefault="0046623E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44" w:dyaOrig="1852">
                <v:shape id="_x0000_i1060" type="#_x0000_t75" style="width:57pt;height:93pt" o:ole="">
                  <v:imagedata r:id="rId93" o:title=""/>
                </v:shape>
                <o:OLEObject Type="Embed" ProgID="ChemDraw.Document.6.0" ShapeID="_x0000_i1060" DrawAspect="Content" ObjectID="_1651668630" r:id="rId94"/>
              </w:object>
            </w:r>
          </w:p>
        </w:tc>
        <w:tc>
          <w:tcPr>
            <w:tcW w:w="1914" w:type="dxa"/>
            <w:vAlign w:val="center"/>
          </w:tcPr>
          <w:p w:rsidR="00720E25" w:rsidRDefault="0046623E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44" w:dyaOrig="1852">
                <v:shape id="_x0000_i1061" type="#_x0000_t75" style="width:57pt;height:93pt" o:ole="">
                  <v:imagedata r:id="rId95" o:title=""/>
                </v:shape>
                <o:OLEObject Type="Embed" ProgID="ChemDraw.Document.6.0" ShapeID="_x0000_i1061" DrawAspect="Content" ObjectID="_1651668631" r:id="rId96"/>
              </w:object>
            </w:r>
          </w:p>
        </w:tc>
        <w:tc>
          <w:tcPr>
            <w:tcW w:w="1915" w:type="dxa"/>
            <w:vAlign w:val="center"/>
          </w:tcPr>
          <w:p w:rsidR="00720E25" w:rsidRDefault="0046623E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400" w:dyaOrig="2009">
                <v:shape id="_x0000_i1062" type="#_x0000_t75" style="width:69pt;height:101.25pt" o:ole="">
                  <v:imagedata r:id="rId97" o:title=""/>
                </v:shape>
                <o:OLEObject Type="Embed" ProgID="ChemDraw.Document.6.0" ShapeID="_x0000_i1062" DrawAspect="Content" ObjectID="_1651668632" r:id="rId98"/>
              </w:object>
            </w:r>
          </w:p>
        </w:tc>
      </w:tr>
      <w:tr w:rsidR="00720E25" w:rsidTr="00484187">
        <w:tc>
          <w:tcPr>
            <w:tcW w:w="1914" w:type="dxa"/>
            <w:vAlign w:val="center"/>
          </w:tcPr>
          <w:p w:rsidR="00720E25" w:rsidRDefault="009D35C4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44" w:dyaOrig="1852">
                <v:shape id="_x0000_i1063" type="#_x0000_t75" style="width:57pt;height:93pt" o:ole="">
                  <v:imagedata r:id="rId99" o:title=""/>
                </v:shape>
                <o:OLEObject Type="Embed" ProgID="ChemDraw.Document.6.0" ShapeID="_x0000_i1063" DrawAspect="Content" ObjectID="_1651668633" r:id="rId100"/>
              </w:object>
            </w:r>
          </w:p>
        </w:tc>
        <w:tc>
          <w:tcPr>
            <w:tcW w:w="1914" w:type="dxa"/>
            <w:vAlign w:val="center"/>
          </w:tcPr>
          <w:p w:rsidR="00720E25" w:rsidRDefault="009D35C4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44" w:dyaOrig="1852">
                <v:shape id="_x0000_i1064" type="#_x0000_t75" style="width:57pt;height:93pt" o:ole="">
                  <v:imagedata r:id="rId101" o:title=""/>
                </v:shape>
                <o:OLEObject Type="Embed" ProgID="ChemDraw.Document.6.0" ShapeID="_x0000_i1064" DrawAspect="Content" ObjectID="_1651668634" r:id="rId102"/>
              </w:object>
            </w:r>
          </w:p>
        </w:tc>
        <w:tc>
          <w:tcPr>
            <w:tcW w:w="1914" w:type="dxa"/>
            <w:vAlign w:val="center"/>
          </w:tcPr>
          <w:p w:rsidR="00720E25" w:rsidRDefault="009D35C4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44" w:dyaOrig="1852">
                <v:shape id="_x0000_i1065" type="#_x0000_t75" style="width:57pt;height:93pt" o:ole="">
                  <v:imagedata r:id="rId103" o:title=""/>
                </v:shape>
                <o:OLEObject Type="Embed" ProgID="ChemDraw.Document.6.0" ShapeID="_x0000_i1065" DrawAspect="Content" ObjectID="_1651668635" r:id="rId104"/>
              </w:object>
            </w:r>
          </w:p>
        </w:tc>
        <w:tc>
          <w:tcPr>
            <w:tcW w:w="1914" w:type="dxa"/>
            <w:vAlign w:val="center"/>
          </w:tcPr>
          <w:p w:rsidR="00720E25" w:rsidRDefault="00C62C9D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32" w:dyaOrig="1838">
                <v:shape id="_x0000_i1066" type="#_x0000_t75" style="width:56.25pt;height:92.25pt" o:ole="">
                  <v:imagedata r:id="rId105" o:title=""/>
                </v:shape>
                <o:OLEObject Type="Embed" ProgID="ChemDraw.Document.6.0" ShapeID="_x0000_i1066" DrawAspect="Content" ObjectID="_1651668636" r:id="rId106"/>
              </w:object>
            </w:r>
          </w:p>
        </w:tc>
        <w:tc>
          <w:tcPr>
            <w:tcW w:w="1915" w:type="dxa"/>
            <w:vAlign w:val="center"/>
          </w:tcPr>
          <w:p w:rsidR="00720E25" w:rsidRDefault="009D35C4" w:rsidP="004841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457" w:dyaOrig="1994">
                <v:shape id="_x0000_i1067" type="#_x0000_t75" style="width:71.25pt;height:102pt" o:ole="">
                  <v:imagedata r:id="rId107" o:title=""/>
                </v:shape>
                <o:OLEObject Type="Embed" ProgID="ChemDraw.Document.6.0" ShapeID="_x0000_i1067" DrawAspect="Content" ObjectID="_1651668637" r:id="rId108"/>
              </w:object>
            </w:r>
          </w:p>
        </w:tc>
      </w:tr>
    </w:tbl>
    <w:p w:rsidR="005632EB" w:rsidRDefault="00552F13">
      <w:pPr>
        <w:spacing w:before="120" w:after="0"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663AF6" w:rsidRPr="00663AF6">
        <w:rPr>
          <w:rFonts w:ascii="Times New Roman" w:hAnsi="Times New Roman"/>
          <w:b/>
          <w:sz w:val="26"/>
          <w:szCs w:val="26"/>
        </w:rPr>
        <w:t xml:space="preserve"> </w:t>
      </w:r>
      <w:r w:rsidR="007D4BBA">
        <w:rPr>
          <w:rFonts w:ascii="Times New Roman" w:hAnsi="Times New Roman"/>
          <w:b/>
          <w:sz w:val="26"/>
          <w:szCs w:val="26"/>
        </w:rPr>
        <w:t>2</w:t>
      </w:r>
      <w:r w:rsidR="00720E25" w:rsidRPr="00663AF6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3.</w:t>
      </w:r>
      <w:r w:rsidR="00720E25" w:rsidRPr="00663AF6">
        <w:rPr>
          <w:rFonts w:ascii="Times New Roman" w:hAnsi="Times New Roman"/>
          <w:b/>
          <w:sz w:val="26"/>
          <w:szCs w:val="26"/>
        </w:rPr>
        <w:t xml:space="preserve"> </w:t>
      </w:r>
      <w:r w:rsidR="00663AF6" w:rsidRPr="00663AF6">
        <w:rPr>
          <w:rFonts w:ascii="Times New Roman" w:hAnsi="Times New Roman"/>
          <w:b/>
          <w:sz w:val="26"/>
          <w:szCs w:val="26"/>
        </w:rPr>
        <w:t>Получение кетона 3</w:t>
      </w:r>
      <w:r w:rsidR="00663AF6" w:rsidRPr="00663AF6">
        <w:rPr>
          <w:rFonts w:ascii="Times New Roman" w:hAnsi="Times New Roman"/>
          <w:b/>
          <w:sz w:val="26"/>
          <w:szCs w:val="26"/>
          <w:lang w:val="en-US"/>
        </w:rPr>
        <w:t>i</w:t>
      </w:r>
      <w:r w:rsidR="00663AF6" w:rsidRPr="00663AF6">
        <w:rPr>
          <w:rFonts w:ascii="Times New Roman" w:hAnsi="Times New Roman"/>
          <w:b/>
          <w:sz w:val="26"/>
          <w:szCs w:val="26"/>
        </w:rPr>
        <w:t>.</w:t>
      </w:r>
    </w:p>
    <w:p w:rsidR="00663AF6" w:rsidRDefault="009D35C4" w:rsidP="00D14A9C">
      <w:pPr>
        <w:spacing w:after="12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object w:dxaOrig="6546" w:dyaOrig="1563">
          <v:shape id="_x0000_i1068" type="#_x0000_t75" style="width:381.75pt;height:90.75pt" o:ole="">
            <v:imagedata r:id="rId109" o:title=""/>
          </v:shape>
          <o:OLEObject Type="Embed" ProgID="ChemDraw.Document.6.0" ShapeID="_x0000_i1068" DrawAspect="Content" ObjectID="_1651668638" r:id="rId110"/>
        </w:object>
      </w:r>
    </w:p>
    <w:p w:rsidR="005632EB" w:rsidRDefault="009512F8">
      <w:pPr>
        <w:spacing w:after="12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512F8">
        <w:rPr>
          <w:rFonts w:ascii="Times New Roman" w:hAnsi="Times New Roman"/>
          <w:bCs/>
          <w:sz w:val="26"/>
          <w:szCs w:val="26"/>
        </w:rPr>
        <w:t xml:space="preserve">На начальном этапе нами был предпринят поиск оптимальных условий проведения целевых реакций. В качестве модельной мы выбрали реакцию диазолактона </w:t>
      </w:r>
      <w:r w:rsidRPr="009512F8">
        <w:rPr>
          <w:rFonts w:ascii="Times New Roman" w:hAnsi="Times New Roman"/>
          <w:b/>
          <w:bCs/>
          <w:sz w:val="26"/>
          <w:szCs w:val="26"/>
        </w:rPr>
        <w:t>1</w:t>
      </w:r>
      <w:r w:rsidRPr="009512F8">
        <w:rPr>
          <w:rFonts w:ascii="Times New Roman" w:hAnsi="Times New Roman"/>
          <w:bCs/>
          <w:sz w:val="26"/>
          <w:szCs w:val="26"/>
        </w:rPr>
        <w:t xml:space="preserve"> с циклогексаноном (</w:t>
      </w:r>
      <w:r w:rsidRPr="009512F8">
        <w:rPr>
          <w:rFonts w:ascii="Times New Roman" w:hAnsi="Times New Roman"/>
          <w:b/>
          <w:bCs/>
          <w:sz w:val="26"/>
          <w:szCs w:val="26"/>
        </w:rPr>
        <w:t>3а</w:t>
      </w:r>
      <w:r w:rsidRPr="009512F8">
        <w:rPr>
          <w:rFonts w:ascii="Times New Roman" w:hAnsi="Times New Roman"/>
          <w:bCs/>
          <w:sz w:val="26"/>
          <w:szCs w:val="26"/>
        </w:rPr>
        <w:t>), которую проводили в присутствии</w:t>
      </w:r>
      <w:r w:rsidR="00F42B35" w:rsidRPr="00F65B57">
        <w:rPr>
          <w:rFonts w:ascii="Times New Roman" w:hAnsi="Times New Roman"/>
          <w:bCs/>
          <w:sz w:val="26"/>
          <w:szCs w:val="26"/>
        </w:rPr>
        <w:t xml:space="preserve"> </w:t>
      </w:r>
      <w:r w:rsidR="00E65968" w:rsidRPr="00F65B57">
        <w:rPr>
          <w:rFonts w:ascii="Times New Roman" w:hAnsi="Times New Roman"/>
          <w:bCs/>
          <w:sz w:val="26"/>
          <w:szCs w:val="26"/>
        </w:rPr>
        <w:t>субстехиометрических количеств кислот Льюиса, обычно используемых для реакций внедрения диазосоединений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 w:rsidR="00720E25" w:rsidRPr="00720E25">
        <w:rPr>
          <w:rFonts w:ascii="Times New Roman" w:hAnsi="Times New Roman"/>
          <w:bCs/>
          <w:sz w:val="26"/>
          <w:szCs w:val="26"/>
        </w:rPr>
        <w:t>см. Лит</w:t>
      </w:r>
      <w:r w:rsidR="00C62C9D">
        <w:rPr>
          <w:rFonts w:ascii="Times New Roman" w:hAnsi="Times New Roman"/>
          <w:bCs/>
          <w:sz w:val="26"/>
          <w:szCs w:val="26"/>
        </w:rPr>
        <w:t>ератуный</w:t>
      </w:r>
      <w:r w:rsidR="00720E25" w:rsidRPr="00720E25">
        <w:rPr>
          <w:rFonts w:ascii="Times New Roman" w:hAnsi="Times New Roman"/>
          <w:bCs/>
          <w:sz w:val="26"/>
          <w:szCs w:val="26"/>
        </w:rPr>
        <w:t xml:space="preserve"> обзор, </w:t>
      </w:r>
      <w:r w:rsidR="00C62C9D">
        <w:rPr>
          <w:rFonts w:ascii="Times New Roman" w:hAnsi="Times New Roman"/>
          <w:bCs/>
          <w:sz w:val="26"/>
          <w:szCs w:val="26"/>
        </w:rPr>
        <w:t>раздел</w:t>
      </w:r>
      <w:r w:rsidR="00C62C9D" w:rsidRPr="00720E25">
        <w:rPr>
          <w:rFonts w:ascii="Times New Roman" w:hAnsi="Times New Roman"/>
          <w:bCs/>
          <w:sz w:val="26"/>
          <w:szCs w:val="26"/>
        </w:rPr>
        <w:t xml:space="preserve"> </w:t>
      </w:r>
      <w:r w:rsidR="00720E25" w:rsidRPr="00720E25">
        <w:rPr>
          <w:rFonts w:ascii="Times New Roman" w:hAnsi="Times New Roman"/>
          <w:bCs/>
          <w:sz w:val="26"/>
          <w:szCs w:val="26"/>
        </w:rPr>
        <w:t>«Реакции формального внедрения в связи С-С и С-Н кетонов и альдегидов  с участием диазос</w:t>
      </w:r>
      <w:r w:rsidR="00720E25">
        <w:rPr>
          <w:rFonts w:ascii="Times New Roman" w:hAnsi="Times New Roman"/>
          <w:bCs/>
          <w:sz w:val="26"/>
          <w:szCs w:val="26"/>
        </w:rPr>
        <w:t>оединений»</w:t>
      </w:r>
      <w:r>
        <w:rPr>
          <w:rFonts w:ascii="Times New Roman" w:hAnsi="Times New Roman"/>
          <w:bCs/>
          <w:sz w:val="26"/>
          <w:szCs w:val="26"/>
        </w:rPr>
        <w:t xml:space="preserve">). </w:t>
      </w:r>
      <w:r w:rsidRPr="009512F8">
        <w:rPr>
          <w:rFonts w:ascii="Times New Roman" w:hAnsi="Times New Roman"/>
          <w:bCs/>
          <w:sz w:val="26"/>
          <w:szCs w:val="26"/>
        </w:rPr>
        <w:t>Было обнаружено</w:t>
      </w:r>
      <w:r w:rsidR="00E65968" w:rsidRPr="00F65B57">
        <w:rPr>
          <w:rFonts w:ascii="Times New Roman" w:hAnsi="Times New Roman"/>
          <w:bCs/>
          <w:sz w:val="26"/>
          <w:szCs w:val="26"/>
        </w:rPr>
        <w:t>, что</w:t>
      </w:r>
      <w:r w:rsidR="00E65968" w:rsidRPr="005C66B8">
        <w:rPr>
          <w:rFonts w:ascii="Times New Roman" w:hAnsi="Times New Roman"/>
          <w:bCs/>
          <w:sz w:val="26"/>
          <w:szCs w:val="26"/>
        </w:rPr>
        <w:t xml:space="preserve"> желаемая спироциклизация действительно имела место (в реакции получалось соединение </w:t>
      </w:r>
      <w:r w:rsidR="00E65968" w:rsidRPr="00663AF6">
        <w:rPr>
          <w:rFonts w:ascii="Times New Roman" w:hAnsi="Times New Roman"/>
          <w:b/>
          <w:bCs/>
          <w:sz w:val="26"/>
          <w:szCs w:val="26"/>
        </w:rPr>
        <w:t>4а</w:t>
      </w:r>
      <w:r w:rsidR="00E65968" w:rsidRPr="005C66B8">
        <w:rPr>
          <w:rFonts w:ascii="Times New Roman" w:hAnsi="Times New Roman"/>
          <w:bCs/>
          <w:sz w:val="26"/>
          <w:szCs w:val="26"/>
        </w:rPr>
        <w:t>)</w:t>
      </w:r>
      <w:r w:rsidR="00C62C9D">
        <w:rPr>
          <w:rFonts w:ascii="Times New Roman" w:hAnsi="Times New Roman"/>
          <w:bCs/>
          <w:sz w:val="26"/>
          <w:szCs w:val="26"/>
        </w:rPr>
        <w:t xml:space="preserve"> (таблица </w:t>
      </w:r>
      <w:r w:rsidR="00552F13">
        <w:rPr>
          <w:rFonts w:ascii="Times New Roman" w:hAnsi="Times New Roman"/>
          <w:bCs/>
          <w:sz w:val="26"/>
          <w:szCs w:val="26"/>
        </w:rPr>
        <w:t>2.</w:t>
      </w:r>
      <w:r w:rsidR="00C62C9D">
        <w:rPr>
          <w:rFonts w:ascii="Times New Roman" w:hAnsi="Times New Roman"/>
          <w:bCs/>
          <w:sz w:val="26"/>
          <w:szCs w:val="26"/>
        </w:rPr>
        <w:t>1)</w:t>
      </w:r>
      <w:r w:rsidR="00E65968" w:rsidRPr="005C66B8">
        <w:rPr>
          <w:rFonts w:ascii="Times New Roman" w:hAnsi="Times New Roman"/>
          <w:bCs/>
          <w:sz w:val="26"/>
          <w:szCs w:val="26"/>
        </w:rPr>
        <w:t xml:space="preserve">. </w:t>
      </w:r>
    </w:p>
    <w:p w:rsidR="00663AF6" w:rsidRPr="00943A87" w:rsidRDefault="00E65968" w:rsidP="00663AF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C66B8">
        <w:rPr>
          <w:rFonts w:ascii="Times New Roman" w:hAnsi="Times New Roman"/>
          <w:b/>
          <w:sz w:val="26"/>
          <w:szCs w:val="26"/>
        </w:rPr>
        <w:t xml:space="preserve">Таблица </w:t>
      </w:r>
      <w:r w:rsidR="00552F13">
        <w:rPr>
          <w:rFonts w:ascii="Times New Roman" w:hAnsi="Times New Roman"/>
          <w:b/>
          <w:sz w:val="26"/>
          <w:szCs w:val="26"/>
        </w:rPr>
        <w:t>2.</w:t>
      </w:r>
      <w:r w:rsidR="00C62C9D">
        <w:rPr>
          <w:rFonts w:ascii="Times New Roman" w:hAnsi="Times New Roman"/>
          <w:b/>
          <w:sz w:val="26"/>
          <w:szCs w:val="26"/>
        </w:rPr>
        <w:t>1</w:t>
      </w:r>
      <w:r w:rsidRPr="005C66B8">
        <w:rPr>
          <w:rFonts w:ascii="Times New Roman" w:hAnsi="Times New Roman"/>
          <w:b/>
          <w:sz w:val="26"/>
          <w:szCs w:val="26"/>
        </w:rPr>
        <w:t xml:space="preserve">. </w:t>
      </w:r>
      <w:r w:rsidR="00F56E3B" w:rsidRPr="00F56E3B">
        <w:rPr>
          <w:rFonts w:ascii="Times New Roman" w:hAnsi="Times New Roman"/>
          <w:b/>
          <w:sz w:val="26"/>
          <w:szCs w:val="26"/>
        </w:rPr>
        <w:t xml:space="preserve">Скрининг кислот Льюиса в реакции </w:t>
      </w:r>
      <w:r w:rsidRPr="00C62C9D">
        <w:rPr>
          <w:rFonts w:ascii="Times New Roman" w:hAnsi="Times New Roman"/>
          <w:b/>
          <w:sz w:val="26"/>
          <w:szCs w:val="26"/>
        </w:rPr>
        <w:t>1</w:t>
      </w:r>
      <w:r w:rsidR="00F56E3B" w:rsidRPr="00F56E3B">
        <w:rPr>
          <w:rFonts w:ascii="Times New Roman" w:hAnsi="Times New Roman"/>
          <w:b/>
          <w:sz w:val="26"/>
          <w:szCs w:val="26"/>
        </w:rPr>
        <w:t xml:space="preserve"> с циклогексаноном </w:t>
      </w:r>
      <w:r w:rsidR="009512F8" w:rsidRPr="00C62C9D">
        <w:rPr>
          <w:rFonts w:ascii="Times New Roman" w:hAnsi="Times New Roman"/>
          <w:b/>
          <w:sz w:val="26"/>
          <w:szCs w:val="26"/>
        </w:rPr>
        <w:t>3а</w:t>
      </w:r>
      <w:r w:rsidRPr="005C66B8">
        <w:rPr>
          <w:rFonts w:ascii="Times New Roman" w:hAnsi="Times New Roman"/>
          <w:sz w:val="26"/>
          <w:szCs w:val="26"/>
        </w:rPr>
        <w:t>.</w:t>
      </w:r>
    </w:p>
    <w:p w:rsidR="00E65968" w:rsidRDefault="009D35C4" w:rsidP="00663AF6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5C66B8">
        <w:rPr>
          <w:rFonts w:ascii="Times New Roman" w:hAnsi="Times New Roman"/>
          <w:sz w:val="26"/>
          <w:szCs w:val="26"/>
        </w:rPr>
        <w:object w:dxaOrig="4520" w:dyaOrig="1819">
          <v:shape id="_x0000_i1069" type="#_x0000_t75" style="width:263.25pt;height:107.25pt" o:ole="">
            <v:imagedata r:id="rId111" o:title=""/>
          </v:shape>
          <o:OLEObject Type="Embed" ProgID="ChemDraw.Document.6.0" ShapeID="_x0000_i1069" DrawAspect="Content" ObjectID="_1651668639" r:id="rId112"/>
        </w:object>
      </w:r>
    </w:p>
    <w:p w:rsidR="00807064" w:rsidRPr="005C66B8" w:rsidRDefault="00807064" w:rsidP="00663AF6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8263" w:type="dxa"/>
        <w:jc w:val="center"/>
        <w:tblLook w:val="04A0"/>
      </w:tblPr>
      <w:tblGrid>
        <w:gridCol w:w="788"/>
        <w:gridCol w:w="1188"/>
        <w:gridCol w:w="1517"/>
        <w:gridCol w:w="1705"/>
        <w:gridCol w:w="1644"/>
        <w:gridCol w:w="1421"/>
      </w:tblGrid>
      <w:tr w:rsidR="006F7315" w:rsidRPr="005C66B8" w:rsidTr="006F7315">
        <w:trPr>
          <w:jc w:val="center"/>
        </w:trPr>
        <w:tc>
          <w:tcPr>
            <w:tcW w:w="788" w:type="dxa"/>
            <w:vAlign w:val="center"/>
          </w:tcPr>
          <w:p w:rsidR="006F7315" w:rsidRPr="00F65B57" w:rsidRDefault="009512F8" w:rsidP="006F731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2F8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188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5B57">
              <w:rPr>
                <w:rFonts w:ascii="Times New Roman" w:hAnsi="Times New Roman"/>
                <w:sz w:val="26"/>
                <w:szCs w:val="26"/>
              </w:rPr>
              <w:t>Кислота Льюиса</w:t>
            </w:r>
          </w:p>
        </w:tc>
        <w:tc>
          <w:tcPr>
            <w:tcW w:w="1517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5B57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705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5B57">
              <w:rPr>
                <w:rFonts w:ascii="Times New Roman" w:hAnsi="Times New Roman"/>
                <w:sz w:val="26"/>
                <w:szCs w:val="26"/>
              </w:rPr>
              <w:t>Растворитель</w:t>
            </w:r>
          </w:p>
        </w:tc>
        <w:tc>
          <w:tcPr>
            <w:tcW w:w="1644" w:type="dxa"/>
            <w:vAlign w:val="center"/>
          </w:tcPr>
          <w:p w:rsidR="006F7315" w:rsidRPr="00F65B57" w:rsidRDefault="009512F8" w:rsidP="00983B2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12F8">
              <w:rPr>
                <w:rFonts w:ascii="Times New Roman" w:hAnsi="Times New Roman"/>
                <w:sz w:val="26"/>
                <w:szCs w:val="26"/>
              </w:rPr>
              <w:t>Температура</w:t>
            </w:r>
          </w:p>
        </w:tc>
        <w:tc>
          <w:tcPr>
            <w:tcW w:w="1421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</w:rPr>
              <w:t>Выход</w:t>
            </w: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65B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4a </w:t>
            </w: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(%)</w:t>
            </w:r>
          </w:p>
        </w:tc>
      </w:tr>
      <w:tr w:rsidR="006F7315" w:rsidRPr="005C66B8" w:rsidTr="006F7315">
        <w:trPr>
          <w:jc w:val="center"/>
        </w:trPr>
        <w:tc>
          <w:tcPr>
            <w:tcW w:w="788" w:type="dxa"/>
            <w:vAlign w:val="center"/>
          </w:tcPr>
          <w:p w:rsidR="006F7315" w:rsidRPr="00F65B57" w:rsidRDefault="009512F8" w:rsidP="006F731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2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8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Sc(OTf)</w:t>
            </w:r>
            <w:r w:rsidRPr="00F65B57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517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50 mol%</w:t>
            </w:r>
          </w:p>
        </w:tc>
        <w:tc>
          <w:tcPr>
            <w:tcW w:w="1705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MeCN</w:t>
            </w:r>
          </w:p>
        </w:tc>
        <w:tc>
          <w:tcPr>
            <w:tcW w:w="1644" w:type="dxa"/>
            <w:vAlign w:val="center"/>
          </w:tcPr>
          <w:p w:rsidR="006F7315" w:rsidRPr="00F65B57" w:rsidRDefault="009512F8" w:rsidP="00983B2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12F8">
              <w:rPr>
                <w:rFonts w:ascii="Times New Roman" w:hAnsi="Times New Roman"/>
                <w:sz w:val="26"/>
                <w:szCs w:val="26"/>
                <w:lang w:val="en-US"/>
              </w:rPr>
              <w:t>5 ºC</w:t>
            </w:r>
          </w:p>
        </w:tc>
        <w:tc>
          <w:tcPr>
            <w:tcW w:w="1421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78</w:t>
            </w:r>
          </w:p>
        </w:tc>
      </w:tr>
      <w:tr w:rsidR="006F7315" w:rsidRPr="005C66B8" w:rsidTr="006F7315">
        <w:trPr>
          <w:jc w:val="center"/>
        </w:trPr>
        <w:tc>
          <w:tcPr>
            <w:tcW w:w="788" w:type="dxa"/>
            <w:vAlign w:val="center"/>
          </w:tcPr>
          <w:p w:rsidR="006F7315" w:rsidRPr="00F65B57" w:rsidRDefault="009512F8" w:rsidP="006F731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2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8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TiCl</w:t>
            </w:r>
            <w:r w:rsidRPr="00F65B57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517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20 mol%</w:t>
            </w:r>
          </w:p>
        </w:tc>
        <w:tc>
          <w:tcPr>
            <w:tcW w:w="1705" w:type="dxa"/>
            <w:vAlign w:val="center"/>
          </w:tcPr>
          <w:p w:rsidR="006F7315" w:rsidRPr="00C62C9D" w:rsidRDefault="00C62C9D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</w:t>
            </w:r>
            <w:r w:rsidR="00F56E3B" w:rsidRPr="00F56E3B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r w:rsidR="00F56E3B" w:rsidRPr="00F56E3B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6F7315" w:rsidRPr="00F65B57" w:rsidRDefault="009512F8" w:rsidP="00983B2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12F8">
              <w:rPr>
                <w:rFonts w:ascii="Times New Roman" w:hAnsi="Times New Roman"/>
                <w:sz w:val="26"/>
                <w:szCs w:val="26"/>
                <w:lang w:val="en-US"/>
              </w:rPr>
              <w:t>–78 ºC</w:t>
            </w:r>
          </w:p>
        </w:tc>
        <w:tc>
          <w:tcPr>
            <w:tcW w:w="1421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73</w:t>
            </w:r>
          </w:p>
        </w:tc>
      </w:tr>
      <w:tr w:rsidR="006F7315" w:rsidRPr="005C66B8" w:rsidTr="006F7315">
        <w:trPr>
          <w:jc w:val="center"/>
        </w:trPr>
        <w:tc>
          <w:tcPr>
            <w:tcW w:w="788" w:type="dxa"/>
            <w:vAlign w:val="center"/>
          </w:tcPr>
          <w:p w:rsidR="006F7315" w:rsidRPr="00F65B57" w:rsidRDefault="009512F8" w:rsidP="006F731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2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8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BF</w:t>
            </w:r>
            <w:r w:rsidRPr="00F65B57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∙OEt</w:t>
            </w:r>
            <w:r w:rsidRPr="00F65B57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517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20 mol%</w:t>
            </w:r>
          </w:p>
        </w:tc>
        <w:tc>
          <w:tcPr>
            <w:tcW w:w="1705" w:type="dxa"/>
            <w:vAlign w:val="center"/>
          </w:tcPr>
          <w:p w:rsidR="006F7315" w:rsidRPr="00F65B57" w:rsidRDefault="00C62C9D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</w:t>
            </w:r>
            <w:r w:rsidRPr="005247BD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r w:rsidRPr="005247BD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6F7315" w:rsidRPr="00F65B57" w:rsidRDefault="009512F8" w:rsidP="00983B2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12F8">
              <w:rPr>
                <w:rFonts w:ascii="Times New Roman" w:hAnsi="Times New Roman"/>
                <w:sz w:val="26"/>
                <w:szCs w:val="26"/>
                <w:lang w:val="en-US"/>
              </w:rPr>
              <w:t>–78 ºC</w:t>
            </w:r>
          </w:p>
        </w:tc>
        <w:tc>
          <w:tcPr>
            <w:tcW w:w="1421" w:type="dxa"/>
            <w:vAlign w:val="center"/>
          </w:tcPr>
          <w:p w:rsidR="006F7315" w:rsidRPr="00F65B57" w:rsidRDefault="006F7315" w:rsidP="00983B2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5B57">
              <w:rPr>
                <w:rFonts w:ascii="Times New Roman" w:hAnsi="Times New Roman"/>
                <w:sz w:val="26"/>
                <w:szCs w:val="26"/>
                <w:lang w:val="en-US"/>
              </w:rPr>
              <w:t>78</w:t>
            </w:r>
          </w:p>
        </w:tc>
      </w:tr>
    </w:tbl>
    <w:p w:rsidR="00E65968" w:rsidRPr="005C66B8" w:rsidRDefault="00E65968" w:rsidP="00E65968">
      <w:pPr>
        <w:spacing w:after="0" w:line="360" w:lineRule="auto"/>
        <w:ind w:firstLine="720"/>
        <w:rPr>
          <w:rFonts w:ascii="Times New Roman" w:hAnsi="Times New Roman"/>
          <w:bCs/>
          <w:sz w:val="26"/>
          <w:szCs w:val="26"/>
        </w:rPr>
      </w:pPr>
    </w:p>
    <w:p w:rsidR="00E65968" w:rsidRPr="005C66B8" w:rsidRDefault="009512F8" w:rsidP="009A686D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512F8">
        <w:rPr>
          <w:rFonts w:ascii="Times New Roman" w:hAnsi="Times New Roman"/>
          <w:bCs/>
          <w:sz w:val="26"/>
          <w:szCs w:val="26"/>
        </w:rPr>
        <w:t xml:space="preserve">Учитывая доступность и дешевизну эфирата трифторида бора по сравнению с трифлатом скандия, мы выбрали </w:t>
      </w:r>
      <w:r w:rsidR="00720E25" w:rsidRPr="009512F8">
        <w:rPr>
          <w:rFonts w:ascii="Times New Roman" w:hAnsi="Times New Roman"/>
          <w:bCs/>
          <w:sz w:val="26"/>
          <w:szCs w:val="26"/>
        </w:rPr>
        <w:t>первый</w:t>
      </w:r>
      <w:r w:rsidRPr="009512F8">
        <w:rPr>
          <w:rFonts w:ascii="Times New Roman" w:hAnsi="Times New Roman"/>
          <w:bCs/>
          <w:sz w:val="26"/>
          <w:szCs w:val="26"/>
        </w:rPr>
        <w:t xml:space="preserve"> для проведения дальнейших исследований влияния структуры циклического кетона на результат реакции. Набор циклических кетонов (</w:t>
      </w:r>
      <w:r w:rsidRPr="009512F8">
        <w:rPr>
          <w:rFonts w:ascii="Times New Roman" w:hAnsi="Times New Roman"/>
          <w:b/>
          <w:bCs/>
          <w:sz w:val="26"/>
          <w:szCs w:val="26"/>
        </w:rPr>
        <w:t>3</w:t>
      </w:r>
      <w:r w:rsidRPr="009512F8">
        <w:rPr>
          <w:rFonts w:ascii="Times New Roman" w:hAnsi="Times New Roman"/>
          <w:b/>
          <w:bCs/>
          <w:sz w:val="26"/>
          <w:szCs w:val="26"/>
          <w:lang w:val="en-US"/>
        </w:rPr>
        <w:t>a</w:t>
      </w:r>
      <w:r w:rsidRPr="009512F8">
        <w:rPr>
          <w:rFonts w:ascii="Times New Roman" w:hAnsi="Times New Roman"/>
          <w:b/>
          <w:bCs/>
          <w:sz w:val="26"/>
          <w:szCs w:val="26"/>
        </w:rPr>
        <w:t>-</w:t>
      </w:r>
      <w:r w:rsidRPr="009512F8">
        <w:rPr>
          <w:rFonts w:ascii="Times New Roman" w:hAnsi="Times New Roman"/>
          <w:b/>
          <w:bCs/>
          <w:sz w:val="26"/>
          <w:szCs w:val="26"/>
          <w:lang w:val="en-US"/>
        </w:rPr>
        <w:t>j</w:t>
      </w:r>
      <w:r w:rsidRPr="009512F8">
        <w:rPr>
          <w:rFonts w:ascii="Times New Roman" w:hAnsi="Times New Roman"/>
          <w:bCs/>
          <w:sz w:val="26"/>
          <w:szCs w:val="26"/>
        </w:rPr>
        <w:t>) был введен нами в реакцию с диазолактоном в выбранных условиях</w:t>
      </w:r>
      <w:r w:rsidR="00E65968" w:rsidRPr="00F65B57">
        <w:rPr>
          <w:rFonts w:ascii="Times New Roman" w:hAnsi="Times New Roman"/>
          <w:bCs/>
          <w:sz w:val="26"/>
          <w:szCs w:val="26"/>
        </w:rPr>
        <w:t xml:space="preserve"> (</w:t>
      </w:r>
      <w:r w:rsidR="00E65968" w:rsidRPr="005C66B8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552F13">
        <w:rPr>
          <w:rFonts w:ascii="Times New Roman" w:hAnsi="Times New Roman"/>
          <w:bCs/>
          <w:sz w:val="26"/>
          <w:szCs w:val="26"/>
        </w:rPr>
        <w:t>2.</w:t>
      </w:r>
      <w:r w:rsidR="00C62C9D">
        <w:rPr>
          <w:rFonts w:ascii="Times New Roman" w:hAnsi="Times New Roman"/>
          <w:bCs/>
          <w:sz w:val="26"/>
          <w:szCs w:val="26"/>
        </w:rPr>
        <w:t>1</w:t>
      </w:r>
      <w:r w:rsidR="00E65968" w:rsidRPr="005C66B8">
        <w:rPr>
          <w:rFonts w:ascii="Times New Roman" w:hAnsi="Times New Roman"/>
          <w:bCs/>
          <w:sz w:val="26"/>
          <w:szCs w:val="26"/>
        </w:rPr>
        <w:t xml:space="preserve">, №3). Результаты </w:t>
      </w:r>
      <w:r w:rsidR="006F7315">
        <w:rPr>
          <w:rFonts w:ascii="Times New Roman" w:hAnsi="Times New Roman"/>
          <w:bCs/>
          <w:sz w:val="26"/>
          <w:szCs w:val="26"/>
        </w:rPr>
        <w:t xml:space="preserve">этих </w:t>
      </w:r>
      <w:r w:rsidR="00E65968" w:rsidRPr="005C66B8">
        <w:rPr>
          <w:rFonts w:ascii="Times New Roman" w:hAnsi="Times New Roman"/>
          <w:bCs/>
          <w:sz w:val="26"/>
          <w:szCs w:val="26"/>
        </w:rPr>
        <w:t xml:space="preserve">синтезов представлены в таблице </w:t>
      </w:r>
      <w:r w:rsidR="00552F13">
        <w:rPr>
          <w:rFonts w:ascii="Times New Roman" w:hAnsi="Times New Roman"/>
          <w:bCs/>
          <w:sz w:val="26"/>
          <w:szCs w:val="26"/>
        </w:rPr>
        <w:t>2.</w:t>
      </w:r>
      <w:r w:rsidR="00C62C9D">
        <w:rPr>
          <w:rFonts w:ascii="Times New Roman" w:hAnsi="Times New Roman"/>
          <w:bCs/>
          <w:sz w:val="26"/>
          <w:szCs w:val="26"/>
        </w:rPr>
        <w:t>2</w:t>
      </w:r>
      <w:r w:rsidR="00E65968" w:rsidRPr="005C66B8">
        <w:rPr>
          <w:rFonts w:ascii="Times New Roman" w:hAnsi="Times New Roman"/>
          <w:bCs/>
          <w:sz w:val="26"/>
          <w:szCs w:val="26"/>
        </w:rPr>
        <w:t>.</w:t>
      </w:r>
    </w:p>
    <w:p w:rsidR="005632EB" w:rsidRDefault="00E65968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C66B8">
        <w:rPr>
          <w:rFonts w:ascii="Times New Roman" w:hAnsi="Times New Roman"/>
          <w:b/>
          <w:sz w:val="26"/>
          <w:szCs w:val="26"/>
        </w:rPr>
        <w:t xml:space="preserve">Таблица </w:t>
      </w:r>
      <w:r w:rsidR="00C62C9D">
        <w:rPr>
          <w:rFonts w:ascii="Times New Roman" w:hAnsi="Times New Roman"/>
          <w:b/>
          <w:sz w:val="26"/>
          <w:szCs w:val="26"/>
        </w:rPr>
        <w:t>2</w:t>
      </w:r>
      <w:r w:rsidR="00552F13">
        <w:rPr>
          <w:rFonts w:ascii="Times New Roman" w:hAnsi="Times New Roman"/>
          <w:b/>
          <w:sz w:val="26"/>
          <w:szCs w:val="26"/>
        </w:rPr>
        <w:t>.2</w:t>
      </w:r>
      <w:r w:rsidRPr="005C66B8">
        <w:rPr>
          <w:rFonts w:ascii="Times New Roman" w:hAnsi="Times New Roman"/>
          <w:b/>
          <w:sz w:val="26"/>
          <w:szCs w:val="26"/>
        </w:rPr>
        <w:t>.</w:t>
      </w:r>
      <w:r w:rsidRPr="005C66B8">
        <w:rPr>
          <w:rFonts w:ascii="Times New Roman" w:hAnsi="Times New Roman"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b/>
          <w:sz w:val="26"/>
          <w:szCs w:val="26"/>
        </w:rPr>
        <w:t>Исследование спироциклизации Бюхнера-Курциуса-Шлотте</w:t>
      </w:r>
      <w:r w:rsidR="00552F13">
        <w:rPr>
          <w:rFonts w:ascii="Times New Roman" w:hAnsi="Times New Roman"/>
          <w:b/>
          <w:sz w:val="26"/>
          <w:szCs w:val="26"/>
        </w:rPr>
        <w:t>р</w:t>
      </w:r>
      <w:r w:rsidR="00F56E3B" w:rsidRPr="00F56E3B">
        <w:rPr>
          <w:rFonts w:ascii="Times New Roman" w:hAnsi="Times New Roman"/>
          <w:b/>
          <w:sz w:val="26"/>
          <w:szCs w:val="26"/>
        </w:rPr>
        <w:t xml:space="preserve">бека диазолактона </w:t>
      </w:r>
      <w:r w:rsidRPr="00C62C9D">
        <w:rPr>
          <w:rFonts w:ascii="Times New Roman" w:hAnsi="Times New Roman"/>
          <w:b/>
          <w:sz w:val="26"/>
          <w:szCs w:val="26"/>
        </w:rPr>
        <w:t>1</w:t>
      </w:r>
      <w:r w:rsidR="000415A4" w:rsidRPr="00C62C9D">
        <w:rPr>
          <w:rFonts w:ascii="Times New Roman" w:hAnsi="Times New Roman"/>
          <w:b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b/>
          <w:sz w:val="26"/>
          <w:szCs w:val="26"/>
        </w:rPr>
        <w:t>с циклическими кетонами</w:t>
      </w:r>
      <w:r w:rsidR="000415A4" w:rsidRPr="00C62C9D">
        <w:rPr>
          <w:rFonts w:ascii="Times New Roman" w:hAnsi="Times New Roman"/>
          <w:b/>
          <w:sz w:val="26"/>
          <w:szCs w:val="26"/>
        </w:rPr>
        <w:t xml:space="preserve"> 3</w:t>
      </w:r>
      <w:r w:rsidR="00C62C9D">
        <w:rPr>
          <w:rFonts w:ascii="Times New Roman" w:hAnsi="Times New Roman"/>
          <w:b/>
          <w:sz w:val="26"/>
          <w:szCs w:val="26"/>
        </w:rPr>
        <w:t>.</w:t>
      </w:r>
    </w:p>
    <w:p w:rsidR="00E65968" w:rsidRDefault="00C62C9D" w:rsidP="00E65968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object w:dxaOrig="4439" w:dyaOrig="1994">
          <v:shape id="_x0000_i1070" type="#_x0000_t75" style="width:222pt;height:99.75pt" o:ole="">
            <v:imagedata r:id="rId113" o:title=""/>
          </v:shape>
          <o:OLEObject Type="Embed" ProgID="ChemDraw.Document.6.0" ShapeID="_x0000_i1070" DrawAspect="Content" ObjectID="_1651668640" r:id="rId114"/>
        </w:obje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57"/>
      </w:tblGrid>
      <w:tr w:rsidR="00E65968" w:rsidTr="00E65968">
        <w:tc>
          <w:tcPr>
            <w:tcW w:w="1914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097" w:dyaOrig="1474">
                <v:shape id="_x0000_i1071" type="#_x0000_t75" style="width:54pt;height:74.25pt" o:ole="">
                  <v:imagedata r:id="rId115" o:title=""/>
                </v:shape>
                <o:OLEObject Type="Embed" ProgID="ChemDraw.Document.6.0" ShapeID="_x0000_i1071" DrawAspect="Content" ObjectID="_1651668641" r:id="rId116"/>
              </w:object>
            </w:r>
          </w:p>
        </w:tc>
        <w:tc>
          <w:tcPr>
            <w:tcW w:w="1914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30" w:dyaOrig="1511">
                <v:shape id="_x0000_i1072" type="#_x0000_t75" style="width:55.5pt;height:77.25pt" o:ole="">
                  <v:imagedata r:id="rId117" o:title=""/>
                </v:shape>
                <o:OLEObject Type="Embed" ProgID="ChemDraw.Document.6.0" ShapeID="_x0000_i1072" DrawAspect="Content" ObjectID="_1651668642" r:id="rId118"/>
              </w:object>
            </w:r>
          </w:p>
        </w:tc>
        <w:tc>
          <w:tcPr>
            <w:tcW w:w="1914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097" w:dyaOrig="1474">
                <v:shape id="_x0000_i1073" type="#_x0000_t75" style="width:54pt;height:74.25pt" o:ole="">
                  <v:imagedata r:id="rId119" o:title=""/>
                </v:shape>
                <o:OLEObject Type="Embed" ProgID="ChemDraw.Document.6.0" ShapeID="_x0000_i1073" DrawAspect="Content" ObjectID="_1651668643" r:id="rId120"/>
              </w:object>
            </w:r>
          </w:p>
        </w:tc>
        <w:tc>
          <w:tcPr>
            <w:tcW w:w="1914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097" w:dyaOrig="1474">
                <v:shape id="_x0000_i1074" type="#_x0000_t75" style="width:54pt;height:74.25pt" o:ole="">
                  <v:imagedata r:id="rId121" o:title=""/>
                </v:shape>
                <o:OLEObject Type="Embed" ProgID="ChemDraw.Document.6.0" ShapeID="_x0000_i1074" DrawAspect="Content" ObjectID="_1651668644" r:id="rId122"/>
              </w:object>
            </w:r>
          </w:p>
        </w:tc>
        <w:tc>
          <w:tcPr>
            <w:tcW w:w="1915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744" w:dyaOrig="1639">
                <v:shape id="_x0000_i1075" type="#_x0000_t75" style="width:87pt;height:82.5pt" o:ole="">
                  <v:imagedata r:id="rId123" o:title=""/>
                </v:shape>
                <o:OLEObject Type="Embed" ProgID="ChemDraw.Document.6.0" ShapeID="_x0000_i1075" DrawAspect="Content" ObjectID="_1651668645" r:id="rId124"/>
              </w:object>
            </w:r>
          </w:p>
        </w:tc>
      </w:tr>
      <w:tr w:rsidR="00E65968" w:rsidTr="00E65968">
        <w:tc>
          <w:tcPr>
            <w:tcW w:w="1914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37" w:dyaOrig="1607">
                <v:shape id="_x0000_i1076" type="#_x0000_t75" style="width:57pt;height:80.25pt" o:ole="">
                  <v:imagedata r:id="rId125" o:title=""/>
                </v:shape>
                <o:OLEObject Type="Embed" ProgID="ChemDraw.Document.6.0" ShapeID="_x0000_i1076" DrawAspect="Content" ObjectID="_1651668646" r:id="rId126"/>
              </w:object>
            </w:r>
          </w:p>
        </w:tc>
        <w:tc>
          <w:tcPr>
            <w:tcW w:w="1914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430" w:dyaOrig="1569">
                <v:shape id="_x0000_i1077" type="#_x0000_t75" style="width:71.25pt;height:78pt" o:ole="">
                  <v:imagedata r:id="rId127" o:title=""/>
                </v:shape>
                <o:OLEObject Type="Embed" ProgID="ChemDraw.Document.6.0" ShapeID="_x0000_i1077" DrawAspect="Content" ObjectID="_1651668647" r:id="rId128"/>
              </w:object>
            </w:r>
          </w:p>
        </w:tc>
        <w:tc>
          <w:tcPr>
            <w:tcW w:w="1914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600" w:dyaOrig="1651">
                <v:shape id="_x0000_i1078" type="#_x0000_t75" style="width:80.25pt;height:82.5pt" o:ole="">
                  <v:imagedata r:id="rId129" o:title=""/>
                </v:shape>
                <o:OLEObject Type="Embed" ProgID="ChemDraw.Document.6.0" ShapeID="_x0000_i1078" DrawAspect="Content" ObjectID="_1651668648" r:id="rId130"/>
              </w:object>
            </w:r>
          </w:p>
        </w:tc>
        <w:tc>
          <w:tcPr>
            <w:tcW w:w="1914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197" w:dyaOrig="1607">
                <v:shape id="_x0000_i1079" type="#_x0000_t75" style="width:60pt;height:80.25pt" o:ole="">
                  <v:imagedata r:id="rId131" o:title=""/>
                </v:shape>
                <o:OLEObject Type="Embed" ProgID="ChemDraw.Document.6.0" ShapeID="_x0000_i1079" DrawAspect="Content" ObjectID="_1651668649" r:id="rId132"/>
              </w:object>
            </w:r>
          </w:p>
        </w:tc>
        <w:tc>
          <w:tcPr>
            <w:tcW w:w="1915" w:type="dxa"/>
            <w:vAlign w:val="center"/>
          </w:tcPr>
          <w:p w:rsidR="00E65968" w:rsidRDefault="00E65968" w:rsidP="00E659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1605" w:dyaOrig="1598">
                <v:shape id="_x0000_i1080" type="#_x0000_t75" style="width:80.25pt;height:80.25pt" o:ole="">
                  <v:imagedata r:id="rId133" o:title=""/>
                </v:shape>
                <o:OLEObject Type="Embed" ProgID="ChemDraw.Document.6.0" ShapeID="_x0000_i1080" DrawAspect="Content" ObjectID="_1651668650" r:id="rId134"/>
              </w:object>
            </w:r>
          </w:p>
        </w:tc>
      </w:tr>
    </w:tbl>
    <w:p w:rsidR="00E65968" w:rsidRPr="005C66B8" w:rsidRDefault="00E65968" w:rsidP="00E65968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65968" w:rsidRPr="00C62C9D" w:rsidRDefault="00E65968" w:rsidP="00E65968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9D35C4">
        <w:rPr>
          <w:rFonts w:ascii="Times New Roman" w:hAnsi="Times New Roman"/>
          <w:i/>
          <w:sz w:val="18"/>
          <w:szCs w:val="18"/>
          <w:vertAlign w:val="superscript"/>
          <w:lang w:val="en-US"/>
        </w:rPr>
        <w:t>a</w:t>
      </w:r>
      <w:r w:rsidRPr="009D35C4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Pr="009D35C4">
        <w:rPr>
          <w:rFonts w:ascii="Times New Roman" w:hAnsi="Times New Roman"/>
          <w:sz w:val="18"/>
          <w:szCs w:val="18"/>
        </w:rPr>
        <w:t>Получена сложная смесь продуктов</w:t>
      </w:r>
      <w:r w:rsidR="00C62C9D">
        <w:rPr>
          <w:rFonts w:ascii="Times New Roman" w:hAnsi="Times New Roman"/>
          <w:sz w:val="18"/>
          <w:szCs w:val="18"/>
        </w:rPr>
        <w:t>, которую не удалось эффективно разделить.</w:t>
      </w:r>
    </w:p>
    <w:p w:rsidR="00E65968" w:rsidRPr="009D35C4" w:rsidRDefault="00E65968" w:rsidP="00E65968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9D35C4">
        <w:rPr>
          <w:rFonts w:ascii="Times New Roman" w:hAnsi="Times New Roman"/>
          <w:i/>
          <w:sz w:val="18"/>
          <w:szCs w:val="18"/>
          <w:vertAlign w:val="superscript"/>
          <w:lang w:val="en-US"/>
        </w:rPr>
        <w:t>b</w:t>
      </w:r>
      <w:r w:rsidR="00207DD9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Pr="009D35C4">
        <w:rPr>
          <w:rFonts w:ascii="Times New Roman" w:hAnsi="Times New Roman"/>
          <w:sz w:val="18"/>
          <w:szCs w:val="18"/>
        </w:rPr>
        <w:t xml:space="preserve">Один диастереомер; </w:t>
      </w:r>
      <w:r w:rsidR="000415A4" w:rsidRPr="009D35C4">
        <w:rPr>
          <w:rFonts w:ascii="Times New Roman" w:hAnsi="Times New Roman"/>
          <w:sz w:val="18"/>
          <w:szCs w:val="18"/>
        </w:rPr>
        <w:t>о</w:t>
      </w:r>
      <w:r w:rsidRPr="009D35C4">
        <w:rPr>
          <w:rFonts w:ascii="Times New Roman" w:hAnsi="Times New Roman"/>
          <w:sz w:val="18"/>
          <w:szCs w:val="18"/>
        </w:rPr>
        <w:t xml:space="preserve">тносительная </w:t>
      </w:r>
      <w:r w:rsidR="009512F8" w:rsidRPr="009D35C4">
        <w:rPr>
          <w:rFonts w:ascii="Times New Roman" w:hAnsi="Times New Roman"/>
          <w:sz w:val="18"/>
          <w:szCs w:val="18"/>
        </w:rPr>
        <w:t>конфигурация</w:t>
      </w:r>
      <w:r w:rsidRPr="009D35C4">
        <w:rPr>
          <w:rFonts w:ascii="Times New Roman" w:hAnsi="Times New Roman"/>
          <w:sz w:val="18"/>
          <w:szCs w:val="18"/>
        </w:rPr>
        <w:t xml:space="preserve"> подтверждена рентгено</w:t>
      </w:r>
      <w:r w:rsidR="009512F8" w:rsidRPr="009D35C4">
        <w:rPr>
          <w:rFonts w:ascii="Times New Roman" w:hAnsi="Times New Roman"/>
          <w:sz w:val="18"/>
          <w:szCs w:val="18"/>
        </w:rPr>
        <w:t>структурным</w:t>
      </w:r>
      <w:r w:rsidRPr="009D35C4">
        <w:rPr>
          <w:rFonts w:ascii="Times New Roman" w:hAnsi="Times New Roman"/>
          <w:sz w:val="18"/>
          <w:szCs w:val="18"/>
        </w:rPr>
        <w:t xml:space="preserve"> анализом.</w:t>
      </w:r>
    </w:p>
    <w:p w:rsidR="00E65968" w:rsidRPr="009D35C4" w:rsidRDefault="00E65968" w:rsidP="00E65968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9D35C4">
        <w:rPr>
          <w:rFonts w:ascii="Times New Roman" w:hAnsi="Times New Roman"/>
          <w:i/>
          <w:sz w:val="18"/>
          <w:szCs w:val="18"/>
          <w:vertAlign w:val="superscript"/>
          <w:lang w:val="en-US"/>
        </w:rPr>
        <w:t>c</w:t>
      </w:r>
      <w:r w:rsidRPr="009D35C4">
        <w:rPr>
          <w:rFonts w:ascii="Times New Roman" w:hAnsi="Times New Roman"/>
          <w:sz w:val="18"/>
          <w:szCs w:val="18"/>
        </w:rPr>
        <w:t xml:space="preserve">Получена сложная смесь продуктов; ни ожидаемый, ни региоизомерный продукт не были обнаружены с помощью </w:t>
      </w:r>
      <w:r w:rsidR="00207DD9">
        <w:rPr>
          <w:rFonts w:ascii="Times New Roman" w:hAnsi="Times New Roman"/>
          <w:sz w:val="18"/>
          <w:szCs w:val="18"/>
        </w:rPr>
        <w:t xml:space="preserve">спектроскопии </w:t>
      </w:r>
      <w:r w:rsidRPr="009D35C4">
        <w:rPr>
          <w:rFonts w:ascii="Times New Roman" w:hAnsi="Times New Roman"/>
          <w:sz w:val="18"/>
          <w:szCs w:val="18"/>
          <w:vertAlign w:val="superscript"/>
        </w:rPr>
        <w:t>1</w:t>
      </w:r>
      <w:r w:rsidRPr="009D35C4">
        <w:rPr>
          <w:rFonts w:ascii="Times New Roman" w:hAnsi="Times New Roman"/>
          <w:sz w:val="18"/>
          <w:szCs w:val="18"/>
        </w:rPr>
        <w:t>Н ЯМР.</w:t>
      </w:r>
    </w:p>
    <w:p w:rsidR="00207DD9" w:rsidRPr="00CB3755" w:rsidRDefault="00F56E3B" w:rsidP="00D14A9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44AC">
        <w:rPr>
          <w:rFonts w:ascii="Times New Roman" w:hAnsi="Times New Roman"/>
          <w:sz w:val="26"/>
          <w:szCs w:val="26"/>
        </w:rPr>
        <w:lastRenderedPageBreak/>
        <w:t xml:space="preserve">Большинство соединений </w:t>
      </w:r>
      <w:r w:rsidRPr="006244AC">
        <w:rPr>
          <w:rFonts w:ascii="Times New Roman" w:hAnsi="Times New Roman"/>
          <w:b/>
          <w:sz w:val="26"/>
          <w:szCs w:val="26"/>
        </w:rPr>
        <w:t>4</w:t>
      </w:r>
      <w:r w:rsidRPr="006244AC">
        <w:rPr>
          <w:rFonts w:ascii="Times New Roman" w:hAnsi="Times New Roman"/>
          <w:sz w:val="26"/>
          <w:szCs w:val="26"/>
        </w:rPr>
        <w:t xml:space="preserve"> являются маслообразными веществами. Их строение и состав подтверждены</w:t>
      </w:r>
      <w:r w:rsidR="006244AC" w:rsidRPr="006244AC">
        <w:rPr>
          <w:rFonts w:ascii="Times New Roman" w:hAnsi="Times New Roman"/>
          <w:sz w:val="26"/>
          <w:szCs w:val="26"/>
        </w:rPr>
        <w:t xml:space="preserve"> </w:t>
      </w:r>
      <w:r w:rsidR="001A5E7A">
        <w:rPr>
          <w:rFonts w:ascii="Times New Roman" w:hAnsi="Times New Roman"/>
          <w:sz w:val="26"/>
          <w:szCs w:val="26"/>
        </w:rPr>
        <w:t xml:space="preserve">данными </w:t>
      </w:r>
      <w:r w:rsidR="006244AC">
        <w:rPr>
          <w:rFonts w:ascii="Times New Roman" w:hAnsi="Times New Roman"/>
          <w:sz w:val="26"/>
          <w:szCs w:val="26"/>
        </w:rPr>
        <w:t>спектроскопии</w:t>
      </w:r>
      <w:r w:rsidR="001A5E7A">
        <w:rPr>
          <w:rFonts w:ascii="Times New Roman" w:hAnsi="Times New Roman"/>
          <w:sz w:val="26"/>
          <w:szCs w:val="26"/>
        </w:rPr>
        <w:t xml:space="preserve"> ЯМР и масс-спектроскопии высокого разрешения</w:t>
      </w:r>
      <w:r w:rsidR="006244AC">
        <w:rPr>
          <w:rFonts w:ascii="Times New Roman" w:hAnsi="Times New Roman"/>
          <w:sz w:val="26"/>
          <w:szCs w:val="26"/>
        </w:rPr>
        <w:t xml:space="preserve">. </w:t>
      </w:r>
      <w:r w:rsidRPr="006244AC">
        <w:rPr>
          <w:rFonts w:ascii="Times New Roman" w:hAnsi="Times New Roman"/>
          <w:sz w:val="26"/>
          <w:szCs w:val="26"/>
        </w:rPr>
        <w:t>Диастереотопность протонов метиленовых групп вследствие наличия асимметрического атома углерода хорошо видна в спектре ПМР, где наблюдаются сигналы</w:t>
      </w:r>
      <w:r w:rsidR="001A5E7A">
        <w:rPr>
          <w:rFonts w:ascii="Times New Roman" w:hAnsi="Times New Roman"/>
          <w:sz w:val="26"/>
          <w:szCs w:val="26"/>
        </w:rPr>
        <w:t xml:space="preserve"> в виде ддд</w:t>
      </w:r>
      <w:r w:rsidRPr="006244AC">
        <w:rPr>
          <w:rFonts w:ascii="Times New Roman" w:hAnsi="Times New Roman"/>
          <w:sz w:val="26"/>
          <w:szCs w:val="26"/>
        </w:rPr>
        <w:t xml:space="preserve"> </w:t>
      </w:r>
      <w:r w:rsidR="008947B0">
        <w:rPr>
          <w:rFonts w:ascii="Times New Roman" w:hAnsi="Times New Roman"/>
          <w:sz w:val="26"/>
          <w:szCs w:val="26"/>
        </w:rPr>
        <w:t>с большими КССВ</w:t>
      </w:r>
      <w:r w:rsidR="001A5E7A">
        <w:rPr>
          <w:rFonts w:ascii="Times New Roman" w:hAnsi="Times New Roman"/>
          <w:sz w:val="26"/>
          <w:szCs w:val="26"/>
        </w:rPr>
        <w:t xml:space="preserve"> (</w:t>
      </w:r>
      <w:r w:rsidR="00522A3B" w:rsidRPr="00522A3B">
        <w:rPr>
          <w:rFonts w:ascii="Times New Roman" w:hAnsi="Times New Roman"/>
          <w:i/>
          <w:sz w:val="26"/>
          <w:szCs w:val="26"/>
          <w:lang w:val="en-US"/>
        </w:rPr>
        <w:t>J</w:t>
      </w:r>
      <w:r w:rsidR="00522A3B" w:rsidRPr="00522A3B">
        <w:rPr>
          <w:rFonts w:ascii="Times New Roman" w:hAnsi="Times New Roman"/>
          <w:sz w:val="26"/>
          <w:szCs w:val="26"/>
        </w:rPr>
        <w:t xml:space="preserve"> = </w:t>
      </w:r>
      <w:r w:rsidR="001A5E7A">
        <w:rPr>
          <w:rFonts w:ascii="Times New Roman" w:hAnsi="Times New Roman"/>
          <w:sz w:val="26"/>
          <w:szCs w:val="26"/>
        </w:rPr>
        <w:t>11-15 Гц)</w:t>
      </w:r>
      <w:r w:rsidR="008947B0">
        <w:rPr>
          <w:rFonts w:ascii="Times New Roman" w:hAnsi="Times New Roman"/>
          <w:sz w:val="26"/>
          <w:szCs w:val="26"/>
        </w:rPr>
        <w:t>, характерными для взаимодействия геминальных протонов</w:t>
      </w:r>
      <w:r w:rsidR="008947B0" w:rsidRPr="006244AC">
        <w:rPr>
          <w:rFonts w:ascii="Times New Roman" w:hAnsi="Times New Roman"/>
          <w:sz w:val="26"/>
          <w:szCs w:val="26"/>
        </w:rPr>
        <w:t xml:space="preserve">. </w:t>
      </w:r>
      <w:r w:rsidRPr="006244AC">
        <w:rPr>
          <w:rFonts w:ascii="Times New Roman" w:hAnsi="Times New Roman"/>
          <w:sz w:val="26"/>
          <w:szCs w:val="26"/>
        </w:rPr>
        <w:t xml:space="preserve">Наиболее </w:t>
      </w:r>
      <w:r w:rsidR="00942A25" w:rsidRPr="006244AC">
        <w:rPr>
          <w:rFonts w:ascii="Times New Roman" w:hAnsi="Times New Roman"/>
          <w:sz w:val="26"/>
          <w:szCs w:val="26"/>
        </w:rPr>
        <w:t>слабопольны</w:t>
      </w:r>
      <w:r w:rsidR="00942A25">
        <w:rPr>
          <w:rFonts w:ascii="Times New Roman" w:hAnsi="Times New Roman"/>
          <w:sz w:val="26"/>
          <w:szCs w:val="26"/>
        </w:rPr>
        <w:t>е</w:t>
      </w:r>
      <w:r w:rsidR="00942A25" w:rsidRPr="006244AC">
        <w:rPr>
          <w:rFonts w:ascii="Times New Roman" w:hAnsi="Times New Roman"/>
          <w:sz w:val="26"/>
          <w:szCs w:val="26"/>
        </w:rPr>
        <w:t xml:space="preserve"> </w:t>
      </w:r>
      <w:r w:rsidRPr="006244AC">
        <w:rPr>
          <w:rFonts w:ascii="Times New Roman" w:hAnsi="Times New Roman"/>
          <w:sz w:val="26"/>
          <w:szCs w:val="26"/>
        </w:rPr>
        <w:t>сигнал</w:t>
      </w:r>
      <w:r w:rsidR="00942A25">
        <w:rPr>
          <w:rFonts w:ascii="Times New Roman" w:hAnsi="Times New Roman"/>
          <w:sz w:val="26"/>
          <w:szCs w:val="26"/>
        </w:rPr>
        <w:t>ы</w:t>
      </w:r>
      <w:r w:rsidRPr="006244AC">
        <w:rPr>
          <w:rFonts w:ascii="Times New Roman" w:hAnsi="Times New Roman"/>
          <w:sz w:val="26"/>
          <w:szCs w:val="26"/>
        </w:rPr>
        <w:t xml:space="preserve"> при δ </w:t>
      </w:r>
      <w:r w:rsidR="008947B0">
        <w:rPr>
          <w:rFonts w:ascii="Times New Roman" w:hAnsi="Times New Roman"/>
          <w:sz w:val="26"/>
          <w:szCs w:val="26"/>
        </w:rPr>
        <w:t>4.2-4.4</w:t>
      </w:r>
      <w:r w:rsidR="008947B0" w:rsidRPr="006244AC">
        <w:rPr>
          <w:rFonts w:ascii="Times New Roman" w:hAnsi="Times New Roman"/>
          <w:sz w:val="26"/>
          <w:szCs w:val="26"/>
        </w:rPr>
        <w:t xml:space="preserve"> </w:t>
      </w:r>
      <w:r w:rsidRPr="006244AC">
        <w:rPr>
          <w:rFonts w:ascii="Times New Roman" w:hAnsi="Times New Roman"/>
          <w:sz w:val="26"/>
          <w:szCs w:val="26"/>
        </w:rPr>
        <w:t xml:space="preserve">м.д., очевидно, </w:t>
      </w:r>
      <w:r w:rsidR="00942A25" w:rsidRPr="006244AC">
        <w:rPr>
          <w:rFonts w:ascii="Times New Roman" w:hAnsi="Times New Roman"/>
          <w:sz w:val="26"/>
          <w:szCs w:val="26"/>
        </w:rPr>
        <w:t>принадлеж</w:t>
      </w:r>
      <w:r w:rsidR="00942A25">
        <w:rPr>
          <w:rFonts w:ascii="Times New Roman" w:hAnsi="Times New Roman"/>
          <w:sz w:val="26"/>
          <w:szCs w:val="26"/>
        </w:rPr>
        <w:t>а</w:t>
      </w:r>
      <w:r w:rsidR="00942A25" w:rsidRPr="006244AC">
        <w:rPr>
          <w:rFonts w:ascii="Times New Roman" w:hAnsi="Times New Roman"/>
          <w:sz w:val="26"/>
          <w:szCs w:val="26"/>
        </w:rPr>
        <w:t xml:space="preserve">т </w:t>
      </w:r>
      <w:r w:rsidR="008947B0">
        <w:rPr>
          <w:rFonts w:ascii="Times New Roman" w:hAnsi="Times New Roman"/>
          <w:sz w:val="26"/>
          <w:szCs w:val="26"/>
        </w:rPr>
        <w:t>протонам, соседним с атомом кислорода в лактонном цикле.</w:t>
      </w:r>
      <w:r w:rsidR="008947B0" w:rsidRPr="006244AC">
        <w:rPr>
          <w:rFonts w:ascii="Times New Roman" w:hAnsi="Times New Roman"/>
          <w:sz w:val="26"/>
          <w:szCs w:val="26"/>
        </w:rPr>
        <w:t xml:space="preserve"> </w:t>
      </w:r>
      <w:r w:rsidRPr="006244AC">
        <w:rPr>
          <w:rFonts w:ascii="Times New Roman" w:hAnsi="Times New Roman"/>
          <w:sz w:val="26"/>
          <w:szCs w:val="26"/>
        </w:rPr>
        <w:t xml:space="preserve">Наличие карбонильных групп подтверждается соответствующими сигналами атомов углерода </w:t>
      </w:r>
      <w:r w:rsidR="006244AC">
        <w:rPr>
          <w:rFonts w:ascii="Times New Roman" w:hAnsi="Times New Roman"/>
          <w:sz w:val="26"/>
          <w:szCs w:val="26"/>
        </w:rPr>
        <w:t xml:space="preserve">при </w:t>
      </w:r>
      <w:r w:rsidR="006244AC" w:rsidRPr="006244AC">
        <w:rPr>
          <w:rFonts w:ascii="Times New Roman" w:hAnsi="Times New Roman"/>
          <w:sz w:val="26"/>
          <w:szCs w:val="26"/>
        </w:rPr>
        <w:t xml:space="preserve">δ </w:t>
      </w:r>
      <w:r w:rsidR="00942A25">
        <w:rPr>
          <w:rFonts w:ascii="Times New Roman" w:hAnsi="Times New Roman"/>
          <w:sz w:val="26"/>
          <w:szCs w:val="26"/>
        </w:rPr>
        <w:t>≈</w:t>
      </w:r>
      <w:r w:rsidR="00522A3B" w:rsidRPr="00522A3B">
        <w:rPr>
          <w:rFonts w:ascii="Times New Roman" w:hAnsi="Times New Roman"/>
          <w:sz w:val="26"/>
          <w:szCs w:val="26"/>
        </w:rPr>
        <w:t xml:space="preserve"> </w:t>
      </w:r>
      <w:r w:rsidR="006244AC">
        <w:rPr>
          <w:rFonts w:ascii="Times New Roman" w:hAnsi="Times New Roman"/>
          <w:sz w:val="26"/>
          <w:szCs w:val="26"/>
        </w:rPr>
        <w:t>200-210</w:t>
      </w:r>
      <w:r w:rsidR="00DF6CF0">
        <w:rPr>
          <w:rFonts w:ascii="Times New Roman" w:hAnsi="Times New Roman"/>
          <w:sz w:val="26"/>
          <w:szCs w:val="26"/>
        </w:rPr>
        <w:t xml:space="preserve"> (</w:t>
      </w:r>
      <w:r w:rsidR="00942A25">
        <w:rPr>
          <w:rFonts w:ascii="Times New Roman" w:hAnsi="Times New Roman"/>
          <w:sz w:val="26"/>
          <w:szCs w:val="26"/>
          <w:lang w:val="en-US"/>
        </w:rPr>
        <w:t>C</w:t>
      </w:r>
      <w:r w:rsidR="00522A3B" w:rsidRPr="00522A3B">
        <w:rPr>
          <w:rFonts w:ascii="Times New Roman" w:hAnsi="Times New Roman"/>
          <w:sz w:val="26"/>
          <w:szCs w:val="26"/>
        </w:rPr>
        <w:t>=</w:t>
      </w:r>
      <w:r w:rsidR="00942A25">
        <w:rPr>
          <w:rFonts w:ascii="Times New Roman" w:hAnsi="Times New Roman"/>
          <w:sz w:val="26"/>
          <w:szCs w:val="26"/>
          <w:lang w:val="en-US"/>
        </w:rPr>
        <w:t>O</w:t>
      </w:r>
      <w:r w:rsidR="00DF6CF0">
        <w:rPr>
          <w:rFonts w:ascii="Times New Roman" w:hAnsi="Times New Roman"/>
          <w:sz w:val="26"/>
          <w:szCs w:val="26"/>
        </w:rPr>
        <w:t>)</w:t>
      </w:r>
      <w:r w:rsidR="006244AC">
        <w:rPr>
          <w:rFonts w:ascii="Times New Roman" w:hAnsi="Times New Roman"/>
          <w:sz w:val="26"/>
          <w:szCs w:val="26"/>
        </w:rPr>
        <w:t xml:space="preserve"> и 173-176</w:t>
      </w:r>
      <w:r w:rsidR="00DF6CF0">
        <w:rPr>
          <w:rFonts w:ascii="Times New Roman" w:hAnsi="Times New Roman"/>
          <w:sz w:val="26"/>
          <w:szCs w:val="26"/>
        </w:rPr>
        <w:t xml:space="preserve"> (</w:t>
      </w:r>
      <w:r w:rsidR="00942A25">
        <w:rPr>
          <w:rFonts w:ascii="Times New Roman" w:hAnsi="Times New Roman"/>
          <w:sz w:val="26"/>
          <w:szCs w:val="26"/>
          <w:lang w:val="en-US"/>
        </w:rPr>
        <w:t>COO</w:t>
      </w:r>
      <w:r w:rsidR="00DF6CF0">
        <w:rPr>
          <w:rFonts w:ascii="Times New Roman" w:hAnsi="Times New Roman"/>
          <w:sz w:val="26"/>
          <w:szCs w:val="26"/>
        </w:rPr>
        <w:t>)</w:t>
      </w:r>
      <w:r w:rsidR="006244AC">
        <w:rPr>
          <w:rFonts w:ascii="Times New Roman" w:hAnsi="Times New Roman"/>
          <w:sz w:val="26"/>
          <w:szCs w:val="26"/>
        </w:rPr>
        <w:t xml:space="preserve"> м.д.</w:t>
      </w:r>
      <w:r w:rsidR="006244AC" w:rsidRPr="006244AC">
        <w:rPr>
          <w:rFonts w:ascii="Times New Roman" w:hAnsi="Times New Roman"/>
          <w:sz w:val="26"/>
          <w:szCs w:val="26"/>
        </w:rPr>
        <w:t xml:space="preserve"> </w:t>
      </w:r>
      <w:r w:rsidRPr="006244AC">
        <w:rPr>
          <w:rFonts w:ascii="Times New Roman" w:hAnsi="Times New Roman"/>
          <w:sz w:val="26"/>
          <w:szCs w:val="26"/>
        </w:rPr>
        <w:t xml:space="preserve">в спектрах ЯМР </w:t>
      </w:r>
      <w:r w:rsidRPr="006244AC">
        <w:rPr>
          <w:rFonts w:ascii="Times New Roman" w:hAnsi="Times New Roman"/>
          <w:sz w:val="26"/>
          <w:szCs w:val="26"/>
          <w:vertAlign w:val="superscript"/>
        </w:rPr>
        <w:t>13</w:t>
      </w:r>
      <w:r w:rsidRPr="006244AC">
        <w:rPr>
          <w:rFonts w:ascii="Times New Roman" w:hAnsi="Times New Roman"/>
          <w:sz w:val="26"/>
          <w:szCs w:val="26"/>
        </w:rPr>
        <w:t>С. Узловой атом спироциклической структуры имеет практически постоянное положение в спектрах</w:t>
      </w:r>
      <w:r w:rsidR="00D60AD5">
        <w:rPr>
          <w:rFonts w:ascii="Times New Roman" w:hAnsi="Times New Roman"/>
          <w:sz w:val="26"/>
          <w:szCs w:val="26"/>
        </w:rPr>
        <w:t xml:space="preserve"> ЯМР </w:t>
      </w:r>
      <w:r w:rsidR="00522A3B" w:rsidRPr="00522A3B">
        <w:rPr>
          <w:rFonts w:ascii="Times New Roman" w:hAnsi="Times New Roman"/>
          <w:sz w:val="26"/>
          <w:szCs w:val="26"/>
          <w:vertAlign w:val="superscript"/>
        </w:rPr>
        <w:t>13</w:t>
      </w:r>
      <w:r w:rsidR="00D60AD5">
        <w:rPr>
          <w:rFonts w:ascii="Times New Roman" w:hAnsi="Times New Roman"/>
          <w:sz w:val="26"/>
          <w:szCs w:val="26"/>
        </w:rPr>
        <w:t xml:space="preserve">С </w:t>
      </w:r>
      <w:r w:rsidRPr="006244AC">
        <w:rPr>
          <w:rFonts w:ascii="Times New Roman" w:hAnsi="Times New Roman"/>
          <w:sz w:val="26"/>
          <w:szCs w:val="26"/>
        </w:rPr>
        <w:t xml:space="preserve">всех продуктов при δ </w:t>
      </w:r>
      <w:r w:rsidR="00942A25">
        <w:rPr>
          <w:rFonts w:ascii="Times New Roman" w:hAnsi="Times New Roman"/>
          <w:sz w:val="26"/>
          <w:szCs w:val="26"/>
        </w:rPr>
        <w:t>≈</w:t>
      </w:r>
      <w:r w:rsidR="00522A3B" w:rsidRPr="00522A3B">
        <w:rPr>
          <w:rFonts w:ascii="Times New Roman" w:hAnsi="Times New Roman"/>
          <w:sz w:val="26"/>
          <w:szCs w:val="26"/>
        </w:rPr>
        <w:t xml:space="preserve"> </w:t>
      </w:r>
      <w:r w:rsidR="000C1CA2">
        <w:rPr>
          <w:rFonts w:ascii="Times New Roman" w:hAnsi="Times New Roman"/>
          <w:sz w:val="26"/>
          <w:szCs w:val="26"/>
        </w:rPr>
        <w:t>66</w:t>
      </w:r>
      <w:r w:rsidR="000C1CA2" w:rsidRPr="006244AC">
        <w:rPr>
          <w:rFonts w:ascii="Times New Roman" w:hAnsi="Times New Roman"/>
          <w:sz w:val="26"/>
          <w:szCs w:val="26"/>
        </w:rPr>
        <w:t xml:space="preserve"> </w:t>
      </w:r>
      <w:r w:rsidRPr="006244AC">
        <w:rPr>
          <w:rFonts w:ascii="Times New Roman" w:hAnsi="Times New Roman"/>
          <w:sz w:val="26"/>
          <w:szCs w:val="26"/>
        </w:rPr>
        <w:t xml:space="preserve">м.д. </w:t>
      </w:r>
    </w:p>
    <w:p w:rsidR="00663AF6" w:rsidRDefault="00663AF6" w:rsidP="00D14A9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3AF6">
        <w:rPr>
          <w:rFonts w:ascii="Times New Roman" w:hAnsi="Times New Roman"/>
          <w:sz w:val="26"/>
          <w:szCs w:val="26"/>
        </w:rPr>
        <w:t>Весьма примечательной является диастереоселективность, наблюдаемая в реакции с 4-</w:t>
      </w:r>
      <w:r w:rsidRPr="00D14A9C">
        <w:rPr>
          <w:rFonts w:ascii="Times New Roman" w:hAnsi="Times New Roman"/>
          <w:i/>
          <w:sz w:val="26"/>
          <w:szCs w:val="26"/>
        </w:rPr>
        <w:t>трет</w:t>
      </w:r>
      <w:r w:rsidRPr="00663AF6">
        <w:rPr>
          <w:rFonts w:ascii="Times New Roman" w:hAnsi="Times New Roman"/>
          <w:sz w:val="26"/>
          <w:szCs w:val="26"/>
        </w:rPr>
        <w:t>-бутилциклогексаноном</w:t>
      </w:r>
      <w:r w:rsidR="007138D8" w:rsidRPr="007138D8">
        <w:rPr>
          <w:rFonts w:ascii="Times New Roman" w:hAnsi="Times New Roman"/>
          <w:sz w:val="26"/>
          <w:szCs w:val="26"/>
        </w:rPr>
        <w:t xml:space="preserve"> (</w:t>
      </w:r>
      <w:r w:rsidR="007138D8" w:rsidRPr="007138D8">
        <w:rPr>
          <w:rFonts w:ascii="Times New Roman" w:hAnsi="Times New Roman"/>
          <w:b/>
          <w:sz w:val="26"/>
          <w:szCs w:val="26"/>
        </w:rPr>
        <w:t>3</w:t>
      </w:r>
      <w:r w:rsidR="007138D8" w:rsidRPr="007138D8">
        <w:rPr>
          <w:rFonts w:ascii="Times New Roman" w:hAnsi="Times New Roman"/>
          <w:b/>
          <w:sz w:val="26"/>
          <w:szCs w:val="26"/>
          <w:lang w:val="en-US"/>
        </w:rPr>
        <w:t>h</w:t>
      </w:r>
      <w:r w:rsidR="007138D8" w:rsidRPr="007138D8">
        <w:rPr>
          <w:rFonts w:ascii="Times New Roman" w:hAnsi="Times New Roman"/>
          <w:sz w:val="26"/>
          <w:szCs w:val="26"/>
        </w:rPr>
        <w:t>)</w:t>
      </w:r>
      <w:r w:rsidRPr="00663AF6">
        <w:rPr>
          <w:rFonts w:ascii="Times New Roman" w:hAnsi="Times New Roman"/>
          <w:sz w:val="26"/>
          <w:szCs w:val="26"/>
        </w:rPr>
        <w:t xml:space="preserve">: один диастереомер был получен с </w:t>
      </w:r>
      <w:r w:rsidR="007138D8">
        <w:rPr>
          <w:rFonts w:ascii="Times New Roman" w:hAnsi="Times New Roman"/>
          <w:sz w:val="26"/>
          <w:szCs w:val="26"/>
        </w:rPr>
        <w:t>отличным</w:t>
      </w:r>
      <w:r w:rsidRPr="00663AF6">
        <w:rPr>
          <w:rFonts w:ascii="Times New Roman" w:hAnsi="Times New Roman"/>
          <w:sz w:val="26"/>
          <w:szCs w:val="26"/>
        </w:rPr>
        <w:t xml:space="preserve"> выходом </w:t>
      </w:r>
      <w:r w:rsidR="007138D8">
        <w:rPr>
          <w:rFonts w:ascii="Times New Roman" w:hAnsi="Times New Roman"/>
          <w:sz w:val="26"/>
          <w:szCs w:val="26"/>
        </w:rPr>
        <w:t>(</w:t>
      </w:r>
      <w:r w:rsidRPr="00663AF6">
        <w:rPr>
          <w:rFonts w:ascii="Times New Roman" w:hAnsi="Times New Roman"/>
          <w:sz w:val="26"/>
          <w:szCs w:val="26"/>
        </w:rPr>
        <w:t>93%</w:t>
      </w:r>
      <w:r w:rsidR="007138D8">
        <w:rPr>
          <w:rFonts w:ascii="Times New Roman" w:hAnsi="Times New Roman"/>
          <w:sz w:val="26"/>
          <w:szCs w:val="26"/>
        </w:rPr>
        <w:t>)</w:t>
      </w:r>
      <w:r w:rsidRPr="00663AF6">
        <w:rPr>
          <w:rFonts w:ascii="Times New Roman" w:hAnsi="Times New Roman"/>
          <w:sz w:val="26"/>
          <w:szCs w:val="26"/>
        </w:rPr>
        <w:t xml:space="preserve">, его относительная </w:t>
      </w:r>
      <w:r w:rsidR="00CB3755">
        <w:rPr>
          <w:rFonts w:ascii="Times New Roman" w:hAnsi="Times New Roman"/>
          <w:sz w:val="26"/>
          <w:szCs w:val="26"/>
        </w:rPr>
        <w:t>конфигурация</w:t>
      </w:r>
      <w:r w:rsidR="00CB3755" w:rsidRPr="00663AF6">
        <w:rPr>
          <w:rFonts w:ascii="Times New Roman" w:hAnsi="Times New Roman"/>
          <w:sz w:val="26"/>
          <w:szCs w:val="26"/>
        </w:rPr>
        <w:t xml:space="preserve"> </w:t>
      </w:r>
      <w:r w:rsidRPr="00663AF6">
        <w:rPr>
          <w:rFonts w:ascii="Times New Roman" w:hAnsi="Times New Roman"/>
          <w:sz w:val="26"/>
          <w:szCs w:val="26"/>
        </w:rPr>
        <w:t xml:space="preserve">была подтверждена рентгеноструктурным анализом. Наблюдаемая диастереоселективность может быть </w:t>
      </w:r>
      <w:r w:rsidR="007138D8">
        <w:rPr>
          <w:rFonts w:ascii="Times New Roman" w:hAnsi="Times New Roman"/>
          <w:sz w:val="26"/>
          <w:szCs w:val="26"/>
        </w:rPr>
        <w:t>объяснена</w:t>
      </w:r>
      <w:r w:rsidRPr="00663AF6">
        <w:rPr>
          <w:rFonts w:ascii="Times New Roman" w:hAnsi="Times New Roman"/>
          <w:sz w:val="26"/>
          <w:szCs w:val="26"/>
        </w:rPr>
        <w:t xml:space="preserve">, с одной стороны, наличием </w:t>
      </w:r>
      <w:r w:rsidR="007138D8">
        <w:rPr>
          <w:rFonts w:ascii="Times New Roman" w:hAnsi="Times New Roman"/>
          <w:sz w:val="26"/>
          <w:szCs w:val="26"/>
        </w:rPr>
        <w:t xml:space="preserve">объемной </w:t>
      </w:r>
      <w:r w:rsidR="007138D8" w:rsidRPr="00D14A9C">
        <w:rPr>
          <w:rFonts w:ascii="Times New Roman" w:hAnsi="Times New Roman"/>
          <w:i/>
          <w:sz w:val="26"/>
          <w:szCs w:val="26"/>
        </w:rPr>
        <w:t>трет</w:t>
      </w:r>
      <w:r w:rsidR="007138D8">
        <w:rPr>
          <w:rFonts w:ascii="Times New Roman" w:hAnsi="Times New Roman"/>
          <w:sz w:val="26"/>
          <w:szCs w:val="26"/>
        </w:rPr>
        <w:t xml:space="preserve">-бутильной группы, фиксирующей ту конформацию циклогексанового кольца, в которой она располагается экваториально, </w:t>
      </w:r>
      <w:r w:rsidRPr="00663AF6">
        <w:rPr>
          <w:rFonts w:ascii="Times New Roman" w:hAnsi="Times New Roman"/>
          <w:sz w:val="26"/>
          <w:szCs w:val="26"/>
        </w:rPr>
        <w:t xml:space="preserve">и, с другой стороны, определенными стереоэлектронными требованиями для согласованного 1,2-алкильного сдвига и </w:t>
      </w:r>
      <w:r w:rsidR="007138D8" w:rsidRPr="00663AF6">
        <w:rPr>
          <w:rFonts w:ascii="Times New Roman" w:hAnsi="Times New Roman"/>
          <w:sz w:val="26"/>
          <w:szCs w:val="26"/>
          <w:lang w:val="en-US"/>
        </w:rPr>
        <w:t>S</w:t>
      </w:r>
      <w:r w:rsidR="007138D8" w:rsidRPr="00D14A9C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="007138D8" w:rsidRPr="007138D8">
        <w:rPr>
          <w:rFonts w:ascii="Times New Roman" w:hAnsi="Times New Roman"/>
          <w:sz w:val="26"/>
          <w:szCs w:val="26"/>
        </w:rPr>
        <w:t>2</w:t>
      </w:r>
      <w:r w:rsidR="007138D8" w:rsidRPr="00663AF6">
        <w:rPr>
          <w:rFonts w:ascii="Times New Roman" w:hAnsi="Times New Roman"/>
          <w:sz w:val="26"/>
          <w:szCs w:val="26"/>
        </w:rPr>
        <w:t xml:space="preserve">-подобного </w:t>
      </w:r>
      <w:r w:rsidR="007138D8">
        <w:rPr>
          <w:rFonts w:ascii="Times New Roman" w:hAnsi="Times New Roman"/>
          <w:sz w:val="26"/>
          <w:szCs w:val="26"/>
        </w:rPr>
        <w:t xml:space="preserve">вытеснения </w:t>
      </w:r>
      <w:r w:rsidRPr="00663AF6">
        <w:rPr>
          <w:rFonts w:ascii="Times New Roman" w:hAnsi="Times New Roman"/>
          <w:sz w:val="26"/>
          <w:szCs w:val="26"/>
        </w:rPr>
        <w:t xml:space="preserve">молекулы азота. Последнее </w:t>
      </w:r>
      <w:r w:rsidR="007138D8">
        <w:rPr>
          <w:rFonts w:ascii="Times New Roman" w:hAnsi="Times New Roman"/>
          <w:sz w:val="26"/>
          <w:szCs w:val="26"/>
        </w:rPr>
        <w:t>более вероятно</w:t>
      </w:r>
      <w:r w:rsidRPr="00663AF6">
        <w:rPr>
          <w:rFonts w:ascii="Times New Roman" w:hAnsi="Times New Roman"/>
          <w:sz w:val="26"/>
          <w:szCs w:val="26"/>
        </w:rPr>
        <w:t xml:space="preserve"> в исходной конформации аддукта (</w:t>
      </w:r>
      <w:r w:rsidRPr="007138D8">
        <w:rPr>
          <w:rFonts w:ascii="Times New Roman" w:hAnsi="Times New Roman"/>
          <w:b/>
          <w:sz w:val="26"/>
          <w:szCs w:val="26"/>
        </w:rPr>
        <w:t>5</w:t>
      </w:r>
      <w:r w:rsidRPr="00663AF6">
        <w:rPr>
          <w:rFonts w:ascii="Times New Roman" w:hAnsi="Times New Roman"/>
          <w:sz w:val="26"/>
          <w:szCs w:val="26"/>
        </w:rPr>
        <w:t>), наиболее предпочтительной с электростатической точки зрения (</w:t>
      </w:r>
      <w:r w:rsidR="00552F13">
        <w:rPr>
          <w:rFonts w:ascii="Times New Roman" w:hAnsi="Times New Roman"/>
          <w:sz w:val="26"/>
          <w:szCs w:val="26"/>
        </w:rPr>
        <w:t>рисунок</w:t>
      </w:r>
      <w:r w:rsidR="00D14A9C">
        <w:rPr>
          <w:rFonts w:ascii="Times New Roman" w:hAnsi="Times New Roman"/>
          <w:sz w:val="26"/>
          <w:szCs w:val="26"/>
        </w:rPr>
        <w:t xml:space="preserve"> </w:t>
      </w:r>
      <w:r w:rsidR="00552F13">
        <w:rPr>
          <w:rFonts w:ascii="Times New Roman" w:hAnsi="Times New Roman"/>
          <w:sz w:val="26"/>
          <w:szCs w:val="26"/>
        </w:rPr>
        <w:t>2.4</w:t>
      </w:r>
      <w:r w:rsidR="009D35C4" w:rsidRPr="00663AF6">
        <w:rPr>
          <w:rFonts w:ascii="Times New Roman" w:hAnsi="Times New Roman"/>
          <w:sz w:val="26"/>
          <w:szCs w:val="26"/>
        </w:rPr>
        <w:t>).</w:t>
      </w:r>
    </w:p>
    <w:p w:rsidR="005632EB" w:rsidRDefault="00552F13">
      <w:pPr>
        <w:spacing w:before="120"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7138D8" w:rsidRPr="00663AF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2.4</w:t>
      </w:r>
      <w:r w:rsidR="009D35C4" w:rsidRPr="00663AF6">
        <w:rPr>
          <w:rFonts w:ascii="Times New Roman" w:hAnsi="Times New Roman"/>
          <w:b/>
          <w:sz w:val="26"/>
          <w:szCs w:val="26"/>
        </w:rPr>
        <w:t>.</w:t>
      </w:r>
      <w:r w:rsidR="009D35C4" w:rsidRPr="007138D8">
        <w:rPr>
          <w:rFonts w:ascii="Times New Roman" w:hAnsi="Times New Roman"/>
          <w:b/>
          <w:sz w:val="26"/>
          <w:szCs w:val="26"/>
        </w:rPr>
        <w:t xml:space="preserve"> </w:t>
      </w:r>
      <w:r w:rsidR="007138D8" w:rsidRPr="007138D8">
        <w:rPr>
          <w:rFonts w:ascii="Times New Roman" w:hAnsi="Times New Roman"/>
          <w:b/>
          <w:sz w:val="26"/>
          <w:szCs w:val="26"/>
        </w:rPr>
        <w:t>Механистическое обоснование формирования единственного диастереомера соединения 4</w:t>
      </w:r>
      <w:r w:rsidR="007138D8" w:rsidRPr="007138D8">
        <w:rPr>
          <w:rFonts w:ascii="Times New Roman" w:hAnsi="Times New Roman"/>
          <w:b/>
          <w:sz w:val="26"/>
          <w:szCs w:val="26"/>
          <w:lang w:val="en-US"/>
        </w:rPr>
        <w:t>h</w:t>
      </w:r>
      <w:r w:rsidR="007138D8" w:rsidRPr="007138D8">
        <w:rPr>
          <w:rFonts w:ascii="Times New Roman" w:hAnsi="Times New Roman"/>
          <w:b/>
          <w:sz w:val="26"/>
          <w:szCs w:val="26"/>
        </w:rPr>
        <w:t xml:space="preserve"> </w:t>
      </w:r>
      <w:r w:rsidR="00F56E3B" w:rsidRPr="00F56E3B">
        <w:rPr>
          <w:rFonts w:ascii="Times New Roman" w:hAnsi="Times New Roman"/>
          <w:sz w:val="26"/>
          <w:szCs w:val="26"/>
        </w:rPr>
        <w:t>(</w:t>
      </w:r>
      <w:r w:rsidR="007138D8" w:rsidRPr="00D14A9C">
        <w:rPr>
          <w:rFonts w:ascii="Times New Roman" w:hAnsi="Times New Roman"/>
          <w:sz w:val="26"/>
          <w:szCs w:val="26"/>
        </w:rPr>
        <w:t>тепловые эллипсоиды показаны с вероятностью 50%</w:t>
      </w:r>
      <w:r w:rsidR="00F56E3B" w:rsidRPr="00F56E3B">
        <w:rPr>
          <w:rFonts w:ascii="Times New Roman" w:hAnsi="Times New Roman"/>
          <w:sz w:val="26"/>
          <w:szCs w:val="26"/>
        </w:rPr>
        <w:t>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  <w:gridCol w:w="2233"/>
      </w:tblGrid>
      <w:tr w:rsidR="007138D8" w:rsidTr="006C730E">
        <w:tc>
          <w:tcPr>
            <w:tcW w:w="7338" w:type="dxa"/>
            <w:vAlign w:val="center"/>
          </w:tcPr>
          <w:p w:rsidR="007138D8" w:rsidRDefault="007138D8" w:rsidP="006C73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8344" w:dyaOrig="1759">
                <v:shape id="_x0000_i1081" type="#_x0000_t75" style="width:5in;height:77.25pt" o:ole="">
                  <v:imagedata r:id="rId135" o:title=""/>
                </v:shape>
                <o:OLEObject Type="Embed" ProgID="ChemDraw.Document.6.0" ShapeID="_x0000_i1081" DrawAspect="Content" ObjectID="_1651668651" r:id="rId136"/>
              </w:object>
            </w:r>
          </w:p>
        </w:tc>
        <w:tc>
          <w:tcPr>
            <w:tcW w:w="2233" w:type="dxa"/>
            <w:vAlign w:val="center"/>
          </w:tcPr>
          <w:p w:rsidR="007138D8" w:rsidRDefault="007138D8" w:rsidP="006C73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0389" cy="989988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.PNG"/>
                          <pic:cNvPicPr/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76" cy="99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2EB" w:rsidRDefault="003227C3">
      <w:pPr>
        <w:spacing w:before="120"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63AF6" w:rsidRPr="00663AF6">
        <w:rPr>
          <w:rFonts w:ascii="Times New Roman" w:hAnsi="Times New Roman"/>
          <w:sz w:val="26"/>
          <w:szCs w:val="26"/>
        </w:rPr>
        <w:t xml:space="preserve">опытка использования циклопентанона </w:t>
      </w:r>
      <w:r w:rsidR="00E23AF2">
        <w:rPr>
          <w:rFonts w:ascii="Times New Roman" w:hAnsi="Times New Roman"/>
          <w:sz w:val="26"/>
          <w:szCs w:val="26"/>
        </w:rPr>
        <w:t>(</w:t>
      </w:r>
      <w:r w:rsidR="00F56E3B" w:rsidRPr="00F56E3B">
        <w:rPr>
          <w:rFonts w:ascii="Times New Roman" w:hAnsi="Times New Roman"/>
          <w:b/>
          <w:sz w:val="26"/>
          <w:szCs w:val="26"/>
        </w:rPr>
        <w:t>3</w:t>
      </w:r>
      <w:r w:rsidR="00F56E3B" w:rsidRPr="00F56E3B">
        <w:rPr>
          <w:rFonts w:ascii="Times New Roman" w:hAnsi="Times New Roman"/>
          <w:b/>
          <w:sz w:val="26"/>
          <w:szCs w:val="26"/>
          <w:lang w:val="en-US"/>
        </w:rPr>
        <w:t>b</w:t>
      </w:r>
      <w:r w:rsidR="00E23AF2">
        <w:rPr>
          <w:rFonts w:ascii="Times New Roman" w:hAnsi="Times New Roman"/>
          <w:sz w:val="26"/>
          <w:szCs w:val="26"/>
        </w:rPr>
        <w:t xml:space="preserve">) </w:t>
      </w:r>
      <w:r w:rsidR="00663AF6" w:rsidRPr="00663AF6">
        <w:rPr>
          <w:rFonts w:ascii="Times New Roman" w:hAnsi="Times New Roman"/>
          <w:sz w:val="26"/>
          <w:szCs w:val="26"/>
        </w:rPr>
        <w:t xml:space="preserve">в </w:t>
      </w:r>
      <w:r w:rsidR="00E23AF2" w:rsidRPr="00663AF6">
        <w:rPr>
          <w:rFonts w:ascii="Times New Roman" w:hAnsi="Times New Roman"/>
          <w:sz w:val="26"/>
          <w:szCs w:val="26"/>
        </w:rPr>
        <w:t>эт</w:t>
      </w:r>
      <w:r w:rsidR="00E23AF2">
        <w:rPr>
          <w:rFonts w:ascii="Times New Roman" w:hAnsi="Times New Roman"/>
          <w:sz w:val="26"/>
          <w:szCs w:val="26"/>
        </w:rPr>
        <w:t>ой</w:t>
      </w:r>
      <w:r w:rsidR="00E23AF2" w:rsidRPr="00663AF6">
        <w:rPr>
          <w:rFonts w:ascii="Times New Roman" w:hAnsi="Times New Roman"/>
          <w:sz w:val="26"/>
          <w:szCs w:val="26"/>
        </w:rPr>
        <w:t xml:space="preserve"> реакци</w:t>
      </w:r>
      <w:r w:rsidR="00E23AF2">
        <w:rPr>
          <w:rFonts w:ascii="Times New Roman" w:hAnsi="Times New Roman"/>
          <w:sz w:val="26"/>
          <w:szCs w:val="26"/>
        </w:rPr>
        <w:t>и</w:t>
      </w:r>
      <w:r w:rsidR="00E23AF2" w:rsidRPr="00663AF6">
        <w:rPr>
          <w:rFonts w:ascii="Times New Roman" w:hAnsi="Times New Roman"/>
          <w:sz w:val="26"/>
          <w:szCs w:val="26"/>
        </w:rPr>
        <w:t xml:space="preserve"> </w:t>
      </w:r>
      <w:r w:rsidR="00663AF6" w:rsidRPr="00663AF6">
        <w:rPr>
          <w:rFonts w:ascii="Times New Roman" w:hAnsi="Times New Roman"/>
          <w:sz w:val="26"/>
          <w:szCs w:val="26"/>
        </w:rPr>
        <w:t>не</w:t>
      </w:r>
      <w:r w:rsidR="00EB4F39">
        <w:rPr>
          <w:rFonts w:ascii="Times New Roman" w:hAnsi="Times New Roman"/>
          <w:sz w:val="26"/>
          <w:szCs w:val="26"/>
        </w:rPr>
        <w:t xml:space="preserve"> увенчалась успехом</w:t>
      </w:r>
      <w:r w:rsidR="00663AF6" w:rsidRPr="00663AF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Это может быть объяснено </w:t>
      </w:r>
      <w:r w:rsidR="006C730E">
        <w:rPr>
          <w:rFonts w:ascii="Times New Roman" w:hAnsi="Times New Roman"/>
          <w:sz w:val="26"/>
          <w:szCs w:val="26"/>
        </w:rPr>
        <w:t>эффектом внутреннего напряжения</w:t>
      </w:r>
      <w:r w:rsidR="006C730E" w:rsidRPr="006C730E">
        <w:rPr>
          <w:rFonts w:ascii="Times New Roman" w:hAnsi="Times New Roman"/>
          <w:sz w:val="26"/>
          <w:szCs w:val="26"/>
        </w:rPr>
        <w:t xml:space="preserve">, </w:t>
      </w:r>
      <w:r w:rsidR="006C730E">
        <w:rPr>
          <w:rFonts w:ascii="Times New Roman" w:hAnsi="Times New Roman"/>
          <w:sz w:val="26"/>
          <w:szCs w:val="26"/>
        </w:rPr>
        <w:t xml:space="preserve">которое </w:t>
      </w:r>
      <w:r w:rsidR="00E257F9">
        <w:rPr>
          <w:rFonts w:ascii="Times New Roman" w:hAnsi="Times New Roman"/>
          <w:sz w:val="26"/>
          <w:szCs w:val="26"/>
        </w:rPr>
        <w:lastRenderedPageBreak/>
        <w:t>возникает в результате изменения напряжений в цикле</w:t>
      </w:r>
      <w:r w:rsidR="006C730E">
        <w:rPr>
          <w:rFonts w:ascii="Times New Roman" w:hAnsi="Times New Roman"/>
          <w:sz w:val="26"/>
          <w:szCs w:val="26"/>
        </w:rPr>
        <w:t xml:space="preserve"> при переходе от тетраэдрич</w:t>
      </w:r>
      <w:r w:rsidR="00E257F9">
        <w:rPr>
          <w:rFonts w:ascii="Times New Roman" w:hAnsi="Times New Roman"/>
          <w:sz w:val="26"/>
          <w:szCs w:val="26"/>
        </w:rPr>
        <w:t xml:space="preserve">еского к тригональному </w:t>
      </w:r>
      <w:r w:rsidR="00F65B57">
        <w:rPr>
          <w:rFonts w:ascii="Times New Roman" w:hAnsi="Times New Roman"/>
          <w:sz w:val="26"/>
          <w:szCs w:val="26"/>
        </w:rPr>
        <w:t xml:space="preserve">состоянию одного из атомов углерода, составляющего цикл </w:t>
      </w:r>
      <w:r w:rsidR="003B3A24" w:rsidRPr="006C730E">
        <w:rPr>
          <w:rFonts w:ascii="Times New Roman" w:hAnsi="Times New Roman"/>
          <w:sz w:val="26"/>
          <w:szCs w:val="26"/>
        </w:rPr>
        <w:t>[</w:t>
      </w:r>
      <w:r w:rsidR="009276F4" w:rsidRPr="003B3A24">
        <w:rPr>
          <w:rFonts w:ascii="Times New Roman" w:hAnsi="Times New Roman"/>
          <w:sz w:val="26"/>
          <w:szCs w:val="26"/>
        </w:rPr>
        <w:t>9</w:t>
      </w:r>
      <w:r w:rsidR="009276F4">
        <w:rPr>
          <w:rFonts w:ascii="Times New Roman" w:hAnsi="Times New Roman"/>
          <w:sz w:val="26"/>
          <w:szCs w:val="26"/>
        </w:rPr>
        <w:t>7</w:t>
      </w:r>
      <w:r w:rsidR="003B3A24" w:rsidRPr="006C730E">
        <w:rPr>
          <w:rFonts w:ascii="Times New Roman" w:hAnsi="Times New Roman"/>
          <w:sz w:val="26"/>
          <w:szCs w:val="26"/>
        </w:rPr>
        <w:t>]</w:t>
      </w:r>
      <w:r w:rsidR="003B3A24">
        <w:rPr>
          <w:rFonts w:ascii="Times New Roman" w:hAnsi="Times New Roman"/>
          <w:sz w:val="26"/>
          <w:szCs w:val="26"/>
        </w:rPr>
        <w:t xml:space="preserve">. </w:t>
      </w:r>
      <w:r w:rsidR="00E257F9">
        <w:rPr>
          <w:rFonts w:ascii="Times New Roman" w:hAnsi="Times New Roman"/>
          <w:sz w:val="26"/>
          <w:szCs w:val="26"/>
        </w:rPr>
        <w:t xml:space="preserve">На первой стадии процесса при присоединении диазолактона к кетону происходит изменение </w:t>
      </w:r>
      <w:r w:rsidR="00F65B57">
        <w:rPr>
          <w:rFonts w:ascii="Times New Roman" w:hAnsi="Times New Roman"/>
          <w:sz w:val="26"/>
          <w:szCs w:val="26"/>
        </w:rPr>
        <w:t xml:space="preserve">окружения карбонильного атома углерода </w:t>
      </w:r>
      <w:r w:rsidR="00E257F9">
        <w:rPr>
          <w:rFonts w:ascii="Times New Roman" w:hAnsi="Times New Roman"/>
          <w:sz w:val="26"/>
          <w:szCs w:val="26"/>
        </w:rPr>
        <w:t>с тригонального на тетраэдрическое</w:t>
      </w:r>
      <w:r w:rsidR="00F65B57">
        <w:rPr>
          <w:rFonts w:ascii="Times New Roman" w:hAnsi="Times New Roman"/>
          <w:sz w:val="26"/>
          <w:szCs w:val="26"/>
        </w:rPr>
        <w:t xml:space="preserve">. </w:t>
      </w:r>
      <w:r w:rsidR="00E257F9">
        <w:rPr>
          <w:rFonts w:ascii="Times New Roman" w:hAnsi="Times New Roman"/>
          <w:sz w:val="26"/>
          <w:szCs w:val="26"/>
        </w:rPr>
        <w:t>Для малых циклов</w:t>
      </w:r>
      <w:r w:rsidR="007936D9">
        <w:rPr>
          <w:rFonts w:ascii="Times New Roman" w:hAnsi="Times New Roman"/>
          <w:sz w:val="26"/>
          <w:szCs w:val="26"/>
        </w:rPr>
        <w:t xml:space="preserve"> (вплоть до циклопентанонов)</w:t>
      </w:r>
      <w:r w:rsidR="00E257F9">
        <w:rPr>
          <w:rFonts w:ascii="Times New Roman" w:hAnsi="Times New Roman"/>
          <w:sz w:val="26"/>
          <w:szCs w:val="26"/>
        </w:rPr>
        <w:t xml:space="preserve"> </w:t>
      </w:r>
      <w:r w:rsidR="007936D9">
        <w:rPr>
          <w:rFonts w:ascii="Times New Roman" w:hAnsi="Times New Roman"/>
          <w:sz w:val="26"/>
          <w:szCs w:val="26"/>
        </w:rPr>
        <w:t xml:space="preserve">это приводит к росту напряжения, связанного с заслонением, и, таким образом, реакция </w:t>
      </w:r>
      <w:r w:rsidR="00F6793B">
        <w:rPr>
          <w:rFonts w:ascii="Times New Roman" w:hAnsi="Times New Roman"/>
          <w:sz w:val="26"/>
          <w:szCs w:val="26"/>
        </w:rPr>
        <w:t>для пятичленных кетонов</w:t>
      </w:r>
      <w:r w:rsidR="001A3B10">
        <w:rPr>
          <w:rFonts w:ascii="Times New Roman" w:hAnsi="Times New Roman"/>
          <w:sz w:val="26"/>
          <w:szCs w:val="26"/>
        </w:rPr>
        <w:t xml:space="preserve"> </w:t>
      </w:r>
      <w:r w:rsidR="00522A3B" w:rsidRPr="00522A3B">
        <w:rPr>
          <w:rFonts w:ascii="Times New Roman" w:hAnsi="Times New Roman"/>
          <w:b/>
          <w:sz w:val="26"/>
          <w:szCs w:val="26"/>
        </w:rPr>
        <w:t>3</w:t>
      </w:r>
      <w:r w:rsidR="00522A3B" w:rsidRPr="00522A3B">
        <w:rPr>
          <w:rFonts w:ascii="Times New Roman" w:hAnsi="Times New Roman"/>
          <w:b/>
          <w:sz w:val="26"/>
          <w:szCs w:val="26"/>
          <w:lang w:val="en-US"/>
        </w:rPr>
        <w:t>b</w:t>
      </w:r>
      <w:r w:rsidR="00522A3B" w:rsidRPr="00522A3B">
        <w:rPr>
          <w:rFonts w:ascii="Times New Roman" w:hAnsi="Times New Roman"/>
          <w:b/>
          <w:sz w:val="26"/>
          <w:szCs w:val="26"/>
        </w:rPr>
        <w:t>,</w:t>
      </w:r>
      <w:r w:rsidR="001A3B10">
        <w:rPr>
          <w:rFonts w:ascii="Times New Roman" w:hAnsi="Times New Roman"/>
          <w:b/>
          <w:sz w:val="26"/>
          <w:szCs w:val="26"/>
          <w:lang w:val="en-US"/>
        </w:rPr>
        <w:t>j</w:t>
      </w:r>
      <w:r w:rsidR="00522A3B" w:rsidRPr="00522A3B">
        <w:rPr>
          <w:rFonts w:ascii="Times New Roman" w:hAnsi="Times New Roman"/>
          <w:sz w:val="26"/>
          <w:szCs w:val="26"/>
        </w:rPr>
        <w:t xml:space="preserve"> </w:t>
      </w:r>
      <w:r w:rsidR="001A3B10">
        <w:rPr>
          <w:rFonts w:ascii="Times New Roman" w:hAnsi="Times New Roman"/>
          <w:sz w:val="26"/>
          <w:szCs w:val="26"/>
        </w:rPr>
        <w:t>идёт труднее</w:t>
      </w:r>
      <w:r w:rsidR="007936D9">
        <w:rPr>
          <w:rFonts w:ascii="Times New Roman" w:hAnsi="Times New Roman"/>
          <w:sz w:val="26"/>
          <w:szCs w:val="26"/>
        </w:rPr>
        <w:t>, чем</w:t>
      </w:r>
      <w:r w:rsidR="00F6793B">
        <w:rPr>
          <w:rFonts w:ascii="Times New Roman" w:hAnsi="Times New Roman"/>
          <w:sz w:val="26"/>
          <w:szCs w:val="26"/>
        </w:rPr>
        <w:t xml:space="preserve"> для</w:t>
      </w:r>
      <w:r w:rsidR="007936D9">
        <w:rPr>
          <w:rFonts w:ascii="Times New Roman" w:hAnsi="Times New Roman"/>
          <w:sz w:val="26"/>
          <w:szCs w:val="26"/>
        </w:rPr>
        <w:t xml:space="preserve"> </w:t>
      </w:r>
      <w:r w:rsidR="00F6793B">
        <w:rPr>
          <w:rFonts w:ascii="Times New Roman" w:hAnsi="Times New Roman"/>
          <w:sz w:val="26"/>
          <w:szCs w:val="26"/>
        </w:rPr>
        <w:t xml:space="preserve">шестичленных </w:t>
      </w:r>
      <w:r w:rsidR="00522A3B" w:rsidRPr="00522A3B">
        <w:rPr>
          <w:rFonts w:ascii="Times New Roman" w:hAnsi="Times New Roman"/>
          <w:b/>
          <w:sz w:val="26"/>
          <w:szCs w:val="26"/>
        </w:rPr>
        <w:t>3а,</w:t>
      </w:r>
      <w:r w:rsidR="00F6793B">
        <w:rPr>
          <w:rFonts w:ascii="Times New Roman" w:hAnsi="Times New Roman"/>
          <w:b/>
          <w:sz w:val="26"/>
          <w:szCs w:val="26"/>
          <w:lang w:val="en-US"/>
        </w:rPr>
        <w:t>c</w:t>
      </w:r>
      <w:r w:rsidR="00522A3B" w:rsidRPr="00522A3B">
        <w:rPr>
          <w:rFonts w:ascii="Times New Roman" w:hAnsi="Times New Roman"/>
          <w:b/>
          <w:sz w:val="26"/>
          <w:szCs w:val="26"/>
        </w:rPr>
        <w:t>-</w:t>
      </w:r>
      <w:r w:rsidR="00F6793B">
        <w:rPr>
          <w:rFonts w:ascii="Times New Roman" w:hAnsi="Times New Roman"/>
          <w:b/>
          <w:sz w:val="26"/>
          <w:szCs w:val="26"/>
          <w:lang w:val="en-US"/>
        </w:rPr>
        <w:t>e</w:t>
      </w:r>
      <w:r w:rsidR="00522A3B" w:rsidRPr="00522A3B">
        <w:rPr>
          <w:rFonts w:ascii="Times New Roman" w:hAnsi="Times New Roman"/>
          <w:b/>
          <w:sz w:val="26"/>
          <w:szCs w:val="26"/>
        </w:rPr>
        <w:t>,</w:t>
      </w:r>
      <w:r w:rsidR="00F6793B">
        <w:rPr>
          <w:rFonts w:ascii="Times New Roman" w:hAnsi="Times New Roman"/>
          <w:b/>
          <w:sz w:val="26"/>
          <w:szCs w:val="26"/>
          <w:lang w:val="en-US"/>
        </w:rPr>
        <w:t>h</w:t>
      </w:r>
      <w:r w:rsidR="007936D9">
        <w:rPr>
          <w:rFonts w:ascii="Times New Roman" w:hAnsi="Times New Roman"/>
          <w:sz w:val="26"/>
          <w:szCs w:val="26"/>
        </w:rPr>
        <w:t>.</w:t>
      </w:r>
      <w:r w:rsidR="007D4BBA">
        <w:rPr>
          <w:rFonts w:ascii="Times New Roman" w:hAnsi="Times New Roman"/>
          <w:sz w:val="26"/>
          <w:szCs w:val="26"/>
        </w:rPr>
        <w:t xml:space="preserve"> Как следует из литературного обзора, этот фактор не является определяющим для трех- и четырехчленных циклов, реакционная </w:t>
      </w:r>
      <w:r w:rsidR="001A3B10">
        <w:rPr>
          <w:rFonts w:ascii="Times New Roman" w:hAnsi="Times New Roman"/>
          <w:sz w:val="26"/>
          <w:szCs w:val="26"/>
        </w:rPr>
        <w:t xml:space="preserve">способность </w:t>
      </w:r>
      <w:r w:rsidR="007D4BBA">
        <w:rPr>
          <w:rFonts w:ascii="Times New Roman" w:hAnsi="Times New Roman"/>
          <w:sz w:val="26"/>
          <w:szCs w:val="26"/>
        </w:rPr>
        <w:t xml:space="preserve">которых, очевидно, увеличена </w:t>
      </w:r>
      <w:r w:rsidR="006F57CF">
        <w:rPr>
          <w:rFonts w:ascii="Times New Roman" w:hAnsi="Times New Roman"/>
          <w:sz w:val="26"/>
          <w:szCs w:val="26"/>
        </w:rPr>
        <w:t xml:space="preserve">за </w:t>
      </w:r>
      <w:r w:rsidR="007D4BBA">
        <w:rPr>
          <w:rFonts w:ascii="Times New Roman" w:hAnsi="Times New Roman"/>
          <w:sz w:val="26"/>
          <w:szCs w:val="26"/>
        </w:rPr>
        <w:t xml:space="preserve">счет большой выгоды, связанной со снятием напряжения при расширении цикла. </w:t>
      </w:r>
      <w:r w:rsidR="007936D9">
        <w:rPr>
          <w:rFonts w:ascii="Times New Roman" w:hAnsi="Times New Roman"/>
          <w:sz w:val="26"/>
          <w:szCs w:val="26"/>
        </w:rPr>
        <w:t xml:space="preserve">Уменьшение выходов продуктов при переходе от шести- к семи- </w:t>
      </w:r>
      <w:r w:rsidR="00F6793B">
        <w:rPr>
          <w:rFonts w:ascii="Times New Roman" w:hAnsi="Times New Roman"/>
          <w:sz w:val="26"/>
          <w:szCs w:val="26"/>
        </w:rPr>
        <w:t>(</w:t>
      </w:r>
      <w:r w:rsidR="00522A3B" w:rsidRPr="00522A3B">
        <w:rPr>
          <w:rFonts w:ascii="Times New Roman" w:hAnsi="Times New Roman"/>
          <w:b/>
          <w:sz w:val="26"/>
          <w:szCs w:val="26"/>
        </w:rPr>
        <w:t>3</w:t>
      </w:r>
      <w:r w:rsidR="00522A3B" w:rsidRPr="00522A3B">
        <w:rPr>
          <w:rFonts w:ascii="Times New Roman" w:hAnsi="Times New Roman"/>
          <w:b/>
          <w:sz w:val="26"/>
          <w:szCs w:val="26"/>
          <w:lang w:val="en-US"/>
        </w:rPr>
        <w:t>f</w:t>
      </w:r>
      <w:r w:rsidR="00522A3B" w:rsidRPr="00522A3B">
        <w:rPr>
          <w:rFonts w:ascii="Times New Roman" w:hAnsi="Times New Roman"/>
          <w:b/>
          <w:sz w:val="26"/>
          <w:szCs w:val="26"/>
        </w:rPr>
        <w:t>,</w:t>
      </w:r>
      <w:r w:rsidR="00522A3B" w:rsidRPr="00522A3B">
        <w:rPr>
          <w:rFonts w:ascii="Times New Roman" w:hAnsi="Times New Roman"/>
          <w:b/>
          <w:sz w:val="26"/>
          <w:szCs w:val="26"/>
          <w:lang w:val="en-US"/>
        </w:rPr>
        <w:t>i</w:t>
      </w:r>
      <w:r w:rsidR="00522A3B" w:rsidRPr="00522A3B">
        <w:rPr>
          <w:rFonts w:ascii="Times New Roman" w:hAnsi="Times New Roman"/>
          <w:sz w:val="26"/>
          <w:szCs w:val="26"/>
        </w:rPr>
        <w:t xml:space="preserve">) </w:t>
      </w:r>
      <w:r w:rsidR="007936D9">
        <w:rPr>
          <w:rFonts w:ascii="Times New Roman" w:hAnsi="Times New Roman"/>
          <w:sz w:val="26"/>
          <w:szCs w:val="26"/>
        </w:rPr>
        <w:t xml:space="preserve">и далее к восьмичленным </w:t>
      </w:r>
      <w:r w:rsidR="00522A3B" w:rsidRPr="00522A3B">
        <w:rPr>
          <w:rFonts w:ascii="Times New Roman" w:hAnsi="Times New Roman"/>
          <w:sz w:val="26"/>
          <w:szCs w:val="26"/>
        </w:rPr>
        <w:t>(</w:t>
      </w:r>
      <w:r w:rsidR="00522A3B" w:rsidRPr="00522A3B">
        <w:rPr>
          <w:rFonts w:ascii="Times New Roman" w:hAnsi="Times New Roman"/>
          <w:b/>
          <w:sz w:val="26"/>
          <w:szCs w:val="26"/>
        </w:rPr>
        <w:t>3</w:t>
      </w:r>
      <w:r w:rsidR="00522A3B" w:rsidRPr="00522A3B">
        <w:rPr>
          <w:rFonts w:ascii="Times New Roman" w:hAnsi="Times New Roman"/>
          <w:b/>
          <w:sz w:val="26"/>
          <w:szCs w:val="26"/>
          <w:lang w:val="en-US"/>
        </w:rPr>
        <w:t>g</w:t>
      </w:r>
      <w:r w:rsidR="00522A3B" w:rsidRPr="00522A3B">
        <w:rPr>
          <w:rFonts w:ascii="Times New Roman" w:hAnsi="Times New Roman"/>
          <w:sz w:val="26"/>
          <w:szCs w:val="26"/>
        </w:rPr>
        <w:t xml:space="preserve">) </w:t>
      </w:r>
      <w:r w:rsidR="00FB0FC1">
        <w:rPr>
          <w:rFonts w:ascii="Times New Roman" w:hAnsi="Times New Roman"/>
          <w:sz w:val="26"/>
          <w:szCs w:val="26"/>
        </w:rPr>
        <w:t>циклическим кетонам</w:t>
      </w:r>
      <w:r w:rsidR="007936D9">
        <w:rPr>
          <w:rFonts w:ascii="Times New Roman" w:hAnsi="Times New Roman"/>
          <w:sz w:val="26"/>
          <w:szCs w:val="26"/>
        </w:rPr>
        <w:t xml:space="preserve"> может быть объяснено тем же внутренним напряжением, которое появляется, в данном случае, из-за увеличения невыгодных трансаннулярных в</w:t>
      </w:r>
      <w:r w:rsidR="00FB0FC1">
        <w:rPr>
          <w:rFonts w:ascii="Times New Roman" w:hAnsi="Times New Roman"/>
          <w:sz w:val="26"/>
          <w:szCs w:val="26"/>
        </w:rPr>
        <w:t>з</w:t>
      </w:r>
      <w:r w:rsidR="007936D9">
        <w:rPr>
          <w:rFonts w:ascii="Times New Roman" w:hAnsi="Times New Roman"/>
          <w:sz w:val="26"/>
          <w:szCs w:val="26"/>
        </w:rPr>
        <w:t>аимодействий при переходе от тригонального к тетраэдрическому углероду</w:t>
      </w:r>
      <w:r w:rsidR="00F65B57">
        <w:rPr>
          <w:rFonts w:ascii="Times New Roman" w:hAnsi="Times New Roman"/>
          <w:sz w:val="26"/>
          <w:szCs w:val="26"/>
        </w:rPr>
        <w:t xml:space="preserve"> </w:t>
      </w:r>
      <w:r w:rsidR="003B3A24" w:rsidRPr="006C730E">
        <w:rPr>
          <w:rFonts w:ascii="Times New Roman" w:hAnsi="Times New Roman"/>
          <w:sz w:val="26"/>
          <w:szCs w:val="26"/>
        </w:rPr>
        <w:t>[</w:t>
      </w:r>
      <w:r w:rsidR="009276F4" w:rsidRPr="003B3A24">
        <w:rPr>
          <w:rFonts w:ascii="Times New Roman" w:hAnsi="Times New Roman"/>
          <w:sz w:val="26"/>
          <w:szCs w:val="26"/>
        </w:rPr>
        <w:t>9</w:t>
      </w:r>
      <w:r w:rsidR="009276F4">
        <w:rPr>
          <w:rFonts w:ascii="Times New Roman" w:hAnsi="Times New Roman"/>
          <w:sz w:val="26"/>
          <w:szCs w:val="26"/>
        </w:rPr>
        <w:t>7</w:t>
      </w:r>
      <w:r w:rsidR="003B3A24" w:rsidRPr="006C730E">
        <w:rPr>
          <w:rFonts w:ascii="Times New Roman" w:hAnsi="Times New Roman"/>
          <w:sz w:val="26"/>
          <w:szCs w:val="26"/>
        </w:rPr>
        <w:t>]</w:t>
      </w:r>
      <w:r w:rsidR="003B3A24">
        <w:rPr>
          <w:rFonts w:ascii="Times New Roman" w:hAnsi="Times New Roman"/>
          <w:sz w:val="26"/>
          <w:szCs w:val="26"/>
        </w:rPr>
        <w:t xml:space="preserve">. </w:t>
      </w:r>
    </w:p>
    <w:p w:rsidR="007138D8" w:rsidRPr="00B84023" w:rsidRDefault="003227C3" w:rsidP="003B3A2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Еще одним изученным циклическим кетоном, не вступающим в рассматриваемую реакцию, является α-тетралон</w:t>
      </w:r>
      <w:r w:rsidR="00F6793B">
        <w:rPr>
          <w:rFonts w:ascii="Times New Roman" w:hAnsi="Times New Roman"/>
          <w:sz w:val="26"/>
          <w:szCs w:val="26"/>
        </w:rPr>
        <w:t xml:space="preserve"> </w:t>
      </w:r>
      <w:r w:rsidR="00522A3B" w:rsidRPr="00522A3B">
        <w:rPr>
          <w:rFonts w:ascii="Times New Roman" w:hAnsi="Times New Roman"/>
          <w:b/>
          <w:sz w:val="26"/>
          <w:szCs w:val="26"/>
        </w:rPr>
        <w:t>3</w:t>
      </w:r>
      <w:r w:rsidR="00522A3B" w:rsidRPr="00522A3B">
        <w:rPr>
          <w:rFonts w:ascii="Times New Roman" w:hAnsi="Times New Roman"/>
          <w:b/>
          <w:sz w:val="26"/>
          <w:szCs w:val="26"/>
          <w:lang w:val="en-US"/>
        </w:rPr>
        <w:t>k</w:t>
      </w:r>
      <w:r w:rsidR="00522A3B" w:rsidRPr="00522A3B">
        <w:rPr>
          <w:rFonts w:ascii="Times New Roman" w:hAnsi="Times New Roman"/>
          <w:b/>
          <w:sz w:val="26"/>
          <w:szCs w:val="26"/>
        </w:rPr>
        <w:t xml:space="preserve"> </w:t>
      </w:r>
      <w:r w:rsidR="00F6793B">
        <w:rPr>
          <w:rFonts w:ascii="Times New Roman" w:hAnsi="Times New Roman"/>
          <w:sz w:val="26"/>
          <w:szCs w:val="26"/>
        </w:rPr>
        <w:t>(</w:t>
      </w:r>
      <w:r w:rsidR="00552F13">
        <w:rPr>
          <w:rFonts w:ascii="Times New Roman" w:hAnsi="Times New Roman"/>
          <w:sz w:val="26"/>
          <w:szCs w:val="26"/>
        </w:rPr>
        <w:t>рисунок</w:t>
      </w:r>
      <w:r w:rsidR="00F6793B">
        <w:rPr>
          <w:rFonts w:ascii="Times New Roman" w:hAnsi="Times New Roman"/>
          <w:sz w:val="26"/>
          <w:szCs w:val="26"/>
        </w:rPr>
        <w:t xml:space="preserve"> </w:t>
      </w:r>
      <w:r w:rsidR="00552F13">
        <w:rPr>
          <w:rFonts w:ascii="Times New Roman" w:hAnsi="Times New Roman"/>
          <w:sz w:val="26"/>
          <w:szCs w:val="26"/>
        </w:rPr>
        <w:t>2.5</w:t>
      </w:r>
      <w:r w:rsidR="00F6793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 Сопряжение с ароматическим кольцом дезактивирует карбонильную группу, уменьшая ее электрофильность.</w:t>
      </w:r>
    </w:p>
    <w:p w:rsidR="005632EB" w:rsidRDefault="00552F13">
      <w:pPr>
        <w:spacing w:before="120" w:after="0" w:line="360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Рисунок</w:t>
      </w:r>
      <w:r w:rsidR="003227C3" w:rsidRPr="00663AF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2.5</w:t>
      </w:r>
      <w:r w:rsidR="003227C3" w:rsidRPr="00663AF6">
        <w:rPr>
          <w:rFonts w:ascii="Times New Roman" w:hAnsi="Times New Roman"/>
          <w:b/>
          <w:sz w:val="26"/>
          <w:szCs w:val="26"/>
        </w:rPr>
        <w:t>.</w:t>
      </w:r>
      <w:r w:rsidR="003227C3" w:rsidRPr="007138D8">
        <w:rPr>
          <w:rFonts w:ascii="Times New Roman" w:hAnsi="Times New Roman"/>
          <w:b/>
          <w:sz w:val="26"/>
          <w:szCs w:val="26"/>
        </w:rPr>
        <w:t xml:space="preserve"> </w:t>
      </w:r>
      <w:r w:rsidR="003910FC">
        <w:rPr>
          <w:rFonts w:ascii="Times New Roman" w:hAnsi="Times New Roman"/>
          <w:b/>
          <w:sz w:val="26"/>
          <w:szCs w:val="26"/>
        </w:rPr>
        <w:t xml:space="preserve">Сопряжение в молекуле </w:t>
      </w:r>
      <w:r w:rsidR="003910FC" w:rsidRPr="003910FC">
        <w:rPr>
          <w:rFonts w:ascii="Times New Roman" w:hAnsi="Times New Roman"/>
          <w:b/>
          <w:sz w:val="26"/>
          <w:szCs w:val="26"/>
        </w:rPr>
        <w:t>α-тетралон</w:t>
      </w:r>
      <w:r w:rsidR="003910FC">
        <w:rPr>
          <w:rFonts w:ascii="Times New Roman" w:hAnsi="Times New Roman"/>
          <w:b/>
          <w:sz w:val="26"/>
          <w:szCs w:val="26"/>
        </w:rPr>
        <w:t>а</w:t>
      </w:r>
    </w:p>
    <w:p w:rsidR="005632EB" w:rsidRDefault="00F6793B">
      <w:pPr>
        <w:spacing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object w:dxaOrig="7641" w:dyaOrig="1721">
          <v:shape id="_x0000_i1082" type="#_x0000_t75" style="width:381.75pt;height:86.25pt" o:ole="">
            <v:imagedata r:id="rId138" o:title=""/>
          </v:shape>
          <o:OLEObject Type="Embed" ProgID="ChemDraw.Document.6.0" ShapeID="_x0000_i1082" DrawAspect="Content" ObjectID="_1651668652" r:id="rId139"/>
        </w:object>
      </w:r>
    </w:p>
    <w:p w:rsidR="00ED4F26" w:rsidRDefault="009512F8" w:rsidP="005C400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12F8">
        <w:rPr>
          <w:rFonts w:ascii="Times New Roman" w:hAnsi="Times New Roman"/>
          <w:sz w:val="26"/>
          <w:szCs w:val="26"/>
        </w:rPr>
        <w:t xml:space="preserve">Реакции с некоторыми кетонами </w:t>
      </w:r>
      <w:r w:rsidR="00F65B57">
        <w:rPr>
          <w:rFonts w:ascii="Times New Roman" w:hAnsi="Times New Roman"/>
          <w:sz w:val="26"/>
          <w:szCs w:val="26"/>
        </w:rPr>
        <w:t>(</w:t>
      </w:r>
      <w:r w:rsidR="00F56E3B" w:rsidRPr="00F56E3B">
        <w:rPr>
          <w:rFonts w:ascii="Times New Roman" w:hAnsi="Times New Roman"/>
          <w:b/>
          <w:sz w:val="26"/>
          <w:szCs w:val="26"/>
        </w:rPr>
        <w:t>3</w:t>
      </w:r>
      <w:r w:rsidR="00F56E3B" w:rsidRPr="00F56E3B">
        <w:rPr>
          <w:rFonts w:ascii="Times New Roman" w:hAnsi="Times New Roman"/>
          <w:b/>
          <w:sz w:val="26"/>
          <w:szCs w:val="26"/>
          <w:lang w:val="en-US"/>
        </w:rPr>
        <w:t>b</w:t>
      </w:r>
      <w:r w:rsidR="00F56E3B" w:rsidRPr="00F56E3B">
        <w:rPr>
          <w:rFonts w:ascii="Times New Roman" w:hAnsi="Times New Roman"/>
          <w:b/>
          <w:sz w:val="26"/>
          <w:szCs w:val="26"/>
        </w:rPr>
        <w:t>-3</w:t>
      </w:r>
      <w:r w:rsidR="00F56E3B" w:rsidRPr="00F56E3B">
        <w:rPr>
          <w:rFonts w:ascii="Times New Roman" w:hAnsi="Times New Roman"/>
          <w:b/>
          <w:sz w:val="26"/>
          <w:szCs w:val="26"/>
          <w:lang w:val="en-US"/>
        </w:rPr>
        <w:t>e</w:t>
      </w:r>
      <w:r w:rsidR="00F65B57">
        <w:rPr>
          <w:rFonts w:ascii="Times New Roman" w:hAnsi="Times New Roman"/>
          <w:sz w:val="26"/>
          <w:szCs w:val="26"/>
        </w:rPr>
        <w:t>)</w:t>
      </w:r>
      <w:r w:rsidR="009D35C4">
        <w:rPr>
          <w:rFonts w:ascii="Times New Roman" w:hAnsi="Times New Roman"/>
          <w:sz w:val="26"/>
          <w:szCs w:val="26"/>
        </w:rPr>
        <w:t xml:space="preserve"> </w:t>
      </w:r>
      <w:r w:rsidRPr="009512F8">
        <w:rPr>
          <w:rFonts w:ascii="Times New Roman" w:hAnsi="Times New Roman"/>
          <w:sz w:val="26"/>
          <w:szCs w:val="26"/>
        </w:rPr>
        <w:t xml:space="preserve">были продублированы </w:t>
      </w:r>
      <w:r w:rsidR="00F65B57" w:rsidRPr="00F65B57">
        <w:rPr>
          <w:rFonts w:ascii="Times New Roman" w:hAnsi="Times New Roman"/>
          <w:sz w:val="26"/>
          <w:szCs w:val="26"/>
        </w:rPr>
        <w:t xml:space="preserve">нами </w:t>
      </w:r>
      <w:r w:rsidRPr="009512F8">
        <w:rPr>
          <w:rFonts w:ascii="Times New Roman" w:hAnsi="Times New Roman"/>
          <w:sz w:val="26"/>
          <w:szCs w:val="26"/>
        </w:rPr>
        <w:t xml:space="preserve">с использованием трифлата скандия в качестве альтернативной кислоты Льюиса с целью возможного улучшения </w:t>
      </w:r>
      <w:r w:rsidR="00CB3755">
        <w:rPr>
          <w:rFonts w:ascii="Times New Roman" w:hAnsi="Times New Roman"/>
          <w:sz w:val="26"/>
          <w:szCs w:val="26"/>
        </w:rPr>
        <w:t xml:space="preserve">выхода, </w:t>
      </w:r>
      <w:r w:rsidRPr="009512F8">
        <w:rPr>
          <w:rFonts w:ascii="Times New Roman" w:hAnsi="Times New Roman"/>
          <w:sz w:val="26"/>
          <w:szCs w:val="26"/>
        </w:rPr>
        <w:t xml:space="preserve">полученного с </w:t>
      </w:r>
      <w:r w:rsidR="00CB3755" w:rsidRPr="00F65B57">
        <w:rPr>
          <w:rFonts w:ascii="Times New Roman" w:hAnsi="Times New Roman"/>
          <w:sz w:val="26"/>
          <w:szCs w:val="26"/>
          <w:lang w:val="en-US"/>
        </w:rPr>
        <w:t>BF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3</w:t>
      </w:r>
      <w:r w:rsidR="00F56E3B" w:rsidRPr="00F56E3B">
        <w:rPr>
          <w:rFonts w:ascii="Times New Roman" w:hAnsi="Times New Roman"/>
          <w:sz w:val="26"/>
          <w:szCs w:val="26"/>
        </w:rPr>
        <w:t>∙</w:t>
      </w:r>
      <w:r w:rsidR="00CB3755" w:rsidRPr="00F65B57">
        <w:rPr>
          <w:rFonts w:ascii="Times New Roman" w:hAnsi="Times New Roman"/>
          <w:sz w:val="26"/>
          <w:szCs w:val="26"/>
          <w:lang w:val="en-US"/>
        </w:rPr>
        <w:t>OEt</w:t>
      </w:r>
      <w:r w:rsidR="00F56E3B" w:rsidRPr="00F56E3B">
        <w:rPr>
          <w:rFonts w:ascii="Times New Roman" w:hAnsi="Times New Roman"/>
          <w:sz w:val="26"/>
          <w:szCs w:val="26"/>
          <w:vertAlign w:val="subscript"/>
        </w:rPr>
        <w:t>2</w:t>
      </w:r>
      <w:r w:rsidRPr="009512F8">
        <w:rPr>
          <w:rFonts w:ascii="Times New Roman" w:hAnsi="Times New Roman"/>
          <w:sz w:val="26"/>
          <w:szCs w:val="26"/>
        </w:rPr>
        <w:t>. Оказалось, что эти реакции в присутствии</w:t>
      </w:r>
      <w:r w:rsidR="00663AF6" w:rsidRPr="00F65B57">
        <w:rPr>
          <w:rFonts w:ascii="Times New Roman" w:hAnsi="Times New Roman"/>
          <w:sz w:val="26"/>
          <w:szCs w:val="26"/>
        </w:rPr>
        <w:t xml:space="preserve"> </w:t>
      </w:r>
      <w:r w:rsidR="00663AF6" w:rsidRPr="00F65B57">
        <w:rPr>
          <w:rFonts w:ascii="Times New Roman" w:hAnsi="Times New Roman"/>
          <w:sz w:val="26"/>
          <w:szCs w:val="26"/>
          <w:lang w:val="en-US"/>
        </w:rPr>
        <w:t>Sc</w:t>
      </w:r>
      <w:r w:rsidR="00663AF6" w:rsidRPr="00663AF6">
        <w:rPr>
          <w:rFonts w:ascii="Times New Roman" w:hAnsi="Times New Roman"/>
          <w:sz w:val="26"/>
          <w:szCs w:val="26"/>
        </w:rPr>
        <w:t>(</w:t>
      </w:r>
      <w:r w:rsidR="00663AF6" w:rsidRPr="00663AF6">
        <w:rPr>
          <w:rFonts w:ascii="Times New Roman" w:hAnsi="Times New Roman"/>
          <w:sz w:val="26"/>
          <w:szCs w:val="26"/>
          <w:lang w:val="en-US"/>
        </w:rPr>
        <w:t>OTf</w:t>
      </w:r>
      <w:r w:rsidR="007138D8">
        <w:rPr>
          <w:rFonts w:ascii="Times New Roman" w:hAnsi="Times New Roman"/>
          <w:sz w:val="26"/>
          <w:szCs w:val="26"/>
        </w:rPr>
        <w:t>)</w:t>
      </w:r>
      <w:r w:rsidR="00663AF6" w:rsidRPr="007138D8">
        <w:rPr>
          <w:rFonts w:ascii="Times New Roman" w:hAnsi="Times New Roman"/>
          <w:sz w:val="26"/>
          <w:szCs w:val="26"/>
          <w:vertAlign w:val="subscript"/>
        </w:rPr>
        <w:t>3</w:t>
      </w:r>
      <w:r w:rsidR="00663AF6" w:rsidRPr="00663AF6">
        <w:rPr>
          <w:rFonts w:ascii="Times New Roman" w:hAnsi="Times New Roman"/>
          <w:sz w:val="26"/>
          <w:szCs w:val="26"/>
        </w:rPr>
        <w:t xml:space="preserve"> не</w:t>
      </w:r>
      <w:r w:rsidR="007138D8">
        <w:rPr>
          <w:rFonts w:ascii="Times New Roman" w:hAnsi="Times New Roman"/>
          <w:sz w:val="26"/>
          <w:szCs w:val="26"/>
        </w:rPr>
        <w:t xml:space="preserve"> дают ожидаемого продукта спироциклизации, </w:t>
      </w:r>
      <w:r w:rsidR="005C4007">
        <w:rPr>
          <w:rFonts w:ascii="Times New Roman" w:hAnsi="Times New Roman"/>
          <w:sz w:val="26"/>
          <w:szCs w:val="26"/>
        </w:rPr>
        <w:t xml:space="preserve">а </w:t>
      </w:r>
      <w:r w:rsidR="007138D8">
        <w:rPr>
          <w:rFonts w:ascii="Times New Roman" w:hAnsi="Times New Roman"/>
          <w:sz w:val="26"/>
          <w:szCs w:val="26"/>
        </w:rPr>
        <w:t>получаются</w:t>
      </w:r>
      <w:r w:rsidR="005C4007">
        <w:rPr>
          <w:rFonts w:ascii="Times New Roman" w:hAnsi="Times New Roman"/>
          <w:sz w:val="26"/>
          <w:szCs w:val="26"/>
        </w:rPr>
        <w:t xml:space="preserve"> лишь</w:t>
      </w:r>
      <w:r w:rsidR="007138D8">
        <w:rPr>
          <w:rFonts w:ascii="Times New Roman" w:hAnsi="Times New Roman"/>
          <w:sz w:val="26"/>
          <w:szCs w:val="26"/>
        </w:rPr>
        <w:t xml:space="preserve"> сложные смеси, не поддающиеся анализу</w:t>
      </w:r>
      <w:r w:rsidR="00663AF6" w:rsidRPr="00663AF6">
        <w:rPr>
          <w:rFonts w:ascii="Times New Roman" w:hAnsi="Times New Roman"/>
          <w:sz w:val="26"/>
          <w:szCs w:val="26"/>
        </w:rPr>
        <w:t>.</w:t>
      </w:r>
    </w:p>
    <w:p w:rsidR="00ED4F26" w:rsidRDefault="00ED4F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A237C" w:rsidRDefault="009512F8" w:rsidP="00DC5277">
      <w:pPr>
        <w:spacing w:after="240" w:line="360" w:lineRule="auto"/>
        <w:ind w:firstLine="720"/>
        <w:rPr>
          <w:rFonts w:ascii="Times New Roman" w:hAnsi="Times New Roman"/>
          <w:sz w:val="28"/>
          <w:szCs w:val="26"/>
        </w:rPr>
      </w:pPr>
      <w:r w:rsidRPr="009512F8">
        <w:rPr>
          <w:rFonts w:ascii="Times New Roman" w:hAnsi="Times New Roman"/>
          <w:b/>
          <w:sz w:val="28"/>
          <w:szCs w:val="26"/>
        </w:rPr>
        <w:lastRenderedPageBreak/>
        <w:t>ВЫВОДЫ</w:t>
      </w:r>
    </w:p>
    <w:p w:rsidR="004A237C" w:rsidRDefault="00956166" w:rsidP="00DC5277">
      <w:pPr>
        <w:pStyle w:val="a3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Циклический </w:t>
      </w:r>
      <w:r w:rsidRPr="005B7F24">
        <w:rPr>
          <w:rFonts w:ascii="Times New Roman" w:hAnsi="Times New Roman"/>
          <w:sz w:val="26"/>
          <w:szCs w:val="26"/>
        </w:rPr>
        <w:t>α-диазо</w:t>
      </w:r>
      <w:r>
        <w:rPr>
          <w:rFonts w:ascii="Times New Roman" w:hAnsi="Times New Roman"/>
          <w:sz w:val="26"/>
          <w:szCs w:val="26"/>
        </w:rPr>
        <w:t xml:space="preserve">кетон </w:t>
      </w:r>
      <w:r w:rsidR="003B7738">
        <w:rPr>
          <w:rFonts w:ascii="Times New Roman" w:hAnsi="Times New Roman"/>
          <w:sz w:val="26"/>
          <w:szCs w:val="26"/>
        </w:rPr>
        <w:t>(</w:t>
      </w:r>
      <w:r w:rsidR="003B7738" w:rsidRPr="003B7738">
        <w:rPr>
          <w:rFonts w:ascii="Times New Roman" w:hAnsi="Times New Roman"/>
          <w:sz w:val="26"/>
          <w:szCs w:val="26"/>
        </w:rPr>
        <w:t>α-диазо-γ-бутиролактон</w:t>
      </w:r>
      <w:r w:rsidR="003B7738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может быть вовлечен </w:t>
      </w:r>
      <w:r w:rsidRPr="00911129">
        <w:rPr>
          <w:rFonts w:ascii="Times New Roman" w:hAnsi="Times New Roman"/>
          <w:sz w:val="26"/>
          <w:szCs w:val="26"/>
        </w:rPr>
        <w:t>в реакцию Бюхнера-Курциуса-Шлоттербека</w:t>
      </w:r>
      <w:r>
        <w:rPr>
          <w:rFonts w:ascii="Times New Roman" w:hAnsi="Times New Roman"/>
          <w:sz w:val="26"/>
          <w:szCs w:val="26"/>
        </w:rPr>
        <w:t xml:space="preserve"> с </w:t>
      </w:r>
      <w:r w:rsidR="003B7738">
        <w:rPr>
          <w:rFonts w:ascii="Times New Roman" w:hAnsi="Times New Roman"/>
          <w:sz w:val="26"/>
          <w:szCs w:val="26"/>
        </w:rPr>
        <w:t>циклическими кетонами с целью расширения их цикла и получения спироциклических соединений.</w:t>
      </w:r>
    </w:p>
    <w:p w:rsidR="004A237C" w:rsidRDefault="003B7738" w:rsidP="00DC5277">
      <w:pPr>
        <w:pStyle w:val="a3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цикла кетона оказывает влияние на легкость протекания реакции: наилучшие результаты получены для шестичленных кетонов, тогда как для пяти- и восьмичленных кетонов образование целевых продуктов не было зафиксировано.</w:t>
      </w:r>
    </w:p>
    <w:p w:rsidR="004A237C" w:rsidRDefault="007D2137" w:rsidP="00DC5277">
      <w:pPr>
        <w:pStyle w:val="a3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кетона, имеющего объёмный заместитель (4-</w:t>
      </w:r>
      <w:r w:rsidRPr="00717906">
        <w:rPr>
          <w:rFonts w:ascii="Times New Roman" w:hAnsi="Times New Roman"/>
          <w:i/>
          <w:sz w:val="26"/>
          <w:szCs w:val="26"/>
        </w:rPr>
        <w:t>трет</w:t>
      </w:r>
      <w:r>
        <w:rPr>
          <w:rFonts w:ascii="Times New Roman" w:hAnsi="Times New Roman"/>
          <w:sz w:val="26"/>
          <w:szCs w:val="26"/>
        </w:rPr>
        <w:t>-бутилциклогексанон)</w:t>
      </w:r>
      <w:r w:rsidR="00C4105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возможно </w:t>
      </w:r>
      <w:r w:rsidR="00C4105C">
        <w:rPr>
          <w:rFonts w:ascii="Times New Roman" w:hAnsi="Times New Roman"/>
          <w:sz w:val="26"/>
          <w:szCs w:val="26"/>
        </w:rPr>
        <w:t>образование единственного диастереомера спироциклического продукта</w:t>
      </w:r>
      <w:r>
        <w:rPr>
          <w:rFonts w:ascii="Times New Roman" w:hAnsi="Times New Roman"/>
          <w:sz w:val="26"/>
          <w:szCs w:val="26"/>
        </w:rPr>
        <w:t>, обусловленно</w:t>
      </w:r>
      <w:r w:rsidR="00760562">
        <w:rPr>
          <w:rFonts w:ascii="Times New Roman" w:hAnsi="Times New Roman"/>
          <w:sz w:val="26"/>
          <w:szCs w:val="26"/>
        </w:rPr>
        <w:t>е,</w:t>
      </w:r>
      <w:r>
        <w:rPr>
          <w:rFonts w:ascii="Times New Roman" w:hAnsi="Times New Roman"/>
          <w:sz w:val="26"/>
          <w:szCs w:val="26"/>
        </w:rPr>
        <w:t xml:space="preserve"> </w:t>
      </w:r>
      <w:r w:rsidR="00760562">
        <w:rPr>
          <w:rFonts w:ascii="Times New Roman" w:hAnsi="Times New Roman"/>
          <w:sz w:val="26"/>
          <w:szCs w:val="26"/>
        </w:rPr>
        <w:t xml:space="preserve">вероятно, </w:t>
      </w:r>
      <w:r>
        <w:rPr>
          <w:rFonts w:ascii="Times New Roman" w:hAnsi="Times New Roman"/>
          <w:sz w:val="26"/>
          <w:szCs w:val="26"/>
        </w:rPr>
        <w:t xml:space="preserve">стерическими факторами. </w:t>
      </w:r>
    </w:p>
    <w:p w:rsidR="002A04E3" w:rsidRDefault="002A04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A04E3" w:rsidRDefault="002A04E3" w:rsidP="00AC543C">
      <w:pPr>
        <w:spacing w:after="240" w:line="360" w:lineRule="auto"/>
        <w:ind w:firstLine="720"/>
        <w:jc w:val="both"/>
        <w:rPr>
          <w:rFonts w:ascii="Times New Roman" w:hAnsi="Times New Roman"/>
          <w:b/>
          <w:sz w:val="28"/>
          <w:szCs w:val="26"/>
        </w:rPr>
      </w:pPr>
      <w:r w:rsidRPr="00ED4F26">
        <w:rPr>
          <w:rFonts w:ascii="Times New Roman" w:hAnsi="Times New Roman"/>
          <w:b/>
          <w:sz w:val="28"/>
          <w:szCs w:val="26"/>
        </w:rPr>
        <w:lastRenderedPageBreak/>
        <w:t>БЛАГОДАРНОСТИ</w:t>
      </w:r>
    </w:p>
    <w:p w:rsidR="004A237C" w:rsidRDefault="002A04E3" w:rsidP="002A04E3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D4F26">
        <w:rPr>
          <w:rFonts w:ascii="Times New Roman" w:hAnsi="Times New Roman"/>
          <w:sz w:val="26"/>
          <w:szCs w:val="26"/>
        </w:rPr>
        <w:t xml:space="preserve">Мы благодарим </w:t>
      </w:r>
      <w:r>
        <w:rPr>
          <w:rFonts w:ascii="Times New Roman" w:hAnsi="Times New Roman"/>
          <w:sz w:val="26"/>
          <w:szCs w:val="26"/>
        </w:rPr>
        <w:t>ресурсные ц</w:t>
      </w:r>
      <w:r w:rsidRPr="00ED4F26">
        <w:rPr>
          <w:rFonts w:ascii="Times New Roman" w:hAnsi="Times New Roman"/>
          <w:sz w:val="26"/>
          <w:szCs w:val="26"/>
        </w:rPr>
        <w:t>ентры «Магнитно-резонансные методы исследования», «Методы анализа состава вещества» и «Рентгенодифракционные методы исследования» Научного парка Санкт-Петербургского государственного университета за получение аналитических данных.</w:t>
      </w:r>
    </w:p>
    <w:p w:rsidR="00165D7E" w:rsidRPr="009A686D" w:rsidRDefault="00165D7E">
      <w:pPr>
        <w:rPr>
          <w:rFonts w:ascii="Times New Roman" w:hAnsi="Times New Roman"/>
          <w:sz w:val="26"/>
          <w:szCs w:val="26"/>
        </w:rPr>
      </w:pPr>
      <w:r w:rsidRPr="009A686D">
        <w:rPr>
          <w:rFonts w:ascii="Times New Roman" w:hAnsi="Times New Roman"/>
          <w:sz w:val="26"/>
          <w:szCs w:val="26"/>
        </w:rPr>
        <w:br w:type="page"/>
      </w:r>
    </w:p>
    <w:p w:rsidR="00775741" w:rsidRPr="00807064" w:rsidRDefault="009512F8" w:rsidP="005C66B8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32"/>
          <w:szCs w:val="26"/>
        </w:rPr>
      </w:pPr>
      <w:r w:rsidRPr="009512F8">
        <w:rPr>
          <w:rFonts w:ascii="Times New Roman" w:hAnsi="Times New Roman" w:cs="Times New Roman"/>
          <w:color w:val="auto"/>
          <w:szCs w:val="26"/>
        </w:rPr>
        <w:lastRenderedPageBreak/>
        <w:t>СПИСОК</w:t>
      </w:r>
      <w:r w:rsidRPr="00807064">
        <w:rPr>
          <w:rFonts w:ascii="Times New Roman" w:hAnsi="Times New Roman" w:cs="Times New Roman"/>
          <w:color w:val="auto"/>
          <w:szCs w:val="26"/>
        </w:rPr>
        <w:t xml:space="preserve"> </w:t>
      </w:r>
      <w:r w:rsidRPr="009512F8">
        <w:rPr>
          <w:rFonts w:ascii="Times New Roman" w:hAnsi="Times New Roman" w:cs="Times New Roman"/>
          <w:color w:val="auto"/>
          <w:szCs w:val="26"/>
        </w:rPr>
        <w:t>ЛИТЕРАТУРЫ</w:t>
      </w:r>
    </w:p>
    <w:p w:rsidR="00332036" w:rsidRPr="00332036" w:rsidRDefault="00332036" w:rsidP="00332036">
      <w:pPr>
        <w:spacing w:after="0" w:line="36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575194">
        <w:rPr>
          <w:rFonts w:ascii="Times New Roman" w:hAnsi="Times New Roman"/>
          <w:sz w:val="26"/>
          <w:szCs w:val="26"/>
          <w:lang w:val="en-US"/>
        </w:rPr>
        <w:t xml:space="preserve">[1] </w:t>
      </w:r>
      <w:r w:rsidRPr="00332036">
        <w:rPr>
          <w:rFonts w:ascii="Times New Roman" w:hAnsi="Times New Roman"/>
          <w:sz w:val="26"/>
          <w:szCs w:val="26"/>
          <w:lang w:val="en-US"/>
        </w:rPr>
        <w:t>M</w:t>
      </w:r>
      <w:r w:rsidRPr="0057519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32036">
        <w:rPr>
          <w:rFonts w:ascii="Times New Roman" w:hAnsi="Times New Roman"/>
          <w:sz w:val="26"/>
          <w:szCs w:val="26"/>
          <w:lang w:val="en-US"/>
        </w:rPr>
        <w:t>Regitz</w:t>
      </w:r>
      <w:r w:rsidRPr="00575194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32036">
        <w:rPr>
          <w:rFonts w:ascii="Times New Roman" w:hAnsi="Times New Roman"/>
          <w:sz w:val="26"/>
          <w:szCs w:val="26"/>
          <w:lang w:val="en-US"/>
        </w:rPr>
        <w:t>G</w:t>
      </w:r>
      <w:r w:rsidRPr="0057519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32036">
        <w:rPr>
          <w:rFonts w:ascii="Times New Roman" w:hAnsi="Times New Roman"/>
          <w:sz w:val="26"/>
          <w:szCs w:val="26"/>
          <w:lang w:val="en-US"/>
        </w:rPr>
        <w:t>Maas</w:t>
      </w:r>
      <w:r w:rsidR="00911DEB" w:rsidRPr="0057519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F6E67">
        <w:rPr>
          <w:rFonts w:ascii="Times New Roman" w:hAnsi="Times New Roman"/>
          <w:i/>
          <w:sz w:val="26"/>
          <w:szCs w:val="26"/>
          <w:lang w:val="en-US"/>
        </w:rPr>
        <w:t>Diazo Compounds</w:t>
      </w:r>
      <w:r w:rsidR="00961116" w:rsidRPr="00BF6E67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BF6E67">
        <w:rPr>
          <w:rFonts w:ascii="Times New Roman" w:hAnsi="Times New Roman"/>
          <w:i/>
          <w:sz w:val="26"/>
          <w:szCs w:val="26"/>
          <w:lang w:val="en-US"/>
        </w:rPr>
        <w:t>—</w:t>
      </w:r>
      <w:r w:rsidR="00961116" w:rsidRPr="00BF6E67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BF6E67">
        <w:rPr>
          <w:rFonts w:ascii="Times New Roman" w:hAnsi="Times New Roman"/>
          <w:i/>
          <w:sz w:val="26"/>
          <w:szCs w:val="26"/>
          <w:lang w:val="en-US"/>
        </w:rPr>
        <w:t>Properties and Synthesis</w:t>
      </w:r>
      <w:r w:rsidRPr="00332036">
        <w:rPr>
          <w:rFonts w:ascii="Times New Roman" w:hAnsi="Times New Roman"/>
          <w:sz w:val="26"/>
          <w:szCs w:val="26"/>
          <w:lang w:val="en-US"/>
        </w:rPr>
        <w:t>, Academic Press, Orlando, 1986.</w:t>
      </w:r>
    </w:p>
    <w:p w:rsidR="00332036" w:rsidRPr="00332036" w:rsidRDefault="00332036" w:rsidP="00332036">
      <w:pPr>
        <w:spacing w:after="0" w:line="36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332036">
        <w:rPr>
          <w:rFonts w:ascii="Times New Roman" w:hAnsi="Times New Roman"/>
          <w:sz w:val="26"/>
          <w:szCs w:val="26"/>
          <w:lang w:val="en-US"/>
        </w:rPr>
        <w:t xml:space="preserve">[2] M. P. Doyle, M. A. McKervey, T. Ye, </w:t>
      </w:r>
      <w:r w:rsidRPr="00BF6E67">
        <w:rPr>
          <w:rFonts w:ascii="Times New Roman" w:hAnsi="Times New Roman"/>
          <w:i/>
          <w:sz w:val="26"/>
          <w:szCs w:val="26"/>
          <w:lang w:val="en-US"/>
        </w:rPr>
        <w:t>Modern Catalytic Methods for Organic Synthesis with Diazo Compounds</w:t>
      </w:r>
      <w:r w:rsidRPr="00332036">
        <w:rPr>
          <w:rFonts w:ascii="Times New Roman" w:hAnsi="Times New Roman"/>
          <w:sz w:val="26"/>
          <w:szCs w:val="26"/>
          <w:lang w:val="en-US"/>
        </w:rPr>
        <w:t>,</w:t>
      </w:r>
      <w:r w:rsidR="0096111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32036">
        <w:rPr>
          <w:rFonts w:ascii="Times New Roman" w:hAnsi="Times New Roman"/>
          <w:sz w:val="26"/>
          <w:szCs w:val="26"/>
          <w:lang w:val="en-US"/>
        </w:rPr>
        <w:t>Wiley, New York, 1998.</w:t>
      </w:r>
    </w:p>
    <w:p w:rsidR="00332036" w:rsidRPr="00332036" w:rsidRDefault="00332036" w:rsidP="00332036">
      <w:pPr>
        <w:spacing w:after="0" w:line="36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332036">
        <w:rPr>
          <w:rFonts w:ascii="Times New Roman" w:hAnsi="Times New Roman"/>
          <w:sz w:val="26"/>
          <w:szCs w:val="26"/>
          <w:lang w:val="en-US"/>
        </w:rPr>
        <w:t>[3] a) A. Padwa, K. E. Krumpe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="00911DEB"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116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911DEB" w:rsidRPr="00911DEB">
        <w:rPr>
          <w:rFonts w:ascii="Times New Roman" w:hAnsi="Times New Roman"/>
          <w:i/>
          <w:sz w:val="26"/>
          <w:szCs w:val="26"/>
          <w:lang w:val="en-US"/>
        </w:rPr>
        <w:t>.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11DEB">
        <w:rPr>
          <w:rFonts w:ascii="Times New Roman" w:hAnsi="Times New Roman"/>
          <w:b/>
          <w:sz w:val="26"/>
          <w:szCs w:val="26"/>
          <w:lang w:val="en-US"/>
        </w:rPr>
        <w:t>1992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48</w:t>
      </w:r>
      <w:r w:rsidRPr="00332036">
        <w:rPr>
          <w:rFonts w:ascii="Times New Roman" w:hAnsi="Times New Roman"/>
          <w:sz w:val="26"/>
          <w:szCs w:val="26"/>
          <w:lang w:val="en-US"/>
        </w:rPr>
        <w:t>, 5385 – 5453; b) A. Padwa, M. D. Weingarten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="00911DEB"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116">
        <w:rPr>
          <w:rFonts w:ascii="Times New Roman" w:hAnsi="Times New Roman"/>
          <w:i/>
          <w:sz w:val="26"/>
          <w:szCs w:val="26"/>
          <w:lang w:val="en-US"/>
        </w:rPr>
        <w:t>Chem. Rev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911DEB">
        <w:rPr>
          <w:rFonts w:ascii="Times New Roman" w:hAnsi="Times New Roman"/>
          <w:b/>
          <w:sz w:val="26"/>
          <w:szCs w:val="26"/>
          <w:lang w:val="en-US"/>
        </w:rPr>
        <w:t>1996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96</w:t>
      </w:r>
      <w:r w:rsidRPr="00332036">
        <w:rPr>
          <w:rFonts w:ascii="Times New Roman" w:hAnsi="Times New Roman"/>
          <w:sz w:val="26"/>
          <w:szCs w:val="26"/>
          <w:lang w:val="en-US"/>
        </w:rPr>
        <w:t>, 223 – 269; c) M. P. Doyle, D. C. Forbes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="00911DEB"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116">
        <w:rPr>
          <w:rFonts w:ascii="Times New Roman" w:hAnsi="Times New Roman"/>
          <w:i/>
          <w:sz w:val="26"/>
          <w:szCs w:val="26"/>
          <w:lang w:val="en-US"/>
        </w:rPr>
        <w:t>Chem. Rev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911DEB">
        <w:rPr>
          <w:rFonts w:ascii="Times New Roman" w:hAnsi="Times New Roman"/>
          <w:b/>
          <w:sz w:val="26"/>
          <w:szCs w:val="26"/>
          <w:lang w:val="en-US"/>
        </w:rPr>
        <w:t>1998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98</w:t>
      </w:r>
      <w:r w:rsidRPr="00332036">
        <w:rPr>
          <w:rFonts w:ascii="Times New Roman" w:hAnsi="Times New Roman"/>
          <w:sz w:val="26"/>
          <w:szCs w:val="26"/>
          <w:lang w:val="en-US"/>
        </w:rPr>
        <w:t>, 911 – 935; d) H.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32036">
        <w:rPr>
          <w:rFonts w:ascii="Times New Roman" w:hAnsi="Times New Roman"/>
          <w:sz w:val="26"/>
          <w:szCs w:val="26"/>
          <w:lang w:val="en-US"/>
        </w:rPr>
        <w:t>M. L. Davies, R. E. Beckwith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="00911DEB"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116">
        <w:rPr>
          <w:rFonts w:ascii="Times New Roman" w:hAnsi="Times New Roman"/>
          <w:i/>
          <w:sz w:val="26"/>
          <w:szCs w:val="26"/>
          <w:lang w:val="en-US"/>
        </w:rPr>
        <w:t>Chem. Rev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911DEB">
        <w:rPr>
          <w:rFonts w:ascii="Times New Roman" w:hAnsi="Times New Roman"/>
          <w:b/>
          <w:sz w:val="26"/>
          <w:szCs w:val="26"/>
          <w:lang w:val="en-US"/>
        </w:rPr>
        <w:t>2003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103</w:t>
      </w:r>
      <w:r w:rsidRPr="00332036">
        <w:rPr>
          <w:rFonts w:ascii="Times New Roman" w:hAnsi="Times New Roman"/>
          <w:sz w:val="26"/>
          <w:szCs w:val="26"/>
          <w:lang w:val="en-US"/>
        </w:rPr>
        <w:t>, 2861 – 2903; e) A. G. H. Wee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Curr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961116">
        <w:rPr>
          <w:rFonts w:ascii="Times New Roman" w:hAnsi="Times New Roman"/>
          <w:i/>
          <w:sz w:val="26"/>
          <w:szCs w:val="26"/>
          <w:lang w:val="en-US"/>
        </w:rPr>
        <w:t>Org. Synth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911DEB">
        <w:rPr>
          <w:rFonts w:ascii="Times New Roman" w:hAnsi="Times New Roman"/>
          <w:b/>
          <w:sz w:val="26"/>
          <w:szCs w:val="26"/>
          <w:lang w:val="en-US"/>
        </w:rPr>
        <w:t>2006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3</w:t>
      </w:r>
      <w:r w:rsidRPr="00332036">
        <w:rPr>
          <w:rFonts w:ascii="Times New Roman" w:hAnsi="Times New Roman"/>
          <w:sz w:val="26"/>
          <w:szCs w:val="26"/>
          <w:lang w:val="en-US"/>
        </w:rPr>
        <w:t>, 499 – 555; f) V. F. Ferreira</w:t>
      </w:r>
      <w:r w:rsidR="00911DEB" w:rsidRPr="007D3270">
        <w:rPr>
          <w:rFonts w:ascii="Times New Roman" w:hAnsi="Times New Roman"/>
          <w:sz w:val="26"/>
          <w:szCs w:val="26"/>
          <w:lang w:val="en-US"/>
        </w:rPr>
        <w:t>.</w:t>
      </w:r>
      <w:r w:rsidR="00911DEB"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Curr. Org. Chem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911DEB">
        <w:rPr>
          <w:rFonts w:ascii="Times New Roman" w:hAnsi="Times New Roman"/>
          <w:b/>
          <w:sz w:val="26"/>
          <w:szCs w:val="26"/>
          <w:lang w:val="en-US"/>
        </w:rPr>
        <w:t>2007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11</w:t>
      </w:r>
      <w:r w:rsidRPr="00332036">
        <w:rPr>
          <w:rFonts w:ascii="Times New Roman" w:hAnsi="Times New Roman"/>
          <w:sz w:val="26"/>
          <w:szCs w:val="26"/>
          <w:lang w:val="en-US"/>
        </w:rPr>
        <w:t>, 177 – 193.</w:t>
      </w:r>
    </w:p>
    <w:p w:rsidR="0041167B" w:rsidRPr="005C66B8" w:rsidRDefault="00332036" w:rsidP="00332036">
      <w:pPr>
        <w:spacing w:after="0" w:line="36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332036">
        <w:rPr>
          <w:rFonts w:ascii="Times New Roman" w:hAnsi="Times New Roman"/>
          <w:sz w:val="26"/>
          <w:szCs w:val="26"/>
          <w:lang w:val="en-US"/>
        </w:rPr>
        <w:t>[4] a) M. Regitz, H. Heydt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1,3-Dipolar Cycloaddition Chemistry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 Wiley, New York, 1984, pp. 393 – 558; b) G. Maas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Pr="0033203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The Chemistry of Heterocyclic Compounds, Vol. 59: Synthetic Applications of 1,3-Dipolar Cycloaddition Chemistry toward Heterocycles and Natural Products</w:t>
      </w:r>
      <w:r w:rsidRPr="00332036">
        <w:rPr>
          <w:rFonts w:ascii="Times New Roman" w:hAnsi="Times New Roman"/>
          <w:sz w:val="26"/>
          <w:szCs w:val="26"/>
          <w:lang w:val="en-US"/>
        </w:rPr>
        <w:t>, Wiley, New York, 2002, pp. 539 – 621.</w:t>
      </w:r>
    </w:p>
    <w:bookmarkEnd w:id="1"/>
    <w:p w:rsidR="0055534C" w:rsidRPr="005C66B8" w:rsidRDefault="0055534C" w:rsidP="005C66B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C66B8">
        <w:rPr>
          <w:rFonts w:ascii="Times New Roman" w:hAnsi="Times New Roman"/>
          <w:sz w:val="26"/>
          <w:szCs w:val="26"/>
          <w:lang w:val="en-US"/>
        </w:rPr>
        <w:t>[</w:t>
      </w:r>
      <w:r w:rsidR="00332036" w:rsidRPr="00332036">
        <w:rPr>
          <w:rFonts w:ascii="Times New Roman" w:hAnsi="Times New Roman"/>
          <w:sz w:val="26"/>
          <w:szCs w:val="26"/>
          <w:lang w:val="en-US"/>
        </w:rPr>
        <w:t>5</w:t>
      </w:r>
      <w:r w:rsidRPr="005C66B8">
        <w:rPr>
          <w:rFonts w:ascii="Times New Roman" w:hAnsi="Times New Roman"/>
          <w:sz w:val="26"/>
          <w:szCs w:val="26"/>
          <w:lang w:val="en-US"/>
        </w:rPr>
        <w:t>] N. R. Candeias, R. Paterna, P. M. P. Gois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="00F56E3B" w:rsidRPr="00F56E3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116">
        <w:rPr>
          <w:rFonts w:ascii="Times New Roman" w:hAnsi="Times New Roman"/>
          <w:i/>
          <w:sz w:val="26"/>
          <w:szCs w:val="26"/>
          <w:lang w:val="en-US"/>
        </w:rPr>
        <w:t>Chem. Rev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F56E3B" w:rsidRPr="005632EB">
        <w:rPr>
          <w:rFonts w:ascii="Times New Roman" w:hAnsi="Times New Roman"/>
          <w:b/>
          <w:sz w:val="26"/>
          <w:szCs w:val="26"/>
          <w:lang w:val="en-US"/>
        </w:rPr>
        <w:t>2016</w:t>
      </w:r>
      <w:r w:rsidR="00BB39F8" w:rsidRPr="005632EB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F56E3B" w:rsidRPr="00F56E3B">
        <w:rPr>
          <w:rFonts w:ascii="Times New Roman" w:hAnsi="Times New Roman"/>
          <w:i/>
          <w:sz w:val="26"/>
          <w:szCs w:val="26"/>
          <w:lang w:val="en-US"/>
        </w:rPr>
        <w:t>116</w:t>
      </w:r>
      <w:r w:rsidR="00BB39F8" w:rsidRPr="005632EB">
        <w:rPr>
          <w:rFonts w:ascii="Times New Roman" w:hAnsi="Times New Roman"/>
          <w:sz w:val="26"/>
          <w:szCs w:val="26"/>
          <w:lang w:val="en-US"/>
        </w:rPr>
        <w:t>,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 2937</w:t>
      </w:r>
      <w:r w:rsidR="007D327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D3270" w:rsidRPr="007D3270">
        <w:rPr>
          <w:rFonts w:ascii="Times New Roman" w:hAnsi="Times New Roman"/>
          <w:sz w:val="26"/>
          <w:szCs w:val="26"/>
          <w:lang w:val="en-US"/>
        </w:rPr>
        <w:t>–</w:t>
      </w:r>
      <w:r w:rsidR="007D3270">
        <w:rPr>
          <w:rFonts w:ascii="Times New Roman" w:hAnsi="Times New Roman"/>
          <w:sz w:val="26"/>
          <w:szCs w:val="26"/>
          <w:lang w:val="en-US"/>
        </w:rPr>
        <w:t xml:space="preserve"> 2981</w:t>
      </w:r>
      <w:r w:rsidRPr="005C66B8">
        <w:rPr>
          <w:rFonts w:ascii="Times New Roman" w:hAnsi="Times New Roman"/>
          <w:sz w:val="26"/>
          <w:szCs w:val="26"/>
          <w:lang w:val="en-US"/>
        </w:rPr>
        <w:t>.</w:t>
      </w:r>
    </w:p>
    <w:p w:rsidR="0055534C" w:rsidRPr="005C66B8" w:rsidRDefault="0055534C" w:rsidP="005C66B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C66B8">
        <w:rPr>
          <w:rFonts w:ascii="Times New Roman" w:hAnsi="Times New Roman"/>
          <w:sz w:val="26"/>
          <w:szCs w:val="26"/>
          <w:lang w:val="en-US"/>
        </w:rPr>
        <w:t>[</w:t>
      </w:r>
      <w:r w:rsidR="00332036" w:rsidRPr="00332036">
        <w:rPr>
          <w:rFonts w:ascii="Times New Roman" w:hAnsi="Times New Roman"/>
          <w:sz w:val="26"/>
          <w:szCs w:val="26"/>
          <w:lang w:val="en-US"/>
        </w:rPr>
        <w:t>6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] Z. Wang, </w:t>
      </w:r>
      <w:r w:rsidR="00522A3B" w:rsidRPr="00522A3B">
        <w:rPr>
          <w:rFonts w:ascii="Times New Roman" w:hAnsi="Times New Roman"/>
          <w:i/>
          <w:sz w:val="26"/>
          <w:szCs w:val="26"/>
          <w:lang w:val="en-US"/>
        </w:rPr>
        <w:t>Büchner-Curtius-Schlottenbeck reaction.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Comprehenive Organic Name Reactions and Reagents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,</w:t>
      </w:r>
      <w:r w:rsidR="00911DEB" w:rsidRPr="005C66B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C66B8">
        <w:rPr>
          <w:rFonts w:ascii="Times New Roman" w:hAnsi="Times New Roman"/>
          <w:sz w:val="26"/>
          <w:szCs w:val="26"/>
          <w:lang w:val="en-US"/>
        </w:rPr>
        <w:t>John Wiley &amp; Sons, Inc., 2010.</w:t>
      </w:r>
    </w:p>
    <w:p w:rsidR="0055534C" w:rsidRPr="005C66B8" w:rsidRDefault="0055534C" w:rsidP="005C66B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C66B8">
        <w:rPr>
          <w:rFonts w:ascii="Times New Roman" w:hAnsi="Times New Roman"/>
          <w:sz w:val="26"/>
          <w:szCs w:val="26"/>
          <w:lang w:val="en-US"/>
        </w:rPr>
        <w:t>[</w:t>
      </w:r>
      <w:r w:rsidR="00332036" w:rsidRPr="00332036">
        <w:rPr>
          <w:rFonts w:ascii="Times New Roman" w:hAnsi="Times New Roman"/>
          <w:sz w:val="26"/>
          <w:szCs w:val="26"/>
          <w:lang w:val="en-US"/>
        </w:rPr>
        <w:t>7</w:t>
      </w:r>
      <w:r w:rsidRPr="005C66B8">
        <w:rPr>
          <w:rFonts w:ascii="Times New Roman" w:hAnsi="Times New Roman"/>
          <w:sz w:val="26"/>
          <w:szCs w:val="26"/>
          <w:lang w:val="en-US"/>
        </w:rPr>
        <w:t>] E. J. Kontorowski, M. J. Kurth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.</w:t>
      </w:r>
      <w:r w:rsidR="00911DEB" w:rsidRPr="005C66B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61116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911DEB" w:rsidRPr="00911DEB">
        <w:rPr>
          <w:rFonts w:ascii="Times New Roman" w:hAnsi="Times New Roman"/>
          <w:i/>
          <w:sz w:val="26"/>
          <w:szCs w:val="26"/>
          <w:lang w:val="en-US"/>
        </w:rPr>
        <w:t>.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11DEB" w:rsidRPr="00911DEB">
        <w:rPr>
          <w:rFonts w:ascii="Times New Roman" w:hAnsi="Times New Roman"/>
          <w:b/>
          <w:sz w:val="26"/>
          <w:szCs w:val="26"/>
          <w:lang w:val="en-US"/>
        </w:rPr>
        <w:t>2000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en-US"/>
        </w:rPr>
        <w:t>56</w:t>
      </w:r>
      <w:r w:rsidR="00911DEB" w:rsidRPr="00911DEB">
        <w:rPr>
          <w:rFonts w:ascii="Times New Roman" w:hAnsi="Times New Roman"/>
          <w:sz w:val="26"/>
          <w:szCs w:val="26"/>
          <w:lang w:val="en-US"/>
        </w:rPr>
        <w:t>,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 4317.</w:t>
      </w:r>
    </w:p>
    <w:p w:rsidR="0055534C" w:rsidRPr="005C66B8" w:rsidRDefault="0055534C" w:rsidP="005C66B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5C66B8">
        <w:rPr>
          <w:rFonts w:ascii="Times New Roman" w:hAnsi="Times New Roman"/>
          <w:sz w:val="26"/>
          <w:szCs w:val="26"/>
          <w:lang w:val="de-DE"/>
        </w:rPr>
        <w:t>[</w:t>
      </w:r>
      <w:r w:rsidR="00332036" w:rsidRPr="00E6299D">
        <w:rPr>
          <w:rFonts w:ascii="Times New Roman" w:hAnsi="Times New Roman"/>
          <w:sz w:val="26"/>
          <w:szCs w:val="26"/>
          <w:lang w:val="en-US"/>
        </w:rPr>
        <w:t>8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] </w:t>
      </w:r>
      <w:r w:rsidR="00911DEB">
        <w:rPr>
          <w:rFonts w:ascii="Times New Roman" w:hAnsi="Times New Roman"/>
          <w:sz w:val="26"/>
          <w:szCs w:val="26"/>
          <w:lang w:val="en-US"/>
        </w:rPr>
        <w:t xml:space="preserve">H. 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von Pechmann. </w:t>
      </w:r>
      <w:r w:rsidRPr="00961116">
        <w:rPr>
          <w:rFonts w:ascii="Times New Roman" w:hAnsi="Times New Roman"/>
          <w:i/>
          <w:sz w:val="26"/>
          <w:szCs w:val="26"/>
          <w:lang w:val="de-DE"/>
        </w:rPr>
        <w:t>Ber</w:t>
      </w:r>
      <w:r w:rsidR="006F12B0">
        <w:rPr>
          <w:rFonts w:ascii="Times New Roman" w:hAnsi="Times New Roman"/>
          <w:i/>
          <w:sz w:val="26"/>
          <w:szCs w:val="26"/>
          <w:lang w:val="de-DE"/>
        </w:rPr>
        <w:t>.</w:t>
      </w:r>
      <w:r w:rsidRPr="00961116">
        <w:rPr>
          <w:rFonts w:ascii="Times New Roman" w:hAnsi="Times New Roman"/>
          <w:i/>
          <w:sz w:val="26"/>
          <w:szCs w:val="26"/>
          <w:lang w:val="de-DE"/>
        </w:rPr>
        <w:t xml:space="preserve"> Dtsch</w:t>
      </w:r>
      <w:r w:rsidR="006F12B0">
        <w:rPr>
          <w:rFonts w:ascii="Times New Roman" w:hAnsi="Times New Roman"/>
          <w:i/>
          <w:sz w:val="26"/>
          <w:szCs w:val="26"/>
          <w:lang w:val="de-DE"/>
        </w:rPr>
        <w:t>.</w:t>
      </w:r>
      <w:r w:rsidRPr="00961116">
        <w:rPr>
          <w:rFonts w:ascii="Times New Roman" w:hAnsi="Times New Roman"/>
          <w:i/>
          <w:sz w:val="26"/>
          <w:szCs w:val="26"/>
          <w:lang w:val="de-DE"/>
        </w:rPr>
        <w:t xml:space="preserve"> Chem</w:t>
      </w:r>
      <w:r w:rsidR="006F12B0">
        <w:rPr>
          <w:rFonts w:ascii="Times New Roman" w:hAnsi="Times New Roman"/>
          <w:i/>
          <w:sz w:val="26"/>
          <w:szCs w:val="26"/>
          <w:lang w:val="de-DE"/>
        </w:rPr>
        <w:t>.</w:t>
      </w:r>
      <w:r w:rsidRPr="00961116">
        <w:rPr>
          <w:rFonts w:ascii="Times New Roman" w:hAnsi="Times New Roman"/>
          <w:i/>
          <w:sz w:val="26"/>
          <w:szCs w:val="26"/>
          <w:lang w:val="de-DE"/>
        </w:rPr>
        <w:t xml:space="preserve"> Ges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. </w:t>
      </w:r>
      <w:r w:rsidR="00911DEB" w:rsidRPr="00911DEB">
        <w:rPr>
          <w:rFonts w:ascii="Times New Roman" w:hAnsi="Times New Roman"/>
          <w:b/>
          <w:sz w:val="26"/>
          <w:szCs w:val="26"/>
          <w:lang w:val="de-DE"/>
        </w:rPr>
        <w:t>1895</w:t>
      </w:r>
      <w:r w:rsidR="00911DEB">
        <w:rPr>
          <w:rFonts w:ascii="Times New Roman" w:hAnsi="Times New Roman"/>
          <w:sz w:val="26"/>
          <w:szCs w:val="26"/>
          <w:lang w:val="de-DE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de-DE"/>
        </w:rPr>
        <w:t>28</w:t>
      </w:r>
      <w:r w:rsidR="00911DEB">
        <w:rPr>
          <w:rFonts w:ascii="Times New Roman" w:hAnsi="Times New Roman"/>
          <w:sz w:val="26"/>
          <w:szCs w:val="26"/>
          <w:lang w:val="de-DE"/>
        </w:rPr>
        <w:t>,</w:t>
      </w:r>
      <w:r w:rsidR="00911DEB" w:rsidRPr="005C66B8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C66B8">
        <w:rPr>
          <w:rFonts w:ascii="Times New Roman" w:hAnsi="Times New Roman"/>
          <w:sz w:val="26"/>
          <w:szCs w:val="26"/>
          <w:lang w:val="de-DE"/>
        </w:rPr>
        <w:t>855–861.</w:t>
      </w:r>
    </w:p>
    <w:p w:rsidR="0055534C" w:rsidRPr="005C66B8" w:rsidRDefault="0055534C" w:rsidP="005C66B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5C66B8">
        <w:rPr>
          <w:rFonts w:ascii="Times New Roman" w:hAnsi="Times New Roman"/>
          <w:sz w:val="26"/>
          <w:szCs w:val="26"/>
          <w:lang w:val="de-DE"/>
        </w:rPr>
        <w:t>[</w:t>
      </w:r>
      <w:r w:rsidR="00332036" w:rsidRPr="00332036">
        <w:rPr>
          <w:rFonts w:ascii="Times New Roman" w:hAnsi="Times New Roman"/>
          <w:sz w:val="26"/>
          <w:szCs w:val="26"/>
          <w:lang w:val="en-US"/>
        </w:rPr>
        <w:t>9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] </w:t>
      </w:r>
      <w:r w:rsidR="00911DEB">
        <w:rPr>
          <w:rFonts w:ascii="Times New Roman" w:hAnsi="Times New Roman"/>
          <w:sz w:val="26"/>
          <w:szCs w:val="26"/>
          <w:lang w:val="de-DE"/>
        </w:rPr>
        <w:t xml:space="preserve">V. 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Meyer. </w:t>
      </w:r>
      <w:r w:rsidRPr="00961116">
        <w:rPr>
          <w:rFonts w:ascii="Times New Roman" w:hAnsi="Times New Roman"/>
          <w:i/>
          <w:sz w:val="26"/>
          <w:szCs w:val="26"/>
          <w:lang w:val="de-DE"/>
        </w:rPr>
        <w:t>Monatsh</w:t>
      </w:r>
      <w:r w:rsidR="006F12B0">
        <w:rPr>
          <w:rFonts w:ascii="Times New Roman" w:hAnsi="Times New Roman"/>
          <w:i/>
          <w:sz w:val="26"/>
          <w:szCs w:val="26"/>
          <w:lang w:val="de-DE"/>
        </w:rPr>
        <w:t>.</w:t>
      </w:r>
      <w:r w:rsidRPr="00961116">
        <w:rPr>
          <w:rFonts w:ascii="Times New Roman" w:hAnsi="Times New Roman"/>
          <w:i/>
          <w:sz w:val="26"/>
          <w:szCs w:val="26"/>
          <w:lang w:val="de-DE"/>
        </w:rPr>
        <w:t xml:space="preserve"> Chem</w:t>
      </w:r>
      <w:r w:rsidR="006F12B0">
        <w:rPr>
          <w:rFonts w:ascii="Times New Roman" w:hAnsi="Times New Roman"/>
          <w:i/>
          <w:sz w:val="26"/>
          <w:szCs w:val="26"/>
          <w:lang w:val="de-DE"/>
        </w:rPr>
        <w:t>.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911DEB" w:rsidRPr="00911DEB">
        <w:rPr>
          <w:rFonts w:ascii="Times New Roman" w:hAnsi="Times New Roman"/>
          <w:b/>
          <w:sz w:val="26"/>
          <w:szCs w:val="26"/>
          <w:lang w:val="de-DE"/>
        </w:rPr>
        <w:t>1905</w:t>
      </w:r>
      <w:r w:rsidR="00911DEB">
        <w:rPr>
          <w:rFonts w:ascii="Times New Roman" w:hAnsi="Times New Roman"/>
          <w:sz w:val="26"/>
          <w:szCs w:val="26"/>
          <w:lang w:val="de-DE"/>
        </w:rPr>
        <w:t xml:space="preserve">, </w:t>
      </w:r>
      <w:r w:rsidRPr="00911DEB">
        <w:rPr>
          <w:rFonts w:ascii="Times New Roman" w:hAnsi="Times New Roman"/>
          <w:i/>
          <w:sz w:val="26"/>
          <w:szCs w:val="26"/>
          <w:lang w:val="de-DE"/>
        </w:rPr>
        <w:t>26</w:t>
      </w:r>
      <w:r w:rsidR="00911DEB">
        <w:rPr>
          <w:rFonts w:ascii="Times New Roman" w:hAnsi="Times New Roman"/>
          <w:sz w:val="26"/>
          <w:szCs w:val="26"/>
          <w:lang w:val="de-DE"/>
        </w:rPr>
        <w:t>,</w:t>
      </w:r>
      <w:r w:rsidR="00911DEB" w:rsidRPr="005C66B8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1295. </w:t>
      </w:r>
    </w:p>
    <w:p w:rsidR="0055534C" w:rsidRPr="005C66B8" w:rsidRDefault="0055534C" w:rsidP="005C66B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C66B8">
        <w:rPr>
          <w:rFonts w:ascii="Times New Roman" w:hAnsi="Times New Roman"/>
          <w:sz w:val="26"/>
          <w:szCs w:val="26"/>
          <w:lang w:val="de-DE"/>
        </w:rPr>
        <w:t>[</w:t>
      </w:r>
      <w:r w:rsidR="00332036" w:rsidRPr="00332036">
        <w:rPr>
          <w:rFonts w:ascii="Times New Roman" w:hAnsi="Times New Roman"/>
          <w:sz w:val="26"/>
          <w:szCs w:val="26"/>
          <w:lang w:val="en-US"/>
        </w:rPr>
        <w:t>10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] </w:t>
      </w:r>
      <w:r w:rsidR="00911DEB" w:rsidRPr="005C66B8">
        <w:rPr>
          <w:rFonts w:ascii="Times New Roman" w:hAnsi="Times New Roman"/>
          <w:sz w:val="26"/>
          <w:szCs w:val="26"/>
          <w:lang w:val="de-DE"/>
        </w:rPr>
        <w:t>B.</w:t>
      </w:r>
      <w:r w:rsidR="00911DE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C66B8">
        <w:rPr>
          <w:rFonts w:ascii="Times New Roman" w:hAnsi="Times New Roman"/>
          <w:sz w:val="26"/>
          <w:szCs w:val="26"/>
          <w:lang w:val="de-DE"/>
        </w:rPr>
        <w:t>Bandgar, S. Pandit</w:t>
      </w:r>
      <w:r w:rsidR="00911DEB">
        <w:rPr>
          <w:rFonts w:ascii="Times New Roman" w:hAnsi="Times New Roman"/>
          <w:sz w:val="26"/>
          <w:szCs w:val="26"/>
          <w:lang w:val="de-DE"/>
        </w:rPr>
        <w:t>,</w:t>
      </w:r>
      <w:r w:rsidRPr="005C66B8">
        <w:rPr>
          <w:rFonts w:ascii="Times New Roman" w:hAnsi="Times New Roman"/>
          <w:sz w:val="26"/>
          <w:szCs w:val="26"/>
          <w:lang w:val="de-DE"/>
        </w:rPr>
        <w:t xml:space="preserve"> V. Sadavarte. </w:t>
      </w:r>
      <w:r w:rsidRPr="00961116">
        <w:rPr>
          <w:rFonts w:ascii="Times New Roman" w:hAnsi="Times New Roman"/>
          <w:i/>
          <w:sz w:val="26"/>
          <w:szCs w:val="26"/>
          <w:lang w:val="en-US"/>
        </w:rPr>
        <w:t>Green Chem</w:t>
      </w:r>
      <w:r w:rsidR="006F12B0">
        <w:rPr>
          <w:rFonts w:ascii="Times New Roman" w:hAnsi="Times New Roman"/>
          <w:i/>
          <w:sz w:val="26"/>
          <w:szCs w:val="26"/>
          <w:lang w:val="en-US"/>
        </w:rPr>
        <w:t>.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0742" w:rsidRPr="00480742">
        <w:rPr>
          <w:rFonts w:ascii="Times New Roman" w:hAnsi="Times New Roman"/>
          <w:b/>
          <w:sz w:val="26"/>
          <w:szCs w:val="26"/>
          <w:lang w:val="en-US"/>
        </w:rPr>
        <w:t>2001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3</w:t>
      </w:r>
      <w:r w:rsidR="00480742">
        <w:rPr>
          <w:rFonts w:ascii="Times New Roman" w:hAnsi="Times New Roman"/>
          <w:sz w:val="26"/>
          <w:szCs w:val="26"/>
          <w:lang w:val="en-US"/>
        </w:rPr>
        <w:t>,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 247–249. </w:t>
      </w:r>
    </w:p>
    <w:p w:rsidR="00961116" w:rsidRPr="00EB18B9" w:rsidRDefault="0055534C" w:rsidP="0033203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C66B8">
        <w:rPr>
          <w:rFonts w:ascii="Times New Roman" w:hAnsi="Times New Roman"/>
          <w:sz w:val="26"/>
          <w:szCs w:val="26"/>
          <w:lang w:val="en-US"/>
        </w:rPr>
        <w:t>[</w:t>
      </w:r>
      <w:r w:rsidR="00332036" w:rsidRPr="00332036">
        <w:rPr>
          <w:rFonts w:ascii="Times New Roman" w:hAnsi="Times New Roman"/>
          <w:sz w:val="26"/>
          <w:szCs w:val="26"/>
          <w:lang w:val="en-US"/>
        </w:rPr>
        <w:t>11</w:t>
      </w:r>
      <w:r w:rsidRPr="005C66B8">
        <w:rPr>
          <w:rFonts w:ascii="Times New Roman" w:hAnsi="Times New Roman"/>
          <w:sz w:val="26"/>
          <w:szCs w:val="26"/>
          <w:lang w:val="en-US"/>
        </w:rPr>
        <w:t>] Y. Zheng, C. M. Tice, S. B. Singh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480742" w:rsidRPr="005C66B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Bioorg. Med. Chem. Lett</w:t>
      </w:r>
      <w:r w:rsidRPr="00EB18B9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480742" w:rsidRPr="00480742">
        <w:rPr>
          <w:rFonts w:ascii="Times New Roman" w:hAnsi="Times New Roman"/>
          <w:b/>
          <w:sz w:val="26"/>
          <w:szCs w:val="26"/>
          <w:lang w:val="en-US"/>
        </w:rPr>
        <w:t>2014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24</w:t>
      </w:r>
      <w:r w:rsidR="00480742">
        <w:rPr>
          <w:rFonts w:ascii="Times New Roman" w:hAnsi="Times New Roman"/>
          <w:sz w:val="26"/>
          <w:szCs w:val="26"/>
          <w:lang w:val="en-US"/>
        </w:rPr>
        <w:t>,</w:t>
      </w:r>
      <w:r w:rsidRPr="00EB18B9">
        <w:rPr>
          <w:rFonts w:ascii="Times New Roman" w:hAnsi="Times New Roman"/>
          <w:sz w:val="26"/>
          <w:szCs w:val="26"/>
          <w:lang w:val="en-US"/>
        </w:rPr>
        <w:t xml:space="preserve"> 3673.</w:t>
      </w:r>
    </w:p>
    <w:p w:rsidR="003D7BBC" w:rsidRPr="003D7BBC" w:rsidRDefault="00961116" w:rsidP="0033203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C66B8">
        <w:rPr>
          <w:rFonts w:ascii="Times New Roman" w:hAnsi="Times New Roman"/>
          <w:sz w:val="26"/>
          <w:szCs w:val="26"/>
          <w:lang w:val="en-US"/>
        </w:rPr>
        <w:t>[</w:t>
      </w:r>
      <w:r w:rsidRPr="00332036">
        <w:rPr>
          <w:rFonts w:ascii="Times New Roman" w:hAnsi="Times New Roman"/>
          <w:sz w:val="26"/>
          <w:szCs w:val="26"/>
          <w:lang w:val="en-US"/>
        </w:rPr>
        <w:t>1</w:t>
      </w:r>
      <w:r w:rsidRPr="00961116">
        <w:rPr>
          <w:rFonts w:ascii="Times New Roman" w:hAnsi="Times New Roman"/>
          <w:sz w:val="26"/>
          <w:szCs w:val="26"/>
          <w:lang w:val="en-US"/>
        </w:rPr>
        <w:t>2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5D3EBD">
        <w:rPr>
          <w:rFonts w:ascii="Times New Roman" w:hAnsi="Times New Roman"/>
          <w:sz w:val="26"/>
          <w:szCs w:val="26"/>
          <w:lang w:val="en-US"/>
        </w:rPr>
        <w:t xml:space="preserve">Z. Zhang, J. Wang. </w:t>
      </w:r>
      <w:r w:rsidR="003D7BBC" w:rsidRPr="003D7BBC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480742">
        <w:rPr>
          <w:rFonts w:ascii="Times New Roman" w:hAnsi="Times New Roman"/>
          <w:i/>
          <w:sz w:val="26"/>
          <w:szCs w:val="26"/>
          <w:lang w:val="en-US"/>
        </w:rPr>
        <w:t>.</w:t>
      </w:r>
      <w:r w:rsidR="003D7BBC" w:rsidRPr="003D7B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7BBC" w:rsidRPr="00480742">
        <w:rPr>
          <w:rFonts w:ascii="Times New Roman" w:hAnsi="Times New Roman"/>
          <w:b/>
          <w:sz w:val="26"/>
          <w:szCs w:val="26"/>
          <w:lang w:val="en-US"/>
        </w:rPr>
        <w:t>2008</w:t>
      </w:r>
      <w:r w:rsidR="003D7BBC" w:rsidRPr="003D7BBC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3D7BBC" w:rsidRPr="00480742">
        <w:rPr>
          <w:rFonts w:ascii="Times New Roman" w:hAnsi="Times New Roman"/>
          <w:i/>
          <w:sz w:val="26"/>
          <w:szCs w:val="26"/>
          <w:lang w:val="en-US"/>
        </w:rPr>
        <w:t>64</w:t>
      </w:r>
      <w:r w:rsidR="003D7BBC" w:rsidRPr="003D7BBC">
        <w:rPr>
          <w:rFonts w:ascii="Times New Roman" w:hAnsi="Times New Roman"/>
          <w:sz w:val="26"/>
          <w:szCs w:val="26"/>
          <w:lang w:val="en-US"/>
        </w:rPr>
        <w:t>, 6577 – 6605.</w:t>
      </w:r>
    </w:p>
    <w:p w:rsidR="00F92368" w:rsidRPr="00E6299D" w:rsidRDefault="003D7BBC" w:rsidP="0033203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C66B8">
        <w:rPr>
          <w:rFonts w:ascii="Times New Roman" w:hAnsi="Times New Roman"/>
          <w:sz w:val="26"/>
          <w:szCs w:val="26"/>
          <w:lang w:val="en-US"/>
        </w:rPr>
        <w:t>[</w:t>
      </w:r>
      <w:r w:rsidRPr="00332036">
        <w:rPr>
          <w:rFonts w:ascii="Times New Roman" w:hAnsi="Times New Roman"/>
          <w:sz w:val="26"/>
          <w:szCs w:val="26"/>
          <w:lang w:val="en-US"/>
        </w:rPr>
        <w:t>1</w:t>
      </w:r>
      <w:r>
        <w:rPr>
          <w:rFonts w:ascii="Times New Roman" w:hAnsi="Times New Roman"/>
          <w:sz w:val="26"/>
          <w:szCs w:val="26"/>
          <w:lang w:val="en-US"/>
        </w:rPr>
        <w:t>3</w:t>
      </w:r>
      <w:r w:rsidRPr="005C66B8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961116">
        <w:rPr>
          <w:rFonts w:ascii="Times New Roman" w:hAnsi="Times New Roman"/>
          <w:sz w:val="26"/>
          <w:szCs w:val="26"/>
          <w:lang w:val="en-US"/>
        </w:rPr>
        <w:t>G</w:t>
      </w:r>
      <w:r w:rsidR="00961116" w:rsidRPr="005C66B8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961116">
        <w:rPr>
          <w:rFonts w:ascii="Times New Roman" w:hAnsi="Times New Roman"/>
          <w:sz w:val="26"/>
          <w:szCs w:val="26"/>
          <w:lang w:val="en-US"/>
        </w:rPr>
        <w:t xml:space="preserve">Maas. </w:t>
      </w:r>
      <w:r w:rsidR="00961116" w:rsidRPr="00961116">
        <w:rPr>
          <w:rFonts w:ascii="Times New Roman" w:hAnsi="Times New Roman"/>
          <w:i/>
          <w:sz w:val="26"/>
          <w:szCs w:val="26"/>
          <w:lang w:val="en-US"/>
        </w:rPr>
        <w:t>Angew. Chem. Int. Ed</w:t>
      </w:r>
      <w:r w:rsidR="00961116" w:rsidRPr="00961116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961116" w:rsidRPr="00480742">
        <w:rPr>
          <w:rFonts w:ascii="Times New Roman" w:hAnsi="Times New Roman"/>
          <w:b/>
          <w:sz w:val="26"/>
          <w:szCs w:val="26"/>
          <w:lang w:val="en-US"/>
        </w:rPr>
        <w:t>2009</w:t>
      </w:r>
      <w:r w:rsidR="00961116" w:rsidRPr="00961116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961116" w:rsidRPr="00480742">
        <w:rPr>
          <w:rFonts w:ascii="Times New Roman" w:hAnsi="Times New Roman"/>
          <w:i/>
          <w:sz w:val="26"/>
          <w:szCs w:val="26"/>
          <w:lang w:val="en-US"/>
        </w:rPr>
        <w:t>48</w:t>
      </w:r>
      <w:r w:rsidR="00961116" w:rsidRPr="00961116">
        <w:rPr>
          <w:rFonts w:ascii="Times New Roman" w:hAnsi="Times New Roman"/>
          <w:sz w:val="26"/>
          <w:szCs w:val="26"/>
          <w:lang w:val="en-US"/>
        </w:rPr>
        <w:t>, 8186 – 8195</w:t>
      </w:r>
      <w:r w:rsidR="00961116">
        <w:rPr>
          <w:rFonts w:ascii="Times New Roman" w:hAnsi="Times New Roman"/>
          <w:sz w:val="26"/>
          <w:szCs w:val="26"/>
          <w:lang w:val="en-US"/>
        </w:rPr>
        <w:t>.</w:t>
      </w:r>
    </w:p>
    <w:p w:rsidR="007C1719" w:rsidRDefault="00F92368" w:rsidP="00F9236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t xml:space="preserve">[14] T. G. Archibald, D.-S. Huang, M. H. Pratton, J. C. Barnard (Aerojet-General Corporation, Rancho Cordova, CA), US5817778, 1998. </w:t>
      </w:r>
    </w:p>
    <w:p w:rsidR="007C1719" w:rsidRDefault="007C1719" w:rsidP="00F9236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t>[1</w:t>
      </w:r>
      <w:r>
        <w:rPr>
          <w:rFonts w:ascii="Times New Roman" w:hAnsi="Times New Roman"/>
          <w:sz w:val="26"/>
          <w:szCs w:val="26"/>
          <w:lang w:val="en-US"/>
        </w:rPr>
        <w:t>5</w:t>
      </w:r>
      <w:r w:rsidRPr="00F92368"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7C1719">
        <w:rPr>
          <w:rFonts w:ascii="Times New Roman" w:hAnsi="Times New Roman"/>
          <w:sz w:val="26"/>
          <w:szCs w:val="26"/>
          <w:lang w:val="en-US"/>
        </w:rPr>
        <w:t>T</w:t>
      </w:r>
      <w:r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C1719">
        <w:rPr>
          <w:rFonts w:ascii="Times New Roman" w:hAnsi="Times New Roman"/>
          <w:sz w:val="26"/>
          <w:szCs w:val="26"/>
          <w:lang w:val="en-US"/>
        </w:rPr>
        <w:t>Ye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C1719">
        <w:rPr>
          <w:rFonts w:ascii="Times New Roman" w:hAnsi="Times New Roman"/>
          <w:sz w:val="26"/>
          <w:szCs w:val="26"/>
          <w:lang w:val="en-US"/>
        </w:rPr>
        <w:t>M. A</w:t>
      </w:r>
      <w:r w:rsidR="00A72AA1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McKervey. </w:t>
      </w:r>
      <w:r w:rsidRPr="007C1719">
        <w:rPr>
          <w:rFonts w:ascii="Times New Roman" w:hAnsi="Times New Roman"/>
          <w:i/>
          <w:sz w:val="26"/>
          <w:szCs w:val="26"/>
          <w:lang w:val="en-US"/>
        </w:rPr>
        <w:t>Chem. Rev</w:t>
      </w:r>
      <w:r w:rsidRPr="007C1719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6F12B0" w:rsidRPr="00480742">
        <w:rPr>
          <w:rFonts w:ascii="Times New Roman" w:hAnsi="Times New Roman"/>
          <w:b/>
          <w:sz w:val="26"/>
          <w:szCs w:val="26"/>
          <w:lang w:val="en-US"/>
        </w:rPr>
        <w:t>1</w:t>
      </w:r>
      <w:r w:rsidR="006F12B0">
        <w:rPr>
          <w:rFonts w:ascii="Times New Roman" w:hAnsi="Times New Roman"/>
          <w:b/>
          <w:sz w:val="26"/>
          <w:szCs w:val="26"/>
          <w:lang w:val="en-US"/>
        </w:rPr>
        <w:t>99</w:t>
      </w:r>
      <w:r w:rsidR="006F12B0" w:rsidRPr="00480742">
        <w:rPr>
          <w:rFonts w:ascii="Times New Roman" w:hAnsi="Times New Roman"/>
          <w:b/>
          <w:sz w:val="26"/>
          <w:szCs w:val="26"/>
          <w:lang w:val="en-US"/>
        </w:rPr>
        <w:t>4</w:t>
      </w:r>
      <w:r w:rsidRPr="007C1719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94</w:t>
      </w:r>
      <w:r w:rsidRPr="007C1719">
        <w:rPr>
          <w:rFonts w:ascii="Times New Roman" w:hAnsi="Times New Roman"/>
          <w:sz w:val="26"/>
          <w:szCs w:val="26"/>
          <w:lang w:val="en-US"/>
        </w:rPr>
        <w:t>, 1091-1160</w:t>
      </w:r>
      <w:r w:rsidR="006F12B0">
        <w:rPr>
          <w:rFonts w:ascii="Times New Roman" w:hAnsi="Times New Roman"/>
          <w:sz w:val="26"/>
          <w:szCs w:val="26"/>
          <w:lang w:val="en-US"/>
        </w:rPr>
        <w:t>.</w:t>
      </w:r>
    </w:p>
    <w:p w:rsidR="008E6F13" w:rsidRPr="006F12B0" w:rsidRDefault="008E6F13" w:rsidP="008E6F1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t>[1</w:t>
      </w:r>
      <w:r>
        <w:rPr>
          <w:rFonts w:ascii="Times New Roman" w:hAnsi="Times New Roman"/>
          <w:sz w:val="26"/>
          <w:szCs w:val="26"/>
          <w:lang w:val="en-US"/>
        </w:rPr>
        <w:t>6</w:t>
      </w:r>
      <w:r w:rsidRPr="00F92368"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8E6F13">
        <w:rPr>
          <w:rFonts w:ascii="Times New Roman" w:hAnsi="Times New Roman"/>
          <w:sz w:val="26"/>
          <w:szCs w:val="26"/>
          <w:lang w:val="en-US"/>
        </w:rPr>
        <w:t>T. L. Holton, H. Shechter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480742" w:rsidRPr="008E6F1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J</w:t>
      </w:r>
      <w:r w:rsidRPr="008E6F1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8E6F13">
        <w:rPr>
          <w:rFonts w:ascii="Times New Roman" w:hAnsi="Times New Roman"/>
          <w:i/>
          <w:sz w:val="26"/>
          <w:szCs w:val="26"/>
          <w:lang w:val="en-US"/>
        </w:rPr>
        <w:t>Org. Chem</w:t>
      </w:r>
      <w:r w:rsidRPr="008E6F1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1995</w:t>
      </w:r>
      <w:r w:rsidRPr="008E6F1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60</w:t>
      </w:r>
      <w:r w:rsidRPr="008E6F13">
        <w:rPr>
          <w:rFonts w:ascii="Times New Roman" w:hAnsi="Times New Roman"/>
          <w:sz w:val="26"/>
          <w:szCs w:val="26"/>
          <w:lang w:val="en-US"/>
        </w:rPr>
        <w:t>, 4725 – 4729</w:t>
      </w:r>
      <w:r w:rsidR="006F12B0">
        <w:rPr>
          <w:rFonts w:ascii="Times New Roman" w:hAnsi="Times New Roman"/>
          <w:sz w:val="26"/>
          <w:szCs w:val="26"/>
          <w:lang w:val="en-US"/>
        </w:rPr>
        <w:t>.</w:t>
      </w:r>
    </w:p>
    <w:p w:rsidR="00B6655F" w:rsidRPr="00F5676D" w:rsidRDefault="00B6655F" w:rsidP="00B6655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t>[1</w:t>
      </w:r>
      <w:r w:rsidRPr="00B6655F">
        <w:rPr>
          <w:rFonts w:ascii="Times New Roman" w:hAnsi="Times New Roman"/>
          <w:sz w:val="26"/>
          <w:szCs w:val="26"/>
          <w:lang w:val="en-US"/>
        </w:rPr>
        <w:t>7</w:t>
      </w:r>
      <w:r w:rsidRPr="00F92368"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B6655F">
        <w:rPr>
          <w:rFonts w:ascii="Times New Roman" w:hAnsi="Times New Roman"/>
          <w:sz w:val="26"/>
          <w:szCs w:val="26"/>
          <w:lang w:val="en-US"/>
        </w:rPr>
        <w:t>M. I. Javed, M. Brewer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480742" w:rsidRPr="00B6655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6655F">
        <w:rPr>
          <w:rFonts w:ascii="Times New Roman" w:hAnsi="Times New Roman"/>
          <w:i/>
          <w:sz w:val="26"/>
          <w:szCs w:val="26"/>
          <w:lang w:val="en-US"/>
        </w:rPr>
        <w:t>Org. Lett</w:t>
      </w:r>
      <w:r w:rsidRPr="00B6655F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2007</w:t>
      </w:r>
      <w:r w:rsidRPr="00B6655F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9</w:t>
      </w:r>
      <w:r w:rsidRPr="00B6655F">
        <w:rPr>
          <w:rFonts w:ascii="Times New Roman" w:hAnsi="Times New Roman"/>
          <w:sz w:val="26"/>
          <w:szCs w:val="26"/>
          <w:lang w:val="en-US"/>
        </w:rPr>
        <w:t>, 1789 – 1792.</w:t>
      </w:r>
    </w:p>
    <w:p w:rsidR="00F5676D" w:rsidRPr="00115017" w:rsidRDefault="00F5676D" w:rsidP="00F5676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t>[1</w:t>
      </w:r>
      <w:r w:rsidRPr="00F5676D">
        <w:rPr>
          <w:rFonts w:ascii="Times New Roman" w:hAnsi="Times New Roman"/>
          <w:sz w:val="26"/>
          <w:szCs w:val="26"/>
          <w:lang w:val="en-US"/>
        </w:rPr>
        <w:t>8</w:t>
      </w:r>
      <w:r w:rsidRPr="00F92368"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F5676D">
        <w:rPr>
          <w:rFonts w:ascii="Times New Roman" w:hAnsi="Times New Roman"/>
          <w:sz w:val="26"/>
          <w:szCs w:val="26"/>
          <w:lang w:val="en-US"/>
        </w:rPr>
        <w:t>M. E. Furrow, A. G. Myers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480742" w:rsidRPr="00F5676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676D">
        <w:rPr>
          <w:rFonts w:ascii="Times New Roman" w:hAnsi="Times New Roman"/>
          <w:i/>
          <w:sz w:val="26"/>
          <w:szCs w:val="26"/>
          <w:lang w:val="en-US"/>
        </w:rPr>
        <w:t>J. Am. Chem. Soc</w:t>
      </w:r>
      <w:r w:rsidRPr="00F5676D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2004</w:t>
      </w:r>
      <w:r w:rsidRPr="00F5676D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126</w:t>
      </w:r>
      <w:r w:rsidRPr="00F5676D">
        <w:rPr>
          <w:rFonts w:ascii="Times New Roman" w:hAnsi="Times New Roman"/>
          <w:sz w:val="26"/>
          <w:szCs w:val="26"/>
          <w:lang w:val="en-US"/>
        </w:rPr>
        <w:t>, 12222 –12223.</w:t>
      </w:r>
    </w:p>
    <w:p w:rsidR="009C7B7D" w:rsidRPr="00EB18B9" w:rsidRDefault="009C7B7D" w:rsidP="00F5676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t>[1</w:t>
      </w:r>
      <w:r w:rsidRPr="00115017">
        <w:rPr>
          <w:rFonts w:ascii="Times New Roman" w:hAnsi="Times New Roman"/>
          <w:sz w:val="26"/>
          <w:szCs w:val="26"/>
          <w:lang w:val="en-US"/>
        </w:rPr>
        <w:t>9</w:t>
      </w:r>
      <w:r w:rsidRPr="00F92368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0742" w:rsidRPr="009C7B7D">
        <w:rPr>
          <w:rFonts w:ascii="Times New Roman" w:hAnsi="Times New Roman"/>
          <w:sz w:val="26"/>
          <w:szCs w:val="26"/>
          <w:lang w:val="en-US"/>
        </w:rPr>
        <w:t>T.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7B7D">
        <w:rPr>
          <w:rFonts w:ascii="Times New Roman" w:hAnsi="Times New Roman"/>
          <w:sz w:val="26"/>
          <w:szCs w:val="26"/>
          <w:lang w:val="en-US"/>
        </w:rPr>
        <w:t>Curtius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480742" w:rsidRPr="009C7B7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7B7D">
        <w:rPr>
          <w:rFonts w:ascii="Times New Roman" w:hAnsi="Times New Roman"/>
          <w:i/>
          <w:sz w:val="26"/>
          <w:szCs w:val="26"/>
          <w:lang w:val="en-US"/>
        </w:rPr>
        <w:t>Ber. Dtsch. Chem. Ges</w:t>
      </w:r>
      <w:r w:rsidRPr="009C7B7D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1883</w:t>
      </w:r>
      <w:r w:rsidRPr="009C7B7D">
        <w:rPr>
          <w:rFonts w:ascii="Times New Roman" w:hAnsi="Times New Roman"/>
          <w:sz w:val="26"/>
          <w:szCs w:val="26"/>
          <w:lang w:val="en-US"/>
        </w:rPr>
        <w:t>,</w:t>
      </w:r>
      <w:r w:rsidR="00F51EFF" w:rsidRPr="00EB18B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16</w:t>
      </w:r>
      <w:r w:rsidRPr="009C7B7D">
        <w:rPr>
          <w:rFonts w:ascii="Times New Roman" w:hAnsi="Times New Roman"/>
          <w:sz w:val="26"/>
          <w:szCs w:val="26"/>
          <w:lang w:val="en-US"/>
        </w:rPr>
        <w:t>,</w:t>
      </w:r>
      <w:r w:rsidR="00F51EFF" w:rsidRPr="00EB18B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7B7D">
        <w:rPr>
          <w:rFonts w:ascii="Times New Roman" w:hAnsi="Times New Roman"/>
          <w:sz w:val="26"/>
          <w:szCs w:val="26"/>
          <w:lang w:val="en-US"/>
        </w:rPr>
        <w:t>2230.</w:t>
      </w:r>
    </w:p>
    <w:p w:rsidR="00F51EFF" w:rsidRDefault="00F51EFF" w:rsidP="00F51EF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lastRenderedPageBreak/>
        <w:t>[</w:t>
      </w:r>
      <w:r w:rsidRPr="00F51EFF">
        <w:rPr>
          <w:rFonts w:ascii="Times New Roman" w:hAnsi="Times New Roman"/>
          <w:sz w:val="26"/>
          <w:szCs w:val="26"/>
          <w:lang w:val="en-US"/>
        </w:rPr>
        <w:t>20</w:t>
      </w:r>
      <w:r w:rsidRPr="00F92368">
        <w:rPr>
          <w:rFonts w:ascii="Times New Roman" w:hAnsi="Times New Roman"/>
          <w:sz w:val="26"/>
          <w:szCs w:val="26"/>
          <w:lang w:val="en-US"/>
        </w:rPr>
        <w:t>]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F.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Anrdt,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B.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Eistert,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W.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 xml:space="preserve">de </w:t>
      </w:r>
      <w:r w:rsidRPr="00F51EFF">
        <w:rPr>
          <w:rFonts w:ascii="Times New Roman" w:hAnsi="Times New Roman"/>
          <w:sz w:val="26"/>
          <w:szCs w:val="26"/>
          <w:lang w:val="en-US"/>
        </w:rPr>
        <w:t>Part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i/>
          <w:sz w:val="26"/>
          <w:szCs w:val="26"/>
          <w:lang w:val="en-US"/>
        </w:rPr>
        <w:t>Ber. Dtsch. Chem. Ges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1927</w:t>
      </w:r>
      <w:r w:rsidRPr="00F51EFF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60B</w:t>
      </w:r>
      <w:r w:rsidRPr="00F51EFF">
        <w:rPr>
          <w:rFonts w:ascii="Times New Roman" w:hAnsi="Times New Roman"/>
          <w:sz w:val="26"/>
          <w:szCs w:val="26"/>
          <w:lang w:val="en-US"/>
        </w:rPr>
        <w:t>, 1364.</w:t>
      </w:r>
      <w:r>
        <w:rPr>
          <w:rFonts w:ascii="Times New Roman" w:hAnsi="Times New Roman"/>
          <w:sz w:val="26"/>
          <w:szCs w:val="26"/>
          <w:lang w:val="en-US"/>
        </w:rPr>
        <w:t xml:space="preserve"> b)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F.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Amdt,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J.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>Amende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i/>
          <w:sz w:val="26"/>
          <w:szCs w:val="26"/>
          <w:lang w:val="en-US"/>
        </w:rPr>
        <w:t>Ber. Dtsch. Chem. Ges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1928</w:t>
      </w:r>
      <w:r w:rsidRPr="00F51EFF">
        <w:rPr>
          <w:rFonts w:ascii="Times New Roman" w:hAnsi="Times New Roman"/>
          <w:sz w:val="26"/>
          <w:szCs w:val="26"/>
          <w:lang w:val="en-US"/>
        </w:rPr>
        <w:t>,</w:t>
      </w:r>
      <w:r w:rsid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61B</w:t>
      </w:r>
      <w:r w:rsidRPr="00F51EFF">
        <w:rPr>
          <w:rFonts w:ascii="Times New Roman" w:hAnsi="Times New Roman"/>
          <w:sz w:val="26"/>
          <w:szCs w:val="26"/>
          <w:lang w:val="en-US"/>
        </w:rPr>
        <w:t>, 1122.</w:t>
      </w:r>
      <w:r>
        <w:rPr>
          <w:rFonts w:ascii="Times New Roman" w:hAnsi="Times New Roman"/>
          <w:sz w:val="26"/>
          <w:szCs w:val="26"/>
          <w:lang w:val="en-US"/>
        </w:rPr>
        <w:t xml:space="preserve"> c)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F.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Arndt,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B.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Eistert,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J.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>Amende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i/>
          <w:sz w:val="26"/>
          <w:szCs w:val="26"/>
          <w:lang w:val="en-US"/>
        </w:rPr>
        <w:t>Ber. Dtsch. Chem. Ges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1928</w:t>
      </w:r>
      <w:r w:rsidRPr="00F51EFF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61B</w:t>
      </w:r>
      <w:r w:rsidRPr="00F51EFF">
        <w:rPr>
          <w:rFonts w:ascii="Times New Roman" w:hAnsi="Times New Roman"/>
          <w:sz w:val="26"/>
          <w:szCs w:val="26"/>
          <w:lang w:val="en-US"/>
        </w:rPr>
        <w:t>, 1949.</w:t>
      </w:r>
    </w:p>
    <w:p w:rsidR="00F51EFF" w:rsidRPr="00115017" w:rsidRDefault="00F51EFF" w:rsidP="00F51EF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t>[</w:t>
      </w:r>
      <w:r>
        <w:rPr>
          <w:rFonts w:ascii="Times New Roman" w:hAnsi="Times New Roman"/>
          <w:sz w:val="26"/>
          <w:szCs w:val="26"/>
          <w:lang w:val="en-US"/>
        </w:rPr>
        <w:t>21</w:t>
      </w:r>
      <w:r w:rsidRPr="00F92368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W.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Bradley, </w:t>
      </w:r>
      <w:r w:rsidR="00480742" w:rsidRPr="00F51EFF">
        <w:rPr>
          <w:rFonts w:ascii="Times New Roman" w:hAnsi="Times New Roman"/>
          <w:sz w:val="26"/>
          <w:szCs w:val="26"/>
          <w:lang w:val="en-US"/>
        </w:rPr>
        <w:t>R.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sz w:val="26"/>
          <w:szCs w:val="26"/>
          <w:lang w:val="en-US"/>
        </w:rPr>
        <w:t>Robinson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51EFF">
        <w:rPr>
          <w:rFonts w:ascii="Times New Roman" w:hAnsi="Times New Roman"/>
          <w:i/>
          <w:sz w:val="26"/>
          <w:szCs w:val="26"/>
          <w:lang w:val="en-US"/>
        </w:rPr>
        <w:t>J. Chem. S</w:t>
      </w:r>
      <w:r>
        <w:rPr>
          <w:rFonts w:ascii="Times New Roman" w:hAnsi="Times New Roman"/>
          <w:i/>
          <w:sz w:val="26"/>
          <w:szCs w:val="26"/>
          <w:lang w:val="en-US"/>
        </w:rPr>
        <w:t>oc</w:t>
      </w:r>
      <w:r w:rsidRPr="00F51EFF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1928</w:t>
      </w:r>
      <w:r w:rsidRPr="00F51EFF">
        <w:rPr>
          <w:rFonts w:ascii="Times New Roman" w:hAnsi="Times New Roman"/>
          <w:sz w:val="26"/>
          <w:szCs w:val="26"/>
          <w:lang w:val="en-US"/>
        </w:rPr>
        <w:t>, 1310.</w:t>
      </w:r>
    </w:p>
    <w:p w:rsidR="00300FDC" w:rsidRDefault="00300FDC" w:rsidP="00300FD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[2</w:t>
      </w:r>
      <w:r w:rsidRPr="00300FDC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D.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Hauser,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 xml:space="preserve">H. P. </w:t>
      </w:r>
      <w:r w:rsidRPr="00E37722">
        <w:rPr>
          <w:rFonts w:ascii="Times New Roman" w:hAnsi="Times New Roman"/>
          <w:sz w:val="26"/>
          <w:szCs w:val="26"/>
          <w:lang w:val="en-US"/>
        </w:rPr>
        <w:t>Sigg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B39F8" w:rsidRPr="00E37722">
        <w:rPr>
          <w:rFonts w:ascii="Times New Roman" w:hAnsi="Times New Roman"/>
          <w:i/>
          <w:sz w:val="26"/>
          <w:szCs w:val="26"/>
          <w:lang w:val="en-US"/>
        </w:rPr>
        <w:t>Hel</w:t>
      </w:r>
      <w:r w:rsidR="00BB39F8">
        <w:rPr>
          <w:rFonts w:ascii="Times New Roman" w:hAnsi="Times New Roman"/>
          <w:i/>
          <w:sz w:val="26"/>
          <w:szCs w:val="26"/>
          <w:lang w:val="en-US"/>
        </w:rPr>
        <w:t>v</w:t>
      </w:r>
      <w:r w:rsidRPr="00E37722">
        <w:rPr>
          <w:rFonts w:ascii="Times New Roman" w:hAnsi="Times New Roman"/>
          <w:i/>
          <w:sz w:val="26"/>
          <w:szCs w:val="26"/>
          <w:lang w:val="en-US"/>
        </w:rPr>
        <w:t>.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i/>
          <w:sz w:val="26"/>
          <w:szCs w:val="26"/>
          <w:lang w:val="en-US"/>
        </w:rPr>
        <w:t>Chim. Acta</w:t>
      </w:r>
      <w:r w:rsidR="00480742">
        <w:rPr>
          <w:rFonts w:ascii="Times New Roman" w:hAnsi="Times New Roman"/>
          <w:i/>
          <w:sz w:val="26"/>
          <w:szCs w:val="26"/>
          <w:lang w:val="en-US"/>
        </w:rPr>
        <w:t>.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1967</w:t>
      </w:r>
      <w:r w:rsidRPr="00E37722">
        <w:rPr>
          <w:rFonts w:ascii="Times New Roman" w:hAnsi="Times New Roman"/>
          <w:sz w:val="26"/>
          <w:szCs w:val="26"/>
          <w:lang w:val="en-US"/>
        </w:rPr>
        <w:t>,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50</w:t>
      </w:r>
      <w:r w:rsidRPr="00E37722">
        <w:rPr>
          <w:rFonts w:ascii="Times New Roman" w:hAnsi="Times New Roman"/>
          <w:sz w:val="26"/>
          <w:szCs w:val="26"/>
          <w:lang w:val="en-US"/>
        </w:rPr>
        <w:t>, 1327.</w:t>
      </w:r>
    </w:p>
    <w:p w:rsidR="00300FDC" w:rsidRPr="00760460" w:rsidRDefault="00300FDC" w:rsidP="00300FD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23</w:t>
      </w:r>
      <w:r>
        <w:rPr>
          <w:rFonts w:ascii="Times New Roman" w:hAnsi="Times New Roman"/>
          <w:sz w:val="26"/>
          <w:szCs w:val="26"/>
          <w:lang w:val="en-US"/>
        </w:rPr>
        <w:t xml:space="preserve">] a)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N. E.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>Searle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i/>
          <w:sz w:val="26"/>
          <w:szCs w:val="26"/>
          <w:lang w:val="en-US"/>
        </w:rPr>
        <w:t>Organic Syntheses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>Wiley: New York, 1963</w:t>
      </w:r>
      <w:r w:rsidR="00480742">
        <w:rPr>
          <w:rFonts w:ascii="Times New Roman" w:hAnsi="Times New Roman"/>
          <w:sz w:val="26"/>
          <w:szCs w:val="26"/>
          <w:lang w:val="en-US"/>
        </w:rPr>
        <w:t>, v</w:t>
      </w:r>
      <w:r w:rsidRPr="00E37722">
        <w:rPr>
          <w:rFonts w:ascii="Times New Roman" w:hAnsi="Times New Roman"/>
          <w:sz w:val="26"/>
          <w:szCs w:val="26"/>
          <w:lang w:val="en-US"/>
        </w:rPr>
        <w:t>ol. IV, p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 424.</w:t>
      </w:r>
      <w:r>
        <w:rPr>
          <w:rFonts w:ascii="Times New Roman" w:hAnsi="Times New Roman"/>
          <w:sz w:val="26"/>
          <w:szCs w:val="26"/>
          <w:lang w:val="en-US"/>
        </w:rPr>
        <w:t xml:space="preserve"> b)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N.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Takamura,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T.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Mizoguchi,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K.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Koga,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S.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>Yamada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480742">
        <w:rPr>
          <w:rFonts w:ascii="Times New Roman" w:hAnsi="Times New Roman"/>
          <w:i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1976</w:t>
      </w:r>
      <w:r w:rsidRPr="00E37722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31</w:t>
      </w:r>
      <w:r w:rsidRPr="00E37722">
        <w:rPr>
          <w:rFonts w:ascii="Times New Roman" w:hAnsi="Times New Roman"/>
          <w:sz w:val="26"/>
          <w:szCs w:val="26"/>
          <w:lang w:val="en-US"/>
        </w:rPr>
        <w:t>, 227.</w:t>
      </w:r>
    </w:p>
    <w:p w:rsidR="00300FDC" w:rsidRDefault="00300FDC" w:rsidP="00300FD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24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M.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Nishimura,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H.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Nakada,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S.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Tabase,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A.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Katayama,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T.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>Goto,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H.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Tanaka, </w:t>
      </w:r>
      <w:r w:rsidR="00480742" w:rsidRPr="00E37722">
        <w:rPr>
          <w:rFonts w:ascii="Times New Roman" w:hAnsi="Times New Roman"/>
          <w:sz w:val="26"/>
          <w:szCs w:val="26"/>
          <w:lang w:val="en-US"/>
        </w:rPr>
        <w:t>M. J.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sz w:val="26"/>
          <w:szCs w:val="26"/>
          <w:lang w:val="en-US"/>
        </w:rPr>
        <w:t>Hashimoto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37722">
        <w:rPr>
          <w:rFonts w:ascii="Times New Roman" w:hAnsi="Times New Roman"/>
          <w:i/>
          <w:sz w:val="26"/>
          <w:szCs w:val="26"/>
          <w:lang w:val="en-US"/>
        </w:rPr>
        <w:t>Antibiotics</w:t>
      </w:r>
      <w:r w:rsidR="00480742">
        <w:rPr>
          <w:rFonts w:ascii="Times New Roman" w:hAnsi="Times New Roman"/>
          <w:i/>
          <w:sz w:val="26"/>
          <w:szCs w:val="26"/>
          <w:lang w:val="en-US"/>
        </w:rPr>
        <w:t>.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1989</w:t>
      </w:r>
      <w:r w:rsidRPr="00E37722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42</w:t>
      </w:r>
      <w:r w:rsidRPr="00E37722">
        <w:rPr>
          <w:rFonts w:ascii="Times New Roman" w:hAnsi="Times New Roman"/>
          <w:sz w:val="26"/>
          <w:szCs w:val="26"/>
          <w:lang w:val="en-US"/>
        </w:rPr>
        <w:t>, 549.</w:t>
      </w:r>
    </w:p>
    <w:p w:rsidR="00A90EAA" w:rsidRDefault="00300FDC" w:rsidP="00300FD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F923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90EAA" w:rsidRPr="00F92368">
        <w:rPr>
          <w:rFonts w:ascii="Times New Roman" w:hAnsi="Times New Roman"/>
          <w:sz w:val="26"/>
          <w:szCs w:val="26"/>
          <w:lang w:val="en-US"/>
        </w:rPr>
        <w:t>[</w:t>
      </w:r>
      <w:r w:rsidR="00A90EAA">
        <w:rPr>
          <w:rFonts w:ascii="Times New Roman" w:hAnsi="Times New Roman"/>
          <w:sz w:val="26"/>
          <w:szCs w:val="26"/>
          <w:lang w:val="en-US"/>
        </w:rPr>
        <w:t>2</w:t>
      </w:r>
      <w:r w:rsidRPr="00300FDC">
        <w:rPr>
          <w:rFonts w:ascii="Times New Roman" w:hAnsi="Times New Roman"/>
          <w:sz w:val="26"/>
          <w:szCs w:val="26"/>
          <w:lang w:val="en-US"/>
        </w:rPr>
        <w:t>5</w:t>
      </w:r>
      <w:r w:rsidR="00A90EAA" w:rsidRPr="00F92368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A90EAA" w:rsidRPr="00A90EAA">
        <w:rPr>
          <w:rFonts w:ascii="Times New Roman" w:hAnsi="Times New Roman"/>
          <w:sz w:val="26"/>
          <w:szCs w:val="26"/>
          <w:lang w:val="en-US"/>
        </w:rPr>
        <w:t>T. Ye</w:t>
      </w:r>
      <w:r w:rsidR="00480742">
        <w:rPr>
          <w:rFonts w:ascii="Times New Roman" w:hAnsi="Times New Roman"/>
          <w:sz w:val="26"/>
          <w:szCs w:val="26"/>
          <w:lang w:val="en-US"/>
        </w:rPr>
        <w:t>,</w:t>
      </w:r>
      <w:r w:rsidR="00A90EAA" w:rsidRPr="00A90EAA">
        <w:rPr>
          <w:rFonts w:ascii="Times New Roman" w:hAnsi="Times New Roman"/>
          <w:sz w:val="26"/>
          <w:szCs w:val="26"/>
          <w:lang w:val="en-US"/>
        </w:rPr>
        <w:t xml:space="preserve"> M. A. McKervey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A90EAA" w:rsidRPr="00A90E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90EAA" w:rsidRPr="00A90EAA">
        <w:rPr>
          <w:rFonts w:ascii="Times New Roman" w:hAnsi="Times New Roman"/>
          <w:i/>
          <w:sz w:val="26"/>
          <w:szCs w:val="26"/>
          <w:lang w:val="en-US"/>
        </w:rPr>
        <w:t>Chem. Rev</w:t>
      </w:r>
      <w:r w:rsidR="00A90EAA" w:rsidRPr="00A90EAA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A90EAA" w:rsidRPr="00480742">
        <w:rPr>
          <w:rFonts w:ascii="Times New Roman" w:hAnsi="Times New Roman"/>
          <w:b/>
          <w:sz w:val="26"/>
          <w:szCs w:val="26"/>
          <w:lang w:val="en-US"/>
        </w:rPr>
        <w:t>1994</w:t>
      </w:r>
      <w:r w:rsidR="00A90EAA" w:rsidRPr="00A90EAA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A90EAA" w:rsidRPr="00480742">
        <w:rPr>
          <w:rFonts w:ascii="Times New Roman" w:hAnsi="Times New Roman"/>
          <w:i/>
          <w:sz w:val="26"/>
          <w:szCs w:val="26"/>
          <w:lang w:val="en-US"/>
        </w:rPr>
        <w:t>94</w:t>
      </w:r>
      <w:r w:rsidR="00A90EAA" w:rsidRPr="00A90EAA">
        <w:rPr>
          <w:rFonts w:ascii="Times New Roman" w:hAnsi="Times New Roman"/>
          <w:sz w:val="26"/>
          <w:szCs w:val="26"/>
          <w:lang w:val="en-US"/>
        </w:rPr>
        <w:t>, 1091-1160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</w:p>
    <w:p w:rsidR="00760460" w:rsidRDefault="00760460" w:rsidP="0076046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[2</w:t>
      </w:r>
      <w:r w:rsidR="00300FDC" w:rsidRPr="00300FDC">
        <w:rPr>
          <w:rFonts w:ascii="Times New Roman" w:hAnsi="Times New Roman"/>
          <w:sz w:val="26"/>
          <w:szCs w:val="26"/>
          <w:lang w:val="en-US"/>
        </w:rPr>
        <w:t>6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0742" w:rsidRPr="00CE16E1">
        <w:rPr>
          <w:rFonts w:ascii="Times New Roman" w:hAnsi="Times New Roman"/>
          <w:sz w:val="26"/>
          <w:szCs w:val="26"/>
          <w:lang w:val="en-US"/>
        </w:rPr>
        <w:t>G. R.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E16E1">
        <w:rPr>
          <w:rFonts w:ascii="Times New Roman" w:hAnsi="Times New Roman"/>
          <w:sz w:val="26"/>
          <w:szCs w:val="26"/>
          <w:lang w:val="en-US"/>
        </w:rPr>
        <w:t xml:space="preserve">Pettit, </w:t>
      </w:r>
      <w:r w:rsidR="00480742" w:rsidRPr="00CE16E1">
        <w:rPr>
          <w:rFonts w:ascii="Times New Roman" w:hAnsi="Times New Roman"/>
          <w:sz w:val="26"/>
          <w:szCs w:val="26"/>
          <w:lang w:val="en-US"/>
        </w:rPr>
        <w:t>P. S.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E16E1">
        <w:rPr>
          <w:rFonts w:ascii="Times New Roman" w:hAnsi="Times New Roman"/>
          <w:sz w:val="26"/>
          <w:szCs w:val="26"/>
          <w:lang w:val="en-US"/>
        </w:rPr>
        <w:t>Nelson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CE16E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E16E1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CE16E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1986</w:t>
      </w:r>
      <w:r w:rsidRPr="00CE16E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51</w:t>
      </w:r>
      <w:r w:rsidRPr="00CE16E1">
        <w:rPr>
          <w:rFonts w:ascii="Times New Roman" w:hAnsi="Times New Roman"/>
          <w:sz w:val="26"/>
          <w:szCs w:val="26"/>
          <w:lang w:val="en-US"/>
        </w:rPr>
        <w:t>, 1282.</w:t>
      </w:r>
    </w:p>
    <w:p w:rsidR="00720CDE" w:rsidRPr="00720CDE" w:rsidRDefault="00CE16E1" w:rsidP="0076046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[2</w:t>
      </w:r>
      <w:r w:rsidR="00300FDC" w:rsidRPr="00300FDC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20CDE">
        <w:rPr>
          <w:rFonts w:ascii="Times New Roman" w:hAnsi="Times New Roman"/>
          <w:sz w:val="26"/>
          <w:szCs w:val="26"/>
          <w:lang w:val="en-US"/>
        </w:rPr>
        <w:t>a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) 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>B.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Zwanenburg, 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>L</w:t>
      </w:r>
      <w:r w:rsidR="00480742" w:rsidRPr="00720CDE">
        <w:rPr>
          <w:rFonts w:ascii="Times New Roman" w:hAnsi="Times New Roman"/>
          <w:i/>
          <w:sz w:val="26"/>
          <w:szCs w:val="26"/>
          <w:lang w:val="en-US"/>
        </w:rPr>
        <w:t>.</w:t>
      </w:r>
      <w:r w:rsidR="0048074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>Thijs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720CDE">
        <w:rPr>
          <w:rFonts w:ascii="Times New Roman" w:hAnsi="Times New Roman"/>
          <w:i/>
          <w:sz w:val="26"/>
          <w:szCs w:val="26"/>
          <w:lang w:val="en-US"/>
        </w:rPr>
        <w:t>Tetrahedron Lett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720CDE" w:rsidRPr="00480742">
        <w:rPr>
          <w:rFonts w:ascii="Times New Roman" w:hAnsi="Times New Roman"/>
          <w:b/>
          <w:sz w:val="26"/>
          <w:szCs w:val="26"/>
          <w:lang w:val="en-US"/>
        </w:rPr>
        <w:t>1974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720CDE" w:rsidRPr="00480742">
        <w:rPr>
          <w:rFonts w:ascii="Times New Roman" w:hAnsi="Times New Roman"/>
          <w:i/>
          <w:sz w:val="26"/>
          <w:szCs w:val="26"/>
          <w:lang w:val="en-US"/>
        </w:rPr>
        <w:t>9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, 2459. </w:t>
      </w:r>
      <w:r w:rsidR="00720CDE"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L. </w:t>
      </w:r>
      <w:r w:rsidR="00720CDE">
        <w:rPr>
          <w:rFonts w:ascii="Times New Roman" w:hAnsi="Times New Roman"/>
          <w:sz w:val="26"/>
          <w:szCs w:val="26"/>
          <w:lang w:val="en-US"/>
        </w:rPr>
        <w:t xml:space="preserve">Thijs, 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>F. L. M.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Smeets, 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>P. J. M.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Gillissen, 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>J.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>Harmsen,</w:t>
      </w:r>
      <w:r w:rsidR="00720CD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>B.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>Zwanenburg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480742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480742">
        <w:rPr>
          <w:rFonts w:ascii="Times New Roman" w:hAnsi="Times New Roman"/>
          <w:i/>
          <w:sz w:val="26"/>
          <w:szCs w:val="26"/>
          <w:lang w:val="en-US"/>
        </w:rPr>
        <w:t>.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480742">
        <w:rPr>
          <w:rFonts w:ascii="Times New Roman" w:hAnsi="Times New Roman"/>
          <w:b/>
          <w:sz w:val="26"/>
          <w:szCs w:val="26"/>
          <w:lang w:val="en-US"/>
        </w:rPr>
        <w:t>1980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>,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480742">
        <w:rPr>
          <w:rFonts w:ascii="Times New Roman" w:hAnsi="Times New Roman"/>
          <w:i/>
          <w:sz w:val="26"/>
          <w:szCs w:val="26"/>
          <w:lang w:val="en-US"/>
        </w:rPr>
        <w:t>36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>,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20CDE" w:rsidRPr="00720CDE">
        <w:rPr>
          <w:rFonts w:ascii="Times New Roman" w:hAnsi="Times New Roman"/>
          <w:sz w:val="26"/>
          <w:szCs w:val="26"/>
          <w:lang w:val="en-US"/>
        </w:rPr>
        <w:t>2141.</w:t>
      </w:r>
    </w:p>
    <w:p w:rsidR="00720CDE" w:rsidRPr="00720CDE" w:rsidRDefault="00720CDE" w:rsidP="00720CD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[2</w:t>
      </w:r>
      <w:r w:rsidR="00300FDC" w:rsidRPr="00300FDC">
        <w:rPr>
          <w:rFonts w:ascii="Times New Roman" w:hAnsi="Times New Roman"/>
          <w:sz w:val="26"/>
          <w:szCs w:val="26"/>
          <w:lang w:val="en-US"/>
        </w:rPr>
        <w:t>8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>T.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20CDE">
        <w:rPr>
          <w:rFonts w:ascii="Times New Roman" w:hAnsi="Times New Roman"/>
          <w:sz w:val="26"/>
          <w:szCs w:val="26"/>
          <w:lang w:val="en-US"/>
        </w:rPr>
        <w:t xml:space="preserve">Ye, 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 xml:space="preserve">M. A. </w:t>
      </w:r>
      <w:r w:rsidRPr="00720CDE">
        <w:rPr>
          <w:rFonts w:ascii="Times New Roman" w:hAnsi="Times New Roman"/>
          <w:sz w:val="26"/>
          <w:szCs w:val="26"/>
          <w:lang w:val="en-US"/>
        </w:rPr>
        <w:t>McKervey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720CD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20CDE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480742">
        <w:rPr>
          <w:rFonts w:ascii="Times New Roman" w:hAnsi="Times New Roman"/>
          <w:i/>
          <w:sz w:val="26"/>
          <w:szCs w:val="26"/>
          <w:lang w:val="en-US"/>
        </w:rPr>
        <w:t>.</w:t>
      </w:r>
      <w:r w:rsidR="00480742" w:rsidRPr="00720CD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1992</w:t>
      </w:r>
      <w:r w:rsidRPr="00720CDE">
        <w:rPr>
          <w:rFonts w:ascii="Times New Roman" w:hAnsi="Times New Roman"/>
          <w:sz w:val="26"/>
          <w:szCs w:val="26"/>
          <w:lang w:val="en-US"/>
        </w:rPr>
        <w:t>,</w:t>
      </w:r>
      <w:r w:rsid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i/>
          <w:sz w:val="26"/>
          <w:szCs w:val="26"/>
          <w:lang w:val="en-US"/>
        </w:rPr>
        <w:t>48</w:t>
      </w:r>
      <w:r w:rsidRPr="00720CDE">
        <w:rPr>
          <w:rFonts w:ascii="Times New Roman" w:hAnsi="Times New Roman"/>
          <w:sz w:val="26"/>
          <w:szCs w:val="26"/>
          <w:lang w:val="en-US"/>
        </w:rPr>
        <w:t>,</w:t>
      </w:r>
      <w:r w:rsid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20CDE">
        <w:rPr>
          <w:rFonts w:ascii="Times New Roman" w:hAnsi="Times New Roman"/>
          <w:sz w:val="26"/>
          <w:szCs w:val="26"/>
          <w:lang w:val="en-US"/>
        </w:rPr>
        <w:t>8007.</w:t>
      </w:r>
    </w:p>
    <w:p w:rsidR="00720CDE" w:rsidRDefault="00720CDE" w:rsidP="00720CD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[2</w:t>
      </w:r>
      <w:r w:rsidR="00300FDC" w:rsidRPr="00300FDC">
        <w:rPr>
          <w:rFonts w:ascii="Times New Roman" w:hAnsi="Times New Roman"/>
          <w:sz w:val="26"/>
          <w:szCs w:val="26"/>
          <w:lang w:val="en-US"/>
        </w:rPr>
        <w:t>9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0742" w:rsidRPr="00760460">
        <w:rPr>
          <w:rFonts w:ascii="Times New Roman" w:hAnsi="Times New Roman"/>
          <w:sz w:val="26"/>
          <w:szCs w:val="26"/>
          <w:lang w:val="en-US"/>
        </w:rPr>
        <w:t>A. L.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60460" w:rsidRPr="00760460">
        <w:rPr>
          <w:rFonts w:ascii="Times New Roman" w:hAnsi="Times New Roman"/>
          <w:sz w:val="26"/>
          <w:szCs w:val="26"/>
          <w:lang w:val="en-US"/>
        </w:rPr>
        <w:t xml:space="preserve">Wilds, </w:t>
      </w:r>
      <w:r w:rsidR="00480742" w:rsidRPr="00760460">
        <w:rPr>
          <w:rFonts w:ascii="Times New Roman" w:hAnsi="Times New Roman"/>
          <w:sz w:val="26"/>
          <w:szCs w:val="26"/>
          <w:lang w:val="en-US"/>
        </w:rPr>
        <w:t>A. L.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60460" w:rsidRPr="00760460">
        <w:rPr>
          <w:rFonts w:ascii="Times New Roman" w:hAnsi="Times New Roman"/>
          <w:sz w:val="26"/>
          <w:szCs w:val="26"/>
          <w:lang w:val="en-US"/>
        </w:rPr>
        <w:t>Meader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="00760460" w:rsidRP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60460" w:rsidRPr="00760460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="00760460" w:rsidRPr="00760460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760460" w:rsidRPr="00480742">
        <w:rPr>
          <w:rFonts w:ascii="Times New Roman" w:hAnsi="Times New Roman"/>
          <w:b/>
          <w:sz w:val="26"/>
          <w:szCs w:val="26"/>
          <w:lang w:val="en-US"/>
        </w:rPr>
        <w:t>1948</w:t>
      </w:r>
      <w:r w:rsidR="00760460" w:rsidRPr="00760460">
        <w:rPr>
          <w:rFonts w:ascii="Times New Roman" w:hAnsi="Times New Roman"/>
          <w:sz w:val="26"/>
          <w:szCs w:val="26"/>
          <w:lang w:val="en-US"/>
        </w:rPr>
        <w:t>,</w:t>
      </w:r>
      <w:r w:rsid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60460" w:rsidRPr="00480742">
        <w:rPr>
          <w:rFonts w:ascii="Times New Roman" w:hAnsi="Times New Roman"/>
          <w:i/>
          <w:sz w:val="26"/>
          <w:szCs w:val="26"/>
          <w:lang w:val="en-US"/>
        </w:rPr>
        <w:t>13</w:t>
      </w:r>
      <w:r w:rsidR="00760460" w:rsidRPr="00760460">
        <w:rPr>
          <w:rFonts w:ascii="Times New Roman" w:hAnsi="Times New Roman"/>
          <w:sz w:val="26"/>
          <w:szCs w:val="26"/>
          <w:lang w:val="en-US"/>
        </w:rPr>
        <w:t>,</w:t>
      </w:r>
      <w:r w:rsid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60460" w:rsidRPr="00760460">
        <w:rPr>
          <w:rFonts w:ascii="Times New Roman" w:hAnsi="Times New Roman"/>
          <w:sz w:val="26"/>
          <w:szCs w:val="26"/>
          <w:lang w:val="en-US"/>
        </w:rPr>
        <w:t>763.</w:t>
      </w:r>
    </w:p>
    <w:p w:rsidR="00760460" w:rsidRPr="00760460" w:rsidRDefault="00760460" w:rsidP="0076046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="006F12B0">
        <w:rPr>
          <w:rFonts w:ascii="Times New Roman" w:hAnsi="Times New Roman"/>
          <w:sz w:val="26"/>
          <w:szCs w:val="26"/>
          <w:lang w:val="en-US"/>
        </w:rPr>
        <w:t>3</w:t>
      </w:r>
      <w:r w:rsidR="006F12B0" w:rsidRPr="00300FDC">
        <w:rPr>
          <w:rFonts w:ascii="Times New Roman" w:hAnsi="Times New Roman"/>
          <w:sz w:val="26"/>
          <w:szCs w:val="26"/>
          <w:lang w:val="en-US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760460">
        <w:rPr>
          <w:rFonts w:ascii="Times New Roman" w:hAnsi="Times New Roman"/>
          <w:sz w:val="26"/>
          <w:szCs w:val="26"/>
          <w:lang w:val="en-US"/>
        </w:rPr>
        <w:t>E. Aller, P. Molina, A. Lorenzo</w:t>
      </w:r>
      <w:r w:rsidR="00480742">
        <w:rPr>
          <w:rFonts w:ascii="Times New Roman" w:hAnsi="Times New Roman"/>
          <w:sz w:val="26"/>
          <w:szCs w:val="26"/>
          <w:lang w:val="en-US"/>
        </w:rPr>
        <w:t>.</w:t>
      </w:r>
      <w:r w:rsidRP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60460">
        <w:rPr>
          <w:rFonts w:ascii="Times New Roman" w:hAnsi="Times New Roman"/>
          <w:i/>
          <w:sz w:val="26"/>
          <w:szCs w:val="26"/>
          <w:lang w:val="en-US"/>
        </w:rPr>
        <w:t>Synlett</w:t>
      </w:r>
      <w:r w:rsidR="00480742">
        <w:rPr>
          <w:rFonts w:ascii="Times New Roman" w:hAnsi="Times New Roman"/>
          <w:i/>
          <w:sz w:val="26"/>
          <w:szCs w:val="26"/>
          <w:lang w:val="en-US"/>
        </w:rPr>
        <w:t>.</w:t>
      </w:r>
      <w:r w:rsidR="00480742" w:rsidRP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80742">
        <w:rPr>
          <w:rFonts w:ascii="Times New Roman" w:hAnsi="Times New Roman"/>
          <w:b/>
          <w:sz w:val="26"/>
          <w:szCs w:val="26"/>
          <w:lang w:val="en-US"/>
        </w:rPr>
        <w:t>2000</w:t>
      </w:r>
      <w:r w:rsidRPr="00760460">
        <w:rPr>
          <w:rFonts w:ascii="Times New Roman" w:hAnsi="Times New Roman"/>
          <w:sz w:val="26"/>
          <w:szCs w:val="26"/>
          <w:lang w:val="en-US"/>
        </w:rPr>
        <w:t>,</w:t>
      </w:r>
      <w:r w:rsidR="004807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60460">
        <w:rPr>
          <w:rFonts w:ascii="Times New Roman" w:hAnsi="Times New Roman"/>
          <w:sz w:val="26"/>
          <w:szCs w:val="26"/>
          <w:lang w:val="en-US"/>
        </w:rPr>
        <w:t>526 – 528.</w:t>
      </w:r>
    </w:p>
    <w:p w:rsidR="00CE16E1" w:rsidRPr="00E65968" w:rsidRDefault="00760460" w:rsidP="00A90EA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="00300FDC" w:rsidRPr="00300FDC">
        <w:rPr>
          <w:rFonts w:ascii="Times New Roman" w:hAnsi="Times New Roman"/>
          <w:sz w:val="26"/>
          <w:szCs w:val="26"/>
          <w:lang w:val="en-US"/>
        </w:rPr>
        <w:t>31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760460">
        <w:rPr>
          <w:rFonts w:ascii="Times New Roman" w:hAnsi="Times New Roman"/>
          <w:sz w:val="26"/>
          <w:szCs w:val="26"/>
          <w:lang w:val="en-US"/>
        </w:rPr>
        <w:t>M. M. Bio, G. Javadi, Z. J. Song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60460">
        <w:rPr>
          <w:rFonts w:ascii="Times New Roman" w:hAnsi="Times New Roman"/>
          <w:i/>
          <w:sz w:val="26"/>
          <w:szCs w:val="26"/>
          <w:lang w:val="en-US"/>
        </w:rPr>
        <w:t>Synthesis</w:t>
      </w:r>
      <w:r w:rsidR="00F05BD6">
        <w:rPr>
          <w:rFonts w:ascii="Times New Roman" w:hAnsi="Times New Roman"/>
          <w:i/>
          <w:sz w:val="26"/>
          <w:szCs w:val="26"/>
          <w:lang w:val="en-US"/>
        </w:rPr>
        <w:t>.</w:t>
      </w:r>
      <w:r w:rsidRPr="00760460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2005</w:t>
      </w:r>
      <w:r w:rsidRPr="00760460">
        <w:rPr>
          <w:rFonts w:ascii="Times New Roman" w:hAnsi="Times New Roman"/>
          <w:sz w:val="26"/>
          <w:szCs w:val="26"/>
          <w:lang w:val="en-US"/>
        </w:rPr>
        <w:t>, 19 – 21.</w:t>
      </w:r>
    </w:p>
    <w:p w:rsidR="00C015DF" w:rsidRDefault="00C015DF" w:rsidP="00C015D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3</w:t>
      </w:r>
      <w:r w:rsidRPr="00C015DF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C015DF">
        <w:rPr>
          <w:rFonts w:ascii="Times New Roman" w:hAnsi="Times New Roman"/>
          <w:sz w:val="26"/>
          <w:szCs w:val="26"/>
          <w:lang w:val="en-US"/>
        </w:rPr>
        <w:t>a) B. Eistert, M. Regitz, G. Heck, H. Schwall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C015D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Methoden Org. Chemie (Houben-Weyl</w:t>
      </w:r>
      <w:r w:rsidR="00F05BD6" w:rsidRPr="00787891">
        <w:rPr>
          <w:rFonts w:ascii="Times New Roman" w:hAnsi="Times New Roman"/>
          <w:i/>
          <w:sz w:val="26"/>
          <w:szCs w:val="26"/>
          <w:lang w:val="en-US"/>
        </w:rPr>
        <w:t>)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C015DF">
        <w:rPr>
          <w:rFonts w:ascii="Times New Roman" w:hAnsi="Times New Roman"/>
          <w:sz w:val="26"/>
          <w:szCs w:val="26"/>
          <w:lang w:val="en-US"/>
        </w:rPr>
        <w:t xml:space="preserve"> Thieme, Stuttgart, 1968</w:t>
      </w:r>
      <w:r w:rsidR="00F05BD6">
        <w:rPr>
          <w:rFonts w:ascii="Times New Roman" w:hAnsi="Times New Roman"/>
          <w:sz w:val="26"/>
          <w:szCs w:val="26"/>
          <w:lang w:val="en-US"/>
        </w:rPr>
        <w:t>, v</w:t>
      </w:r>
      <w:r w:rsidR="00F05BD6" w:rsidRPr="00C015DF">
        <w:rPr>
          <w:rFonts w:ascii="Times New Roman" w:hAnsi="Times New Roman"/>
          <w:sz w:val="26"/>
          <w:szCs w:val="26"/>
          <w:lang w:val="en-US"/>
        </w:rPr>
        <w:t>ol</w:t>
      </w:r>
      <w:r w:rsidRPr="00C015DF">
        <w:rPr>
          <w:rFonts w:ascii="Times New Roman" w:hAnsi="Times New Roman"/>
          <w:sz w:val="26"/>
          <w:szCs w:val="26"/>
          <w:lang w:val="en-US"/>
        </w:rPr>
        <w:t>. 10/4, pp. 473 – 893; b) M. B</w:t>
      </w:r>
      <w:r w:rsidR="00F05BD6">
        <w:rPr>
          <w:rFonts w:ascii="Times New Roman" w:hAnsi="Times New Roman"/>
          <w:sz w:val="26"/>
          <w:szCs w:val="26"/>
          <w:lang w:val="en-US"/>
        </w:rPr>
        <w:t>o</w:t>
      </w:r>
      <w:r w:rsidRPr="00C015DF">
        <w:rPr>
          <w:rFonts w:ascii="Times New Roman" w:hAnsi="Times New Roman"/>
          <w:sz w:val="26"/>
          <w:szCs w:val="26"/>
          <w:lang w:val="en-US"/>
        </w:rPr>
        <w:t>hshar, J. Fink, H. Heydt, O. Wagner, M. Regitz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C015D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015DF">
        <w:rPr>
          <w:rFonts w:ascii="Times New Roman" w:hAnsi="Times New Roman"/>
          <w:i/>
          <w:sz w:val="26"/>
          <w:szCs w:val="26"/>
          <w:lang w:val="en-US"/>
        </w:rPr>
        <w:t>Methoden Org. Chemie (Houben-Weyl</w:t>
      </w:r>
      <w:r w:rsidR="00F05BD6" w:rsidRPr="00C015DF">
        <w:rPr>
          <w:rFonts w:ascii="Times New Roman" w:hAnsi="Times New Roman"/>
          <w:i/>
          <w:sz w:val="26"/>
          <w:szCs w:val="26"/>
          <w:lang w:val="en-US"/>
        </w:rPr>
        <w:t>)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C015D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015DF">
        <w:rPr>
          <w:rFonts w:ascii="Times New Roman" w:hAnsi="Times New Roman"/>
          <w:sz w:val="26"/>
          <w:szCs w:val="26"/>
          <w:lang w:val="en-US"/>
        </w:rPr>
        <w:t xml:space="preserve">Thieme, Stuttgart, 1990, </w:t>
      </w:r>
      <w:r w:rsidR="00F05BD6">
        <w:rPr>
          <w:rFonts w:ascii="Times New Roman" w:hAnsi="Times New Roman"/>
          <w:sz w:val="26"/>
          <w:szCs w:val="26"/>
          <w:lang w:val="en-US"/>
        </w:rPr>
        <w:t>v</w:t>
      </w:r>
      <w:r w:rsidR="00F05BD6" w:rsidRPr="00F05BD6">
        <w:rPr>
          <w:rFonts w:ascii="Times New Roman" w:hAnsi="Times New Roman"/>
          <w:sz w:val="26"/>
          <w:szCs w:val="26"/>
          <w:lang w:val="en-US"/>
        </w:rPr>
        <w:t>ol. E14b</w:t>
      </w:r>
      <w:r w:rsidR="00F05BD6">
        <w:rPr>
          <w:rFonts w:ascii="Times New Roman" w:hAnsi="Times New Roman"/>
          <w:sz w:val="26"/>
          <w:szCs w:val="26"/>
          <w:lang w:val="en-US"/>
        </w:rPr>
        <w:t>,</w:t>
      </w:r>
      <w:r w:rsidR="00F05BD6" w:rsidRP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015DF">
        <w:rPr>
          <w:rFonts w:ascii="Times New Roman" w:hAnsi="Times New Roman"/>
          <w:sz w:val="26"/>
          <w:szCs w:val="26"/>
          <w:lang w:val="en-US"/>
        </w:rPr>
        <w:t>pp. 961 – 1371; c) H. Heydt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C015D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015DF">
        <w:rPr>
          <w:rFonts w:ascii="Times New Roman" w:hAnsi="Times New Roman"/>
          <w:i/>
          <w:sz w:val="26"/>
          <w:szCs w:val="26"/>
          <w:lang w:val="en-US"/>
        </w:rPr>
        <w:t>Science of Synthesis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C015D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015DF">
        <w:rPr>
          <w:rFonts w:ascii="Times New Roman" w:hAnsi="Times New Roman"/>
          <w:sz w:val="26"/>
          <w:szCs w:val="26"/>
          <w:lang w:val="en-US"/>
        </w:rPr>
        <w:t xml:space="preserve">Thieme, Stuttgart, 2004, </w:t>
      </w:r>
      <w:r w:rsidR="00F05BD6">
        <w:rPr>
          <w:rFonts w:ascii="Times New Roman" w:hAnsi="Times New Roman"/>
          <w:sz w:val="26"/>
          <w:szCs w:val="26"/>
          <w:lang w:val="en-US"/>
        </w:rPr>
        <w:t>v</w:t>
      </w:r>
      <w:r w:rsidR="00F05BD6" w:rsidRPr="00F05BD6">
        <w:rPr>
          <w:rFonts w:ascii="Times New Roman" w:hAnsi="Times New Roman"/>
          <w:sz w:val="26"/>
          <w:szCs w:val="26"/>
          <w:lang w:val="en-US"/>
        </w:rPr>
        <w:t xml:space="preserve">ol. 27, </w:t>
      </w:r>
      <w:r w:rsidRPr="00C015DF">
        <w:rPr>
          <w:rFonts w:ascii="Times New Roman" w:hAnsi="Times New Roman"/>
          <w:sz w:val="26"/>
          <w:szCs w:val="26"/>
          <w:lang w:val="en-US"/>
        </w:rPr>
        <w:t>pp. 843 – 915.</w:t>
      </w:r>
    </w:p>
    <w:p w:rsidR="00787891" w:rsidRPr="00C015DF" w:rsidRDefault="00787891" w:rsidP="0078789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 xml:space="preserve">3] </w:t>
      </w:r>
      <w:r w:rsidRPr="00787891">
        <w:rPr>
          <w:rFonts w:ascii="Times New Roman" w:hAnsi="Times New Roman"/>
          <w:sz w:val="26"/>
          <w:szCs w:val="26"/>
          <w:lang w:val="en-US"/>
        </w:rPr>
        <w:t>a) N. Jiang, J.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sz w:val="26"/>
          <w:szCs w:val="26"/>
          <w:lang w:val="en-US"/>
        </w:rPr>
        <w:t>Wang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Tetrahedron Lett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2002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43</w:t>
      </w:r>
      <w:r w:rsidRPr="00787891">
        <w:rPr>
          <w:rFonts w:ascii="Times New Roman" w:hAnsi="Times New Roman"/>
          <w:sz w:val="26"/>
          <w:szCs w:val="26"/>
          <w:lang w:val="en-US"/>
        </w:rPr>
        <w:t>, 1285 – 1287; b) F.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sz w:val="26"/>
          <w:szCs w:val="26"/>
          <w:lang w:val="en-US"/>
        </w:rPr>
        <w:t>Xiao, Y. Liu, J. Wang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Tetrahedron Lett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2007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48</w:t>
      </w:r>
      <w:r w:rsidRPr="00787891">
        <w:rPr>
          <w:rFonts w:ascii="Times New Roman" w:hAnsi="Times New Roman"/>
          <w:sz w:val="26"/>
          <w:szCs w:val="26"/>
          <w:lang w:val="en-US"/>
        </w:rPr>
        <w:t>, 1147 – 1149;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sz w:val="26"/>
          <w:szCs w:val="26"/>
          <w:lang w:val="en-US"/>
        </w:rPr>
        <w:t>c) P. R. Likhar, S. Roy, M. Roy, M. S. Subhas, M. Lakshmi Kantam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Synlett</w:t>
      </w:r>
      <w:r w:rsidR="00F05BD6">
        <w:rPr>
          <w:rFonts w:ascii="Times New Roman" w:hAnsi="Times New Roman"/>
          <w:i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2008</w:t>
      </w:r>
      <w:r>
        <w:rPr>
          <w:rFonts w:ascii="Times New Roman" w:hAnsi="Times New Roman"/>
          <w:sz w:val="26"/>
          <w:szCs w:val="26"/>
          <w:lang w:val="en-US"/>
        </w:rPr>
        <w:t xml:space="preserve">, 1283 – 1286; d) </w:t>
      </w:r>
      <w:r w:rsidRPr="00787891">
        <w:rPr>
          <w:rFonts w:ascii="Times New Roman" w:hAnsi="Times New Roman"/>
          <w:sz w:val="26"/>
          <w:szCs w:val="26"/>
          <w:lang w:val="en-US"/>
        </w:rPr>
        <w:t>R. Varala, R. Enugala, S. Nuvula, S. R. Adapa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Tetrahedron Lett</w:t>
      </w:r>
      <w:r w:rsidRPr="00787891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2006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47</w:t>
      </w:r>
      <w:r>
        <w:rPr>
          <w:rFonts w:ascii="Times New Roman" w:hAnsi="Times New Roman"/>
          <w:sz w:val="26"/>
          <w:szCs w:val="26"/>
          <w:lang w:val="en-US"/>
        </w:rPr>
        <w:t xml:space="preserve">, 877 – 880; e) </w:t>
      </w:r>
      <w:r w:rsidRPr="00787891">
        <w:rPr>
          <w:rFonts w:ascii="Times New Roman" w:hAnsi="Times New Roman"/>
          <w:sz w:val="26"/>
          <w:szCs w:val="26"/>
          <w:lang w:val="en-US"/>
        </w:rPr>
        <w:t>K. Hasegawa, S. Arai, A. Nishida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F05BD6">
        <w:rPr>
          <w:rFonts w:ascii="Times New Roman" w:hAnsi="Times New Roman"/>
          <w:i/>
          <w:sz w:val="26"/>
          <w:szCs w:val="26"/>
          <w:lang w:val="en-US"/>
        </w:rPr>
        <w:t>.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2006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62</w:t>
      </w:r>
      <w:r w:rsidRPr="00787891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1390 – 1401; </w:t>
      </w:r>
      <w:r>
        <w:rPr>
          <w:rFonts w:ascii="Times New Roman" w:hAnsi="Times New Roman"/>
          <w:sz w:val="26"/>
          <w:szCs w:val="26"/>
          <w:lang w:val="en-US"/>
        </w:rPr>
        <w:t>f</w:t>
      </w:r>
      <w:r w:rsidRPr="00787891">
        <w:rPr>
          <w:rFonts w:ascii="Times New Roman" w:hAnsi="Times New Roman"/>
          <w:sz w:val="26"/>
          <w:szCs w:val="26"/>
          <w:lang w:val="en-US"/>
        </w:rPr>
        <w:t>) K. Hasegawa, N. Kimura, S. Arai, A. Nishida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J. Org. Chem</w:t>
      </w:r>
      <w:r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2008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73</w:t>
      </w:r>
      <w:r>
        <w:rPr>
          <w:rFonts w:ascii="Times New Roman" w:hAnsi="Times New Roman"/>
          <w:sz w:val="26"/>
          <w:szCs w:val="26"/>
          <w:lang w:val="en-US"/>
        </w:rPr>
        <w:t>, 6363 – 6368; g</w:t>
      </w:r>
      <w:r w:rsidRPr="00787891">
        <w:rPr>
          <w:rFonts w:ascii="Times New Roman" w:hAnsi="Times New Roman"/>
          <w:sz w:val="26"/>
          <w:szCs w:val="26"/>
          <w:lang w:val="en-US"/>
        </w:rPr>
        <w:t>) M. Lakshmi Kantam, L. Chakrapani, T. Ramani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Tetahedron Lett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2007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48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, 6121 – 6123; </w:t>
      </w:r>
      <w:r>
        <w:rPr>
          <w:rFonts w:ascii="Times New Roman" w:hAnsi="Times New Roman"/>
          <w:sz w:val="26"/>
          <w:szCs w:val="26"/>
          <w:lang w:val="en-US"/>
        </w:rPr>
        <w:t>h</w:t>
      </w:r>
      <w:r w:rsidRPr="00787891">
        <w:rPr>
          <w:rFonts w:ascii="Times New Roman" w:hAnsi="Times New Roman"/>
          <w:sz w:val="26"/>
          <w:szCs w:val="26"/>
          <w:lang w:val="en-US"/>
        </w:rPr>
        <w:t>) M. Lakshmi Kantam, V. Balasubrahmanyam,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sz w:val="26"/>
          <w:szCs w:val="26"/>
          <w:lang w:val="en-US"/>
        </w:rPr>
        <w:t>K. B. Shiva Kumar, G. T. Venkanna, F. Figueras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Adv. Synth. Catal.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2007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349</w:t>
      </w:r>
      <w:r w:rsidRPr="00787891">
        <w:rPr>
          <w:rFonts w:ascii="Times New Roman" w:hAnsi="Times New Roman"/>
          <w:sz w:val="26"/>
          <w:szCs w:val="26"/>
          <w:lang w:val="en-US"/>
        </w:rPr>
        <w:t>, 1887 – 1890.</w:t>
      </w:r>
    </w:p>
    <w:p w:rsidR="00787891" w:rsidRDefault="00787891" w:rsidP="0078789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 xml:space="preserve">4] </w:t>
      </w:r>
      <w:r w:rsidRPr="00787891">
        <w:rPr>
          <w:rFonts w:ascii="Times New Roman" w:hAnsi="Times New Roman"/>
          <w:sz w:val="26"/>
          <w:szCs w:val="26"/>
          <w:lang w:val="en-US"/>
        </w:rPr>
        <w:t>a)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sz w:val="26"/>
          <w:szCs w:val="26"/>
          <w:lang w:val="en-US"/>
        </w:rPr>
        <w:t>W. Yao, J. Wang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Org. Lett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2003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5</w:t>
      </w:r>
      <w:r w:rsidRPr="00787891">
        <w:rPr>
          <w:rFonts w:ascii="Times New Roman" w:hAnsi="Times New Roman"/>
          <w:sz w:val="26"/>
          <w:szCs w:val="26"/>
          <w:lang w:val="en-US"/>
        </w:rPr>
        <w:t>, 1527 – 1530; b) B. M.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sz w:val="26"/>
          <w:szCs w:val="26"/>
          <w:lang w:val="en-US"/>
        </w:rPr>
        <w:t>Trost, S. Malhotra, B. A. Fried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78789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i/>
          <w:sz w:val="26"/>
          <w:szCs w:val="26"/>
          <w:lang w:val="en-US"/>
        </w:rPr>
        <w:t>J. Am. Chem. Soc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2009</w:t>
      </w:r>
      <w:r w:rsidRPr="0078789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131</w:t>
      </w:r>
      <w:r w:rsidRPr="00787891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87891">
        <w:rPr>
          <w:rFonts w:ascii="Times New Roman" w:hAnsi="Times New Roman"/>
          <w:sz w:val="26"/>
          <w:szCs w:val="26"/>
          <w:lang w:val="en-US"/>
        </w:rPr>
        <w:t>1674 – 1675.</w:t>
      </w:r>
    </w:p>
    <w:p w:rsidR="001A6BC3" w:rsidRPr="00C015DF" w:rsidRDefault="001A6BC3" w:rsidP="001A6BC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 xml:space="preserve">5] </w:t>
      </w:r>
      <w:r w:rsidRPr="001A6BC3">
        <w:rPr>
          <w:rFonts w:ascii="Times New Roman" w:hAnsi="Times New Roman"/>
          <w:sz w:val="26"/>
          <w:szCs w:val="26"/>
          <w:lang w:val="en-US"/>
        </w:rPr>
        <w:t>a) P. Li, M. M. Majireck, I. Korboukh, S. M. Weinreb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1A6B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A6BC3">
        <w:rPr>
          <w:rFonts w:ascii="Times New Roman" w:hAnsi="Times New Roman"/>
          <w:i/>
          <w:sz w:val="26"/>
          <w:szCs w:val="26"/>
          <w:lang w:val="en-US"/>
        </w:rPr>
        <w:t>Tetrahedron Lett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1A6B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2008</w:t>
      </w:r>
      <w:r w:rsidRPr="001A6BC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49</w:t>
      </w:r>
      <w:r w:rsidRPr="001A6BC3">
        <w:rPr>
          <w:rFonts w:ascii="Times New Roman" w:hAnsi="Times New Roman"/>
          <w:sz w:val="26"/>
          <w:szCs w:val="26"/>
          <w:lang w:val="en-US"/>
        </w:rPr>
        <w:t>, 3162 – 3164; b) M. O. Erhunmwunse, P. G.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A6BC3">
        <w:rPr>
          <w:rFonts w:ascii="Times New Roman" w:hAnsi="Times New Roman"/>
          <w:sz w:val="26"/>
          <w:szCs w:val="26"/>
          <w:lang w:val="en-US"/>
        </w:rPr>
        <w:t>Steel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1A6B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A6BC3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1A6BC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2008</w:t>
      </w:r>
      <w:r w:rsidRPr="001A6BC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73</w:t>
      </w:r>
      <w:r w:rsidRPr="001A6BC3">
        <w:rPr>
          <w:rFonts w:ascii="Times New Roman" w:hAnsi="Times New Roman"/>
          <w:sz w:val="26"/>
          <w:szCs w:val="26"/>
          <w:lang w:val="en-US"/>
        </w:rPr>
        <w:t>, 8675 – 8677.</w:t>
      </w:r>
    </w:p>
    <w:p w:rsidR="006E197A" w:rsidRPr="00197D3B" w:rsidRDefault="006E197A" w:rsidP="006E197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3</w:t>
      </w:r>
      <w:r w:rsidRPr="006E197A">
        <w:rPr>
          <w:rFonts w:ascii="Times New Roman" w:hAnsi="Times New Roman"/>
          <w:sz w:val="26"/>
          <w:szCs w:val="26"/>
          <w:lang w:val="en-US"/>
        </w:rPr>
        <w:t>6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1A6BC3">
        <w:rPr>
          <w:rFonts w:ascii="Times New Roman" w:hAnsi="Times New Roman"/>
          <w:sz w:val="26"/>
          <w:szCs w:val="26"/>
          <w:lang w:val="en-US"/>
        </w:rPr>
        <w:t xml:space="preserve">a) </w:t>
      </w:r>
      <w:r w:rsidRPr="006E197A">
        <w:rPr>
          <w:rFonts w:ascii="Times New Roman" w:hAnsi="Times New Roman"/>
          <w:sz w:val="26"/>
          <w:szCs w:val="26"/>
          <w:lang w:val="en-US"/>
        </w:rPr>
        <w:t>E. J. Corey, A. G. Myers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6E197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197A">
        <w:rPr>
          <w:rFonts w:ascii="Times New Roman" w:hAnsi="Times New Roman"/>
          <w:i/>
          <w:sz w:val="26"/>
          <w:szCs w:val="26"/>
          <w:lang w:val="en-US"/>
        </w:rPr>
        <w:t>Tetrahedron Lett</w:t>
      </w:r>
      <w:r w:rsidRPr="006E197A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1984</w:t>
      </w:r>
      <w:r w:rsidRPr="006E197A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25</w:t>
      </w:r>
      <w:r w:rsidRPr="006E197A">
        <w:rPr>
          <w:rFonts w:ascii="Times New Roman" w:hAnsi="Times New Roman"/>
          <w:sz w:val="26"/>
          <w:szCs w:val="26"/>
          <w:lang w:val="en-US"/>
        </w:rPr>
        <w:t>, 3559 – 3562.</w:t>
      </w:r>
      <w:r w:rsidRPr="001A6BC3">
        <w:rPr>
          <w:rFonts w:ascii="Times New Roman" w:hAnsi="Times New Roman"/>
          <w:sz w:val="26"/>
          <w:szCs w:val="26"/>
          <w:lang w:val="en-US"/>
        </w:rPr>
        <w:t xml:space="preserve">; b) </w:t>
      </w:r>
      <w:r w:rsidRPr="006E197A">
        <w:rPr>
          <w:rFonts w:ascii="Times New Roman" w:hAnsi="Times New Roman"/>
          <w:sz w:val="26"/>
          <w:szCs w:val="26"/>
          <w:lang w:val="en-US"/>
        </w:rPr>
        <w:t>A. Ouihia, L. Ren</w:t>
      </w:r>
      <w:r>
        <w:rPr>
          <w:rFonts w:ascii="Times New Roman" w:hAnsi="Times New Roman"/>
          <w:sz w:val="26"/>
          <w:szCs w:val="26"/>
          <w:lang w:val="en-US"/>
        </w:rPr>
        <w:t>é</w:t>
      </w:r>
      <w:r w:rsidRPr="006E197A">
        <w:rPr>
          <w:rFonts w:ascii="Times New Roman" w:hAnsi="Times New Roman"/>
          <w:sz w:val="26"/>
          <w:szCs w:val="26"/>
          <w:lang w:val="en-US"/>
        </w:rPr>
        <w:t>, J. Guilhem, C. Pascard, B. Badet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6E197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197A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6E197A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1993</w:t>
      </w:r>
      <w:r w:rsidRPr="006E197A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58</w:t>
      </w:r>
      <w:r w:rsidRPr="006E197A">
        <w:rPr>
          <w:rFonts w:ascii="Times New Roman" w:hAnsi="Times New Roman"/>
          <w:sz w:val="26"/>
          <w:szCs w:val="26"/>
          <w:lang w:val="en-US"/>
        </w:rPr>
        <w:t>, 1641 – 1642.</w:t>
      </w:r>
    </w:p>
    <w:p w:rsidR="00EB18B9" w:rsidRPr="00197D3B" w:rsidRDefault="00EB18B9" w:rsidP="00EB18B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3</w:t>
      </w:r>
      <w:r w:rsidRPr="00EB18B9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1A6BC3"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F05BD6" w:rsidRPr="00EB18B9">
        <w:rPr>
          <w:rFonts w:ascii="Times New Roman" w:hAnsi="Times New Roman"/>
          <w:sz w:val="26"/>
          <w:szCs w:val="26"/>
          <w:lang w:val="en-US"/>
        </w:rPr>
        <w:t>M.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18B9">
        <w:rPr>
          <w:rFonts w:ascii="Times New Roman" w:hAnsi="Times New Roman"/>
          <w:sz w:val="26"/>
          <w:szCs w:val="26"/>
          <w:lang w:val="en-US"/>
        </w:rPr>
        <w:t>Regitz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EB18B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18B9">
        <w:rPr>
          <w:rFonts w:ascii="Times New Roman" w:hAnsi="Times New Roman"/>
          <w:i/>
          <w:sz w:val="26"/>
          <w:szCs w:val="26"/>
          <w:lang w:val="en-US"/>
        </w:rPr>
        <w:t xml:space="preserve">Angew. Chem., </w:t>
      </w:r>
      <w:r>
        <w:rPr>
          <w:rFonts w:ascii="Times New Roman" w:hAnsi="Times New Roman"/>
          <w:i/>
          <w:sz w:val="26"/>
          <w:szCs w:val="26"/>
          <w:lang w:val="en-US"/>
        </w:rPr>
        <w:t>I</w:t>
      </w:r>
      <w:r w:rsidRPr="00EB18B9">
        <w:rPr>
          <w:rFonts w:ascii="Times New Roman" w:hAnsi="Times New Roman"/>
          <w:i/>
          <w:sz w:val="26"/>
          <w:szCs w:val="26"/>
          <w:lang w:val="en-US"/>
        </w:rPr>
        <w:t xml:space="preserve">nt. Ed.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1967</w:t>
      </w:r>
      <w:r w:rsidRPr="00EB18B9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6</w:t>
      </w:r>
      <w:r w:rsidRPr="00EB18B9">
        <w:rPr>
          <w:rFonts w:ascii="Times New Roman" w:hAnsi="Times New Roman"/>
          <w:sz w:val="26"/>
          <w:szCs w:val="26"/>
          <w:lang w:val="en-US"/>
        </w:rPr>
        <w:t>, 733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1A6BC3"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F05BD6" w:rsidRPr="00EB18B9">
        <w:rPr>
          <w:rFonts w:ascii="Times New Roman" w:hAnsi="Times New Roman"/>
          <w:sz w:val="26"/>
          <w:szCs w:val="26"/>
          <w:lang w:val="en-US"/>
        </w:rPr>
        <w:t>M.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18B9">
        <w:rPr>
          <w:rFonts w:ascii="Times New Roman" w:hAnsi="Times New Roman"/>
          <w:sz w:val="26"/>
          <w:szCs w:val="26"/>
          <w:lang w:val="en-US"/>
        </w:rPr>
        <w:t>Regitz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EB18B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18B9">
        <w:rPr>
          <w:rFonts w:ascii="Times New Roman" w:hAnsi="Times New Roman"/>
          <w:i/>
          <w:sz w:val="26"/>
          <w:szCs w:val="26"/>
          <w:lang w:val="en-US"/>
        </w:rPr>
        <w:t>Synthesis</w:t>
      </w:r>
      <w:r w:rsidR="00F05BD6">
        <w:rPr>
          <w:rFonts w:ascii="Times New Roman" w:hAnsi="Times New Roman"/>
          <w:i/>
          <w:sz w:val="26"/>
          <w:szCs w:val="26"/>
          <w:lang w:val="en-US"/>
        </w:rPr>
        <w:t>.</w:t>
      </w:r>
      <w:r w:rsidRPr="00EB18B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1972</w:t>
      </w:r>
      <w:r w:rsidRPr="00EB18B9">
        <w:rPr>
          <w:rFonts w:ascii="Times New Roman" w:hAnsi="Times New Roman"/>
          <w:sz w:val="26"/>
          <w:szCs w:val="26"/>
          <w:lang w:val="en-US"/>
        </w:rPr>
        <w:t>, 351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05BD6" w:rsidRPr="00F05BD6">
        <w:rPr>
          <w:rFonts w:ascii="Times New Roman" w:hAnsi="Times New Roman"/>
          <w:sz w:val="26"/>
          <w:szCs w:val="26"/>
          <w:lang w:val="en-US"/>
        </w:rPr>
        <w:t>–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373</w:t>
      </w:r>
      <w:r w:rsidRPr="00EB18B9">
        <w:rPr>
          <w:rFonts w:ascii="Times New Roman" w:hAnsi="Times New Roman"/>
          <w:sz w:val="26"/>
          <w:szCs w:val="26"/>
          <w:lang w:val="en-US"/>
        </w:rPr>
        <w:t>.</w:t>
      </w:r>
    </w:p>
    <w:p w:rsidR="00BF6E67" w:rsidRDefault="00BF6E67" w:rsidP="00BF6E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3</w:t>
      </w:r>
      <w:r w:rsidRPr="00BF6E67">
        <w:rPr>
          <w:rFonts w:ascii="Times New Roman" w:hAnsi="Times New Roman"/>
          <w:sz w:val="26"/>
          <w:szCs w:val="26"/>
          <w:lang w:val="en-US"/>
        </w:rPr>
        <w:t>8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R. L. </w:t>
      </w:r>
      <w:r w:rsidRPr="00BF6E67">
        <w:rPr>
          <w:rFonts w:ascii="Times New Roman" w:hAnsi="Times New Roman"/>
          <w:sz w:val="26"/>
          <w:szCs w:val="26"/>
          <w:lang w:val="en-US"/>
        </w:rPr>
        <w:t>Da</w:t>
      </w:r>
      <w:r>
        <w:rPr>
          <w:rFonts w:ascii="Times New Roman" w:hAnsi="Times New Roman"/>
          <w:sz w:val="26"/>
          <w:szCs w:val="26"/>
          <w:lang w:val="en-US"/>
        </w:rPr>
        <w:t xml:space="preserve">nheiser, 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R. F. </w:t>
      </w:r>
      <w:r>
        <w:rPr>
          <w:rFonts w:ascii="Times New Roman" w:hAnsi="Times New Roman"/>
          <w:sz w:val="26"/>
          <w:szCs w:val="26"/>
          <w:lang w:val="en-US"/>
        </w:rPr>
        <w:t>Miller,</w:t>
      </w:r>
      <w:r w:rsidRPr="00BF6E6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05BD6" w:rsidRPr="00BF6E67">
        <w:rPr>
          <w:rFonts w:ascii="Times New Roman" w:hAnsi="Times New Roman"/>
          <w:sz w:val="26"/>
          <w:szCs w:val="26"/>
          <w:lang w:val="en-US"/>
        </w:rPr>
        <w:t>R. G.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</w:t>
      </w:r>
      <w:r w:rsidRPr="00BF6E67">
        <w:rPr>
          <w:rFonts w:ascii="Times New Roman" w:hAnsi="Times New Roman"/>
          <w:sz w:val="26"/>
          <w:szCs w:val="26"/>
          <w:lang w:val="en-US"/>
        </w:rPr>
        <w:t>risboi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BF6E67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F05BD6" w:rsidRPr="00BF6E67">
        <w:rPr>
          <w:rFonts w:ascii="Times New Roman" w:hAnsi="Times New Roman"/>
          <w:sz w:val="26"/>
          <w:szCs w:val="26"/>
          <w:lang w:val="en-US"/>
        </w:rPr>
        <w:t>S. Z.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F6E67">
        <w:rPr>
          <w:rFonts w:ascii="Times New Roman" w:hAnsi="Times New Roman"/>
          <w:sz w:val="26"/>
          <w:szCs w:val="26"/>
          <w:lang w:val="en-US"/>
        </w:rPr>
        <w:t>Park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Pr="00BF6E6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F6E67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BF6E67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1990</w:t>
      </w:r>
      <w:r w:rsidRPr="00BF6E67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55</w:t>
      </w:r>
      <w:r w:rsidRPr="00BF6E67">
        <w:rPr>
          <w:rFonts w:ascii="Times New Roman" w:hAnsi="Times New Roman"/>
          <w:sz w:val="26"/>
          <w:szCs w:val="26"/>
          <w:lang w:val="en-US"/>
        </w:rPr>
        <w:t>, 19</w:t>
      </w:r>
      <w:r>
        <w:rPr>
          <w:rFonts w:ascii="Times New Roman" w:hAnsi="Times New Roman"/>
          <w:sz w:val="26"/>
          <w:szCs w:val="26"/>
          <w:lang w:val="en-US"/>
        </w:rPr>
        <w:t>5</w:t>
      </w:r>
      <w:r w:rsidRPr="00BF6E67">
        <w:rPr>
          <w:rFonts w:ascii="Times New Roman" w:hAnsi="Times New Roman"/>
          <w:sz w:val="26"/>
          <w:szCs w:val="26"/>
          <w:lang w:val="en-US"/>
        </w:rPr>
        <w:t>9.</w:t>
      </w:r>
    </w:p>
    <w:p w:rsidR="00FA0CC6" w:rsidRDefault="00FA0CC6" w:rsidP="00FA0CC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300FDC">
        <w:rPr>
          <w:rFonts w:ascii="Times New Roman" w:hAnsi="Times New Roman"/>
          <w:sz w:val="26"/>
          <w:szCs w:val="26"/>
          <w:lang w:val="en-US"/>
        </w:rPr>
        <w:t>3</w:t>
      </w:r>
      <w:r w:rsidR="0005617B">
        <w:rPr>
          <w:rFonts w:ascii="Times New Roman" w:hAnsi="Times New Roman"/>
          <w:sz w:val="26"/>
          <w:szCs w:val="26"/>
          <w:lang w:val="en-US"/>
        </w:rPr>
        <w:t>9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FA0CC6">
        <w:rPr>
          <w:rFonts w:ascii="Times New Roman" w:hAnsi="Times New Roman"/>
          <w:sz w:val="26"/>
          <w:szCs w:val="26"/>
          <w:lang w:val="en-US"/>
        </w:rPr>
        <w:t>D. F. Taber, R. B. Sheth, P. V. Joshi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FA0C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A0CC6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FA0CC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2005</w:t>
      </w:r>
      <w:r w:rsidRPr="00FA0CC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F05BD6">
        <w:rPr>
          <w:rFonts w:ascii="Times New Roman" w:hAnsi="Times New Roman"/>
          <w:i/>
          <w:sz w:val="26"/>
          <w:szCs w:val="26"/>
          <w:lang w:val="en-US"/>
        </w:rPr>
        <w:t>70</w:t>
      </w:r>
      <w:r w:rsidRPr="00FA0CC6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A0CC6">
        <w:rPr>
          <w:rFonts w:ascii="Times New Roman" w:hAnsi="Times New Roman"/>
          <w:sz w:val="26"/>
          <w:szCs w:val="26"/>
          <w:lang w:val="en-US"/>
        </w:rPr>
        <w:t>2851 – 2854.</w:t>
      </w:r>
    </w:p>
    <w:p w:rsidR="0005617B" w:rsidRDefault="0005617B" w:rsidP="0005617B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[40] </w:t>
      </w:r>
      <w:r w:rsidR="00F05BD6" w:rsidRPr="0005617B">
        <w:rPr>
          <w:rFonts w:ascii="Times New Roman" w:hAnsi="Times New Roman"/>
          <w:sz w:val="26"/>
          <w:szCs w:val="26"/>
          <w:lang w:val="en-US"/>
        </w:rPr>
        <w:t>A. M. P.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5617B">
        <w:rPr>
          <w:rFonts w:ascii="Times New Roman" w:hAnsi="Times New Roman"/>
          <w:sz w:val="26"/>
          <w:szCs w:val="26"/>
          <w:lang w:val="en-US"/>
        </w:rPr>
        <w:t xml:space="preserve">Koskinen, </w:t>
      </w:r>
      <w:r w:rsidR="00F05BD6" w:rsidRPr="0005617B">
        <w:rPr>
          <w:rFonts w:ascii="Times New Roman" w:hAnsi="Times New Roman"/>
          <w:sz w:val="26"/>
          <w:szCs w:val="26"/>
          <w:lang w:val="en-US"/>
        </w:rPr>
        <w:t>L.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5617B">
        <w:rPr>
          <w:rFonts w:ascii="Times New Roman" w:hAnsi="Times New Roman"/>
          <w:sz w:val="26"/>
          <w:szCs w:val="26"/>
          <w:lang w:val="en-US"/>
        </w:rPr>
        <w:t>Mu</w:t>
      </w:r>
      <w:r>
        <w:rPr>
          <w:rFonts w:ascii="Times New Roman" w:hAnsi="Times New Roman"/>
          <w:sz w:val="26"/>
          <w:szCs w:val="26"/>
          <w:lang w:val="en-US"/>
        </w:rPr>
        <w:t>ñ</w:t>
      </w:r>
      <w:r w:rsidRPr="0005617B">
        <w:rPr>
          <w:rFonts w:ascii="Times New Roman" w:hAnsi="Times New Roman"/>
          <w:sz w:val="26"/>
          <w:szCs w:val="26"/>
          <w:lang w:val="en-US"/>
        </w:rPr>
        <w:t>oz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05617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5617B">
        <w:rPr>
          <w:rFonts w:ascii="Times New Roman" w:hAnsi="Times New Roman"/>
          <w:i/>
          <w:sz w:val="26"/>
          <w:szCs w:val="26"/>
          <w:lang w:val="en-US"/>
        </w:rPr>
        <w:t>J. Chem. Soc., Chem. Commun</w:t>
      </w:r>
      <w:r w:rsidRPr="0005617B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1990</w:t>
      </w:r>
      <w:r w:rsidRPr="0005617B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5617B">
        <w:rPr>
          <w:rFonts w:ascii="Times New Roman" w:hAnsi="Times New Roman"/>
          <w:sz w:val="26"/>
          <w:szCs w:val="26"/>
          <w:lang w:val="en-US"/>
        </w:rPr>
        <w:t>652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3C1C25">
        <w:rPr>
          <w:rFonts w:ascii="Times New Roman" w:hAnsi="Times New Roman"/>
          <w:sz w:val="26"/>
          <w:szCs w:val="26"/>
          <w:lang w:val="en-US"/>
        </w:rPr>
        <w:t>–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653</w:t>
      </w:r>
      <w:r w:rsidRPr="0005617B">
        <w:rPr>
          <w:rFonts w:ascii="Times New Roman" w:hAnsi="Times New Roman"/>
          <w:sz w:val="26"/>
          <w:szCs w:val="26"/>
          <w:lang w:val="en-US"/>
        </w:rPr>
        <w:t>.</w:t>
      </w:r>
    </w:p>
    <w:p w:rsidR="0005617B" w:rsidRPr="0005617B" w:rsidRDefault="0005617B" w:rsidP="0005617B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[41] </w:t>
      </w:r>
      <w:r w:rsidR="00F05BD6" w:rsidRPr="0005617B">
        <w:rPr>
          <w:rFonts w:ascii="Times New Roman" w:hAnsi="Times New Roman"/>
          <w:sz w:val="26"/>
          <w:szCs w:val="26"/>
          <w:lang w:val="en-US"/>
        </w:rPr>
        <w:t>A.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5617B">
        <w:rPr>
          <w:rFonts w:ascii="Times New Roman" w:hAnsi="Times New Roman"/>
          <w:sz w:val="26"/>
          <w:szCs w:val="26"/>
          <w:lang w:val="en-US"/>
        </w:rPr>
        <w:t xml:space="preserve">Benalloum, </w:t>
      </w:r>
      <w:r w:rsidR="00F05BD6" w:rsidRPr="00F05BD6">
        <w:rPr>
          <w:rFonts w:ascii="Times New Roman" w:hAnsi="Times New Roman"/>
          <w:sz w:val="26"/>
          <w:szCs w:val="26"/>
          <w:lang w:val="en-US"/>
        </w:rPr>
        <w:t>C.</w:t>
      </w:r>
      <w:r w:rsidR="00F05B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sz w:val="26"/>
          <w:szCs w:val="26"/>
          <w:lang w:val="en-US"/>
        </w:rPr>
        <w:t>Villemin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05617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5617B">
        <w:rPr>
          <w:rFonts w:ascii="Times New Roman" w:hAnsi="Times New Roman"/>
          <w:i/>
          <w:sz w:val="26"/>
          <w:szCs w:val="26"/>
          <w:lang w:val="en-US"/>
        </w:rPr>
        <w:t>Synth. Commun</w:t>
      </w:r>
      <w:r w:rsidR="00F05BD6">
        <w:rPr>
          <w:rFonts w:ascii="Times New Roman" w:hAnsi="Times New Roman"/>
          <w:sz w:val="26"/>
          <w:szCs w:val="26"/>
          <w:lang w:val="en-US"/>
        </w:rPr>
        <w:t>.</w:t>
      </w:r>
      <w:r w:rsidR="00F05BD6" w:rsidRPr="0005617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05BD6">
        <w:rPr>
          <w:rFonts w:ascii="Times New Roman" w:hAnsi="Times New Roman"/>
          <w:b/>
          <w:sz w:val="26"/>
          <w:szCs w:val="26"/>
          <w:lang w:val="en-US"/>
        </w:rPr>
        <w:t>1989</w:t>
      </w:r>
      <w:r w:rsidRPr="0005617B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19</w:t>
      </w:r>
      <w:r w:rsidRPr="0005617B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5617B">
        <w:rPr>
          <w:rFonts w:ascii="Times New Roman" w:hAnsi="Times New Roman"/>
          <w:sz w:val="26"/>
          <w:szCs w:val="26"/>
          <w:lang w:val="en-US"/>
        </w:rPr>
        <w:t>2667.</w:t>
      </w:r>
    </w:p>
    <w:p w:rsidR="0005617B" w:rsidRPr="00096F82" w:rsidRDefault="00096F82" w:rsidP="0005617B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[42] </w:t>
      </w:r>
      <w:r w:rsidR="003C1C25" w:rsidRPr="0005617B">
        <w:rPr>
          <w:rFonts w:ascii="Times New Roman" w:hAnsi="Times New Roman"/>
          <w:sz w:val="26"/>
          <w:szCs w:val="26"/>
          <w:lang w:val="en-US"/>
        </w:rPr>
        <w:t>V. V.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>Po</w:t>
      </w:r>
      <w:r>
        <w:rPr>
          <w:rFonts w:ascii="Times New Roman" w:hAnsi="Times New Roman"/>
          <w:sz w:val="26"/>
          <w:szCs w:val="26"/>
          <w:lang w:val="en-US"/>
        </w:rPr>
        <w:t>pi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 xml:space="preserve">c, </w:t>
      </w:r>
      <w:r w:rsidR="003C1C25" w:rsidRPr="0005617B">
        <w:rPr>
          <w:rFonts w:ascii="Times New Roman" w:hAnsi="Times New Roman"/>
          <w:sz w:val="26"/>
          <w:szCs w:val="26"/>
          <w:lang w:val="en-US"/>
        </w:rPr>
        <w:t>S. M.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>Ko</w:t>
      </w:r>
      <w:r>
        <w:rPr>
          <w:rFonts w:ascii="Times New Roman" w:hAnsi="Times New Roman"/>
          <w:sz w:val="26"/>
          <w:szCs w:val="26"/>
          <w:lang w:val="en-US"/>
        </w:rPr>
        <w:t>rn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 xml:space="preserve">eev, </w:t>
      </w:r>
      <w:r w:rsidR="003C1C25" w:rsidRPr="0005617B">
        <w:rPr>
          <w:rFonts w:ascii="Times New Roman" w:hAnsi="Times New Roman"/>
          <w:sz w:val="26"/>
          <w:szCs w:val="26"/>
          <w:lang w:val="en-US"/>
        </w:rPr>
        <w:t>V. A.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 xml:space="preserve">Nikolaev, </w:t>
      </w:r>
      <w:r w:rsidR="003C1C25" w:rsidRPr="0005617B">
        <w:rPr>
          <w:rFonts w:ascii="Times New Roman" w:hAnsi="Times New Roman"/>
          <w:sz w:val="26"/>
          <w:szCs w:val="26"/>
          <w:lang w:val="en-US"/>
        </w:rPr>
        <w:t>I. K.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24431" w:rsidRPr="0005617B">
        <w:rPr>
          <w:rFonts w:ascii="Times New Roman" w:hAnsi="Times New Roman"/>
          <w:sz w:val="26"/>
          <w:szCs w:val="26"/>
          <w:lang w:val="en-US"/>
        </w:rPr>
        <w:t>Korobit</w:t>
      </w:r>
      <w:r w:rsidR="00324431">
        <w:rPr>
          <w:rFonts w:ascii="Times New Roman" w:hAnsi="Times New Roman"/>
          <w:sz w:val="26"/>
          <w:szCs w:val="26"/>
          <w:lang w:val="en-US"/>
        </w:rPr>
        <w:t>s</w:t>
      </w:r>
      <w:r w:rsidR="00324431" w:rsidRPr="0005617B">
        <w:rPr>
          <w:rFonts w:ascii="Times New Roman" w:hAnsi="Times New Roman"/>
          <w:sz w:val="26"/>
          <w:szCs w:val="26"/>
          <w:lang w:val="en-US"/>
        </w:rPr>
        <w:t>yna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05617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96F82">
        <w:rPr>
          <w:rFonts w:ascii="Times New Roman" w:hAnsi="Times New Roman"/>
          <w:i/>
          <w:sz w:val="26"/>
          <w:szCs w:val="26"/>
          <w:lang w:val="en-US"/>
        </w:rPr>
        <w:t>Synthesis</w:t>
      </w:r>
      <w:r w:rsidR="003C1C25">
        <w:rPr>
          <w:rFonts w:ascii="Times New Roman" w:hAnsi="Times New Roman"/>
          <w:i/>
          <w:sz w:val="26"/>
          <w:szCs w:val="26"/>
          <w:lang w:val="en-US"/>
        </w:rPr>
        <w:t>.</w:t>
      </w:r>
      <w:r w:rsidRPr="00096F8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22A3B" w:rsidRPr="00522A3B">
        <w:rPr>
          <w:rFonts w:ascii="Times New Roman" w:hAnsi="Times New Roman"/>
          <w:b/>
          <w:sz w:val="26"/>
          <w:szCs w:val="26"/>
          <w:lang w:val="en-US"/>
        </w:rPr>
        <w:t>1991</w:t>
      </w:r>
      <w:r w:rsidRPr="00096F82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96F82">
        <w:rPr>
          <w:rFonts w:ascii="Times New Roman" w:hAnsi="Times New Roman"/>
          <w:sz w:val="26"/>
          <w:szCs w:val="26"/>
          <w:lang w:val="en-US"/>
        </w:rPr>
        <w:t>195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3C1C25">
        <w:rPr>
          <w:rFonts w:ascii="Times New Roman" w:hAnsi="Times New Roman"/>
          <w:sz w:val="26"/>
          <w:szCs w:val="26"/>
          <w:lang w:val="en-US"/>
        </w:rPr>
        <w:t>–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198</w:t>
      </w:r>
      <w:r w:rsidRPr="00096F82">
        <w:rPr>
          <w:rFonts w:ascii="Times New Roman" w:hAnsi="Times New Roman"/>
          <w:sz w:val="26"/>
          <w:szCs w:val="26"/>
          <w:lang w:val="en-US"/>
        </w:rPr>
        <w:t>.</w:t>
      </w:r>
    </w:p>
    <w:p w:rsidR="0005617B" w:rsidRPr="00EB18B9" w:rsidRDefault="00096F82" w:rsidP="0005617B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[43] </w:t>
      </w:r>
      <w:r w:rsidR="003C1C25" w:rsidRPr="0005617B">
        <w:rPr>
          <w:rFonts w:ascii="Times New Roman" w:hAnsi="Times New Roman"/>
          <w:sz w:val="26"/>
          <w:szCs w:val="26"/>
          <w:lang w:val="en-US"/>
        </w:rPr>
        <w:t>Y. K.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 xml:space="preserve">Rao, </w:t>
      </w:r>
      <w:r w:rsidR="003C1C25" w:rsidRPr="0005617B">
        <w:rPr>
          <w:rFonts w:ascii="Times New Roman" w:hAnsi="Times New Roman"/>
          <w:sz w:val="26"/>
          <w:szCs w:val="26"/>
          <w:lang w:val="en-US"/>
        </w:rPr>
        <w:t>M.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>Nagarajan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05617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617B" w:rsidRPr="00096F82">
        <w:rPr>
          <w:rFonts w:ascii="Times New Roman" w:hAnsi="Times New Roman"/>
          <w:i/>
          <w:sz w:val="26"/>
          <w:szCs w:val="26"/>
          <w:lang w:val="en-US"/>
        </w:rPr>
        <w:t>Indian J. Chem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 xml:space="preserve">., </w:t>
      </w:r>
      <w:r w:rsidR="0005617B" w:rsidRPr="00096F82">
        <w:rPr>
          <w:rFonts w:ascii="Times New Roman" w:hAnsi="Times New Roman"/>
          <w:i/>
          <w:sz w:val="26"/>
          <w:szCs w:val="26"/>
          <w:lang w:val="en-US"/>
        </w:rPr>
        <w:t>Sect. B</w:t>
      </w:r>
      <w:r w:rsidR="003C1C25">
        <w:rPr>
          <w:rFonts w:ascii="Times New Roman" w:hAnsi="Times New Roman"/>
          <w:i/>
          <w:sz w:val="26"/>
          <w:szCs w:val="26"/>
          <w:lang w:val="en-US"/>
        </w:rPr>
        <w:t>.</w:t>
      </w:r>
      <w:r w:rsidR="0005617B" w:rsidRPr="00096F8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05617B" w:rsidRPr="003C1C25">
        <w:rPr>
          <w:rFonts w:ascii="Times New Roman" w:hAnsi="Times New Roman"/>
          <w:b/>
          <w:sz w:val="26"/>
          <w:szCs w:val="26"/>
          <w:lang w:val="en-US"/>
        </w:rPr>
        <w:t>1986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617B" w:rsidRPr="003C1C25">
        <w:rPr>
          <w:rFonts w:ascii="Times New Roman" w:hAnsi="Times New Roman"/>
          <w:i/>
          <w:sz w:val="26"/>
          <w:szCs w:val="26"/>
          <w:lang w:val="en-US"/>
        </w:rPr>
        <w:t>25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>735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3C1C25">
        <w:rPr>
          <w:rFonts w:ascii="Times New Roman" w:hAnsi="Times New Roman"/>
          <w:sz w:val="26"/>
          <w:szCs w:val="26"/>
          <w:lang w:val="en-US"/>
        </w:rPr>
        <w:t xml:space="preserve">– </w:t>
      </w:r>
      <w:r w:rsidR="003C1C25">
        <w:rPr>
          <w:rFonts w:ascii="Times New Roman" w:hAnsi="Times New Roman"/>
          <w:sz w:val="26"/>
          <w:szCs w:val="26"/>
          <w:lang w:val="en-US"/>
        </w:rPr>
        <w:t>737</w:t>
      </w:r>
      <w:r w:rsidR="0005617B" w:rsidRPr="0005617B">
        <w:rPr>
          <w:rFonts w:ascii="Times New Roman" w:hAnsi="Times New Roman"/>
          <w:sz w:val="26"/>
          <w:szCs w:val="26"/>
          <w:lang w:val="en-US"/>
        </w:rPr>
        <w:t>.</w:t>
      </w:r>
    </w:p>
    <w:p w:rsidR="00361681" w:rsidRPr="00361681" w:rsidRDefault="00361681" w:rsidP="0036168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[4</w:t>
      </w:r>
      <w:r w:rsidRPr="00361681">
        <w:rPr>
          <w:rFonts w:ascii="Times New Roman" w:hAnsi="Times New Roman"/>
          <w:sz w:val="26"/>
          <w:szCs w:val="26"/>
          <w:lang w:val="en-US"/>
        </w:rPr>
        <w:t>4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3C1C25" w:rsidRPr="00361681">
        <w:rPr>
          <w:rFonts w:ascii="Times New Roman" w:hAnsi="Times New Roman"/>
          <w:sz w:val="26"/>
          <w:szCs w:val="26"/>
          <w:lang w:val="en-US"/>
        </w:rPr>
        <w:t>H.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1681">
        <w:rPr>
          <w:rFonts w:ascii="Times New Roman" w:hAnsi="Times New Roman"/>
          <w:sz w:val="26"/>
          <w:szCs w:val="26"/>
          <w:lang w:val="en-US"/>
        </w:rPr>
        <w:t>Ledon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Pr="0036168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1681">
        <w:rPr>
          <w:rFonts w:ascii="Times New Roman" w:hAnsi="Times New Roman"/>
          <w:i/>
          <w:sz w:val="26"/>
          <w:szCs w:val="26"/>
          <w:lang w:val="en-US"/>
        </w:rPr>
        <w:t>Synthesis</w:t>
      </w:r>
      <w:r w:rsidR="003C1C25">
        <w:rPr>
          <w:rFonts w:ascii="Times New Roman" w:hAnsi="Times New Roman"/>
          <w:i/>
          <w:sz w:val="26"/>
          <w:szCs w:val="26"/>
          <w:lang w:val="en-US"/>
        </w:rPr>
        <w:t>.</w:t>
      </w:r>
      <w:r w:rsidRPr="0036168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1974</w:t>
      </w:r>
      <w:r w:rsidRPr="00361681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3C1C25" w:rsidRPr="003C1C25">
        <w:rPr>
          <w:rFonts w:ascii="Times New Roman" w:hAnsi="Times New Roman"/>
          <w:sz w:val="26"/>
          <w:szCs w:val="26"/>
          <w:lang w:val="en-US"/>
        </w:rPr>
        <w:t>347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3C1C25">
        <w:rPr>
          <w:rFonts w:ascii="Times New Roman" w:hAnsi="Times New Roman"/>
          <w:sz w:val="26"/>
          <w:szCs w:val="26"/>
          <w:lang w:val="en-US"/>
        </w:rPr>
        <w:t>– 348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</w:p>
    <w:p w:rsidR="00BF6E67" w:rsidRDefault="00361681" w:rsidP="0036168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[4</w:t>
      </w:r>
      <w:r w:rsidRPr="00361681">
        <w:rPr>
          <w:rFonts w:ascii="Times New Roman" w:hAnsi="Times New Roman"/>
          <w:sz w:val="26"/>
          <w:szCs w:val="26"/>
          <w:lang w:val="en-US"/>
        </w:rPr>
        <w:t>5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3C1C25" w:rsidRPr="00361681">
        <w:rPr>
          <w:rFonts w:ascii="Times New Roman" w:hAnsi="Times New Roman"/>
          <w:sz w:val="26"/>
          <w:szCs w:val="26"/>
          <w:lang w:val="en-US"/>
        </w:rPr>
        <w:t>L.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1681">
        <w:rPr>
          <w:rFonts w:ascii="Times New Roman" w:hAnsi="Times New Roman"/>
          <w:sz w:val="26"/>
          <w:szCs w:val="26"/>
          <w:lang w:val="en-US"/>
        </w:rPr>
        <w:t xml:space="preserve">Lombardo, </w:t>
      </w:r>
      <w:r w:rsidR="003C1C25" w:rsidRPr="00361681">
        <w:rPr>
          <w:rFonts w:ascii="Times New Roman" w:hAnsi="Times New Roman"/>
          <w:sz w:val="26"/>
          <w:szCs w:val="26"/>
          <w:lang w:val="en-US"/>
        </w:rPr>
        <w:t>N.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361681">
        <w:rPr>
          <w:rFonts w:ascii="Times New Roman" w:hAnsi="Times New Roman"/>
          <w:sz w:val="26"/>
          <w:szCs w:val="26"/>
          <w:lang w:val="en-US"/>
        </w:rPr>
        <w:t>L.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1681">
        <w:rPr>
          <w:rFonts w:ascii="Times New Roman" w:hAnsi="Times New Roman"/>
          <w:sz w:val="26"/>
          <w:szCs w:val="26"/>
          <w:lang w:val="en-US"/>
        </w:rPr>
        <w:t>Mander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Pr="00361681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361681">
        <w:rPr>
          <w:rFonts w:ascii="Times New Roman" w:hAnsi="Times New Roman"/>
          <w:i/>
          <w:sz w:val="26"/>
          <w:szCs w:val="26"/>
          <w:lang w:val="en-US"/>
        </w:rPr>
        <w:t>Synthesis</w:t>
      </w:r>
      <w:r w:rsidR="003C1C25">
        <w:rPr>
          <w:rFonts w:ascii="Times New Roman" w:hAnsi="Times New Roman"/>
          <w:i/>
          <w:sz w:val="26"/>
          <w:szCs w:val="26"/>
          <w:lang w:val="en-US"/>
        </w:rPr>
        <w:t>.</w:t>
      </w:r>
      <w:r w:rsidRPr="0036168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1980</w:t>
      </w:r>
      <w:r w:rsidRPr="00361681">
        <w:rPr>
          <w:rFonts w:ascii="Times New Roman" w:hAnsi="Times New Roman"/>
          <w:sz w:val="26"/>
          <w:szCs w:val="26"/>
          <w:lang w:val="en-US"/>
        </w:rPr>
        <w:t>, 368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3C1C25">
        <w:rPr>
          <w:rFonts w:ascii="Times New Roman" w:hAnsi="Times New Roman"/>
          <w:sz w:val="26"/>
          <w:szCs w:val="26"/>
          <w:lang w:val="en-US"/>
        </w:rPr>
        <w:t>–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369</w:t>
      </w:r>
      <w:r w:rsidRPr="00361681">
        <w:rPr>
          <w:rFonts w:ascii="Times New Roman" w:hAnsi="Times New Roman"/>
          <w:sz w:val="26"/>
          <w:szCs w:val="26"/>
          <w:lang w:val="en-US"/>
        </w:rPr>
        <w:t>.</w:t>
      </w:r>
    </w:p>
    <w:p w:rsidR="00122854" w:rsidRPr="00197D3B" w:rsidRDefault="00122854" w:rsidP="0012285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[46] </w:t>
      </w:r>
      <w:r w:rsidRPr="00122854">
        <w:rPr>
          <w:rFonts w:ascii="Times New Roman" w:hAnsi="Times New Roman"/>
          <w:sz w:val="26"/>
          <w:szCs w:val="26"/>
          <w:lang w:val="en-US"/>
        </w:rPr>
        <w:t>D. B. Ramachary, V. V. Narayana, K. Ramakumar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12285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22854">
        <w:rPr>
          <w:rFonts w:ascii="Times New Roman" w:hAnsi="Times New Roman"/>
          <w:i/>
          <w:sz w:val="26"/>
          <w:szCs w:val="26"/>
          <w:lang w:val="en-US"/>
        </w:rPr>
        <w:t>Tetrahedron Lett</w:t>
      </w:r>
      <w:r w:rsidRPr="0012285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2008</w:t>
      </w:r>
      <w:r w:rsidRPr="00122854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49</w:t>
      </w:r>
      <w:r w:rsidRPr="00122854">
        <w:rPr>
          <w:rFonts w:ascii="Times New Roman" w:hAnsi="Times New Roman"/>
          <w:sz w:val="26"/>
          <w:szCs w:val="26"/>
          <w:lang w:val="en-US"/>
        </w:rPr>
        <w:t>, 2704 – 2709.</w:t>
      </w:r>
    </w:p>
    <w:p w:rsidR="00122854" w:rsidRPr="00122854" w:rsidRDefault="00122854" w:rsidP="0012285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[4</w:t>
      </w:r>
      <w:r w:rsidRPr="00122854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122854">
        <w:rPr>
          <w:rFonts w:ascii="Times New Roman" w:hAnsi="Times New Roman"/>
          <w:sz w:val="26"/>
          <w:szCs w:val="26"/>
          <w:lang w:val="en-US"/>
        </w:rPr>
        <w:t>H. M. L. Davies, W. R. Cantrell, Jr., K. R. Romines, J. S. Baum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12285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22854">
        <w:rPr>
          <w:rFonts w:ascii="Times New Roman" w:hAnsi="Times New Roman"/>
          <w:i/>
          <w:sz w:val="26"/>
          <w:szCs w:val="26"/>
          <w:lang w:val="en-US"/>
        </w:rPr>
        <w:t>Org. Synth</w:t>
      </w:r>
      <w:r w:rsidRPr="0012285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1992</w:t>
      </w:r>
      <w:r w:rsidRPr="00122854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70</w:t>
      </w:r>
      <w:r w:rsidRPr="00122854">
        <w:rPr>
          <w:rFonts w:ascii="Times New Roman" w:hAnsi="Times New Roman"/>
          <w:sz w:val="26"/>
          <w:szCs w:val="26"/>
          <w:lang w:val="en-US"/>
        </w:rPr>
        <w:t>, 93 – 100.</w:t>
      </w:r>
    </w:p>
    <w:p w:rsidR="00122854" w:rsidRPr="00122854" w:rsidRDefault="00122854" w:rsidP="0012285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[4</w:t>
      </w:r>
      <w:r w:rsidRPr="00122854">
        <w:rPr>
          <w:rFonts w:ascii="Times New Roman" w:hAnsi="Times New Roman"/>
          <w:sz w:val="26"/>
          <w:szCs w:val="26"/>
          <w:lang w:val="en-US"/>
        </w:rPr>
        <w:t>8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122854">
        <w:rPr>
          <w:rFonts w:ascii="Times New Roman" w:hAnsi="Times New Roman"/>
          <w:sz w:val="26"/>
          <w:szCs w:val="26"/>
          <w:lang w:val="en-US"/>
        </w:rPr>
        <w:t>H. M. L. Davies, R. J. Townsend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12285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22854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12285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2001</w:t>
      </w:r>
      <w:r w:rsidRPr="00122854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66</w:t>
      </w:r>
      <w:r w:rsidRPr="00122854">
        <w:rPr>
          <w:rFonts w:ascii="Times New Roman" w:hAnsi="Times New Roman"/>
          <w:sz w:val="26"/>
          <w:szCs w:val="26"/>
          <w:lang w:val="en-US"/>
        </w:rPr>
        <w:t>, 6595 – 6603.</w:t>
      </w:r>
    </w:p>
    <w:p w:rsidR="00122854" w:rsidRPr="00197D3B" w:rsidRDefault="00122854" w:rsidP="0012285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[4</w:t>
      </w:r>
      <w:r w:rsidRPr="00122854">
        <w:rPr>
          <w:rFonts w:ascii="Times New Roman" w:hAnsi="Times New Roman"/>
          <w:sz w:val="26"/>
          <w:szCs w:val="26"/>
          <w:lang w:val="en-US"/>
        </w:rPr>
        <w:t>9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122854">
        <w:rPr>
          <w:rFonts w:ascii="Times New Roman" w:hAnsi="Times New Roman"/>
          <w:sz w:val="26"/>
          <w:szCs w:val="26"/>
          <w:lang w:val="en-US"/>
        </w:rPr>
        <w:t>H. M. L. Davies, T. J. Clark, H. D. Smith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12285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22854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12285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1991</w:t>
      </w:r>
      <w:r w:rsidRPr="00122854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56</w:t>
      </w:r>
      <w:r w:rsidRPr="00122854">
        <w:rPr>
          <w:rFonts w:ascii="Times New Roman" w:hAnsi="Times New Roman"/>
          <w:sz w:val="26"/>
          <w:szCs w:val="26"/>
          <w:lang w:val="en-US"/>
        </w:rPr>
        <w:t>, 3817 – 3824.</w:t>
      </w:r>
    </w:p>
    <w:p w:rsidR="00FB2AF6" w:rsidRPr="00197D3B" w:rsidRDefault="00FB2AF6" w:rsidP="0012285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FB2AF6">
        <w:rPr>
          <w:rFonts w:ascii="Times New Roman" w:hAnsi="Times New Roman"/>
          <w:sz w:val="26"/>
          <w:szCs w:val="26"/>
          <w:lang w:val="en-US"/>
        </w:rPr>
        <w:t>50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FB2AF6">
        <w:rPr>
          <w:rFonts w:ascii="Times New Roman" w:hAnsi="Times New Roman"/>
          <w:sz w:val="26"/>
          <w:szCs w:val="26"/>
          <w:lang w:val="en-US"/>
        </w:rPr>
        <w:t>D. F. Taber, N. Tian</w:t>
      </w:r>
      <w:r w:rsidR="003C1C25">
        <w:rPr>
          <w:rFonts w:ascii="Times New Roman" w:hAnsi="Times New Roman"/>
          <w:i/>
          <w:sz w:val="26"/>
          <w:szCs w:val="26"/>
          <w:lang w:val="en-US"/>
        </w:rPr>
        <w:t>.</w:t>
      </w:r>
      <w:r w:rsidR="003C1C25" w:rsidRPr="00FB2AF6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FB2AF6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FB2AF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2007</w:t>
      </w:r>
      <w:r w:rsidRPr="00FB2AF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72</w:t>
      </w:r>
      <w:r w:rsidRPr="00FB2AF6">
        <w:rPr>
          <w:rFonts w:ascii="Times New Roman" w:hAnsi="Times New Roman"/>
          <w:sz w:val="26"/>
          <w:szCs w:val="26"/>
          <w:lang w:val="en-US"/>
        </w:rPr>
        <w:t>, 3307 – 3310.</w:t>
      </w:r>
    </w:p>
    <w:p w:rsidR="00991196" w:rsidRPr="00991196" w:rsidRDefault="00991196" w:rsidP="0099119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FB2AF6">
        <w:rPr>
          <w:rFonts w:ascii="Times New Roman" w:hAnsi="Times New Roman"/>
          <w:sz w:val="26"/>
          <w:szCs w:val="26"/>
          <w:lang w:val="en-US"/>
        </w:rPr>
        <w:t>5</w:t>
      </w:r>
      <w:r>
        <w:rPr>
          <w:rFonts w:ascii="Times New Roman" w:hAnsi="Times New Roman"/>
          <w:sz w:val="26"/>
          <w:szCs w:val="26"/>
          <w:lang w:val="en-US"/>
        </w:rPr>
        <w:t xml:space="preserve">1] 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W. </w:t>
      </w:r>
      <w:r w:rsidRPr="00991196">
        <w:rPr>
          <w:rFonts w:ascii="Times New Roman" w:hAnsi="Times New Roman"/>
          <w:sz w:val="26"/>
          <w:szCs w:val="26"/>
          <w:lang w:val="en-US"/>
        </w:rPr>
        <w:t xml:space="preserve">von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Doering; 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C. H. </w:t>
      </w:r>
      <w:r>
        <w:rPr>
          <w:rFonts w:ascii="Times New Roman" w:hAnsi="Times New Roman"/>
          <w:sz w:val="26"/>
          <w:szCs w:val="26"/>
          <w:lang w:val="en-US"/>
        </w:rPr>
        <w:t>DePuy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991196">
        <w:rPr>
          <w:rFonts w:ascii="Times New Roman" w:hAnsi="Times New Roman"/>
          <w:i/>
          <w:sz w:val="26"/>
          <w:szCs w:val="26"/>
          <w:lang w:val="en-US"/>
        </w:rPr>
        <w:t>J. Am. Chem. Soc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99119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1953</w:t>
      </w:r>
      <w:r w:rsidRPr="0099119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75</w:t>
      </w:r>
      <w:r w:rsidRPr="00991196">
        <w:rPr>
          <w:rFonts w:ascii="Times New Roman" w:hAnsi="Times New Roman"/>
          <w:sz w:val="26"/>
          <w:szCs w:val="26"/>
          <w:lang w:val="en-US"/>
        </w:rPr>
        <w:t>, 5955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3C1C25">
        <w:rPr>
          <w:rFonts w:ascii="Times New Roman" w:hAnsi="Times New Roman"/>
          <w:sz w:val="26"/>
          <w:szCs w:val="26"/>
          <w:lang w:val="en-US"/>
        </w:rPr>
        <w:t>–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5957</w:t>
      </w:r>
      <w:r w:rsidRPr="00991196">
        <w:rPr>
          <w:rFonts w:ascii="Times New Roman" w:hAnsi="Times New Roman"/>
          <w:sz w:val="26"/>
          <w:szCs w:val="26"/>
          <w:lang w:val="en-US"/>
        </w:rPr>
        <w:t>.</w:t>
      </w:r>
    </w:p>
    <w:p w:rsidR="00991196" w:rsidRPr="00197D3B" w:rsidRDefault="00991196" w:rsidP="0099119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FB2AF6">
        <w:rPr>
          <w:rFonts w:ascii="Times New Roman" w:hAnsi="Times New Roman"/>
          <w:sz w:val="26"/>
          <w:szCs w:val="26"/>
          <w:lang w:val="en-US"/>
        </w:rPr>
        <w:t>5</w:t>
      </w:r>
      <w:r>
        <w:rPr>
          <w:rFonts w:ascii="Times New Roman" w:hAnsi="Times New Roman"/>
          <w:sz w:val="26"/>
          <w:szCs w:val="26"/>
          <w:lang w:val="en-US"/>
        </w:rPr>
        <w:t xml:space="preserve">2] </w:t>
      </w:r>
      <w:r w:rsidR="003C1C25" w:rsidRPr="00991196">
        <w:rPr>
          <w:rFonts w:ascii="Times New Roman" w:hAnsi="Times New Roman"/>
          <w:sz w:val="26"/>
          <w:szCs w:val="26"/>
          <w:lang w:val="en-US"/>
        </w:rPr>
        <w:t>G. G.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91196">
        <w:rPr>
          <w:rFonts w:ascii="Times New Roman" w:hAnsi="Times New Roman"/>
          <w:sz w:val="26"/>
          <w:szCs w:val="26"/>
          <w:lang w:val="en-US"/>
        </w:rPr>
        <w:t xml:space="preserve">Hazen, </w:t>
      </w:r>
      <w:r w:rsidR="003C1C25" w:rsidRPr="00991196">
        <w:rPr>
          <w:rFonts w:ascii="Times New Roman" w:hAnsi="Times New Roman"/>
          <w:sz w:val="26"/>
          <w:szCs w:val="26"/>
          <w:lang w:val="en-US"/>
        </w:rPr>
        <w:t>L.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991196">
        <w:rPr>
          <w:rFonts w:ascii="Times New Roman" w:hAnsi="Times New Roman"/>
          <w:sz w:val="26"/>
          <w:szCs w:val="26"/>
          <w:lang w:val="en-US"/>
        </w:rPr>
        <w:t>M.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91196">
        <w:rPr>
          <w:rFonts w:ascii="Times New Roman" w:hAnsi="Times New Roman"/>
          <w:sz w:val="26"/>
          <w:szCs w:val="26"/>
          <w:lang w:val="en-US"/>
        </w:rPr>
        <w:t>Weinst</w:t>
      </w:r>
      <w:r w:rsidR="003C1C25">
        <w:rPr>
          <w:rFonts w:ascii="Times New Roman" w:hAnsi="Times New Roman"/>
          <w:sz w:val="26"/>
          <w:szCs w:val="26"/>
          <w:lang w:val="en-US"/>
        </w:rPr>
        <w:t>o</w:t>
      </w:r>
      <w:r w:rsidRPr="00991196">
        <w:rPr>
          <w:rFonts w:ascii="Times New Roman" w:hAnsi="Times New Roman"/>
          <w:sz w:val="26"/>
          <w:szCs w:val="26"/>
          <w:lang w:val="en-US"/>
        </w:rPr>
        <w:t>ck</w:t>
      </w:r>
      <w:r w:rsidR="003C1C25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991196">
        <w:rPr>
          <w:rFonts w:ascii="Times New Roman" w:hAnsi="Times New Roman"/>
          <w:sz w:val="26"/>
          <w:szCs w:val="26"/>
          <w:lang w:val="en-US"/>
        </w:rPr>
        <w:t>R.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91196">
        <w:rPr>
          <w:rFonts w:ascii="Times New Roman" w:hAnsi="Times New Roman"/>
          <w:sz w:val="26"/>
          <w:szCs w:val="26"/>
          <w:lang w:val="en-US"/>
        </w:rPr>
        <w:t>Connell,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1C25" w:rsidRPr="00991196">
        <w:rPr>
          <w:rFonts w:ascii="Times New Roman" w:hAnsi="Times New Roman"/>
          <w:sz w:val="26"/>
          <w:szCs w:val="26"/>
          <w:lang w:val="en-US"/>
        </w:rPr>
        <w:t>F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. W. </w:t>
      </w:r>
      <w:r w:rsidRPr="00991196">
        <w:rPr>
          <w:rFonts w:ascii="Times New Roman" w:hAnsi="Times New Roman"/>
          <w:sz w:val="26"/>
          <w:szCs w:val="26"/>
          <w:lang w:val="en-US"/>
        </w:rPr>
        <w:t>Bollinger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991196">
        <w:rPr>
          <w:rFonts w:ascii="Times New Roman" w:hAnsi="Times New Roman"/>
          <w:i/>
          <w:sz w:val="26"/>
          <w:szCs w:val="26"/>
          <w:lang w:val="en-US"/>
        </w:rPr>
        <w:t>Synth. Commun</w:t>
      </w:r>
      <w:r w:rsidRPr="0099119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1981</w:t>
      </w:r>
      <w:r w:rsidRPr="0099119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11(12)</w:t>
      </w:r>
      <w:r w:rsidRPr="00991196">
        <w:rPr>
          <w:rFonts w:ascii="Times New Roman" w:hAnsi="Times New Roman"/>
          <w:sz w:val="26"/>
          <w:szCs w:val="26"/>
          <w:lang w:val="en-US"/>
        </w:rPr>
        <w:t>, 947.</w:t>
      </w:r>
    </w:p>
    <w:p w:rsidR="00FA69EB" w:rsidRPr="00197D3B" w:rsidRDefault="00FA69EB" w:rsidP="00FA69EB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FB2AF6">
        <w:rPr>
          <w:rFonts w:ascii="Times New Roman" w:hAnsi="Times New Roman"/>
          <w:sz w:val="26"/>
          <w:szCs w:val="26"/>
          <w:lang w:val="en-US"/>
        </w:rPr>
        <w:t>5</w:t>
      </w:r>
      <w:r w:rsidRPr="00FA69EB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FA69EB">
        <w:rPr>
          <w:rFonts w:ascii="Times New Roman" w:hAnsi="Times New Roman"/>
          <w:sz w:val="26"/>
          <w:szCs w:val="26"/>
          <w:lang w:val="en-US"/>
        </w:rPr>
        <w:t>D. F. Taber, R. E. Ruckle, Jr., M. J. Hennessy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FA69E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A69EB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FA69EB">
        <w:rPr>
          <w:rFonts w:ascii="Times New Roman" w:hAnsi="Times New Roman"/>
          <w:sz w:val="26"/>
          <w:szCs w:val="26"/>
          <w:lang w:val="en-US"/>
        </w:rPr>
        <w:t>.</w:t>
      </w:r>
      <w:r w:rsidRPr="00197D3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1986</w:t>
      </w:r>
      <w:r w:rsidRPr="00FA69EB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51</w:t>
      </w:r>
      <w:r w:rsidRPr="00FA69EB">
        <w:rPr>
          <w:rFonts w:ascii="Times New Roman" w:hAnsi="Times New Roman"/>
          <w:sz w:val="26"/>
          <w:szCs w:val="26"/>
          <w:lang w:val="en-US"/>
        </w:rPr>
        <w:t>, 4077 – 4078.</w:t>
      </w:r>
    </w:p>
    <w:p w:rsidR="002B20EA" w:rsidRPr="002B20EA" w:rsidRDefault="002B20EA" w:rsidP="002B20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FB2AF6">
        <w:rPr>
          <w:rFonts w:ascii="Times New Roman" w:hAnsi="Times New Roman"/>
          <w:sz w:val="26"/>
          <w:szCs w:val="26"/>
          <w:lang w:val="en-US"/>
        </w:rPr>
        <w:t>5</w:t>
      </w:r>
      <w:r w:rsidRPr="002B20EA">
        <w:rPr>
          <w:rFonts w:ascii="Times New Roman" w:hAnsi="Times New Roman"/>
          <w:sz w:val="26"/>
          <w:szCs w:val="26"/>
          <w:lang w:val="en-US"/>
        </w:rPr>
        <w:t>4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2B20EA">
        <w:rPr>
          <w:rFonts w:ascii="Times New Roman" w:hAnsi="Times New Roman"/>
          <w:sz w:val="26"/>
          <w:szCs w:val="26"/>
          <w:lang w:val="en-US"/>
        </w:rPr>
        <w:t>A. M. Harned, W. M. Sherrill, D. L. Flynn, P. R. Hanson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2B20E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B20EA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3C1C25">
        <w:rPr>
          <w:rFonts w:ascii="Times New Roman" w:hAnsi="Times New Roman"/>
          <w:i/>
          <w:sz w:val="26"/>
          <w:szCs w:val="26"/>
          <w:lang w:val="en-US"/>
        </w:rPr>
        <w:t>.</w:t>
      </w:r>
      <w:r w:rsidRPr="002B20E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2005</w:t>
      </w:r>
      <w:r w:rsidRPr="002B20EA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61</w:t>
      </w:r>
      <w:r w:rsidRPr="002B20EA">
        <w:rPr>
          <w:rFonts w:ascii="Times New Roman" w:hAnsi="Times New Roman"/>
          <w:sz w:val="26"/>
          <w:szCs w:val="26"/>
          <w:lang w:val="en-US"/>
        </w:rPr>
        <w:t>, 12093 – 12099.</w:t>
      </w:r>
    </w:p>
    <w:p w:rsidR="002B20EA" w:rsidRDefault="002B20EA" w:rsidP="002B20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[</w:t>
      </w:r>
      <w:r w:rsidRPr="00FB2AF6">
        <w:rPr>
          <w:rFonts w:ascii="Times New Roman" w:hAnsi="Times New Roman"/>
          <w:sz w:val="26"/>
          <w:szCs w:val="26"/>
          <w:lang w:val="en-US"/>
        </w:rPr>
        <w:t>5</w:t>
      </w:r>
      <w:r w:rsidRPr="002B20EA">
        <w:rPr>
          <w:rFonts w:ascii="Times New Roman" w:hAnsi="Times New Roman"/>
          <w:sz w:val="26"/>
          <w:szCs w:val="26"/>
          <w:lang w:val="en-US"/>
        </w:rPr>
        <w:t>5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Pr="002B20EA">
        <w:rPr>
          <w:rFonts w:ascii="Times New Roman" w:hAnsi="Times New Roman"/>
          <w:sz w:val="26"/>
          <w:szCs w:val="26"/>
          <w:lang w:val="en-US"/>
        </w:rPr>
        <w:t>E. D. Goddard-Borger, R. V. Stick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2B20E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B20EA">
        <w:rPr>
          <w:rFonts w:ascii="Times New Roman" w:hAnsi="Times New Roman"/>
          <w:i/>
          <w:sz w:val="26"/>
          <w:szCs w:val="26"/>
          <w:lang w:val="en-US"/>
        </w:rPr>
        <w:t>Org. Lett</w:t>
      </w:r>
      <w:r w:rsidRPr="009141C0">
        <w:rPr>
          <w:rFonts w:ascii="Times New Roman" w:hAnsi="Times New Roman"/>
          <w:sz w:val="26"/>
          <w:szCs w:val="26"/>
          <w:lang w:val="en-US"/>
        </w:rPr>
        <w:t>.</w:t>
      </w:r>
      <w:r w:rsidRPr="002B20E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2007</w:t>
      </w:r>
      <w:r w:rsidRPr="002B20EA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9</w:t>
      </w:r>
      <w:r>
        <w:rPr>
          <w:rFonts w:ascii="Times New Roman" w:hAnsi="Times New Roman"/>
          <w:sz w:val="26"/>
          <w:szCs w:val="26"/>
          <w:lang w:val="en-US"/>
        </w:rPr>
        <w:t>, 3797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B20EA">
        <w:rPr>
          <w:rFonts w:ascii="Times New Roman" w:hAnsi="Times New Roman"/>
          <w:sz w:val="26"/>
          <w:szCs w:val="26"/>
          <w:lang w:val="en-US"/>
        </w:rPr>
        <w:t>–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B20EA">
        <w:rPr>
          <w:rFonts w:ascii="Times New Roman" w:hAnsi="Times New Roman"/>
          <w:sz w:val="26"/>
          <w:szCs w:val="26"/>
          <w:lang w:val="en-US"/>
        </w:rPr>
        <w:t>3800.</w:t>
      </w:r>
    </w:p>
    <w:p w:rsidR="00B831B2" w:rsidRPr="00B831B2" w:rsidRDefault="00B831B2" w:rsidP="00B831B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FB2AF6">
        <w:rPr>
          <w:rFonts w:ascii="Times New Roman" w:hAnsi="Times New Roman"/>
          <w:sz w:val="26"/>
          <w:szCs w:val="26"/>
          <w:lang w:val="en-US"/>
        </w:rPr>
        <w:t>5</w:t>
      </w:r>
      <w:r>
        <w:rPr>
          <w:rFonts w:ascii="Times New Roman" w:hAnsi="Times New Roman"/>
          <w:sz w:val="26"/>
          <w:szCs w:val="26"/>
          <w:lang w:val="en-US"/>
        </w:rPr>
        <w:t xml:space="preserve">6] </w:t>
      </w:r>
      <w:r w:rsidRPr="00B831B2"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B831B2">
        <w:rPr>
          <w:rFonts w:ascii="Times New Roman" w:hAnsi="Times New Roman"/>
          <w:sz w:val="26"/>
          <w:szCs w:val="26"/>
          <w:lang w:val="en-US"/>
        </w:rPr>
        <w:t xml:space="preserve"> Dar’in, G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B831B2">
        <w:rPr>
          <w:rFonts w:ascii="Times New Roman" w:hAnsi="Times New Roman"/>
          <w:sz w:val="26"/>
          <w:szCs w:val="26"/>
          <w:lang w:val="en-US"/>
        </w:rPr>
        <w:t xml:space="preserve"> Kantin</w:t>
      </w:r>
      <w:r>
        <w:rPr>
          <w:rFonts w:ascii="Times New Roman" w:hAnsi="Times New Roman"/>
          <w:sz w:val="26"/>
          <w:szCs w:val="26"/>
          <w:lang w:val="en-US"/>
        </w:rPr>
        <w:t>,</w:t>
      </w:r>
      <w:r w:rsidRPr="00B831B2">
        <w:rPr>
          <w:rFonts w:ascii="Times New Roman" w:hAnsi="Times New Roman"/>
          <w:sz w:val="26"/>
          <w:szCs w:val="26"/>
          <w:lang w:val="en-US"/>
        </w:rPr>
        <w:t xml:space="preserve"> M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B831B2">
        <w:rPr>
          <w:rFonts w:ascii="Times New Roman" w:hAnsi="Times New Roman"/>
          <w:sz w:val="26"/>
          <w:szCs w:val="26"/>
          <w:lang w:val="en-US"/>
        </w:rPr>
        <w:t xml:space="preserve"> Krasavin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="003C1C25" w:rsidRPr="002B20E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831B2">
        <w:rPr>
          <w:rFonts w:ascii="Times New Roman" w:hAnsi="Times New Roman"/>
          <w:i/>
          <w:sz w:val="26"/>
          <w:szCs w:val="26"/>
          <w:lang w:val="en-US"/>
        </w:rPr>
        <w:t xml:space="preserve">Chem. Commun.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2019</w:t>
      </w:r>
      <w:r w:rsidRPr="00B831B2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55</w:t>
      </w:r>
      <w:r w:rsidRPr="00B831B2">
        <w:rPr>
          <w:rFonts w:ascii="Times New Roman" w:hAnsi="Times New Roman"/>
          <w:sz w:val="26"/>
          <w:szCs w:val="26"/>
          <w:lang w:val="en-US"/>
        </w:rPr>
        <w:t>, 5239</w:t>
      </w:r>
      <w:r w:rsidR="003C1C25" w:rsidRPr="003C1C25">
        <w:rPr>
          <w:rFonts w:ascii="Times New Roman" w:hAnsi="Times New Roman"/>
          <w:sz w:val="26"/>
          <w:szCs w:val="26"/>
          <w:lang w:val="en-US"/>
        </w:rPr>
        <w:t xml:space="preserve"> –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5242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E197A" w:rsidRPr="00C3439D" w:rsidRDefault="00C3439D" w:rsidP="00C3439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FB2AF6">
        <w:rPr>
          <w:rFonts w:ascii="Times New Roman" w:hAnsi="Times New Roman"/>
          <w:sz w:val="26"/>
          <w:szCs w:val="26"/>
          <w:lang w:val="en-US"/>
        </w:rPr>
        <w:t>5</w:t>
      </w:r>
      <w:r w:rsidRPr="00C3439D">
        <w:rPr>
          <w:rFonts w:ascii="Times New Roman" w:hAnsi="Times New Roman"/>
          <w:sz w:val="26"/>
          <w:szCs w:val="26"/>
          <w:lang w:val="en-US"/>
        </w:rPr>
        <w:t>7</w:t>
      </w:r>
      <w:r w:rsidR="00A72AA1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>A. J.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Hubert,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>A. F.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Noels,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>A. J.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Anciaux,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>P.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>Teyssie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i/>
          <w:sz w:val="26"/>
          <w:szCs w:val="26"/>
          <w:lang w:val="en-US"/>
        </w:rPr>
        <w:t>Synthesis</w:t>
      </w:r>
      <w:r w:rsidR="003C1C25">
        <w:rPr>
          <w:rFonts w:ascii="Times New Roman" w:hAnsi="Times New Roman"/>
          <w:i/>
          <w:sz w:val="26"/>
          <w:szCs w:val="26"/>
          <w:lang w:val="en-US"/>
        </w:rPr>
        <w:t>.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1976</w:t>
      </w:r>
      <w:r w:rsidRPr="00C3439D">
        <w:rPr>
          <w:rFonts w:ascii="Times New Roman" w:hAnsi="Times New Roman"/>
          <w:sz w:val="26"/>
          <w:szCs w:val="26"/>
          <w:lang w:val="en-US"/>
        </w:rPr>
        <w:t>, 600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>−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>602.</w:t>
      </w:r>
    </w:p>
    <w:p w:rsidR="00C3439D" w:rsidRDefault="00C3439D" w:rsidP="00C3439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[58]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>P.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Panne,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 xml:space="preserve">J. M. </w:t>
      </w:r>
      <w:r w:rsidRPr="00C3439D">
        <w:rPr>
          <w:rFonts w:ascii="Times New Roman" w:hAnsi="Times New Roman"/>
          <w:sz w:val="26"/>
          <w:szCs w:val="26"/>
          <w:lang w:val="en-US"/>
        </w:rPr>
        <w:t>Fox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i/>
          <w:sz w:val="26"/>
          <w:szCs w:val="26"/>
          <w:lang w:val="en-US"/>
        </w:rPr>
        <w:t>J. Am. Chem. Soc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3C1C25">
        <w:rPr>
          <w:rFonts w:ascii="Times New Roman" w:hAnsi="Times New Roman"/>
          <w:b/>
          <w:sz w:val="26"/>
          <w:szCs w:val="26"/>
          <w:lang w:val="en-US"/>
        </w:rPr>
        <w:t>2007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3C1C25">
        <w:rPr>
          <w:rFonts w:ascii="Times New Roman" w:hAnsi="Times New Roman"/>
          <w:i/>
          <w:sz w:val="26"/>
          <w:szCs w:val="26"/>
          <w:lang w:val="en-US"/>
        </w:rPr>
        <w:t>129</w:t>
      </w:r>
      <w:r w:rsidRPr="00C3439D">
        <w:rPr>
          <w:rFonts w:ascii="Times New Roman" w:hAnsi="Times New Roman"/>
          <w:sz w:val="26"/>
          <w:szCs w:val="26"/>
          <w:lang w:val="en-US"/>
        </w:rPr>
        <w:t>, 22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>−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>23.</w:t>
      </w:r>
    </w:p>
    <w:p w:rsidR="00C3439D" w:rsidRDefault="00C3439D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[59]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>S. E.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Reisman,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>R. R.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Nani, </w:t>
      </w:r>
      <w:r w:rsidR="003C1C25" w:rsidRPr="00C3439D">
        <w:rPr>
          <w:rFonts w:ascii="Times New Roman" w:hAnsi="Times New Roman"/>
          <w:sz w:val="26"/>
          <w:szCs w:val="26"/>
          <w:lang w:val="en-US"/>
        </w:rPr>
        <w:t>S.</w:t>
      </w:r>
      <w:r w:rsidR="003C1C2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>Levin</w:t>
      </w:r>
      <w:r w:rsidR="003C1C25">
        <w:rPr>
          <w:rFonts w:ascii="Times New Roman" w:hAnsi="Times New Roman"/>
          <w:sz w:val="26"/>
          <w:szCs w:val="26"/>
          <w:lang w:val="en-US"/>
        </w:rPr>
        <w:t>.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Synlett</w:t>
      </w:r>
      <w:r w:rsidR="003C1C25">
        <w:rPr>
          <w:rFonts w:ascii="Times New Roman" w:hAnsi="Times New Roman"/>
          <w:i/>
          <w:sz w:val="26"/>
          <w:szCs w:val="26"/>
          <w:lang w:val="en-US"/>
        </w:rPr>
        <w:t>.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2011</w:t>
      </w:r>
      <w:r w:rsidRPr="00C3439D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2011</w:t>
      </w:r>
      <w:r w:rsidRPr="00C3439D">
        <w:rPr>
          <w:rFonts w:ascii="Times New Roman" w:hAnsi="Times New Roman"/>
          <w:sz w:val="26"/>
          <w:szCs w:val="26"/>
          <w:lang w:val="en-US"/>
        </w:rPr>
        <w:t>, 2437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3439D">
        <w:rPr>
          <w:rFonts w:ascii="Times New Roman" w:hAnsi="Times New Roman"/>
          <w:sz w:val="26"/>
          <w:szCs w:val="26"/>
          <w:lang w:val="en-US"/>
        </w:rPr>
        <w:t>2442.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[60]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H.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Pellissier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Tetrahedron</w:t>
      </w:r>
      <w:r w:rsidR="002A2A65">
        <w:rPr>
          <w:rFonts w:ascii="Times New Roman" w:hAnsi="Times New Roman"/>
          <w:i/>
          <w:sz w:val="26"/>
          <w:szCs w:val="26"/>
          <w:lang w:val="en-US"/>
        </w:rPr>
        <w:t>.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2010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66</w:t>
      </w:r>
      <w:r w:rsidRPr="001D2566">
        <w:rPr>
          <w:rFonts w:ascii="Times New Roman" w:hAnsi="Times New Roman"/>
          <w:sz w:val="26"/>
          <w:szCs w:val="26"/>
          <w:lang w:val="en-US"/>
        </w:rPr>
        <w:t>, 1509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1555.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[61] a)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D.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Gillingham,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N.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Fei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Chem. Soc. Rev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2013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42</w:t>
      </w:r>
      <w:r>
        <w:rPr>
          <w:rFonts w:ascii="Times New Roman" w:hAnsi="Times New Roman"/>
          <w:sz w:val="26"/>
          <w:szCs w:val="26"/>
          <w:lang w:val="en-US"/>
        </w:rPr>
        <w:t xml:space="preserve">, 4918−4931; b)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S.-F.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Zhu,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Q.-L.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Zhou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Acc. Chem. Res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2012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45</w:t>
      </w:r>
      <w:r w:rsidRPr="001D2566">
        <w:rPr>
          <w:rFonts w:ascii="Times New Roman" w:hAnsi="Times New Roman"/>
          <w:sz w:val="26"/>
          <w:szCs w:val="26"/>
          <w:lang w:val="en-US"/>
        </w:rPr>
        <w:t>, 1365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1377.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[62]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W.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Kirmse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Eur. J. Org. Chem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2002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2002</w:t>
      </w:r>
      <w:r w:rsidRPr="001D2566">
        <w:rPr>
          <w:rFonts w:ascii="Times New Roman" w:hAnsi="Times New Roman"/>
          <w:sz w:val="26"/>
          <w:szCs w:val="26"/>
          <w:lang w:val="en-US"/>
        </w:rPr>
        <w:t>, 2193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2256.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[63]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O.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Silberrad,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C. S.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Roy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J. Chem. Soc., Trans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1906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89</w:t>
      </w:r>
      <w:r w:rsidRPr="001D2566">
        <w:rPr>
          <w:rFonts w:ascii="Times New Roman" w:hAnsi="Times New Roman"/>
          <w:sz w:val="26"/>
          <w:szCs w:val="26"/>
          <w:lang w:val="en-US"/>
        </w:rPr>
        <w:t>, 179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182.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[64]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J.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Kaschel,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T. F.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Schneider,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D. B.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Werz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Angew. Chem., Int. Ed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2012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51</w:t>
      </w:r>
      <w:r w:rsidRPr="001D2566">
        <w:rPr>
          <w:rFonts w:ascii="Times New Roman" w:hAnsi="Times New Roman"/>
          <w:sz w:val="26"/>
          <w:szCs w:val="26"/>
          <w:lang w:val="en-US"/>
        </w:rPr>
        <w:t>, 7085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7086.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[65]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V. K.-Y.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Lo,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Z.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Guo,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M. K.-W.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Choi,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W.-Y.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Yu,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J.-S.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Huang,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C.-M. </w:t>
      </w:r>
      <w:r>
        <w:rPr>
          <w:rFonts w:ascii="Times New Roman" w:hAnsi="Times New Roman"/>
          <w:sz w:val="26"/>
          <w:szCs w:val="26"/>
          <w:lang w:val="en-US"/>
        </w:rPr>
        <w:t>Che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J. Am. Chem. Soc</w:t>
      </w:r>
      <w:r w:rsidRPr="001D2566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2012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134</w:t>
      </w:r>
      <w:r w:rsidRPr="001D2566">
        <w:rPr>
          <w:rFonts w:ascii="Times New Roman" w:hAnsi="Times New Roman"/>
          <w:sz w:val="26"/>
          <w:szCs w:val="26"/>
          <w:lang w:val="en-US"/>
        </w:rPr>
        <w:t>, 7588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7591.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[66]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Y.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Zhang,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J.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Wang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Eur. J. Org. Chem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2011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2011</w:t>
      </w:r>
      <w:r w:rsidRPr="001D2566">
        <w:rPr>
          <w:rFonts w:ascii="Times New Roman" w:hAnsi="Times New Roman"/>
          <w:sz w:val="26"/>
          <w:szCs w:val="26"/>
          <w:lang w:val="en-US"/>
        </w:rPr>
        <w:t>, 1015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1026.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[67]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X.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Cui, </w:t>
      </w:r>
      <w:r w:rsidR="002A2A65" w:rsidRPr="001D2566">
        <w:rPr>
          <w:rFonts w:ascii="Times New Roman" w:hAnsi="Times New Roman"/>
          <w:sz w:val="26"/>
          <w:szCs w:val="26"/>
          <w:lang w:val="en-US"/>
        </w:rPr>
        <w:t>X.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Peter Zhang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Cobalt-Mediated Carbene Transfer Reactions. In Contemporary Carbene Chemistry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 John Wiley &amp; Sons,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Inc</w:t>
      </w:r>
      <w:r>
        <w:rPr>
          <w:rFonts w:ascii="Times New Roman" w:hAnsi="Times New Roman"/>
          <w:sz w:val="26"/>
          <w:szCs w:val="26"/>
          <w:lang w:val="en-US"/>
        </w:rPr>
        <w:t xml:space="preserve">., 2013, 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pp. </w:t>
      </w:r>
      <w:r w:rsidRPr="001D2566">
        <w:rPr>
          <w:rFonts w:ascii="Times New Roman" w:hAnsi="Times New Roman"/>
          <w:sz w:val="26"/>
          <w:szCs w:val="26"/>
          <w:lang w:val="en-US"/>
        </w:rPr>
        <w:t>491−525.</w:t>
      </w:r>
    </w:p>
    <w:p w:rsidR="001D2566" w:rsidRDefault="001D2566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[68] 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M. </w:t>
      </w:r>
      <w:r w:rsidRPr="001D2566">
        <w:rPr>
          <w:rFonts w:ascii="Times New Roman" w:hAnsi="Times New Roman"/>
          <w:sz w:val="26"/>
          <w:szCs w:val="26"/>
          <w:lang w:val="en-US"/>
        </w:rPr>
        <w:t>Ichinose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H. </w:t>
      </w:r>
      <w:r>
        <w:rPr>
          <w:rFonts w:ascii="Times New Roman" w:hAnsi="Times New Roman"/>
          <w:sz w:val="26"/>
          <w:szCs w:val="26"/>
          <w:lang w:val="en-US"/>
        </w:rPr>
        <w:t xml:space="preserve">Suematsu, 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T. </w:t>
      </w:r>
      <w:r>
        <w:rPr>
          <w:rFonts w:ascii="Times New Roman" w:hAnsi="Times New Roman"/>
          <w:sz w:val="26"/>
          <w:szCs w:val="26"/>
          <w:lang w:val="en-US"/>
        </w:rPr>
        <w:t>Katsuki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i/>
          <w:sz w:val="26"/>
          <w:szCs w:val="26"/>
          <w:lang w:val="en-US"/>
        </w:rPr>
        <w:t>Angew. Chem., Int. Ed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2009</w:t>
      </w:r>
      <w:r w:rsidRPr="001D2566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48</w:t>
      </w:r>
      <w:r w:rsidRPr="001D2566">
        <w:rPr>
          <w:rFonts w:ascii="Times New Roman" w:hAnsi="Times New Roman"/>
          <w:sz w:val="26"/>
          <w:szCs w:val="26"/>
          <w:lang w:val="en-US"/>
        </w:rPr>
        <w:t>, 3121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2566">
        <w:rPr>
          <w:rFonts w:ascii="Times New Roman" w:hAnsi="Times New Roman"/>
          <w:sz w:val="26"/>
          <w:szCs w:val="26"/>
          <w:lang w:val="en-US"/>
        </w:rPr>
        <w:t>3123.</w:t>
      </w:r>
    </w:p>
    <w:p w:rsidR="00A72AA1" w:rsidRPr="00A72AA1" w:rsidRDefault="00A72AA1" w:rsidP="00A72AA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[69] </w:t>
      </w:r>
      <w:r w:rsidR="002A2A65" w:rsidRPr="00A72AA1">
        <w:rPr>
          <w:rFonts w:ascii="Times New Roman" w:hAnsi="Times New Roman"/>
          <w:sz w:val="26"/>
          <w:szCs w:val="26"/>
          <w:lang w:val="en-US"/>
        </w:rPr>
        <w:t>Y.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 xml:space="preserve">Zhang, </w:t>
      </w:r>
      <w:r w:rsidR="002A2A65" w:rsidRPr="00A72AA1">
        <w:rPr>
          <w:rFonts w:ascii="Times New Roman" w:hAnsi="Times New Roman"/>
          <w:sz w:val="26"/>
          <w:szCs w:val="26"/>
          <w:lang w:val="en-US"/>
        </w:rPr>
        <w:t>J.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Wang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A72AA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i/>
          <w:sz w:val="26"/>
          <w:szCs w:val="26"/>
          <w:lang w:val="en-US"/>
        </w:rPr>
        <w:t>Chem. Commun</w:t>
      </w:r>
      <w:r w:rsidRPr="00A72AA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2009</w:t>
      </w:r>
      <w:r w:rsidRPr="00A72AA1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45</w:t>
      </w:r>
      <w:r w:rsidRPr="00A72AA1">
        <w:rPr>
          <w:rFonts w:ascii="Times New Roman" w:hAnsi="Times New Roman"/>
          <w:sz w:val="26"/>
          <w:szCs w:val="26"/>
          <w:lang w:val="en-US"/>
        </w:rPr>
        <w:t>, 5350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5361.</w:t>
      </w:r>
    </w:p>
    <w:p w:rsidR="00A72AA1" w:rsidRPr="00A72AA1" w:rsidRDefault="00A72AA1" w:rsidP="00A72AA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[70] </w:t>
      </w:r>
      <w:r w:rsidR="002A2A65" w:rsidRPr="00A72AA1">
        <w:rPr>
          <w:rFonts w:ascii="Times New Roman" w:hAnsi="Times New Roman"/>
          <w:sz w:val="26"/>
          <w:szCs w:val="26"/>
          <w:lang w:val="en-US"/>
        </w:rPr>
        <w:t>C. D.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Gutsche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A72AA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i/>
          <w:sz w:val="26"/>
          <w:szCs w:val="26"/>
          <w:lang w:val="en-US"/>
        </w:rPr>
        <w:t>Org. React</w:t>
      </w:r>
      <w:r w:rsidRPr="00A72AA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1954</w:t>
      </w:r>
      <w:r w:rsidRPr="00A72AA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8</w:t>
      </w:r>
      <w:r w:rsidRPr="00A72AA1">
        <w:rPr>
          <w:rFonts w:ascii="Times New Roman" w:hAnsi="Times New Roman"/>
          <w:sz w:val="26"/>
          <w:szCs w:val="26"/>
          <w:lang w:val="en-US"/>
        </w:rPr>
        <w:t>, 364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429.</w:t>
      </w:r>
    </w:p>
    <w:p w:rsidR="00A72AA1" w:rsidRPr="00A72AA1" w:rsidRDefault="00A72AA1" w:rsidP="00A72AA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A72AA1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1] </w:t>
      </w:r>
      <w:r w:rsidR="002A2A65" w:rsidRPr="00A72AA1">
        <w:rPr>
          <w:rFonts w:ascii="Times New Roman" w:hAnsi="Times New Roman"/>
          <w:sz w:val="26"/>
          <w:szCs w:val="26"/>
          <w:lang w:val="en-US"/>
        </w:rPr>
        <w:t>H.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 xml:space="preserve">Meerwein, </w:t>
      </w:r>
      <w:r w:rsidR="002A2A65" w:rsidRPr="00A72AA1">
        <w:rPr>
          <w:rFonts w:ascii="Times New Roman" w:hAnsi="Times New Roman"/>
          <w:sz w:val="26"/>
          <w:szCs w:val="26"/>
          <w:lang w:val="en-US"/>
        </w:rPr>
        <w:t>W.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Burneleit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A72AA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i/>
          <w:sz w:val="26"/>
          <w:szCs w:val="26"/>
          <w:lang w:val="en-US"/>
        </w:rPr>
        <w:t>Ber. Dtsch. Chem.</w:t>
      </w:r>
      <w:r w:rsidRPr="00F0532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i/>
          <w:sz w:val="26"/>
          <w:szCs w:val="26"/>
          <w:lang w:val="en-US"/>
        </w:rPr>
        <w:t>Ges. B</w:t>
      </w:r>
      <w:r w:rsidR="002A2A65">
        <w:rPr>
          <w:rFonts w:ascii="Times New Roman" w:hAnsi="Times New Roman"/>
          <w:i/>
          <w:sz w:val="26"/>
          <w:szCs w:val="26"/>
          <w:lang w:val="en-US"/>
        </w:rPr>
        <w:t>.</w:t>
      </w:r>
      <w:r w:rsidRPr="00A72AA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1928</w:t>
      </w:r>
      <w:r w:rsidRPr="00A72AA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61</w:t>
      </w:r>
      <w:r w:rsidRPr="00A72AA1">
        <w:rPr>
          <w:rFonts w:ascii="Times New Roman" w:hAnsi="Times New Roman"/>
          <w:sz w:val="26"/>
          <w:szCs w:val="26"/>
          <w:lang w:val="en-US"/>
        </w:rPr>
        <w:t>, 1840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2AA1">
        <w:rPr>
          <w:rFonts w:ascii="Times New Roman" w:hAnsi="Times New Roman"/>
          <w:sz w:val="26"/>
          <w:szCs w:val="26"/>
          <w:lang w:val="en-US"/>
        </w:rPr>
        <w:t>1847.</w:t>
      </w:r>
    </w:p>
    <w:p w:rsidR="00B207A7" w:rsidRPr="00B207A7" w:rsidRDefault="00B207A7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="00A72AA1" w:rsidRPr="00A72AA1">
        <w:rPr>
          <w:rFonts w:ascii="Times New Roman" w:hAnsi="Times New Roman"/>
          <w:sz w:val="26"/>
          <w:szCs w:val="26"/>
          <w:lang w:val="en-US"/>
        </w:rPr>
        <w:t>7</w:t>
      </w:r>
      <w:r w:rsidR="00A72AA1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A. </w:t>
      </w:r>
      <w:r w:rsidRPr="00B207A7">
        <w:rPr>
          <w:rFonts w:ascii="Times New Roman" w:hAnsi="Times New Roman"/>
          <w:sz w:val="26"/>
          <w:szCs w:val="26"/>
          <w:lang w:val="en-US"/>
        </w:rPr>
        <w:t>Srikrishna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2A2A65" w:rsidRPr="00B207A7">
        <w:rPr>
          <w:rFonts w:ascii="Times New Roman" w:hAnsi="Times New Roman"/>
          <w:sz w:val="26"/>
          <w:szCs w:val="26"/>
          <w:lang w:val="en-US"/>
        </w:rPr>
        <w:t>D. B.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207A7">
        <w:rPr>
          <w:rFonts w:ascii="Times New Roman" w:hAnsi="Times New Roman"/>
          <w:sz w:val="26"/>
          <w:szCs w:val="26"/>
          <w:lang w:val="en-US"/>
        </w:rPr>
        <w:t>Ramachary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B207A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915C3" w:rsidRPr="007915C3">
        <w:rPr>
          <w:rFonts w:ascii="Times New Roman" w:hAnsi="Times New Roman"/>
          <w:i/>
          <w:sz w:val="26"/>
          <w:szCs w:val="26"/>
          <w:lang w:val="en-US"/>
        </w:rPr>
        <w:t>Tetrahedron Lett.</w:t>
      </w:r>
      <w:r w:rsidR="007915C3" w:rsidRPr="007915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1999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2A2A65" w:rsidRPr="002A2A65">
        <w:rPr>
          <w:rFonts w:ascii="Times New Roman" w:hAnsi="Times New Roman"/>
          <w:i/>
          <w:sz w:val="26"/>
          <w:szCs w:val="26"/>
          <w:lang w:val="en-US"/>
        </w:rPr>
        <w:t>40</w:t>
      </w:r>
      <w:r w:rsidR="002A2A65">
        <w:rPr>
          <w:rFonts w:ascii="Times New Roman" w:hAnsi="Times New Roman"/>
          <w:sz w:val="26"/>
          <w:szCs w:val="26"/>
          <w:lang w:val="en-US"/>
        </w:rPr>
        <w:t>,</w:t>
      </w:r>
      <w:r w:rsidRPr="00B207A7">
        <w:rPr>
          <w:rFonts w:ascii="Times New Roman" w:hAnsi="Times New Roman"/>
          <w:sz w:val="26"/>
          <w:szCs w:val="26"/>
          <w:lang w:val="en-US"/>
        </w:rPr>
        <w:t xml:space="preserve"> 1605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A2A65" w:rsidRPr="002A2A65">
        <w:rPr>
          <w:rFonts w:ascii="Times New Roman" w:hAnsi="Times New Roman"/>
          <w:sz w:val="26"/>
          <w:szCs w:val="26"/>
          <w:lang w:val="en-US"/>
        </w:rPr>
        <w:t xml:space="preserve">− </w:t>
      </w:r>
      <w:r w:rsidRPr="00B207A7">
        <w:rPr>
          <w:rFonts w:ascii="Times New Roman" w:hAnsi="Times New Roman"/>
          <w:sz w:val="26"/>
          <w:szCs w:val="26"/>
          <w:lang w:val="en-US"/>
        </w:rPr>
        <w:t>1606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B207A7" w:rsidRPr="00B207A7" w:rsidRDefault="00B207A7" w:rsidP="001D256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="00A72AA1" w:rsidRPr="00A72AA1">
        <w:rPr>
          <w:rFonts w:ascii="Times New Roman" w:hAnsi="Times New Roman"/>
          <w:sz w:val="26"/>
          <w:szCs w:val="26"/>
          <w:lang w:val="en-US"/>
        </w:rPr>
        <w:t>7</w:t>
      </w:r>
      <w:r w:rsidR="00A72AA1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D. C. </w:t>
      </w:r>
      <w:r w:rsidRPr="00B207A7">
        <w:rPr>
          <w:rFonts w:ascii="Times New Roman" w:hAnsi="Times New Roman"/>
          <w:sz w:val="26"/>
          <w:szCs w:val="26"/>
          <w:lang w:val="en-US"/>
        </w:rPr>
        <w:t>Moebius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J. S. </w:t>
      </w:r>
      <w:r w:rsidRPr="00B207A7">
        <w:rPr>
          <w:rFonts w:ascii="Times New Roman" w:hAnsi="Times New Roman"/>
          <w:sz w:val="26"/>
          <w:szCs w:val="26"/>
          <w:lang w:val="en-US"/>
        </w:rPr>
        <w:t>Kingsbury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207A7">
        <w:rPr>
          <w:rFonts w:ascii="Times New Roman" w:hAnsi="Times New Roman"/>
          <w:i/>
          <w:sz w:val="26"/>
          <w:szCs w:val="26"/>
          <w:lang w:val="en-US"/>
        </w:rPr>
        <w:t>J. Am. Chem. Soc</w:t>
      </w:r>
      <w:r w:rsidRPr="00B207A7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2009</w:t>
      </w:r>
      <w:r w:rsidRPr="00B207A7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131</w:t>
      </w:r>
      <w:r w:rsidRPr="00B207A7">
        <w:rPr>
          <w:rFonts w:ascii="Times New Roman" w:hAnsi="Times New Roman"/>
          <w:sz w:val="26"/>
          <w:szCs w:val="26"/>
          <w:lang w:val="en-US"/>
        </w:rPr>
        <w:t>, 878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207A7">
        <w:rPr>
          <w:rFonts w:ascii="Times New Roman" w:hAnsi="Times New Roman"/>
          <w:sz w:val="26"/>
          <w:szCs w:val="26"/>
          <w:lang w:val="en-US"/>
        </w:rPr>
        <w:t>–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207A7">
        <w:rPr>
          <w:rFonts w:ascii="Times New Roman" w:hAnsi="Times New Roman"/>
          <w:sz w:val="26"/>
          <w:szCs w:val="26"/>
          <w:lang w:val="en-US"/>
        </w:rPr>
        <w:t>879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7915C3" w:rsidRDefault="007915C3" w:rsidP="007915C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A72AA1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4]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A.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Padwa,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S. F.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Hornbuckle,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Z.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Zhang,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L.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>Zhi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1990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55</w:t>
      </w:r>
      <w:r w:rsidRPr="007915C3">
        <w:rPr>
          <w:rFonts w:ascii="Times New Roman" w:hAnsi="Times New Roman"/>
          <w:sz w:val="26"/>
          <w:szCs w:val="26"/>
          <w:lang w:val="en-US"/>
        </w:rPr>
        <w:t>, 5297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A2A65" w:rsidRPr="002A2A65">
        <w:rPr>
          <w:rFonts w:ascii="Times New Roman" w:hAnsi="Times New Roman"/>
          <w:sz w:val="26"/>
          <w:szCs w:val="26"/>
          <w:lang w:val="en-US"/>
        </w:rPr>
        <w:t xml:space="preserve">– </w:t>
      </w:r>
      <w:r w:rsidR="002A2A65">
        <w:rPr>
          <w:rFonts w:ascii="Times New Roman" w:hAnsi="Times New Roman"/>
          <w:sz w:val="26"/>
          <w:szCs w:val="26"/>
          <w:lang w:val="en-US"/>
        </w:rPr>
        <w:t>529</w:t>
      </w:r>
      <w:r w:rsidR="002A2A65" w:rsidRPr="002A2A65">
        <w:rPr>
          <w:rFonts w:ascii="Times New Roman" w:hAnsi="Times New Roman"/>
          <w:sz w:val="26"/>
          <w:szCs w:val="26"/>
          <w:lang w:val="en-US"/>
        </w:rPr>
        <w:t>9</w:t>
      </w:r>
      <w:r w:rsidRPr="007915C3">
        <w:rPr>
          <w:rFonts w:ascii="Times New Roman" w:hAnsi="Times New Roman"/>
          <w:sz w:val="26"/>
          <w:szCs w:val="26"/>
          <w:lang w:val="en-US"/>
        </w:rPr>
        <w:t>.</w:t>
      </w:r>
    </w:p>
    <w:p w:rsidR="007915C3" w:rsidRPr="00B207A7" w:rsidRDefault="007915C3" w:rsidP="007915C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A72AA1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5]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C. R.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Holmquist,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E. J.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>Roskamp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1989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54</w:t>
      </w:r>
      <w:r w:rsidRPr="007915C3">
        <w:rPr>
          <w:rFonts w:ascii="Times New Roman" w:hAnsi="Times New Roman"/>
          <w:sz w:val="26"/>
          <w:szCs w:val="26"/>
          <w:lang w:val="en-US"/>
        </w:rPr>
        <w:t>, 3258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A2A65" w:rsidRPr="002A2A65">
        <w:rPr>
          <w:rFonts w:ascii="Times New Roman" w:hAnsi="Times New Roman"/>
          <w:sz w:val="26"/>
          <w:szCs w:val="26"/>
          <w:lang w:val="en-US"/>
        </w:rPr>
        <w:t>–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3260</w:t>
      </w:r>
      <w:r w:rsidRPr="007915C3">
        <w:rPr>
          <w:rFonts w:ascii="Times New Roman" w:hAnsi="Times New Roman"/>
          <w:sz w:val="26"/>
          <w:szCs w:val="26"/>
          <w:lang w:val="en-US"/>
        </w:rPr>
        <w:t>.</w:t>
      </w:r>
    </w:p>
    <w:p w:rsidR="007915C3" w:rsidRPr="00B207A7" w:rsidRDefault="007915C3" w:rsidP="007915C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A72AA1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6]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S. D.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Rychnovsky,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D. E.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>Mickus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1992</w:t>
      </w:r>
      <w:r w:rsidRPr="007915C3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57</w:t>
      </w:r>
      <w:r w:rsidRPr="007915C3">
        <w:rPr>
          <w:rFonts w:ascii="Times New Roman" w:hAnsi="Times New Roman"/>
          <w:sz w:val="26"/>
          <w:szCs w:val="26"/>
          <w:lang w:val="en-US"/>
        </w:rPr>
        <w:t>, 2732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A2A65" w:rsidRPr="002A2A65">
        <w:rPr>
          <w:rFonts w:ascii="Times New Roman" w:hAnsi="Times New Roman"/>
          <w:sz w:val="26"/>
          <w:szCs w:val="26"/>
          <w:lang w:val="en-US"/>
        </w:rPr>
        <w:t>–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A2A65" w:rsidRPr="002A2A65">
        <w:rPr>
          <w:rFonts w:ascii="Times New Roman" w:hAnsi="Times New Roman"/>
          <w:sz w:val="26"/>
          <w:szCs w:val="26"/>
          <w:lang w:val="en-US"/>
        </w:rPr>
        <w:t>273</w:t>
      </w:r>
      <w:r w:rsidR="002A2A65">
        <w:rPr>
          <w:rFonts w:ascii="Times New Roman" w:hAnsi="Times New Roman"/>
          <w:sz w:val="26"/>
          <w:szCs w:val="26"/>
          <w:lang w:val="en-US"/>
        </w:rPr>
        <w:t>6</w:t>
      </w:r>
      <w:r w:rsidRPr="007915C3">
        <w:rPr>
          <w:rFonts w:ascii="Times New Roman" w:hAnsi="Times New Roman"/>
          <w:sz w:val="26"/>
          <w:szCs w:val="26"/>
          <w:lang w:val="en-US"/>
        </w:rPr>
        <w:t>.</w:t>
      </w:r>
    </w:p>
    <w:p w:rsidR="007915C3" w:rsidRPr="009D35C4" w:rsidRDefault="007915C3" w:rsidP="007915C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A72AA1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7]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C. R.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Holmquist, </w:t>
      </w:r>
      <w:r w:rsidR="002A2A65" w:rsidRPr="007915C3">
        <w:rPr>
          <w:rFonts w:ascii="Times New Roman" w:hAnsi="Times New Roman"/>
          <w:sz w:val="26"/>
          <w:szCs w:val="26"/>
          <w:lang w:val="en-US"/>
        </w:rPr>
        <w:t>E. J.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>Roskamp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i/>
          <w:sz w:val="26"/>
          <w:szCs w:val="26"/>
          <w:lang w:val="en-US"/>
        </w:rPr>
        <w:t>Tetrahedron Lett.</w:t>
      </w:r>
      <w:r w:rsidRPr="007915C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1990</w:t>
      </w:r>
      <w:r w:rsidRPr="007915C3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31</w:t>
      </w:r>
      <w:r w:rsidRPr="007915C3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915C3">
        <w:rPr>
          <w:rFonts w:ascii="Times New Roman" w:hAnsi="Times New Roman"/>
          <w:sz w:val="26"/>
          <w:szCs w:val="26"/>
          <w:lang w:val="en-US"/>
        </w:rPr>
        <w:t>4991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A2A65" w:rsidRPr="002A2A65">
        <w:rPr>
          <w:rFonts w:ascii="Times New Roman" w:hAnsi="Times New Roman"/>
          <w:sz w:val="26"/>
          <w:szCs w:val="26"/>
          <w:lang w:val="en-US"/>
        </w:rPr>
        <w:t>–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4994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E6D43" w:rsidRPr="009D35C4" w:rsidRDefault="006E6D43" w:rsidP="007915C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6E6D43">
        <w:rPr>
          <w:rFonts w:ascii="Times New Roman" w:hAnsi="Times New Roman"/>
          <w:sz w:val="26"/>
          <w:szCs w:val="26"/>
          <w:lang w:val="en-US"/>
        </w:rPr>
        <w:t xml:space="preserve">[78] </w:t>
      </w:r>
      <w:r w:rsidR="002A2A65" w:rsidRPr="006E6D43">
        <w:rPr>
          <w:rFonts w:ascii="Times New Roman" w:hAnsi="Times New Roman"/>
          <w:sz w:val="26"/>
          <w:szCs w:val="26"/>
          <w:lang w:val="en-US"/>
        </w:rPr>
        <w:t>D. C.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Moebius, </w:t>
      </w:r>
      <w:r w:rsidR="002A2A65" w:rsidRPr="006E6D43">
        <w:rPr>
          <w:rFonts w:ascii="Times New Roman" w:hAnsi="Times New Roman"/>
          <w:sz w:val="26"/>
          <w:szCs w:val="26"/>
          <w:lang w:val="en-US"/>
        </w:rPr>
        <w:t>V. L.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Rendina, </w:t>
      </w:r>
      <w:r w:rsidR="002A2A65" w:rsidRPr="006E6D43">
        <w:rPr>
          <w:rFonts w:ascii="Times New Roman" w:hAnsi="Times New Roman"/>
          <w:sz w:val="26"/>
          <w:szCs w:val="26"/>
          <w:lang w:val="en-US"/>
        </w:rPr>
        <w:t xml:space="preserve">J. S. </w:t>
      </w:r>
      <w:r w:rsidRPr="006E6D43">
        <w:rPr>
          <w:rFonts w:ascii="Times New Roman" w:hAnsi="Times New Roman"/>
          <w:sz w:val="26"/>
          <w:szCs w:val="26"/>
          <w:lang w:val="en-US"/>
        </w:rPr>
        <w:t>Kingsbury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i/>
          <w:sz w:val="26"/>
          <w:szCs w:val="26"/>
          <w:lang w:val="en-US"/>
        </w:rPr>
        <w:t>Top. Curr. Chem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2014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346</w:t>
      </w:r>
      <w:r w:rsidRPr="006E6D43">
        <w:rPr>
          <w:rFonts w:ascii="Times New Roman" w:hAnsi="Times New Roman"/>
          <w:sz w:val="26"/>
          <w:szCs w:val="26"/>
          <w:lang w:val="en-US"/>
        </w:rPr>
        <w:t>, 111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>162.</w:t>
      </w:r>
    </w:p>
    <w:p w:rsidR="006E6D43" w:rsidRPr="00B84023" w:rsidRDefault="006E6D43" w:rsidP="006E6D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[79] </w:t>
      </w:r>
      <w:r w:rsidR="002A2A65" w:rsidRPr="006E6D43">
        <w:rPr>
          <w:rFonts w:ascii="Times New Roman" w:hAnsi="Times New Roman"/>
          <w:sz w:val="26"/>
          <w:szCs w:val="26"/>
          <w:lang w:val="en-US"/>
        </w:rPr>
        <w:t>H. O.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House, </w:t>
      </w:r>
      <w:r w:rsidR="002A2A65" w:rsidRPr="006E6D43">
        <w:rPr>
          <w:rFonts w:ascii="Times New Roman" w:hAnsi="Times New Roman"/>
          <w:sz w:val="26"/>
          <w:szCs w:val="26"/>
          <w:lang w:val="en-US"/>
        </w:rPr>
        <w:t>E. J.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Grubbs, </w:t>
      </w:r>
      <w:r w:rsidR="002A2A65" w:rsidRPr="006E6D43">
        <w:rPr>
          <w:rFonts w:ascii="Times New Roman" w:hAnsi="Times New Roman"/>
          <w:sz w:val="26"/>
          <w:szCs w:val="26"/>
          <w:lang w:val="en-US"/>
        </w:rPr>
        <w:t>W. F.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>Gannon</w:t>
      </w:r>
      <w:r w:rsidR="002A2A65">
        <w:rPr>
          <w:rFonts w:ascii="Times New Roman" w:hAnsi="Times New Roman"/>
          <w:sz w:val="26"/>
          <w:szCs w:val="26"/>
          <w:lang w:val="en-US"/>
        </w:rPr>
        <w:t>.</w:t>
      </w:r>
      <w:r w:rsidR="002A2A65" w:rsidRPr="006E6D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i/>
          <w:sz w:val="26"/>
          <w:szCs w:val="26"/>
          <w:lang w:val="en-US"/>
        </w:rPr>
        <w:t>J. Am. Chem. Soc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2A2A65">
        <w:rPr>
          <w:rFonts w:ascii="Times New Roman" w:hAnsi="Times New Roman"/>
          <w:b/>
          <w:sz w:val="26"/>
          <w:szCs w:val="26"/>
          <w:lang w:val="en-US"/>
        </w:rPr>
        <w:t>1960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A2A65">
        <w:rPr>
          <w:rFonts w:ascii="Times New Roman" w:hAnsi="Times New Roman"/>
          <w:i/>
          <w:sz w:val="26"/>
          <w:szCs w:val="26"/>
          <w:lang w:val="en-US"/>
        </w:rPr>
        <w:t>82</w:t>
      </w:r>
      <w:r w:rsidRPr="006E6D43">
        <w:rPr>
          <w:rFonts w:ascii="Times New Roman" w:hAnsi="Times New Roman"/>
          <w:sz w:val="26"/>
          <w:szCs w:val="26"/>
          <w:lang w:val="en-US"/>
        </w:rPr>
        <w:t>, 4099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>−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>4106.</w:t>
      </w:r>
    </w:p>
    <w:p w:rsidR="00281619" w:rsidRPr="00281619" w:rsidRDefault="00281619" w:rsidP="006E6D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281619">
        <w:rPr>
          <w:rFonts w:ascii="Times New Roman" w:hAnsi="Times New Roman"/>
          <w:sz w:val="26"/>
          <w:szCs w:val="26"/>
          <w:lang w:val="en-US"/>
        </w:rPr>
        <w:t xml:space="preserve">[80] </w:t>
      </w:r>
      <w:r w:rsidR="002A2A65" w:rsidRPr="00281619">
        <w:rPr>
          <w:rFonts w:ascii="Times New Roman" w:hAnsi="Times New Roman"/>
          <w:sz w:val="26"/>
          <w:szCs w:val="26"/>
          <w:lang w:val="en-US"/>
        </w:rPr>
        <w:t>A. P.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Marchand, </w:t>
      </w:r>
      <w:r w:rsidR="002A2A65" w:rsidRPr="00281619">
        <w:rPr>
          <w:rFonts w:ascii="Times New Roman" w:hAnsi="Times New Roman"/>
          <w:sz w:val="26"/>
          <w:szCs w:val="26"/>
          <w:lang w:val="en-US"/>
        </w:rPr>
        <w:t>S. P.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Reddy, </w:t>
      </w:r>
      <w:r w:rsidR="002A2A65" w:rsidRPr="00281619">
        <w:rPr>
          <w:rFonts w:ascii="Times New Roman" w:hAnsi="Times New Roman"/>
          <w:sz w:val="26"/>
          <w:szCs w:val="26"/>
          <w:lang w:val="en-US"/>
        </w:rPr>
        <w:t>D.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Rajapaksa, </w:t>
      </w:r>
      <w:r w:rsidR="002A2A65" w:rsidRPr="00281619">
        <w:rPr>
          <w:rFonts w:ascii="Times New Roman" w:hAnsi="Times New Roman"/>
          <w:sz w:val="26"/>
          <w:szCs w:val="26"/>
          <w:lang w:val="en-US"/>
        </w:rPr>
        <w:t>C.-T.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Ren, </w:t>
      </w:r>
      <w:r w:rsidR="002A2A65" w:rsidRPr="00281619">
        <w:rPr>
          <w:rFonts w:ascii="Times New Roman" w:hAnsi="Times New Roman"/>
          <w:sz w:val="26"/>
          <w:szCs w:val="26"/>
          <w:lang w:val="en-US"/>
        </w:rPr>
        <w:t>W. H.</w:t>
      </w:r>
      <w:r w:rsidR="002A2A6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Watson, </w:t>
      </w:r>
      <w:r w:rsidR="00715321" w:rsidRPr="00281619">
        <w:rPr>
          <w:rFonts w:ascii="Times New Roman" w:hAnsi="Times New Roman"/>
          <w:sz w:val="26"/>
          <w:szCs w:val="26"/>
          <w:lang w:val="en-US"/>
        </w:rPr>
        <w:t>R. P.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>Kashyap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1990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55</w:t>
      </w:r>
      <w:r w:rsidRPr="00281619">
        <w:rPr>
          <w:rFonts w:ascii="Times New Roman" w:hAnsi="Times New Roman"/>
          <w:sz w:val="26"/>
          <w:szCs w:val="26"/>
          <w:lang w:val="en-US"/>
        </w:rPr>
        <w:t>, 3493.</w:t>
      </w:r>
    </w:p>
    <w:p w:rsidR="00512ED7" w:rsidRDefault="006E6D43" w:rsidP="00512ED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6E6D43">
        <w:rPr>
          <w:rFonts w:ascii="Times New Roman" w:hAnsi="Times New Roman"/>
          <w:sz w:val="26"/>
          <w:szCs w:val="26"/>
          <w:lang w:val="en-US"/>
        </w:rPr>
        <w:t>[</w:t>
      </w:r>
      <w:r>
        <w:rPr>
          <w:rFonts w:ascii="Times New Roman" w:hAnsi="Times New Roman"/>
          <w:sz w:val="26"/>
          <w:szCs w:val="26"/>
          <w:lang w:val="en-US"/>
        </w:rPr>
        <w:t>8</w:t>
      </w:r>
      <w:r w:rsidR="00281619" w:rsidRPr="00281619">
        <w:rPr>
          <w:rFonts w:ascii="Times New Roman" w:hAnsi="Times New Roman"/>
          <w:sz w:val="26"/>
          <w:szCs w:val="26"/>
          <w:lang w:val="en-US"/>
        </w:rPr>
        <w:t>1</w:t>
      </w:r>
      <w:r w:rsidRPr="006E6D43">
        <w:rPr>
          <w:rFonts w:ascii="Times New Roman" w:hAnsi="Times New Roman"/>
          <w:sz w:val="26"/>
          <w:szCs w:val="26"/>
          <w:lang w:val="en-US"/>
        </w:rPr>
        <w:t xml:space="preserve">] Wovkulich, P. M.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Skeletal Reorganizations: Chain Extension and Ring Expansion. Comprehensive Organic Synthesis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6E6D43">
        <w:rPr>
          <w:rFonts w:ascii="Times New Roman" w:hAnsi="Times New Roman"/>
          <w:sz w:val="26"/>
          <w:szCs w:val="26"/>
          <w:lang w:val="en-US"/>
        </w:rPr>
        <w:t>Pergamon: Oxford, 1991</w:t>
      </w:r>
      <w:r w:rsidR="00715321">
        <w:rPr>
          <w:rFonts w:ascii="Times New Roman" w:hAnsi="Times New Roman"/>
          <w:sz w:val="26"/>
          <w:szCs w:val="26"/>
          <w:lang w:val="en-US"/>
        </w:rPr>
        <w:t>,</w:t>
      </w:r>
      <w:r w:rsidR="00715321" w:rsidRPr="006E6D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>pp 844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E6D43">
        <w:rPr>
          <w:rFonts w:ascii="Times New Roman" w:hAnsi="Times New Roman"/>
          <w:sz w:val="26"/>
          <w:szCs w:val="26"/>
          <w:lang w:val="en-US"/>
        </w:rPr>
        <w:t>861.</w:t>
      </w:r>
    </w:p>
    <w:p w:rsidR="00512ED7" w:rsidRDefault="00512ED7" w:rsidP="00512ED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[8</w:t>
      </w:r>
      <w:r w:rsidR="00281619" w:rsidRPr="00281619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E.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Leemans,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M.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D’hooghe,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 xml:space="preserve">N. </w:t>
      </w:r>
      <w:r w:rsidRPr="00512ED7">
        <w:rPr>
          <w:rFonts w:ascii="Times New Roman" w:hAnsi="Times New Roman"/>
          <w:sz w:val="26"/>
          <w:szCs w:val="26"/>
          <w:lang w:val="en-US"/>
        </w:rPr>
        <w:t>De Kimpe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i/>
          <w:sz w:val="26"/>
          <w:szCs w:val="26"/>
          <w:lang w:val="en-US"/>
        </w:rPr>
        <w:t>Chem. Rev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2011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111</w:t>
      </w:r>
      <w:r w:rsidRPr="00512ED7">
        <w:rPr>
          <w:rFonts w:ascii="Times New Roman" w:hAnsi="Times New Roman"/>
          <w:sz w:val="26"/>
          <w:szCs w:val="26"/>
          <w:lang w:val="en-US"/>
        </w:rPr>
        <w:t>, 3268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24431">
        <w:rPr>
          <w:rFonts w:ascii="Times New Roman" w:hAnsi="Times New Roman"/>
          <w:sz w:val="26"/>
          <w:szCs w:val="26"/>
          <w:lang w:val="en-US"/>
        </w:rPr>
        <w:t>–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3333</w:t>
      </w:r>
      <w:r w:rsidR="00324431">
        <w:rPr>
          <w:rFonts w:ascii="Times New Roman" w:hAnsi="Times New Roman"/>
          <w:sz w:val="26"/>
          <w:szCs w:val="26"/>
          <w:lang w:val="en-US"/>
        </w:rPr>
        <w:t>.</w:t>
      </w:r>
    </w:p>
    <w:p w:rsidR="006E6D43" w:rsidRDefault="00512ED7" w:rsidP="00512ED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</w:t>
      </w:r>
      <w:r w:rsidRPr="00512ED7">
        <w:rPr>
          <w:rFonts w:ascii="Times New Roman" w:hAnsi="Times New Roman"/>
          <w:sz w:val="26"/>
          <w:szCs w:val="26"/>
          <w:lang w:val="en-US"/>
        </w:rPr>
        <w:t>8</w:t>
      </w:r>
      <w:r w:rsidR="00281619" w:rsidRPr="00281619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>]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D. W.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Adamson,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J.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Kenner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i/>
          <w:sz w:val="26"/>
          <w:szCs w:val="26"/>
          <w:lang w:val="en-US"/>
        </w:rPr>
        <w:t>J. Chem. Soc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1939</w:t>
      </w:r>
      <w:r w:rsidRPr="00512ED7">
        <w:rPr>
          <w:rFonts w:ascii="Times New Roman" w:hAnsi="Times New Roman"/>
          <w:sz w:val="26"/>
          <w:szCs w:val="26"/>
          <w:lang w:val="en-US"/>
        </w:rPr>
        <w:t>, 181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189.</w:t>
      </w:r>
    </w:p>
    <w:p w:rsidR="00512ED7" w:rsidRDefault="00512ED7" w:rsidP="00512ED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12ED7">
        <w:rPr>
          <w:rFonts w:ascii="Times New Roman" w:hAnsi="Times New Roman"/>
          <w:sz w:val="26"/>
          <w:szCs w:val="26"/>
          <w:lang w:val="en-US"/>
        </w:rPr>
        <w:t>[8</w:t>
      </w:r>
      <w:r w:rsidR="00281619" w:rsidRPr="00281619">
        <w:rPr>
          <w:rFonts w:ascii="Times New Roman" w:hAnsi="Times New Roman"/>
          <w:sz w:val="26"/>
          <w:szCs w:val="26"/>
          <w:lang w:val="en-US"/>
        </w:rPr>
        <w:t>4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T.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Bug,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M.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Hartnagel,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C.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Schlierf,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H.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May</w:t>
      </w:r>
      <w:r w:rsidR="00715321">
        <w:rPr>
          <w:rFonts w:ascii="Times New Roman" w:hAnsi="Times New Roman"/>
          <w:sz w:val="26"/>
          <w:szCs w:val="26"/>
          <w:lang w:val="en-US"/>
        </w:rPr>
        <w:t>e</w:t>
      </w:r>
      <w:r w:rsidRPr="00512ED7">
        <w:rPr>
          <w:rFonts w:ascii="Times New Roman" w:hAnsi="Times New Roman"/>
          <w:sz w:val="26"/>
          <w:szCs w:val="26"/>
          <w:lang w:val="en-US"/>
        </w:rPr>
        <w:t>r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i/>
          <w:sz w:val="26"/>
          <w:szCs w:val="26"/>
          <w:lang w:val="en-US"/>
        </w:rPr>
        <w:t>Chem. Eur. J.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2003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9</w:t>
      </w:r>
      <w:r w:rsidRPr="00512ED7">
        <w:rPr>
          <w:rFonts w:ascii="Times New Roman" w:hAnsi="Times New Roman"/>
          <w:sz w:val="26"/>
          <w:szCs w:val="26"/>
          <w:lang w:val="en-US"/>
        </w:rPr>
        <w:t>, 4068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4076.</w:t>
      </w:r>
    </w:p>
    <w:p w:rsidR="00512ED7" w:rsidRPr="005632EB" w:rsidRDefault="00512ED7" w:rsidP="00512ED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512ED7">
        <w:rPr>
          <w:rFonts w:ascii="Times New Roman" w:hAnsi="Times New Roman"/>
          <w:sz w:val="26"/>
          <w:szCs w:val="26"/>
          <w:lang w:val="en-US"/>
        </w:rPr>
        <w:t>[8</w:t>
      </w:r>
      <w:r w:rsidR="00281619" w:rsidRPr="00281619">
        <w:rPr>
          <w:rFonts w:ascii="Times New Roman" w:hAnsi="Times New Roman"/>
          <w:sz w:val="26"/>
          <w:szCs w:val="26"/>
          <w:lang w:val="en-US"/>
        </w:rPr>
        <w:t>5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M. S.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Kharasch,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T.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Rudy,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W.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Nudenberg, </w:t>
      </w:r>
      <w:r w:rsidR="00715321" w:rsidRPr="00512ED7">
        <w:rPr>
          <w:rFonts w:ascii="Times New Roman" w:hAnsi="Times New Roman"/>
          <w:sz w:val="26"/>
          <w:szCs w:val="26"/>
          <w:lang w:val="en-US"/>
        </w:rPr>
        <w:t>G.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Büchi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D4C18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1953</w:t>
      </w:r>
      <w:r w:rsidRPr="00512ED7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18</w:t>
      </w:r>
      <w:r w:rsidRPr="00512ED7">
        <w:rPr>
          <w:rFonts w:ascii="Times New Roman" w:hAnsi="Times New Roman"/>
          <w:sz w:val="26"/>
          <w:szCs w:val="26"/>
          <w:lang w:val="en-US"/>
        </w:rPr>
        <w:t>, 1030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2ED7">
        <w:rPr>
          <w:rFonts w:ascii="Times New Roman" w:hAnsi="Times New Roman"/>
          <w:sz w:val="26"/>
          <w:szCs w:val="26"/>
          <w:lang w:val="en-US"/>
        </w:rPr>
        <w:t>1044.</w:t>
      </w:r>
    </w:p>
    <w:p w:rsidR="00362DCE" w:rsidRPr="00362DCE" w:rsidRDefault="00362DCE" w:rsidP="00362DC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362DCE">
        <w:rPr>
          <w:rFonts w:ascii="Times New Roman" w:hAnsi="Times New Roman"/>
          <w:sz w:val="26"/>
          <w:szCs w:val="26"/>
          <w:lang w:val="en-US"/>
        </w:rPr>
        <w:t xml:space="preserve">[86] </w:t>
      </w:r>
      <w:r w:rsidR="00715321" w:rsidRPr="00362DCE">
        <w:rPr>
          <w:rFonts w:ascii="Times New Roman" w:hAnsi="Times New Roman"/>
          <w:sz w:val="26"/>
          <w:szCs w:val="26"/>
          <w:lang w:val="en-US"/>
        </w:rPr>
        <w:t>U.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2DCE">
        <w:rPr>
          <w:rFonts w:ascii="Times New Roman" w:hAnsi="Times New Roman"/>
          <w:sz w:val="26"/>
          <w:szCs w:val="26"/>
          <w:lang w:val="en-US"/>
        </w:rPr>
        <w:t xml:space="preserve">Schöllkopf, </w:t>
      </w:r>
      <w:r w:rsidR="00715321" w:rsidRPr="00362DCE">
        <w:rPr>
          <w:rFonts w:ascii="Times New Roman" w:hAnsi="Times New Roman"/>
          <w:sz w:val="26"/>
          <w:szCs w:val="26"/>
          <w:lang w:val="en-US"/>
        </w:rPr>
        <w:t>H.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2DCE">
        <w:rPr>
          <w:rFonts w:ascii="Times New Roman" w:hAnsi="Times New Roman"/>
          <w:sz w:val="26"/>
          <w:szCs w:val="26"/>
          <w:lang w:val="en-US"/>
        </w:rPr>
        <w:t>Frasnelli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362D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2DCE">
        <w:rPr>
          <w:rFonts w:ascii="Times New Roman" w:hAnsi="Times New Roman"/>
          <w:i/>
          <w:sz w:val="26"/>
          <w:szCs w:val="26"/>
          <w:lang w:val="en-US"/>
        </w:rPr>
        <w:t xml:space="preserve">Angew. Chem., Int. Ed.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1970</w:t>
      </w:r>
      <w:r w:rsidRPr="00362DCE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9</w:t>
      </w:r>
      <w:r w:rsidRPr="00362DCE">
        <w:rPr>
          <w:rFonts w:ascii="Times New Roman" w:hAnsi="Times New Roman"/>
          <w:sz w:val="26"/>
          <w:szCs w:val="26"/>
          <w:lang w:val="en-US"/>
        </w:rPr>
        <w:t>, 301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2DCE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62DCE">
        <w:rPr>
          <w:rFonts w:ascii="Times New Roman" w:hAnsi="Times New Roman"/>
          <w:sz w:val="26"/>
          <w:szCs w:val="26"/>
          <w:lang w:val="en-US"/>
        </w:rPr>
        <w:t>302.</w:t>
      </w:r>
    </w:p>
    <w:p w:rsidR="00281619" w:rsidRPr="00281619" w:rsidRDefault="00281619" w:rsidP="0028161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[8</w:t>
      </w:r>
      <w:r w:rsidR="00362DCE" w:rsidRPr="00362DCE"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 w:rsidRPr="00281619">
        <w:rPr>
          <w:rFonts w:ascii="Times New Roman" w:hAnsi="Times New Roman"/>
          <w:sz w:val="26"/>
          <w:szCs w:val="26"/>
          <w:lang w:val="en-US"/>
        </w:rPr>
        <w:t>W. L.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Mock, </w:t>
      </w:r>
      <w:r w:rsidR="00715321" w:rsidRPr="00281619">
        <w:rPr>
          <w:rFonts w:ascii="Times New Roman" w:hAnsi="Times New Roman"/>
          <w:sz w:val="26"/>
          <w:szCs w:val="26"/>
          <w:lang w:val="en-US"/>
        </w:rPr>
        <w:t xml:space="preserve">M. E. </w:t>
      </w:r>
      <w:r w:rsidRPr="00281619">
        <w:rPr>
          <w:rFonts w:ascii="Times New Roman" w:hAnsi="Times New Roman"/>
          <w:sz w:val="26"/>
          <w:szCs w:val="26"/>
          <w:lang w:val="en-US"/>
        </w:rPr>
        <w:t>Hartman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28161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i/>
          <w:sz w:val="26"/>
          <w:szCs w:val="26"/>
          <w:lang w:val="en-US"/>
        </w:rPr>
        <w:t>J. Org. Chem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1977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42</w:t>
      </w:r>
      <w:r w:rsidRPr="00281619">
        <w:rPr>
          <w:rFonts w:ascii="Times New Roman" w:hAnsi="Times New Roman"/>
          <w:sz w:val="26"/>
          <w:szCs w:val="26"/>
          <w:lang w:val="en-US"/>
        </w:rPr>
        <w:t>, 459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>465.</w:t>
      </w:r>
    </w:p>
    <w:p w:rsidR="00281619" w:rsidRPr="009D35C4" w:rsidRDefault="00281619" w:rsidP="0028161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281619">
        <w:rPr>
          <w:rFonts w:ascii="Times New Roman" w:hAnsi="Times New Roman"/>
          <w:sz w:val="26"/>
          <w:szCs w:val="26"/>
          <w:lang w:val="en-US"/>
        </w:rPr>
        <w:t>[8</w:t>
      </w:r>
      <w:r w:rsidR="00362DCE" w:rsidRPr="00362DCE">
        <w:rPr>
          <w:rFonts w:ascii="Times New Roman" w:hAnsi="Times New Roman"/>
          <w:sz w:val="26"/>
          <w:szCs w:val="26"/>
          <w:lang w:val="en-US"/>
        </w:rPr>
        <w:t>8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 w:rsidRPr="00281619">
        <w:rPr>
          <w:rFonts w:ascii="Times New Roman" w:hAnsi="Times New Roman"/>
          <w:sz w:val="26"/>
          <w:szCs w:val="26"/>
          <w:lang w:val="en-US"/>
        </w:rPr>
        <w:t>S. W.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Baldwin, </w:t>
      </w:r>
      <w:r w:rsidR="00715321" w:rsidRPr="00281619">
        <w:rPr>
          <w:rFonts w:ascii="Times New Roman" w:hAnsi="Times New Roman"/>
          <w:sz w:val="26"/>
          <w:szCs w:val="26"/>
          <w:lang w:val="en-US"/>
        </w:rPr>
        <w:t>N. G.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>Landmesser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28161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i/>
          <w:sz w:val="26"/>
          <w:szCs w:val="26"/>
          <w:lang w:val="en-US"/>
        </w:rPr>
        <w:t>Synth. Commun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1978</w:t>
      </w:r>
      <w:r w:rsidRPr="00281619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8</w:t>
      </w:r>
      <w:r w:rsidRPr="00281619">
        <w:rPr>
          <w:rFonts w:ascii="Times New Roman" w:hAnsi="Times New Roman"/>
          <w:sz w:val="26"/>
          <w:szCs w:val="26"/>
          <w:lang w:val="en-US"/>
        </w:rPr>
        <w:t>, 413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619">
        <w:rPr>
          <w:rFonts w:ascii="Times New Roman" w:hAnsi="Times New Roman"/>
          <w:sz w:val="26"/>
          <w:szCs w:val="26"/>
          <w:lang w:val="en-US"/>
        </w:rPr>
        <w:t>419.</w:t>
      </w:r>
    </w:p>
    <w:p w:rsidR="0022415B" w:rsidRDefault="0022415B" w:rsidP="0022415B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[89] </w:t>
      </w:r>
      <w:r w:rsidR="00715321" w:rsidRPr="0022415B">
        <w:rPr>
          <w:rFonts w:ascii="Times New Roman" w:hAnsi="Times New Roman"/>
          <w:sz w:val="26"/>
          <w:szCs w:val="26"/>
          <w:lang w:val="en-US"/>
        </w:rPr>
        <w:t>W. T.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2415B">
        <w:rPr>
          <w:rFonts w:ascii="Times New Roman" w:hAnsi="Times New Roman"/>
          <w:sz w:val="26"/>
          <w:szCs w:val="26"/>
          <w:lang w:val="en-US"/>
        </w:rPr>
        <w:t xml:space="preserve">Tai, </w:t>
      </w:r>
      <w:r w:rsidR="00715321" w:rsidRPr="0022415B">
        <w:rPr>
          <w:rFonts w:ascii="Times New Roman" w:hAnsi="Times New Roman"/>
          <w:sz w:val="26"/>
          <w:szCs w:val="26"/>
          <w:lang w:val="en-US"/>
        </w:rPr>
        <w:t xml:space="preserve">E. W. </w:t>
      </w:r>
      <w:r w:rsidRPr="0022415B">
        <w:rPr>
          <w:rFonts w:ascii="Times New Roman" w:hAnsi="Times New Roman"/>
          <w:sz w:val="26"/>
          <w:szCs w:val="26"/>
          <w:lang w:val="en-US"/>
        </w:rPr>
        <w:t>Warnhoff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22415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2415B">
        <w:rPr>
          <w:rFonts w:ascii="Times New Roman" w:hAnsi="Times New Roman"/>
          <w:i/>
          <w:sz w:val="26"/>
          <w:szCs w:val="26"/>
          <w:lang w:val="en-US"/>
        </w:rPr>
        <w:t>Can. J. Chem</w:t>
      </w:r>
      <w:r w:rsidRPr="0022415B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1964</w:t>
      </w:r>
      <w:r w:rsidRPr="0022415B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42</w:t>
      </w:r>
      <w:r w:rsidRPr="0022415B">
        <w:rPr>
          <w:rFonts w:ascii="Times New Roman" w:hAnsi="Times New Roman"/>
          <w:sz w:val="26"/>
          <w:szCs w:val="26"/>
          <w:lang w:val="en-US"/>
        </w:rPr>
        <w:t>, 1333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2415B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2415B">
        <w:rPr>
          <w:rFonts w:ascii="Times New Roman" w:hAnsi="Times New Roman"/>
          <w:sz w:val="26"/>
          <w:szCs w:val="26"/>
          <w:lang w:val="en-US"/>
        </w:rPr>
        <w:t>1340.</w:t>
      </w:r>
    </w:p>
    <w:p w:rsidR="001D4ED5" w:rsidRDefault="001D4ED5" w:rsidP="001D4ED5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[90] </w:t>
      </w:r>
      <w:r w:rsidR="00715321" w:rsidRPr="001D4ED5">
        <w:rPr>
          <w:rFonts w:ascii="Times New Roman" w:hAnsi="Times New Roman"/>
          <w:sz w:val="26"/>
          <w:szCs w:val="26"/>
          <w:lang w:val="en-US"/>
        </w:rPr>
        <w:t>K.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4ED5">
        <w:rPr>
          <w:rFonts w:ascii="Times New Roman" w:hAnsi="Times New Roman"/>
          <w:sz w:val="26"/>
          <w:szCs w:val="26"/>
          <w:lang w:val="en-US"/>
        </w:rPr>
        <w:t xml:space="preserve">Nagao, </w:t>
      </w:r>
      <w:r w:rsidR="00715321" w:rsidRPr="001D4ED5">
        <w:rPr>
          <w:rFonts w:ascii="Times New Roman" w:hAnsi="Times New Roman"/>
          <w:sz w:val="26"/>
          <w:szCs w:val="26"/>
          <w:lang w:val="en-US"/>
        </w:rPr>
        <w:t>M.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4ED5">
        <w:rPr>
          <w:rFonts w:ascii="Times New Roman" w:hAnsi="Times New Roman"/>
          <w:sz w:val="26"/>
          <w:szCs w:val="26"/>
          <w:lang w:val="en-US"/>
        </w:rPr>
        <w:t xml:space="preserve">Chiba, </w:t>
      </w:r>
      <w:r w:rsidR="00715321" w:rsidRPr="001D4ED5">
        <w:rPr>
          <w:rFonts w:ascii="Times New Roman" w:hAnsi="Times New Roman"/>
          <w:sz w:val="26"/>
          <w:szCs w:val="26"/>
          <w:lang w:val="en-US"/>
        </w:rPr>
        <w:t xml:space="preserve">S.-W. </w:t>
      </w:r>
      <w:r w:rsidRPr="001D4ED5">
        <w:rPr>
          <w:rFonts w:ascii="Times New Roman" w:hAnsi="Times New Roman"/>
          <w:sz w:val="26"/>
          <w:szCs w:val="26"/>
          <w:lang w:val="en-US"/>
        </w:rPr>
        <w:t>Kim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1D4ED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4ED5">
        <w:rPr>
          <w:rFonts w:ascii="Times New Roman" w:hAnsi="Times New Roman"/>
          <w:i/>
          <w:sz w:val="26"/>
          <w:szCs w:val="26"/>
          <w:lang w:val="en-US"/>
        </w:rPr>
        <w:t>Synthesis</w:t>
      </w:r>
      <w:r w:rsidR="00715321">
        <w:rPr>
          <w:rFonts w:ascii="Times New Roman" w:hAnsi="Times New Roman"/>
          <w:i/>
          <w:sz w:val="26"/>
          <w:szCs w:val="26"/>
          <w:lang w:val="en-US"/>
        </w:rPr>
        <w:t>.</w:t>
      </w:r>
      <w:r w:rsidRPr="001D4ED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1983</w:t>
      </w:r>
      <w:r w:rsidRPr="001D4ED5">
        <w:rPr>
          <w:rFonts w:ascii="Times New Roman" w:hAnsi="Times New Roman"/>
          <w:sz w:val="26"/>
          <w:szCs w:val="26"/>
          <w:lang w:val="en-US"/>
        </w:rPr>
        <w:t>, 197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4ED5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D4ED5">
        <w:rPr>
          <w:rFonts w:ascii="Times New Roman" w:hAnsi="Times New Roman"/>
          <w:sz w:val="26"/>
          <w:szCs w:val="26"/>
          <w:lang w:val="en-US"/>
        </w:rPr>
        <w:t>199.</w:t>
      </w:r>
    </w:p>
    <w:p w:rsidR="001D4ED5" w:rsidRPr="00B84023" w:rsidRDefault="000A0A9D" w:rsidP="000A0A9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0A0A9D">
        <w:rPr>
          <w:rFonts w:ascii="Times New Roman" w:hAnsi="Times New Roman"/>
          <w:sz w:val="26"/>
          <w:szCs w:val="26"/>
          <w:lang w:val="en-US"/>
        </w:rPr>
        <w:t xml:space="preserve">[91] </w:t>
      </w:r>
      <w:r w:rsidR="00715321" w:rsidRPr="000A0A9D">
        <w:rPr>
          <w:rFonts w:ascii="Times New Roman" w:hAnsi="Times New Roman"/>
          <w:sz w:val="26"/>
          <w:szCs w:val="26"/>
          <w:lang w:val="en-US"/>
        </w:rPr>
        <w:t>T.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A0A9D">
        <w:rPr>
          <w:rFonts w:ascii="Times New Roman" w:hAnsi="Times New Roman"/>
          <w:sz w:val="26"/>
          <w:szCs w:val="26"/>
          <w:lang w:val="en-US"/>
        </w:rPr>
        <w:t xml:space="preserve">Hashimoto, </w:t>
      </w:r>
      <w:r w:rsidR="00715321" w:rsidRPr="000A0A9D">
        <w:rPr>
          <w:rFonts w:ascii="Times New Roman" w:hAnsi="Times New Roman"/>
          <w:sz w:val="26"/>
          <w:szCs w:val="26"/>
          <w:lang w:val="en-US"/>
        </w:rPr>
        <w:t>Y.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A0A9D">
        <w:rPr>
          <w:rFonts w:ascii="Times New Roman" w:hAnsi="Times New Roman"/>
          <w:sz w:val="26"/>
          <w:szCs w:val="26"/>
          <w:lang w:val="en-US"/>
        </w:rPr>
        <w:t xml:space="preserve">Naganawa, </w:t>
      </w:r>
      <w:r w:rsidR="00715321" w:rsidRPr="000A0A9D">
        <w:rPr>
          <w:rFonts w:ascii="Times New Roman" w:hAnsi="Times New Roman"/>
          <w:sz w:val="26"/>
          <w:szCs w:val="26"/>
          <w:lang w:val="en-US"/>
        </w:rPr>
        <w:t>K.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A0A9D">
        <w:rPr>
          <w:rFonts w:ascii="Times New Roman" w:hAnsi="Times New Roman"/>
          <w:sz w:val="26"/>
          <w:szCs w:val="26"/>
          <w:lang w:val="en-US"/>
        </w:rPr>
        <w:t>Maruoka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0A0A9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A0A9D">
        <w:rPr>
          <w:rFonts w:ascii="Times New Roman" w:hAnsi="Times New Roman"/>
          <w:i/>
          <w:sz w:val="26"/>
          <w:szCs w:val="26"/>
          <w:lang w:val="en-US"/>
        </w:rPr>
        <w:t>J. Am. Chem. Soc</w:t>
      </w:r>
      <w:r w:rsidRPr="000A0A9D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715321">
        <w:rPr>
          <w:rFonts w:ascii="Times New Roman" w:hAnsi="Times New Roman"/>
          <w:b/>
          <w:sz w:val="26"/>
          <w:szCs w:val="26"/>
          <w:lang w:val="en-US"/>
        </w:rPr>
        <w:t>2009</w:t>
      </w:r>
      <w:r w:rsidRPr="000A0A9D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131</w:t>
      </w:r>
      <w:r w:rsidRPr="000A0A9D">
        <w:rPr>
          <w:rFonts w:ascii="Times New Roman" w:hAnsi="Times New Roman"/>
          <w:sz w:val="26"/>
          <w:szCs w:val="26"/>
          <w:lang w:val="en-US"/>
        </w:rPr>
        <w:t>, 6614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A0A9D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A0A9D">
        <w:rPr>
          <w:rFonts w:ascii="Times New Roman" w:hAnsi="Times New Roman"/>
          <w:sz w:val="26"/>
          <w:szCs w:val="26"/>
          <w:lang w:val="en-US"/>
        </w:rPr>
        <w:t>6617.</w:t>
      </w:r>
    </w:p>
    <w:p w:rsidR="00B43419" w:rsidRPr="009D35C4" w:rsidRDefault="00ED4F26" w:rsidP="00B4341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Del="00ED4F2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C6544" w:rsidRPr="007C6544">
        <w:rPr>
          <w:rFonts w:ascii="Times New Roman" w:hAnsi="Times New Roman"/>
          <w:sz w:val="26"/>
          <w:szCs w:val="26"/>
          <w:lang w:val="en-US"/>
        </w:rPr>
        <w:t>[</w:t>
      </w:r>
      <w:r w:rsidRPr="007C6544">
        <w:rPr>
          <w:rFonts w:ascii="Times New Roman" w:hAnsi="Times New Roman"/>
          <w:sz w:val="26"/>
          <w:szCs w:val="26"/>
          <w:lang w:val="en-US"/>
        </w:rPr>
        <w:t>9</w:t>
      </w:r>
      <w:r w:rsidRPr="00ED4F26">
        <w:rPr>
          <w:rFonts w:ascii="Times New Roman" w:hAnsi="Times New Roman"/>
          <w:sz w:val="26"/>
          <w:szCs w:val="26"/>
          <w:lang w:val="en-US"/>
        </w:rPr>
        <w:t>2</w:t>
      </w:r>
      <w:r w:rsidR="007C6544" w:rsidRPr="007C6544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 w:rsidRPr="00B43419">
        <w:rPr>
          <w:rFonts w:ascii="Times New Roman" w:hAnsi="Times New Roman"/>
          <w:sz w:val="26"/>
          <w:szCs w:val="26"/>
          <w:lang w:val="en-US"/>
        </w:rPr>
        <w:t>W.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Li, </w:t>
      </w:r>
      <w:r w:rsidR="00715321" w:rsidRPr="00B43419">
        <w:rPr>
          <w:rFonts w:ascii="Times New Roman" w:hAnsi="Times New Roman"/>
          <w:sz w:val="26"/>
          <w:szCs w:val="26"/>
          <w:lang w:val="en-US"/>
        </w:rPr>
        <w:t>X.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Liu, </w:t>
      </w:r>
      <w:r w:rsidR="00715321" w:rsidRPr="00B43419">
        <w:rPr>
          <w:rFonts w:ascii="Times New Roman" w:hAnsi="Times New Roman"/>
          <w:sz w:val="26"/>
          <w:szCs w:val="26"/>
          <w:lang w:val="en-US"/>
        </w:rPr>
        <w:t>F.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Tan, </w:t>
      </w:r>
      <w:r w:rsidR="00715321" w:rsidRPr="00B43419">
        <w:rPr>
          <w:rFonts w:ascii="Times New Roman" w:hAnsi="Times New Roman"/>
          <w:sz w:val="26"/>
          <w:szCs w:val="26"/>
          <w:lang w:val="en-US"/>
        </w:rPr>
        <w:t>X.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Hao, </w:t>
      </w:r>
      <w:r w:rsidR="00715321" w:rsidRPr="00B43419">
        <w:rPr>
          <w:rFonts w:ascii="Times New Roman" w:hAnsi="Times New Roman"/>
          <w:sz w:val="26"/>
          <w:szCs w:val="26"/>
          <w:lang w:val="en-US"/>
        </w:rPr>
        <w:t>J.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Zheng, </w:t>
      </w:r>
      <w:r w:rsidR="00715321" w:rsidRPr="00B43419">
        <w:rPr>
          <w:rFonts w:ascii="Times New Roman" w:hAnsi="Times New Roman"/>
          <w:sz w:val="26"/>
          <w:szCs w:val="26"/>
          <w:lang w:val="en-US"/>
        </w:rPr>
        <w:t>L.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Lin, </w:t>
      </w:r>
      <w:r w:rsidR="00715321" w:rsidRPr="00B43419">
        <w:rPr>
          <w:rFonts w:ascii="Times New Roman" w:hAnsi="Times New Roman"/>
          <w:sz w:val="26"/>
          <w:szCs w:val="26"/>
          <w:lang w:val="en-US"/>
        </w:rPr>
        <w:t>X.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>Feng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C6544" w:rsidRPr="007C654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7C6544">
        <w:rPr>
          <w:rFonts w:ascii="Times New Roman" w:hAnsi="Times New Roman"/>
          <w:i/>
          <w:sz w:val="26"/>
          <w:szCs w:val="26"/>
          <w:lang w:val="en-US"/>
        </w:rPr>
        <w:t>Angew. Chem., Int. Ed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B43419" w:rsidRPr="00715321">
        <w:rPr>
          <w:rFonts w:ascii="Times New Roman" w:hAnsi="Times New Roman"/>
          <w:b/>
          <w:sz w:val="26"/>
          <w:szCs w:val="26"/>
          <w:lang w:val="en-US"/>
        </w:rPr>
        <w:t>2013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43419" w:rsidRPr="00715321">
        <w:rPr>
          <w:rFonts w:ascii="Times New Roman" w:hAnsi="Times New Roman"/>
          <w:i/>
          <w:sz w:val="26"/>
          <w:szCs w:val="26"/>
          <w:lang w:val="en-US"/>
        </w:rPr>
        <w:t>52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>, 10883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>−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3419" w:rsidRPr="00B43419">
        <w:rPr>
          <w:rFonts w:ascii="Times New Roman" w:hAnsi="Times New Roman"/>
          <w:sz w:val="26"/>
          <w:szCs w:val="26"/>
          <w:lang w:val="en-US"/>
        </w:rPr>
        <w:t>10886.</w:t>
      </w:r>
    </w:p>
    <w:p w:rsidR="000C666E" w:rsidRDefault="00132B9F" w:rsidP="00B4341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132B9F">
        <w:rPr>
          <w:rFonts w:ascii="Times New Roman" w:hAnsi="Times New Roman"/>
          <w:sz w:val="26"/>
          <w:szCs w:val="26"/>
          <w:lang w:val="en-US"/>
        </w:rPr>
        <w:t>[</w:t>
      </w:r>
      <w:r w:rsidR="00ED4F26" w:rsidRPr="00132B9F">
        <w:rPr>
          <w:rFonts w:ascii="Times New Roman" w:hAnsi="Times New Roman"/>
          <w:sz w:val="26"/>
          <w:szCs w:val="26"/>
          <w:lang w:val="en-US"/>
        </w:rPr>
        <w:t>9</w:t>
      </w:r>
      <w:r w:rsidR="00ED4F26" w:rsidRPr="00ED4F26">
        <w:rPr>
          <w:rFonts w:ascii="Times New Roman" w:hAnsi="Times New Roman"/>
          <w:sz w:val="26"/>
          <w:szCs w:val="26"/>
          <w:lang w:val="en-US"/>
        </w:rPr>
        <w:t>3</w:t>
      </w:r>
      <w:r w:rsidRPr="00132B9F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 w:rsidRPr="000C666E">
        <w:rPr>
          <w:rFonts w:ascii="Times New Roman" w:hAnsi="Times New Roman"/>
          <w:sz w:val="26"/>
          <w:szCs w:val="26"/>
          <w:lang w:val="en-US"/>
        </w:rPr>
        <w:t>E. S.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 xml:space="preserve">Sattely, </w:t>
      </w:r>
      <w:r w:rsidR="00715321" w:rsidRPr="000C666E">
        <w:rPr>
          <w:rFonts w:ascii="Times New Roman" w:hAnsi="Times New Roman"/>
          <w:sz w:val="26"/>
          <w:szCs w:val="26"/>
          <w:lang w:val="en-US"/>
        </w:rPr>
        <w:t>S. J.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 xml:space="preserve">Meek, </w:t>
      </w:r>
      <w:r w:rsidR="00715321" w:rsidRPr="000C666E">
        <w:rPr>
          <w:rFonts w:ascii="Times New Roman" w:hAnsi="Times New Roman"/>
          <w:sz w:val="26"/>
          <w:szCs w:val="26"/>
          <w:lang w:val="en-US"/>
        </w:rPr>
        <w:t>S. J.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 xml:space="preserve">Malcolmson, </w:t>
      </w:r>
      <w:r w:rsidR="00715321" w:rsidRPr="000C666E">
        <w:rPr>
          <w:rFonts w:ascii="Times New Roman" w:hAnsi="Times New Roman"/>
          <w:sz w:val="26"/>
          <w:szCs w:val="26"/>
          <w:lang w:val="en-US"/>
        </w:rPr>
        <w:t>R. R.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 xml:space="preserve">Schrock, </w:t>
      </w:r>
      <w:r w:rsidR="00715321" w:rsidRPr="000C666E">
        <w:rPr>
          <w:rFonts w:ascii="Times New Roman" w:hAnsi="Times New Roman"/>
          <w:sz w:val="26"/>
          <w:szCs w:val="26"/>
          <w:lang w:val="en-US"/>
        </w:rPr>
        <w:t>A. H.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>Hoveyda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715321">
        <w:rPr>
          <w:rFonts w:ascii="Times New Roman" w:hAnsi="Times New Roman"/>
          <w:i/>
          <w:sz w:val="26"/>
          <w:szCs w:val="26"/>
          <w:lang w:val="en-US"/>
        </w:rPr>
        <w:t>J. Am. Chem. Soc.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715321">
        <w:rPr>
          <w:rFonts w:ascii="Times New Roman" w:hAnsi="Times New Roman"/>
          <w:b/>
          <w:sz w:val="26"/>
          <w:szCs w:val="26"/>
          <w:lang w:val="en-US"/>
        </w:rPr>
        <w:t>2009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0C666E" w:rsidRPr="00715321">
        <w:rPr>
          <w:rFonts w:ascii="Times New Roman" w:hAnsi="Times New Roman"/>
          <w:i/>
          <w:sz w:val="26"/>
          <w:szCs w:val="26"/>
          <w:lang w:val="en-US"/>
        </w:rPr>
        <w:t>131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>, 943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>–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C666E" w:rsidRPr="000C666E">
        <w:rPr>
          <w:rFonts w:ascii="Times New Roman" w:hAnsi="Times New Roman"/>
          <w:sz w:val="26"/>
          <w:szCs w:val="26"/>
          <w:lang w:val="en-US"/>
        </w:rPr>
        <w:t>953.</w:t>
      </w:r>
    </w:p>
    <w:p w:rsidR="00132B9F" w:rsidRPr="005632EB" w:rsidRDefault="00132B9F" w:rsidP="00B4341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132B9F">
        <w:rPr>
          <w:rFonts w:ascii="Times New Roman" w:hAnsi="Times New Roman"/>
          <w:sz w:val="26"/>
          <w:szCs w:val="26"/>
          <w:lang w:val="en-US"/>
        </w:rPr>
        <w:t>[</w:t>
      </w:r>
      <w:r w:rsidR="00ED4F26" w:rsidRPr="00132B9F">
        <w:rPr>
          <w:rFonts w:ascii="Times New Roman" w:hAnsi="Times New Roman"/>
          <w:sz w:val="26"/>
          <w:szCs w:val="26"/>
          <w:lang w:val="en-US"/>
        </w:rPr>
        <w:t>9</w:t>
      </w:r>
      <w:r w:rsidR="00ED4F26" w:rsidRPr="00ED4F26">
        <w:rPr>
          <w:rFonts w:ascii="Times New Roman" w:hAnsi="Times New Roman"/>
          <w:sz w:val="26"/>
          <w:szCs w:val="26"/>
          <w:lang w:val="en-US"/>
        </w:rPr>
        <w:t>4</w:t>
      </w:r>
      <w:r w:rsidRPr="00132B9F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M. </w:t>
      </w:r>
      <w:r>
        <w:rPr>
          <w:rFonts w:ascii="Times New Roman" w:hAnsi="Times New Roman"/>
          <w:sz w:val="26"/>
          <w:szCs w:val="26"/>
          <w:lang w:val="en-US"/>
        </w:rPr>
        <w:t xml:space="preserve">Rittmeier, 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S. </w:t>
      </w:r>
      <w:r>
        <w:rPr>
          <w:rFonts w:ascii="Times New Roman" w:hAnsi="Times New Roman"/>
          <w:sz w:val="26"/>
          <w:szCs w:val="26"/>
          <w:lang w:val="en-US"/>
        </w:rPr>
        <w:t>Dechert</w:t>
      </w:r>
      <w:r w:rsidRPr="00132B9F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715321" w:rsidRPr="00132B9F">
        <w:rPr>
          <w:rFonts w:ascii="Times New Roman" w:hAnsi="Times New Roman"/>
          <w:sz w:val="26"/>
          <w:szCs w:val="26"/>
          <w:lang w:val="en-US"/>
        </w:rPr>
        <w:t>S.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32B9F">
        <w:rPr>
          <w:rFonts w:ascii="Times New Roman" w:hAnsi="Times New Roman"/>
          <w:sz w:val="26"/>
          <w:szCs w:val="26"/>
          <w:lang w:val="en-US"/>
        </w:rPr>
        <w:t xml:space="preserve">Demeshko, </w:t>
      </w:r>
      <w:r w:rsidR="00715321" w:rsidRPr="00132B9F">
        <w:rPr>
          <w:rFonts w:ascii="Times New Roman" w:hAnsi="Times New Roman"/>
          <w:sz w:val="26"/>
          <w:szCs w:val="26"/>
          <w:lang w:val="en-US"/>
        </w:rPr>
        <w:t>F.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32B9F">
        <w:rPr>
          <w:rFonts w:ascii="Times New Roman" w:hAnsi="Times New Roman"/>
          <w:sz w:val="26"/>
          <w:szCs w:val="26"/>
          <w:lang w:val="en-US"/>
        </w:rPr>
        <w:t>Meyer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Pr="00132B9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32B9F">
        <w:rPr>
          <w:rFonts w:ascii="Times New Roman" w:hAnsi="Times New Roman"/>
          <w:i/>
          <w:sz w:val="26"/>
          <w:szCs w:val="26"/>
          <w:lang w:val="en-US"/>
        </w:rPr>
        <w:t xml:space="preserve">Z. </w:t>
      </w:r>
      <w:r w:rsidR="00324431">
        <w:rPr>
          <w:rFonts w:ascii="Times New Roman" w:hAnsi="Times New Roman"/>
          <w:i/>
          <w:sz w:val="26"/>
          <w:szCs w:val="26"/>
          <w:lang w:val="en-US"/>
        </w:rPr>
        <w:t>A</w:t>
      </w:r>
      <w:r w:rsidR="00324431" w:rsidRPr="00132B9F">
        <w:rPr>
          <w:rFonts w:ascii="Times New Roman" w:hAnsi="Times New Roman"/>
          <w:i/>
          <w:sz w:val="26"/>
          <w:szCs w:val="26"/>
          <w:lang w:val="en-US"/>
        </w:rPr>
        <w:t>norg</w:t>
      </w:r>
      <w:r w:rsidRPr="00132B9F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r w:rsidR="00324431">
        <w:rPr>
          <w:rFonts w:ascii="Times New Roman" w:hAnsi="Times New Roman"/>
          <w:i/>
          <w:sz w:val="26"/>
          <w:szCs w:val="26"/>
          <w:lang w:val="en-US"/>
        </w:rPr>
        <w:t>A</w:t>
      </w:r>
      <w:r w:rsidR="00324431" w:rsidRPr="00132B9F">
        <w:rPr>
          <w:rFonts w:ascii="Times New Roman" w:hAnsi="Times New Roman"/>
          <w:i/>
          <w:sz w:val="26"/>
          <w:szCs w:val="26"/>
          <w:lang w:val="en-US"/>
        </w:rPr>
        <w:t>llg</w:t>
      </w:r>
      <w:r w:rsidRPr="00132B9F">
        <w:rPr>
          <w:rFonts w:ascii="Times New Roman" w:hAnsi="Times New Roman"/>
          <w:i/>
          <w:sz w:val="26"/>
          <w:szCs w:val="26"/>
          <w:lang w:val="en-US"/>
        </w:rPr>
        <w:t>. Chem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132B9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15321" w:rsidRPr="00715321">
        <w:rPr>
          <w:rFonts w:ascii="Times New Roman" w:hAnsi="Times New Roman"/>
          <w:b/>
          <w:sz w:val="26"/>
          <w:szCs w:val="26"/>
          <w:lang w:val="en-US"/>
        </w:rPr>
        <w:t>2013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715321">
        <w:rPr>
          <w:rFonts w:ascii="Times New Roman" w:hAnsi="Times New Roman"/>
          <w:i/>
          <w:sz w:val="26"/>
          <w:szCs w:val="26"/>
          <w:lang w:val="en-US"/>
        </w:rPr>
        <w:t>639</w:t>
      </w:r>
      <w:r w:rsidRPr="00132B9F">
        <w:rPr>
          <w:rFonts w:ascii="Times New Roman" w:hAnsi="Times New Roman"/>
          <w:sz w:val="26"/>
          <w:szCs w:val="26"/>
          <w:lang w:val="en-US"/>
        </w:rPr>
        <w:t>, 1445</w:t>
      </w:r>
      <w:r w:rsidR="00715321" w:rsidRPr="00715321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132B9F">
        <w:rPr>
          <w:rFonts w:ascii="Times New Roman" w:hAnsi="Times New Roman"/>
          <w:sz w:val="26"/>
          <w:szCs w:val="26"/>
          <w:lang w:val="en-US"/>
        </w:rPr>
        <w:t>1454.</w:t>
      </w:r>
    </w:p>
    <w:p w:rsidR="00EB4ACD" w:rsidRPr="00EB4ACD" w:rsidRDefault="00EB4ACD" w:rsidP="00EB4AC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EB4ACD">
        <w:rPr>
          <w:rFonts w:ascii="Times New Roman" w:hAnsi="Times New Roman"/>
          <w:sz w:val="26"/>
          <w:szCs w:val="26"/>
          <w:lang w:val="en-US"/>
        </w:rPr>
        <w:t>[</w:t>
      </w:r>
      <w:r w:rsidR="00ED4F26" w:rsidRPr="00EB4ACD">
        <w:rPr>
          <w:rFonts w:ascii="Times New Roman" w:hAnsi="Times New Roman"/>
          <w:sz w:val="26"/>
          <w:szCs w:val="26"/>
          <w:lang w:val="en-US"/>
        </w:rPr>
        <w:t>9</w:t>
      </w:r>
      <w:r w:rsidR="00ED4F26" w:rsidRPr="00ED4F26">
        <w:rPr>
          <w:rFonts w:ascii="Times New Roman" w:hAnsi="Times New Roman"/>
          <w:sz w:val="26"/>
          <w:szCs w:val="26"/>
          <w:lang w:val="en-US"/>
        </w:rPr>
        <w:t>5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715321" w:rsidRPr="00EB4ACD">
        <w:rPr>
          <w:rFonts w:ascii="Times New Roman" w:hAnsi="Times New Roman"/>
          <w:sz w:val="26"/>
          <w:szCs w:val="26"/>
          <w:lang w:val="en-US"/>
        </w:rPr>
        <w:t>O.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15321" w:rsidRPr="00EB4ACD">
        <w:rPr>
          <w:rFonts w:ascii="Times New Roman" w:hAnsi="Times New Roman"/>
          <w:sz w:val="26"/>
          <w:szCs w:val="26"/>
          <w:lang w:val="en-US"/>
        </w:rPr>
        <w:t>V.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Dolomanov, </w:t>
      </w:r>
      <w:r w:rsidR="00715321" w:rsidRPr="00EB4ACD">
        <w:rPr>
          <w:rFonts w:ascii="Times New Roman" w:hAnsi="Times New Roman"/>
          <w:sz w:val="26"/>
          <w:szCs w:val="26"/>
          <w:lang w:val="en-US"/>
        </w:rPr>
        <w:t>L.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15321" w:rsidRPr="00EB4ACD">
        <w:rPr>
          <w:rFonts w:ascii="Times New Roman" w:hAnsi="Times New Roman"/>
          <w:sz w:val="26"/>
          <w:szCs w:val="26"/>
          <w:lang w:val="en-US"/>
        </w:rPr>
        <w:t>J.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Bourhis, </w:t>
      </w:r>
      <w:r w:rsidR="00715321" w:rsidRPr="00EB4ACD">
        <w:rPr>
          <w:rFonts w:ascii="Times New Roman" w:hAnsi="Times New Roman"/>
          <w:sz w:val="26"/>
          <w:szCs w:val="26"/>
          <w:lang w:val="en-US"/>
        </w:rPr>
        <w:t>R.</w:t>
      </w:r>
      <w:r w:rsidR="0071532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15321" w:rsidRPr="00EB4ACD">
        <w:rPr>
          <w:rFonts w:ascii="Times New Roman" w:hAnsi="Times New Roman"/>
          <w:sz w:val="26"/>
          <w:szCs w:val="26"/>
          <w:lang w:val="en-US"/>
        </w:rPr>
        <w:t>J</w:t>
      </w:r>
      <w:r w:rsidR="00715321">
        <w:rPr>
          <w:rFonts w:ascii="Times New Roman" w:hAnsi="Times New Roman"/>
          <w:sz w:val="26"/>
          <w:szCs w:val="26"/>
          <w:lang w:val="en-US"/>
        </w:rPr>
        <w:t>.</w:t>
      </w:r>
      <w:r w:rsidR="00715321" w:rsidRPr="00EB4AC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Gildea,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J.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A.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K.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Howard,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H.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>Puschmann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48775A" w:rsidRPr="0048775A">
        <w:rPr>
          <w:rFonts w:ascii="Times New Roman" w:hAnsi="Times New Roman"/>
          <w:i/>
          <w:sz w:val="26"/>
          <w:szCs w:val="26"/>
          <w:lang w:val="en-US"/>
        </w:rPr>
        <w:t>J. Appl. Cryst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775A">
        <w:rPr>
          <w:rFonts w:ascii="Times New Roman" w:hAnsi="Times New Roman"/>
          <w:b/>
          <w:sz w:val="26"/>
          <w:szCs w:val="26"/>
          <w:lang w:val="en-US"/>
        </w:rPr>
        <w:t>2009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775A">
        <w:rPr>
          <w:rFonts w:ascii="Times New Roman" w:hAnsi="Times New Roman"/>
          <w:i/>
          <w:sz w:val="26"/>
          <w:szCs w:val="26"/>
          <w:lang w:val="en-US"/>
        </w:rPr>
        <w:t>42</w:t>
      </w:r>
      <w:r w:rsidRPr="00EB4ACD">
        <w:rPr>
          <w:rFonts w:ascii="Times New Roman" w:hAnsi="Times New Roman"/>
          <w:sz w:val="26"/>
          <w:szCs w:val="26"/>
          <w:lang w:val="en-US"/>
        </w:rPr>
        <w:t>, 339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775A" w:rsidRPr="0048775A">
        <w:rPr>
          <w:rFonts w:ascii="Times New Roman" w:hAnsi="Times New Roman"/>
          <w:sz w:val="26"/>
          <w:szCs w:val="26"/>
          <w:lang w:val="en-US"/>
        </w:rPr>
        <w:t xml:space="preserve">– </w:t>
      </w:r>
      <w:r w:rsidRPr="00EB4ACD">
        <w:rPr>
          <w:rFonts w:ascii="Times New Roman" w:hAnsi="Times New Roman"/>
          <w:sz w:val="26"/>
          <w:szCs w:val="26"/>
          <w:lang w:val="en-US"/>
        </w:rPr>
        <w:t>341</w:t>
      </w:r>
      <w:r w:rsidR="0048775A">
        <w:rPr>
          <w:rFonts w:ascii="Times New Roman" w:hAnsi="Times New Roman"/>
          <w:sz w:val="26"/>
          <w:szCs w:val="26"/>
          <w:lang w:val="en-US"/>
        </w:rPr>
        <w:t>.</w:t>
      </w:r>
    </w:p>
    <w:p w:rsidR="00EB4ACD" w:rsidRDefault="00EB4ACD" w:rsidP="00EB4AC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EB4ACD">
        <w:rPr>
          <w:rFonts w:ascii="Times New Roman" w:hAnsi="Times New Roman"/>
          <w:sz w:val="26"/>
          <w:szCs w:val="26"/>
          <w:lang w:val="en-US"/>
        </w:rPr>
        <w:t>[</w:t>
      </w:r>
      <w:r w:rsidR="00ED4F26" w:rsidRPr="00EB4ACD">
        <w:rPr>
          <w:rFonts w:ascii="Times New Roman" w:hAnsi="Times New Roman"/>
          <w:sz w:val="26"/>
          <w:szCs w:val="26"/>
          <w:lang w:val="en-US"/>
        </w:rPr>
        <w:t>9</w:t>
      </w:r>
      <w:r w:rsidR="00ED4F26" w:rsidRPr="00ED4F26">
        <w:rPr>
          <w:rFonts w:ascii="Times New Roman" w:hAnsi="Times New Roman"/>
          <w:sz w:val="26"/>
          <w:szCs w:val="26"/>
          <w:lang w:val="en-US"/>
        </w:rPr>
        <w:t>6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L.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J.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Bourhis,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O.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V.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Dolomanov,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R.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J.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Gildea,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J.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A.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K.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Howard, </w:t>
      </w:r>
      <w:r w:rsidR="0048775A" w:rsidRPr="00EB4ACD">
        <w:rPr>
          <w:rFonts w:ascii="Times New Roman" w:hAnsi="Times New Roman"/>
          <w:sz w:val="26"/>
          <w:szCs w:val="26"/>
          <w:lang w:val="en-US"/>
        </w:rPr>
        <w:t>H.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B4ACD">
        <w:rPr>
          <w:rFonts w:ascii="Times New Roman" w:hAnsi="Times New Roman"/>
          <w:sz w:val="26"/>
          <w:szCs w:val="26"/>
          <w:lang w:val="en-US"/>
        </w:rPr>
        <w:t>Puschmann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8775A">
        <w:rPr>
          <w:rFonts w:ascii="Times New Roman" w:hAnsi="Times New Roman"/>
          <w:i/>
          <w:sz w:val="26"/>
          <w:szCs w:val="26"/>
          <w:lang w:val="en-US"/>
        </w:rPr>
        <w:t>Acta Cryst</w:t>
      </w:r>
      <w:r w:rsidRPr="00EB4ACD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48775A" w:rsidRPr="0048775A">
        <w:rPr>
          <w:rFonts w:ascii="Times New Roman" w:hAnsi="Times New Roman"/>
          <w:b/>
          <w:sz w:val="26"/>
          <w:szCs w:val="26"/>
          <w:lang w:val="en-US"/>
        </w:rPr>
        <w:t>2015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48775A">
        <w:rPr>
          <w:rFonts w:ascii="Times New Roman" w:hAnsi="Times New Roman"/>
          <w:i/>
          <w:sz w:val="26"/>
          <w:szCs w:val="26"/>
          <w:lang w:val="en-US"/>
        </w:rPr>
        <w:t>A71</w:t>
      </w:r>
      <w:r w:rsidRPr="00EB4ACD">
        <w:rPr>
          <w:rFonts w:ascii="Times New Roman" w:hAnsi="Times New Roman"/>
          <w:sz w:val="26"/>
          <w:szCs w:val="26"/>
          <w:lang w:val="en-US"/>
        </w:rPr>
        <w:t>, 59</w:t>
      </w:r>
      <w:r w:rsidR="0048775A" w:rsidRPr="0048775A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Pr="00EB4ACD">
        <w:rPr>
          <w:rFonts w:ascii="Times New Roman" w:hAnsi="Times New Roman"/>
          <w:sz w:val="26"/>
          <w:szCs w:val="26"/>
          <w:lang w:val="en-US"/>
        </w:rPr>
        <w:t>75.</w:t>
      </w:r>
    </w:p>
    <w:p w:rsidR="00943A87" w:rsidRPr="009D35C4" w:rsidRDefault="009D35C4" w:rsidP="004877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9D35C4">
        <w:rPr>
          <w:rFonts w:ascii="Times New Roman" w:hAnsi="Times New Roman"/>
          <w:sz w:val="26"/>
          <w:szCs w:val="26"/>
          <w:lang w:val="en-US"/>
        </w:rPr>
        <w:t>[</w:t>
      </w:r>
      <w:r w:rsidR="00ED4F26" w:rsidRPr="009D35C4">
        <w:rPr>
          <w:rFonts w:ascii="Times New Roman" w:hAnsi="Times New Roman"/>
          <w:sz w:val="26"/>
          <w:szCs w:val="26"/>
          <w:lang w:val="en-US"/>
        </w:rPr>
        <w:t>9</w:t>
      </w:r>
      <w:r w:rsidR="00ED4F26" w:rsidRPr="00ED4F26">
        <w:rPr>
          <w:rFonts w:ascii="Times New Roman" w:hAnsi="Times New Roman"/>
          <w:sz w:val="26"/>
          <w:szCs w:val="26"/>
          <w:lang w:val="en-US"/>
        </w:rPr>
        <w:t>7</w:t>
      </w:r>
      <w:r w:rsidRPr="009D35C4">
        <w:rPr>
          <w:rFonts w:ascii="Times New Roman" w:hAnsi="Times New Roman"/>
          <w:sz w:val="26"/>
          <w:szCs w:val="26"/>
          <w:lang w:val="en-US"/>
        </w:rPr>
        <w:t xml:space="preserve">] 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M. </w:t>
      </w:r>
      <w:r w:rsidR="0048775A" w:rsidRPr="009D35C4">
        <w:rPr>
          <w:rFonts w:ascii="Times New Roman" w:hAnsi="Times New Roman"/>
          <w:sz w:val="26"/>
          <w:szCs w:val="26"/>
          <w:lang w:val="en-US"/>
        </w:rPr>
        <w:t>B.</w:t>
      </w:r>
      <w:r w:rsidR="0048775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D35C4">
        <w:rPr>
          <w:rFonts w:ascii="Times New Roman" w:hAnsi="Times New Roman"/>
          <w:sz w:val="26"/>
          <w:szCs w:val="26"/>
          <w:lang w:val="en-US"/>
        </w:rPr>
        <w:t>Smith</w:t>
      </w:r>
      <w:r w:rsidR="003B3A24" w:rsidRPr="003B3A24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3B3A24" w:rsidRPr="009D35C4">
        <w:rPr>
          <w:rFonts w:ascii="Times New Roman" w:hAnsi="Times New Roman"/>
          <w:sz w:val="26"/>
          <w:szCs w:val="26"/>
          <w:lang w:val="en-US"/>
        </w:rPr>
        <w:t>J</w:t>
      </w:r>
      <w:r w:rsidR="0048775A">
        <w:rPr>
          <w:rFonts w:ascii="Times New Roman" w:hAnsi="Times New Roman"/>
          <w:sz w:val="26"/>
          <w:szCs w:val="26"/>
          <w:lang w:val="en-US"/>
        </w:rPr>
        <w:t>.</w:t>
      </w:r>
      <w:r w:rsidR="003B3A24" w:rsidRPr="009D35C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D35C4">
        <w:rPr>
          <w:rFonts w:ascii="Times New Roman" w:hAnsi="Times New Roman"/>
          <w:sz w:val="26"/>
          <w:szCs w:val="26"/>
          <w:lang w:val="en-US"/>
        </w:rPr>
        <w:t xml:space="preserve">March. </w:t>
      </w:r>
      <w:r w:rsidRPr="003B3A24">
        <w:rPr>
          <w:rFonts w:ascii="Times New Roman" w:hAnsi="Times New Roman"/>
          <w:i/>
          <w:sz w:val="26"/>
          <w:szCs w:val="26"/>
          <w:lang w:val="en-US"/>
        </w:rPr>
        <w:t>March's Advanced Organic Chemistry: Reactions, Mechanisms,</w:t>
      </w:r>
      <w:r w:rsidR="003B3A24" w:rsidRPr="003B3A24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3B3A24">
        <w:rPr>
          <w:rFonts w:ascii="Times New Roman" w:hAnsi="Times New Roman"/>
          <w:i/>
          <w:sz w:val="26"/>
          <w:szCs w:val="26"/>
          <w:lang w:val="en-US"/>
        </w:rPr>
        <w:t>and Structure</w:t>
      </w:r>
      <w:r w:rsidRPr="009D35C4">
        <w:rPr>
          <w:rFonts w:ascii="Times New Roman" w:hAnsi="Times New Roman"/>
          <w:sz w:val="26"/>
          <w:szCs w:val="26"/>
          <w:lang w:val="en-US"/>
        </w:rPr>
        <w:t>. Wiley-VCH, Weinheim, 2000.</w:t>
      </w:r>
    </w:p>
    <w:sectPr w:rsidR="00943A87" w:rsidRPr="009D35C4" w:rsidSect="004A237C">
      <w:headerReference w:type="default" r:id="rId140"/>
      <w:footerReference w:type="default" r:id="rId14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22" w:rsidRDefault="00C26C22" w:rsidP="004B3CE3">
      <w:pPr>
        <w:spacing w:after="0" w:line="240" w:lineRule="auto"/>
      </w:pPr>
      <w:r>
        <w:separator/>
      </w:r>
    </w:p>
  </w:endnote>
  <w:endnote w:type="continuationSeparator" w:id="0">
    <w:p w:rsidR="00C26C22" w:rsidRDefault="00C26C22" w:rsidP="004B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477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75194" w:rsidRPr="00DC5277" w:rsidRDefault="00060115" w:rsidP="00DC5277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DC5277">
          <w:rPr>
            <w:rFonts w:ascii="Times New Roman" w:hAnsi="Times New Roman"/>
            <w:sz w:val="26"/>
            <w:szCs w:val="26"/>
          </w:rPr>
          <w:fldChar w:fldCharType="begin"/>
        </w:r>
        <w:r w:rsidR="00575194" w:rsidRPr="00DC5277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DC5277">
          <w:rPr>
            <w:rFonts w:ascii="Times New Roman" w:hAnsi="Times New Roman"/>
            <w:sz w:val="26"/>
            <w:szCs w:val="26"/>
          </w:rPr>
          <w:fldChar w:fldCharType="separate"/>
        </w:r>
        <w:r w:rsidR="0027136A">
          <w:rPr>
            <w:rFonts w:ascii="Times New Roman" w:hAnsi="Times New Roman"/>
            <w:noProof/>
            <w:sz w:val="26"/>
            <w:szCs w:val="26"/>
          </w:rPr>
          <w:t>2</w:t>
        </w:r>
        <w:r w:rsidRPr="00DC5277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22" w:rsidRDefault="00C26C22" w:rsidP="004B3CE3">
      <w:pPr>
        <w:spacing w:after="0" w:line="240" w:lineRule="auto"/>
      </w:pPr>
      <w:r>
        <w:separator/>
      </w:r>
    </w:p>
  </w:footnote>
  <w:footnote w:type="continuationSeparator" w:id="0">
    <w:p w:rsidR="00C26C22" w:rsidRDefault="00C26C22" w:rsidP="004B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94" w:rsidRDefault="00575194" w:rsidP="004B3CE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09"/>
    <w:multiLevelType w:val="hybridMultilevel"/>
    <w:tmpl w:val="66B2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D7E"/>
    <w:multiLevelType w:val="hybridMultilevel"/>
    <w:tmpl w:val="33AC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D6E"/>
    <w:multiLevelType w:val="hybridMultilevel"/>
    <w:tmpl w:val="2B90A67C"/>
    <w:lvl w:ilvl="0" w:tplc="91FAA2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357"/>
    <w:multiLevelType w:val="hybridMultilevel"/>
    <w:tmpl w:val="7B5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541"/>
    <w:multiLevelType w:val="hybridMultilevel"/>
    <w:tmpl w:val="7B9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99B"/>
    <w:multiLevelType w:val="multilevel"/>
    <w:tmpl w:val="9C9A6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FAF31A2"/>
    <w:multiLevelType w:val="hybridMultilevel"/>
    <w:tmpl w:val="2B90A67C"/>
    <w:lvl w:ilvl="0" w:tplc="91FAA2DA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649C"/>
    <w:multiLevelType w:val="hybridMultilevel"/>
    <w:tmpl w:val="FC0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856"/>
    <w:multiLevelType w:val="hybridMultilevel"/>
    <w:tmpl w:val="3C90B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13A72"/>
    <w:multiLevelType w:val="hybridMultilevel"/>
    <w:tmpl w:val="E79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16B48"/>
    <w:multiLevelType w:val="hybridMultilevel"/>
    <w:tmpl w:val="F414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B0BA4"/>
    <w:multiLevelType w:val="hybridMultilevel"/>
    <w:tmpl w:val="95A2E6FA"/>
    <w:lvl w:ilvl="0" w:tplc="FC20E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90B7E"/>
    <w:multiLevelType w:val="hybridMultilevel"/>
    <w:tmpl w:val="3C7493F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EE22B1"/>
    <w:multiLevelType w:val="hybridMultilevel"/>
    <w:tmpl w:val="3746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5BDA"/>
    <w:multiLevelType w:val="multilevel"/>
    <w:tmpl w:val="B512F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A304A6"/>
    <w:multiLevelType w:val="hybridMultilevel"/>
    <w:tmpl w:val="0718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A3235"/>
    <w:multiLevelType w:val="multilevel"/>
    <w:tmpl w:val="9468D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80666C"/>
    <w:multiLevelType w:val="hybridMultilevel"/>
    <w:tmpl w:val="2DDC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F3D56"/>
    <w:multiLevelType w:val="multilevel"/>
    <w:tmpl w:val="A1F00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9">
    <w:nsid w:val="48080F2E"/>
    <w:multiLevelType w:val="hybridMultilevel"/>
    <w:tmpl w:val="5380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4F01"/>
    <w:multiLevelType w:val="hybridMultilevel"/>
    <w:tmpl w:val="3A4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2146E"/>
    <w:multiLevelType w:val="multilevel"/>
    <w:tmpl w:val="B4B2B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B2814A2"/>
    <w:multiLevelType w:val="hybridMultilevel"/>
    <w:tmpl w:val="CA96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31197"/>
    <w:multiLevelType w:val="hybridMultilevel"/>
    <w:tmpl w:val="A4E0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E341D"/>
    <w:multiLevelType w:val="hybridMultilevel"/>
    <w:tmpl w:val="162049C6"/>
    <w:lvl w:ilvl="0" w:tplc="209C7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366C6"/>
    <w:multiLevelType w:val="hybridMultilevel"/>
    <w:tmpl w:val="47B6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60178"/>
    <w:multiLevelType w:val="hybridMultilevel"/>
    <w:tmpl w:val="D1A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4833"/>
    <w:multiLevelType w:val="multilevel"/>
    <w:tmpl w:val="42483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E567A86"/>
    <w:multiLevelType w:val="multilevel"/>
    <w:tmpl w:val="705A8C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17"/>
  </w:num>
  <w:num w:numId="5">
    <w:abstractNumId w:val="24"/>
  </w:num>
  <w:num w:numId="6">
    <w:abstractNumId w:val="21"/>
  </w:num>
  <w:num w:numId="7">
    <w:abstractNumId w:val="6"/>
  </w:num>
  <w:num w:numId="8">
    <w:abstractNumId w:val="2"/>
  </w:num>
  <w:num w:numId="9">
    <w:abstractNumId w:val="3"/>
  </w:num>
  <w:num w:numId="10">
    <w:abstractNumId w:val="14"/>
  </w:num>
  <w:num w:numId="11">
    <w:abstractNumId w:val="28"/>
  </w:num>
  <w:num w:numId="12">
    <w:abstractNumId w:val="5"/>
  </w:num>
  <w:num w:numId="13">
    <w:abstractNumId w:val="27"/>
  </w:num>
  <w:num w:numId="14">
    <w:abstractNumId w:val="13"/>
  </w:num>
  <w:num w:numId="15">
    <w:abstractNumId w:val="16"/>
  </w:num>
  <w:num w:numId="16">
    <w:abstractNumId w:val="18"/>
  </w:num>
  <w:num w:numId="17">
    <w:abstractNumId w:val="26"/>
  </w:num>
  <w:num w:numId="18">
    <w:abstractNumId w:val="19"/>
  </w:num>
  <w:num w:numId="19">
    <w:abstractNumId w:val="22"/>
  </w:num>
  <w:num w:numId="20">
    <w:abstractNumId w:val="7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0"/>
  </w:num>
  <w:num w:numId="26">
    <w:abstractNumId w:val="20"/>
  </w:num>
  <w:num w:numId="27">
    <w:abstractNumId w:val="12"/>
  </w:num>
  <w:num w:numId="28">
    <w:abstractNumId w:val="1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1F46"/>
    <w:rsid w:val="00002BF7"/>
    <w:rsid w:val="0000328D"/>
    <w:rsid w:val="000124EB"/>
    <w:rsid w:val="00014178"/>
    <w:rsid w:val="000144E7"/>
    <w:rsid w:val="00015398"/>
    <w:rsid w:val="00016990"/>
    <w:rsid w:val="000175F7"/>
    <w:rsid w:val="00017A5A"/>
    <w:rsid w:val="00020178"/>
    <w:rsid w:val="0002147D"/>
    <w:rsid w:val="00022D37"/>
    <w:rsid w:val="00023346"/>
    <w:rsid w:val="00023448"/>
    <w:rsid w:val="00025F1C"/>
    <w:rsid w:val="00031059"/>
    <w:rsid w:val="00031F7C"/>
    <w:rsid w:val="000320E4"/>
    <w:rsid w:val="00032B66"/>
    <w:rsid w:val="000415A4"/>
    <w:rsid w:val="000428B4"/>
    <w:rsid w:val="000516E5"/>
    <w:rsid w:val="00051992"/>
    <w:rsid w:val="00053A86"/>
    <w:rsid w:val="0005531F"/>
    <w:rsid w:val="0005617B"/>
    <w:rsid w:val="000578EC"/>
    <w:rsid w:val="00060115"/>
    <w:rsid w:val="000603E4"/>
    <w:rsid w:val="00060EA2"/>
    <w:rsid w:val="00061E56"/>
    <w:rsid w:val="00062D51"/>
    <w:rsid w:val="000631B8"/>
    <w:rsid w:val="0006325E"/>
    <w:rsid w:val="00063EE8"/>
    <w:rsid w:val="00065979"/>
    <w:rsid w:val="0006771F"/>
    <w:rsid w:val="000677AF"/>
    <w:rsid w:val="000707B5"/>
    <w:rsid w:val="00070908"/>
    <w:rsid w:val="000748A2"/>
    <w:rsid w:val="00074A6E"/>
    <w:rsid w:val="00075886"/>
    <w:rsid w:val="000774BE"/>
    <w:rsid w:val="00077BD0"/>
    <w:rsid w:val="00082818"/>
    <w:rsid w:val="00085E7C"/>
    <w:rsid w:val="00086DE5"/>
    <w:rsid w:val="00086FA1"/>
    <w:rsid w:val="00090E58"/>
    <w:rsid w:val="00091680"/>
    <w:rsid w:val="00092D2A"/>
    <w:rsid w:val="000931D2"/>
    <w:rsid w:val="00093F62"/>
    <w:rsid w:val="00094478"/>
    <w:rsid w:val="00095478"/>
    <w:rsid w:val="00095A73"/>
    <w:rsid w:val="00095F5F"/>
    <w:rsid w:val="000961CF"/>
    <w:rsid w:val="00096F82"/>
    <w:rsid w:val="000A02B9"/>
    <w:rsid w:val="000A0A9D"/>
    <w:rsid w:val="000A0B04"/>
    <w:rsid w:val="000A31D5"/>
    <w:rsid w:val="000A3414"/>
    <w:rsid w:val="000A39C1"/>
    <w:rsid w:val="000A3FBB"/>
    <w:rsid w:val="000B05C9"/>
    <w:rsid w:val="000B1A91"/>
    <w:rsid w:val="000B243E"/>
    <w:rsid w:val="000B2D2B"/>
    <w:rsid w:val="000B382F"/>
    <w:rsid w:val="000B4A1A"/>
    <w:rsid w:val="000B554D"/>
    <w:rsid w:val="000C0CEF"/>
    <w:rsid w:val="000C0EF3"/>
    <w:rsid w:val="000C1CA2"/>
    <w:rsid w:val="000C2365"/>
    <w:rsid w:val="000C4017"/>
    <w:rsid w:val="000C4242"/>
    <w:rsid w:val="000C666E"/>
    <w:rsid w:val="000C6AE1"/>
    <w:rsid w:val="000C7916"/>
    <w:rsid w:val="000D02B2"/>
    <w:rsid w:val="000D057B"/>
    <w:rsid w:val="000D11C2"/>
    <w:rsid w:val="000D12B8"/>
    <w:rsid w:val="000D153D"/>
    <w:rsid w:val="000D167D"/>
    <w:rsid w:val="000D20A0"/>
    <w:rsid w:val="000D2ABF"/>
    <w:rsid w:val="000D32C4"/>
    <w:rsid w:val="000D3E26"/>
    <w:rsid w:val="000D4587"/>
    <w:rsid w:val="000D5917"/>
    <w:rsid w:val="000D61CA"/>
    <w:rsid w:val="000D7B64"/>
    <w:rsid w:val="000E1ED3"/>
    <w:rsid w:val="000E4F4A"/>
    <w:rsid w:val="000F1179"/>
    <w:rsid w:val="000F3C1F"/>
    <w:rsid w:val="000F6462"/>
    <w:rsid w:val="000F7054"/>
    <w:rsid w:val="001008F8"/>
    <w:rsid w:val="00102D7F"/>
    <w:rsid w:val="00103A11"/>
    <w:rsid w:val="00105306"/>
    <w:rsid w:val="001063CE"/>
    <w:rsid w:val="00112378"/>
    <w:rsid w:val="001140BB"/>
    <w:rsid w:val="00115017"/>
    <w:rsid w:val="00122854"/>
    <w:rsid w:val="0012383A"/>
    <w:rsid w:val="00126183"/>
    <w:rsid w:val="00126699"/>
    <w:rsid w:val="001271B8"/>
    <w:rsid w:val="0012760E"/>
    <w:rsid w:val="00132123"/>
    <w:rsid w:val="00132547"/>
    <w:rsid w:val="00132785"/>
    <w:rsid w:val="00132B9F"/>
    <w:rsid w:val="001331B4"/>
    <w:rsid w:val="00133AC0"/>
    <w:rsid w:val="0013500B"/>
    <w:rsid w:val="00135240"/>
    <w:rsid w:val="0013626D"/>
    <w:rsid w:val="00136411"/>
    <w:rsid w:val="001376D9"/>
    <w:rsid w:val="00143E50"/>
    <w:rsid w:val="0014439D"/>
    <w:rsid w:val="001517D4"/>
    <w:rsid w:val="00151BFD"/>
    <w:rsid w:val="001543E3"/>
    <w:rsid w:val="00157DDB"/>
    <w:rsid w:val="00160720"/>
    <w:rsid w:val="00161213"/>
    <w:rsid w:val="00161DF5"/>
    <w:rsid w:val="00163128"/>
    <w:rsid w:val="00163373"/>
    <w:rsid w:val="00163616"/>
    <w:rsid w:val="00164B7D"/>
    <w:rsid w:val="001655BE"/>
    <w:rsid w:val="0016564B"/>
    <w:rsid w:val="00165D7E"/>
    <w:rsid w:val="001663AC"/>
    <w:rsid w:val="0016690C"/>
    <w:rsid w:val="00170ACC"/>
    <w:rsid w:val="00171F3E"/>
    <w:rsid w:val="00172CBC"/>
    <w:rsid w:val="001732F9"/>
    <w:rsid w:val="001740C5"/>
    <w:rsid w:val="00175948"/>
    <w:rsid w:val="001807C9"/>
    <w:rsid w:val="00183B75"/>
    <w:rsid w:val="0018532F"/>
    <w:rsid w:val="00185621"/>
    <w:rsid w:val="00193B6E"/>
    <w:rsid w:val="00194F17"/>
    <w:rsid w:val="00195A45"/>
    <w:rsid w:val="001963B3"/>
    <w:rsid w:val="00197D3B"/>
    <w:rsid w:val="001A13BE"/>
    <w:rsid w:val="001A23FF"/>
    <w:rsid w:val="001A2982"/>
    <w:rsid w:val="001A3B10"/>
    <w:rsid w:val="001A5A51"/>
    <w:rsid w:val="001A5E7A"/>
    <w:rsid w:val="001A6BC3"/>
    <w:rsid w:val="001A7CBA"/>
    <w:rsid w:val="001A7F14"/>
    <w:rsid w:val="001B0833"/>
    <w:rsid w:val="001B23AC"/>
    <w:rsid w:val="001B2611"/>
    <w:rsid w:val="001B3E4F"/>
    <w:rsid w:val="001B4031"/>
    <w:rsid w:val="001B5B2C"/>
    <w:rsid w:val="001B5F74"/>
    <w:rsid w:val="001C4F23"/>
    <w:rsid w:val="001C5172"/>
    <w:rsid w:val="001C5635"/>
    <w:rsid w:val="001C5CEC"/>
    <w:rsid w:val="001D0799"/>
    <w:rsid w:val="001D1A54"/>
    <w:rsid w:val="001D2412"/>
    <w:rsid w:val="001D2566"/>
    <w:rsid w:val="001D3325"/>
    <w:rsid w:val="001D422E"/>
    <w:rsid w:val="001D4ED5"/>
    <w:rsid w:val="001D602F"/>
    <w:rsid w:val="001D637F"/>
    <w:rsid w:val="001D6787"/>
    <w:rsid w:val="001E138C"/>
    <w:rsid w:val="001E46D8"/>
    <w:rsid w:val="001E4DF6"/>
    <w:rsid w:val="001E59BE"/>
    <w:rsid w:val="001E66D3"/>
    <w:rsid w:val="001E6806"/>
    <w:rsid w:val="001F24F2"/>
    <w:rsid w:val="001F2F73"/>
    <w:rsid w:val="001F438A"/>
    <w:rsid w:val="001F5C37"/>
    <w:rsid w:val="001F5D8A"/>
    <w:rsid w:val="001F636D"/>
    <w:rsid w:val="001F7C6C"/>
    <w:rsid w:val="00200E8D"/>
    <w:rsid w:val="0020432B"/>
    <w:rsid w:val="0020551F"/>
    <w:rsid w:val="0020632A"/>
    <w:rsid w:val="002072DD"/>
    <w:rsid w:val="00207DD9"/>
    <w:rsid w:val="00210B1E"/>
    <w:rsid w:val="002127FE"/>
    <w:rsid w:val="00213179"/>
    <w:rsid w:val="002163D4"/>
    <w:rsid w:val="00217E22"/>
    <w:rsid w:val="00220E1E"/>
    <w:rsid w:val="00220F46"/>
    <w:rsid w:val="0022128F"/>
    <w:rsid w:val="00223101"/>
    <w:rsid w:val="00223D91"/>
    <w:rsid w:val="0022415B"/>
    <w:rsid w:val="00225EA5"/>
    <w:rsid w:val="00226589"/>
    <w:rsid w:val="00226F9B"/>
    <w:rsid w:val="00230667"/>
    <w:rsid w:val="00234E86"/>
    <w:rsid w:val="00235659"/>
    <w:rsid w:val="00236582"/>
    <w:rsid w:val="002365FA"/>
    <w:rsid w:val="002370FE"/>
    <w:rsid w:val="0024047A"/>
    <w:rsid w:val="00241E62"/>
    <w:rsid w:val="0024268C"/>
    <w:rsid w:val="002445AA"/>
    <w:rsid w:val="00246BC6"/>
    <w:rsid w:val="00246C93"/>
    <w:rsid w:val="00253B75"/>
    <w:rsid w:val="00254B38"/>
    <w:rsid w:val="00254BF6"/>
    <w:rsid w:val="00256D87"/>
    <w:rsid w:val="00257746"/>
    <w:rsid w:val="00263716"/>
    <w:rsid w:val="00263C82"/>
    <w:rsid w:val="0026483E"/>
    <w:rsid w:val="00265625"/>
    <w:rsid w:val="00265A58"/>
    <w:rsid w:val="00267902"/>
    <w:rsid w:val="00267F2E"/>
    <w:rsid w:val="0027136A"/>
    <w:rsid w:val="00273A16"/>
    <w:rsid w:val="00273DB3"/>
    <w:rsid w:val="00273F5C"/>
    <w:rsid w:val="002745D2"/>
    <w:rsid w:val="0027467E"/>
    <w:rsid w:val="00274A97"/>
    <w:rsid w:val="002754C7"/>
    <w:rsid w:val="002754EE"/>
    <w:rsid w:val="00275B2A"/>
    <w:rsid w:val="00276BB5"/>
    <w:rsid w:val="002771DC"/>
    <w:rsid w:val="00281619"/>
    <w:rsid w:val="00281681"/>
    <w:rsid w:val="002839FB"/>
    <w:rsid w:val="00284305"/>
    <w:rsid w:val="002863B0"/>
    <w:rsid w:val="002937B0"/>
    <w:rsid w:val="002953A1"/>
    <w:rsid w:val="00296141"/>
    <w:rsid w:val="0029632D"/>
    <w:rsid w:val="002A01CF"/>
    <w:rsid w:val="002A04E3"/>
    <w:rsid w:val="002A0D5F"/>
    <w:rsid w:val="002A1839"/>
    <w:rsid w:val="002A2A65"/>
    <w:rsid w:val="002A2CA6"/>
    <w:rsid w:val="002A4676"/>
    <w:rsid w:val="002A4905"/>
    <w:rsid w:val="002A571A"/>
    <w:rsid w:val="002A5B4C"/>
    <w:rsid w:val="002A7D77"/>
    <w:rsid w:val="002B0217"/>
    <w:rsid w:val="002B1339"/>
    <w:rsid w:val="002B168A"/>
    <w:rsid w:val="002B1779"/>
    <w:rsid w:val="002B20EA"/>
    <w:rsid w:val="002B2FBE"/>
    <w:rsid w:val="002B3083"/>
    <w:rsid w:val="002B4E37"/>
    <w:rsid w:val="002B647D"/>
    <w:rsid w:val="002B7E86"/>
    <w:rsid w:val="002C0DFA"/>
    <w:rsid w:val="002C1A23"/>
    <w:rsid w:val="002C449A"/>
    <w:rsid w:val="002C4DE8"/>
    <w:rsid w:val="002C7C85"/>
    <w:rsid w:val="002D4579"/>
    <w:rsid w:val="002E61A4"/>
    <w:rsid w:val="002E6FA3"/>
    <w:rsid w:val="002F3A63"/>
    <w:rsid w:val="002F506F"/>
    <w:rsid w:val="002F70D7"/>
    <w:rsid w:val="00300D5E"/>
    <w:rsid w:val="00300FDC"/>
    <w:rsid w:val="00301F7C"/>
    <w:rsid w:val="00303199"/>
    <w:rsid w:val="0030354B"/>
    <w:rsid w:val="00304989"/>
    <w:rsid w:val="00304C15"/>
    <w:rsid w:val="00304E29"/>
    <w:rsid w:val="00305033"/>
    <w:rsid w:val="003054A2"/>
    <w:rsid w:val="00307394"/>
    <w:rsid w:val="00311F75"/>
    <w:rsid w:val="00312B91"/>
    <w:rsid w:val="003173AF"/>
    <w:rsid w:val="00321049"/>
    <w:rsid w:val="00322413"/>
    <w:rsid w:val="003227C3"/>
    <w:rsid w:val="00323056"/>
    <w:rsid w:val="00323E9F"/>
    <w:rsid w:val="00324431"/>
    <w:rsid w:val="0033009D"/>
    <w:rsid w:val="003305C0"/>
    <w:rsid w:val="00330A85"/>
    <w:rsid w:val="00331FC4"/>
    <w:rsid w:val="00332036"/>
    <w:rsid w:val="00341871"/>
    <w:rsid w:val="00341A39"/>
    <w:rsid w:val="00342375"/>
    <w:rsid w:val="00342B64"/>
    <w:rsid w:val="00343CAF"/>
    <w:rsid w:val="00352750"/>
    <w:rsid w:val="00352AF1"/>
    <w:rsid w:val="003535D0"/>
    <w:rsid w:val="00354EE3"/>
    <w:rsid w:val="00356AAD"/>
    <w:rsid w:val="003603A6"/>
    <w:rsid w:val="00361127"/>
    <w:rsid w:val="00361681"/>
    <w:rsid w:val="00362077"/>
    <w:rsid w:val="00362DCE"/>
    <w:rsid w:val="00362DD7"/>
    <w:rsid w:val="003637B2"/>
    <w:rsid w:val="0036393B"/>
    <w:rsid w:val="00366861"/>
    <w:rsid w:val="003719A8"/>
    <w:rsid w:val="00371C2B"/>
    <w:rsid w:val="00373D1E"/>
    <w:rsid w:val="003743A6"/>
    <w:rsid w:val="003744CA"/>
    <w:rsid w:val="0037601E"/>
    <w:rsid w:val="003762D1"/>
    <w:rsid w:val="003808F2"/>
    <w:rsid w:val="0038098C"/>
    <w:rsid w:val="003810CA"/>
    <w:rsid w:val="00381F69"/>
    <w:rsid w:val="00384816"/>
    <w:rsid w:val="00384E79"/>
    <w:rsid w:val="00384E8E"/>
    <w:rsid w:val="003906C4"/>
    <w:rsid w:val="003910FC"/>
    <w:rsid w:val="00391A62"/>
    <w:rsid w:val="003950A6"/>
    <w:rsid w:val="0039588A"/>
    <w:rsid w:val="0039622D"/>
    <w:rsid w:val="00397EF6"/>
    <w:rsid w:val="003A0177"/>
    <w:rsid w:val="003A6585"/>
    <w:rsid w:val="003A761E"/>
    <w:rsid w:val="003A78F9"/>
    <w:rsid w:val="003B06BC"/>
    <w:rsid w:val="003B165C"/>
    <w:rsid w:val="003B1C95"/>
    <w:rsid w:val="003B2CA0"/>
    <w:rsid w:val="003B3A24"/>
    <w:rsid w:val="003B3ED2"/>
    <w:rsid w:val="003B4480"/>
    <w:rsid w:val="003B55C2"/>
    <w:rsid w:val="003B578B"/>
    <w:rsid w:val="003B5D1B"/>
    <w:rsid w:val="003B5E84"/>
    <w:rsid w:val="003B726E"/>
    <w:rsid w:val="003B7738"/>
    <w:rsid w:val="003B7D78"/>
    <w:rsid w:val="003C1B1F"/>
    <w:rsid w:val="003C1C25"/>
    <w:rsid w:val="003C3CAA"/>
    <w:rsid w:val="003C3ED0"/>
    <w:rsid w:val="003C724D"/>
    <w:rsid w:val="003D1E70"/>
    <w:rsid w:val="003D35FF"/>
    <w:rsid w:val="003D3F5E"/>
    <w:rsid w:val="003D40DC"/>
    <w:rsid w:val="003D5143"/>
    <w:rsid w:val="003D6A69"/>
    <w:rsid w:val="003D7BBC"/>
    <w:rsid w:val="003E1FF9"/>
    <w:rsid w:val="003E5B53"/>
    <w:rsid w:val="003E66E4"/>
    <w:rsid w:val="003F01E4"/>
    <w:rsid w:val="00400C35"/>
    <w:rsid w:val="00401322"/>
    <w:rsid w:val="00401548"/>
    <w:rsid w:val="00401BBE"/>
    <w:rsid w:val="00402E9E"/>
    <w:rsid w:val="00404A44"/>
    <w:rsid w:val="0040523E"/>
    <w:rsid w:val="004052F6"/>
    <w:rsid w:val="00407C9F"/>
    <w:rsid w:val="0041167B"/>
    <w:rsid w:val="00413FAA"/>
    <w:rsid w:val="004141F7"/>
    <w:rsid w:val="004167FE"/>
    <w:rsid w:val="00417F94"/>
    <w:rsid w:val="00420C19"/>
    <w:rsid w:val="004212D8"/>
    <w:rsid w:val="00422715"/>
    <w:rsid w:val="00422D71"/>
    <w:rsid w:val="004237EF"/>
    <w:rsid w:val="0042615E"/>
    <w:rsid w:val="00426BA7"/>
    <w:rsid w:val="00430FE1"/>
    <w:rsid w:val="004311DB"/>
    <w:rsid w:val="00434B56"/>
    <w:rsid w:val="00436427"/>
    <w:rsid w:val="00436D20"/>
    <w:rsid w:val="00440463"/>
    <w:rsid w:val="004408FD"/>
    <w:rsid w:val="00442329"/>
    <w:rsid w:val="00442647"/>
    <w:rsid w:val="004429B3"/>
    <w:rsid w:val="00445DAE"/>
    <w:rsid w:val="0045239D"/>
    <w:rsid w:val="00452825"/>
    <w:rsid w:val="00452909"/>
    <w:rsid w:val="00454DE9"/>
    <w:rsid w:val="00456F4D"/>
    <w:rsid w:val="00461B80"/>
    <w:rsid w:val="00463B2C"/>
    <w:rsid w:val="00464206"/>
    <w:rsid w:val="0046623E"/>
    <w:rsid w:val="0046783E"/>
    <w:rsid w:val="004721F1"/>
    <w:rsid w:val="004765B9"/>
    <w:rsid w:val="00477C34"/>
    <w:rsid w:val="00480574"/>
    <w:rsid w:val="00480742"/>
    <w:rsid w:val="00484187"/>
    <w:rsid w:val="004866DC"/>
    <w:rsid w:val="00487392"/>
    <w:rsid w:val="0048775A"/>
    <w:rsid w:val="00492304"/>
    <w:rsid w:val="00497204"/>
    <w:rsid w:val="004A1C07"/>
    <w:rsid w:val="004A237C"/>
    <w:rsid w:val="004A2849"/>
    <w:rsid w:val="004A2E9C"/>
    <w:rsid w:val="004A78ED"/>
    <w:rsid w:val="004B1947"/>
    <w:rsid w:val="004B2BF1"/>
    <w:rsid w:val="004B3CE3"/>
    <w:rsid w:val="004B43A3"/>
    <w:rsid w:val="004B48C4"/>
    <w:rsid w:val="004B4A8F"/>
    <w:rsid w:val="004B6959"/>
    <w:rsid w:val="004B7553"/>
    <w:rsid w:val="004C3060"/>
    <w:rsid w:val="004C3FA1"/>
    <w:rsid w:val="004C5018"/>
    <w:rsid w:val="004C6C53"/>
    <w:rsid w:val="004D1408"/>
    <w:rsid w:val="004D5E07"/>
    <w:rsid w:val="004D7322"/>
    <w:rsid w:val="004E1A49"/>
    <w:rsid w:val="004E2B10"/>
    <w:rsid w:val="004E3F2B"/>
    <w:rsid w:val="004E56BB"/>
    <w:rsid w:val="004F0630"/>
    <w:rsid w:val="004F0631"/>
    <w:rsid w:val="004F06D7"/>
    <w:rsid w:val="004F0AC7"/>
    <w:rsid w:val="004F1098"/>
    <w:rsid w:val="004F152D"/>
    <w:rsid w:val="004F250E"/>
    <w:rsid w:val="004F38F6"/>
    <w:rsid w:val="004F618D"/>
    <w:rsid w:val="004F7006"/>
    <w:rsid w:val="004F76D7"/>
    <w:rsid w:val="005019AC"/>
    <w:rsid w:val="00503881"/>
    <w:rsid w:val="00506354"/>
    <w:rsid w:val="005074F7"/>
    <w:rsid w:val="005100FC"/>
    <w:rsid w:val="0051136A"/>
    <w:rsid w:val="00512ED7"/>
    <w:rsid w:val="00515B3B"/>
    <w:rsid w:val="0051646F"/>
    <w:rsid w:val="0051720B"/>
    <w:rsid w:val="00517C7D"/>
    <w:rsid w:val="0052016C"/>
    <w:rsid w:val="005205A7"/>
    <w:rsid w:val="00520A07"/>
    <w:rsid w:val="0052147E"/>
    <w:rsid w:val="0052216B"/>
    <w:rsid w:val="00522A3B"/>
    <w:rsid w:val="00522A4B"/>
    <w:rsid w:val="00523B1B"/>
    <w:rsid w:val="00523F9A"/>
    <w:rsid w:val="005245A2"/>
    <w:rsid w:val="00524704"/>
    <w:rsid w:val="00525A22"/>
    <w:rsid w:val="0052780A"/>
    <w:rsid w:val="00527CDE"/>
    <w:rsid w:val="00530424"/>
    <w:rsid w:val="0053168F"/>
    <w:rsid w:val="00532580"/>
    <w:rsid w:val="00534EF8"/>
    <w:rsid w:val="00535879"/>
    <w:rsid w:val="0053775B"/>
    <w:rsid w:val="005404CC"/>
    <w:rsid w:val="00543C0E"/>
    <w:rsid w:val="00551F37"/>
    <w:rsid w:val="00552F13"/>
    <w:rsid w:val="00553B19"/>
    <w:rsid w:val="0055534C"/>
    <w:rsid w:val="00557AC4"/>
    <w:rsid w:val="005632EB"/>
    <w:rsid w:val="00571969"/>
    <w:rsid w:val="00572ACA"/>
    <w:rsid w:val="00573B3D"/>
    <w:rsid w:val="00575194"/>
    <w:rsid w:val="00575AC6"/>
    <w:rsid w:val="005779D8"/>
    <w:rsid w:val="00580CB1"/>
    <w:rsid w:val="00582D78"/>
    <w:rsid w:val="00583327"/>
    <w:rsid w:val="005847F5"/>
    <w:rsid w:val="0058538E"/>
    <w:rsid w:val="0058563E"/>
    <w:rsid w:val="00587B4B"/>
    <w:rsid w:val="00590755"/>
    <w:rsid w:val="00591B04"/>
    <w:rsid w:val="00592963"/>
    <w:rsid w:val="005929D5"/>
    <w:rsid w:val="005955A7"/>
    <w:rsid w:val="005961DA"/>
    <w:rsid w:val="005968D5"/>
    <w:rsid w:val="00596FFA"/>
    <w:rsid w:val="00597B20"/>
    <w:rsid w:val="00597EAE"/>
    <w:rsid w:val="005A0CCD"/>
    <w:rsid w:val="005A1DF8"/>
    <w:rsid w:val="005A483C"/>
    <w:rsid w:val="005A4842"/>
    <w:rsid w:val="005A4DF0"/>
    <w:rsid w:val="005A5B3D"/>
    <w:rsid w:val="005A6300"/>
    <w:rsid w:val="005A7541"/>
    <w:rsid w:val="005A7F95"/>
    <w:rsid w:val="005B20DD"/>
    <w:rsid w:val="005B27CC"/>
    <w:rsid w:val="005B31FF"/>
    <w:rsid w:val="005B3394"/>
    <w:rsid w:val="005B41ED"/>
    <w:rsid w:val="005B50B9"/>
    <w:rsid w:val="005B59AE"/>
    <w:rsid w:val="005B695E"/>
    <w:rsid w:val="005B78CA"/>
    <w:rsid w:val="005C07BB"/>
    <w:rsid w:val="005C17B4"/>
    <w:rsid w:val="005C3EE2"/>
    <w:rsid w:val="005C4007"/>
    <w:rsid w:val="005C47F8"/>
    <w:rsid w:val="005C4D5D"/>
    <w:rsid w:val="005C66B8"/>
    <w:rsid w:val="005C6AD4"/>
    <w:rsid w:val="005C7BCF"/>
    <w:rsid w:val="005D0AA6"/>
    <w:rsid w:val="005D2655"/>
    <w:rsid w:val="005D3EBD"/>
    <w:rsid w:val="005D7586"/>
    <w:rsid w:val="005D789E"/>
    <w:rsid w:val="005E051A"/>
    <w:rsid w:val="005E0800"/>
    <w:rsid w:val="005E2D67"/>
    <w:rsid w:val="005E3AB9"/>
    <w:rsid w:val="005E4B29"/>
    <w:rsid w:val="005E73ED"/>
    <w:rsid w:val="005F34CA"/>
    <w:rsid w:val="005F3840"/>
    <w:rsid w:val="005F65DE"/>
    <w:rsid w:val="00600765"/>
    <w:rsid w:val="006047B6"/>
    <w:rsid w:val="0060732B"/>
    <w:rsid w:val="006139F9"/>
    <w:rsid w:val="00615A22"/>
    <w:rsid w:val="006171BC"/>
    <w:rsid w:val="00620FB9"/>
    <w:rsid w:val="00621B9C"/>
    <w:rsid w:val="006244AC"/>
    <w:rsid w:val="0062686D"/>
    <w:rsid w:val="006309E5"/>
    <w:rsid w:val="00630E6C"/>
    <w:rsid w:val="00635BD7"/>
    <w:rsid w:val="00636693"/>
    <w:rsid w:val="00637833"/>
    <w:rsid w:val="00640736"/>
    <w:rsid w:val="00647D37"/>
    <w:rsid w:val="00652298"/>
    <w:rsid w:val="00652E66"/>
    <w:rsid w:val="00653199"/>
    <w:rsid w:val="00654479"/>
    <w:rsid w:val="00654CEB"/>
    <w:rsid w:val="006560DE"/>
    <w:rsid w:val="00657152"/>
    <w:rsid w:val="00657B56"/>
    <w:rsid w:val="00660134"/>
    <w:rsid w:val="00661A74"/>
    <w:rsid w:val="006632EB"/>
    <w:rsid w:val="00663AF6"/>
    <w:rsid w:val="0066449C"/>
    <w:rsid w:val="006646AA"/>
    <w:rsid w:val="00666D42"/>
    <w:rsid w:val="00667895"/>
    <w:rsid w:val="00670103"/>
    <w:rsid w:val="00670A05"/>
    <w:rsid w:val="00672C2B"/>
    <w:rsid w:val="006734FF"/>
    <w:rsid w:val="00673969"/>
    <w:rsid w:val="0067540B"/>
    <w:rsid w:val="00684BB0"/>
    <w:rsid w:val="00685693"/>
    <w:rsid w:val="00685D5F"/>
    <w:rsid w:val="00686CDE"/>
    <w:rsid w:val="00690D22"/>
    <w:rsid w:val="006917FE"/>
    <w:rsid w:val="00692F5D"/>
    <w:rsid w:val="00693E96"/>
    <w:rsid w:val="00694448"/>
    <w:rsid w:val="00694F26"/>
    <w:rsid w:val="00696BA9"/>
    <w:rsid w:val="006A23D5"/>
    <w:rsid w:val="006A322D"/>
    <w:rsid w:val="006A36E7"/>
    <w:rsid w:val="006A39B5"/>
    <w:rsid w:val="006A4B51"/>
    <w:rsid w:val="006A57FA"/>
    <w:rsid w:val="006B26F9"/>
    <w:rsid w:val="006B2A45"/>
    <w:rsid w:val="006B3BD6"/>
    <w:rsid w:val="006B4295"/>
    <w:rsid w:val="006B58A9"/>
    <w:rsid w:val="006C129F"/>
    <w:rsid w:val="006C260A"/>
    <w:rsid w:val="006C3C9C"/>
    <w:rsid w:val="006C60C7"/>
    <w:rsid w:val="006C6D78"/>
    <w:rsid w:val="006C730E"/>
    <w:rsid w:val="006C794B"/>
    <w:rsid w:val="006C7FAD"/>
    <w:rsid w:val="006D09B5"/>
    <w:rsid w:val="006D20B5"/>
    <w:rsid w:val="006D2581"/>
    <w:rsid w:val="006D3FF4"/>
    <w:rsid w:val="006D41E9"/>
    <w:rsid w:val="006D4C18"/>
    <w:rsid w:val="006D4E92"/>
    <w:rsid w:val="006D5F30"/>
    <w:rsid w:val="006D61ED"/>
    <w:rsid w:val="006D7157"/>
    <w:rsid w:val="006D72E7"/>
    <w:rsid w:val="006E04B9"/>
    <w:rsid w:val="006E197A"/>
    <w:rsid w:val="006E32A3"/>
    <w:rsid w:val="006E5185"/>
    <w:rsid w:val="006E5487"/>
    <w:rsid w:val="006E61C3"/>
    <w:rsid w:val="006E6D43"/>
    <w:rsid w:val="006E702C"/>
    <w:rsid w:val="006F12B0"/>
    <w:rsid w:val="006F3D4C"/>
    <w:rsid w:val="006F57CF"/>
    <w:rsid w:val="006F7315"/>
    <w:rsid w:val="00700563"/>
    <w:rsid w:val="007009F2"/>
    <w:rsid w:val="00702FF3"/>
    <w:rsid w:val="00705751"/>
    <w:rsid w:val="007061D3"/>
    <w:rsid w:val="007067B9"/>
    <w:rsid w:val="007104D2"/>
    <w:rsid w:val="007105DB"/>
    <w:rsid w:val="00713067"/>
    <w:rsid w:val="007136B8"/>
    <w:rsid w:val="007138D8"/>
    <w:rsid w:val="00715321"/>
    <w:rsid w:val="00715A38"/>
    <w:rsid w:val="00720CDE"/>
    <w:rsid w:val="00720D4A"/>
    <w:rsid w:val="00720E25"/>
    <w:rsid w:val="0072574C"/>
    <w:rsid w:val="0072788F"/>
    <w:rsid w:val="00732642"/>
    <w:rsid w:val="0073477E"/>
    <w:rsid w:val="007376D0"/>
    <w:rsid w:val="00737CA3"/>
    <w:rsid w:val="00737E11"/>
    <w:rsid w:val="007409CA"/>
    <w:rsid w:val="00740A81"/>
    <w:rsid w:val="00741F46"/>
    <w:rsid w:val="00742255"/>
    <w:rsid w:val="00746A05"/>
    <w:rsid w:val="00747D66"/>
    <w:rsid w:val="00750EE0"/>
    <w:rsid w:val="00751079"/>
    <w:rsid w:val="00760460"/>
    <w:rsid w:val="00760562"/>
    <w:rsid w:val="00760BE6"/>
    <w:rsid w:val="00761868"/>
    <w:rsid w:val="00762601"/>
    <w:rsid w:val="0076324E"/>
    <w:rsid w:val="00765E8F"/>
    <w:rsid w:val="00766060"/>
    <w:rsid w:val="00766221"/>
    <w:rsid w:val="00767158"/>
    <w:rsid w:val="007673ED"/>
    <w:rsid w:val="0077063F"/>
    <w:rsid w:val="00771676"/>
    <w:rsid w:val="00772799"/>
    <w:rsid w:val="00775741"/>
    <w:rsid w:val="0077700F"/>
    <w:rsid w:val="0078002E"/>
    <w:rsid w:val="0078253E"/>
    <w:rsid w:val="00784B54"/>
    <w:rsid w:val="00787891"/>
    <w:rsid w:val="007915C3"/>
    <w:rsid w:val="0079176F"/>
    <w:rsid w:val="00791896"/>
    <w:rsid w:val="00792163"/>
    <w:rsid w:val="00793607"/>
    <w:rsid w:val="007936D9"/>
    <w:rsid w:val="00793936"/>
    <w:rsid w:val="00793F3E"/>
    <w:rsid w:val="00795318"/>
    <w:rsid w:val="0079611B"/>
    <w:rsid w:val="007962A4"/>
    <w:rsid w:val="00797252"/>
    <w:rsid w:val="007A1147"/>
    <w:rsid w:val="007A11D6"/>
    <w:rsid w:val="007A1291"/>
    <w:rsid w:val="007A6803"/>
    <w:rsid w:val="007A6A82"/>
    <w:rsid w:val="007B0FB4"/>
    <w:rsid w:val="007B0FEF"/>
    <w:rsid w:val="007B4960"/>
    <w:rsid w:val="007B6811"/>
    <w:rsid w:val="007B7120"/>
    <w:rsid w:val="007C1719"/>
    <w:rsid w:val="007C1C04"/>
    <w:rsid w:val="007C28F1"/>
    <w:rsid w:val="007C2B3B"/>
    <w:rsid w:val="007C3161"/>
    <w:rsid w:val="007C4284"/>
    <w:rsid w:val="007C47B0"/>
    <w:rsid w:val="007C4E8A"/>
    <w:rsid w:val="007C5C32"/>
    <w:rsid w:val="007C6544"/>
    <w:rsid w:val="007C7428"/>
    <w:rsid w:val="007D1EF5"/>
    <w:rsid w:val="007D2137"/>
    <w:rsid w:val="007D24CD"/>
    <w:rsid w:val="007D2660"/>
    <w:rsid w:val="007D30FD"/>
    <w:rsid w:val="007D3270"/>
    <w:rsid w:val="007D4BBA"/>
    <w:rsid w:val="007D5326"/>
    <w:rsid w:val="007D6B55"/>
    <w:rsid w:val="007D7A5C"/>
    <w:rsid w:val="007D7C46"/>
    <w:rsid w:val="007D7C66"/>
    <w:rsid w:val="007E2FC1"/>
    <w:rsid w:val="007E504C"/>
    <w:rsid w:val="007E51CD"/>
    <w:rsid w:val="007E782C"/>
    <w:rsid w:val="007F293B"/>
    <w:rsid w:val="007F5300"/>
    <w:rsid w:val="007F56DD"/>
    <w:rsid w:val="007F5D6E"/>
    <w:rsid w:val="007F5EB3"/>
    <w:rsid w:val="008011C7"/>
    <w:rsid w:val="00802896"/>
    <w:rsid w:val="00803E6F"/>
    <w:rsid w:val="00804D89"/>
    <w:rsid w:val="00807064"/>
    <w:rsid w:val="00811989"/>
    <w:rsid w:val="00815653"/>
    <w:rsid w:val="0081591C"/>
    <w:rsid w:val="00820061"/>
    <w:rsid w:val="008208FB"/>
    <w:rsid w:val="00821375"/>
    <w:rsid w:val="00821A85"/>
    <w:rsid w:val="00821E2B"/>
    <w:rsid w:val="00831A44"/>
    <w:rsid w:val="008357E5"/>
    <w:rsid w:val="008358D2"/>
    <w:rsid w:val="00835CFA"/>
    <w:rsid w:val="00836412"/>
    <w:rsid w:val="00836864"/>
    <w:rsid w:val="00842206"/>
    <w:rsid w:val="00842234"/>
    <w:rsid w:val="0084247F"/>
    <w:rsid w:val="00842D1A"/>
    <w:rsid w:val="0084345E"/>
    <w:rsid w:val="0084373C"/>
    <w:rsid w:val="00843805"/>
    <w:rsid w:val="00844FEA"/>
    <w:rsid w:val="00850E11"/>
    <w:rsid w:val="00854BB6"/>
    <w:rsid w:val="0085596B"/>
    <w:rsid w:val="00856FCA"/>
    <w:rsid w:val="008570C1"/>
    <w:rsid w:val="0086029D"/>
    <w:rsid w:val="00863E23"/>
    <w:rsid w:val="0086619E"/>
    <w:rsid w:val="0086722D"/>
    <w:rsid w:val="00867C0A"/>
    <w:rsid w:val="008718D0"/>
    <w:rsid w:val="00872049"/>
    <w:rsid w:val="00872D23"/>
    <w:rsid w:val="00873297"/>
    <w:rsid w:val="00873D14"/>
    <w:rsid w:val="00874AFF"/>
    <w:rsid w:val="0087593D"/>
    <w:rsid w:val="008759FD"/>
    <w:rsid w:val="008774BC"/>
    <w:rsid w:val="008815FA"/>
    <w:rsid w:val="00881F58"/>
    <w:rsid w:val="00882F4A"/>
    <w:rsid w:val="00884990"/>
    <w:rsid w:val="008850F0"/>
    <w:rsid w:val="0088572B"/>
    <w:rsid w:val="00885DED"/>
    <w:rsid w:val="00886ED1"/>
    <w:rsid w:val="00886FEA"/>
    <w:rsid w:val="008872B1"/>
    <w:rsid w:val="00887DDF"/>
    <w:rsid w:val="00891717"/>
    <w:rsid w:val="008937EB"/>
    <w:rsid w:val="00894656"/>
    <w:rsid w:val="008947AA"/>
    <w:rsid w:val="008947B0"/>
    <w:rsid w:val="00894D01"/>
    <w:rsid w:val="0089678C"/>
    <w:rsid w:val="00896A20"/>
    <w:rsid w:val="008977C0"/>
    <w:rsid w:val="00897A77"/>
    <w:rsid w:val="008A1955"/>
    <w:rsid w:val="008A592A"/>
    <w:rsid w:val="008A650D"/>
    <w:rsid w:val="008A7016"/>
    <w:rsid w:val="008A7323"/>
    <w:rsid w:val="008B05EF"/>
    <w:rsid w:val="008B171E"/>
    <w:rsid w:val="008B3A8D"/>
    <w:rsid w:val="008B4973"/>
    <w:rsid w:val="008B4B59"/>
    <w:rsid w:val="008B5AF2"/>
    <w:rsid w:val="008B7AC9"/>
    <w:rsid w:val="008C051A"/>
    <w:rsid w:val="008C205B"/>
    <w:rsid w:val="008C375B"/>
    <w:rsid w:val="008C6824"/>
    <w:rsid w:val="008C6CE3"/>
    <w:rsid w:val="008C7E61"/>
    <w:rsid w:val="008D037C"/>
    <w:rsid w:val="008D0C18"/>
    <w:rsid w:val="008D1470"/>
    <w:rsid w:val="008D1A75"/>
    <w:rsid w:val="008D1DE7"/>
    <w:rsid w:val="008D6330"/>
    <w:rsid w:val="008D6CE3"/>
    <w:rsid w:val="008E1C4E"/>
    <w:rsid w:val="008E2B80"/>
    <w:rsid w:val="008E2C4E"/>
    <w:rsid w:val="008E3145"/>
    <w:rsid w:val="008E3AE0"/>
    <w:rsid w:val="008E6F13"/>
    <w:rsid w:val="008E6F89"/>
    <w:rsid w:val="008F0AE1"/>
    <w:rsid w:val="008F0AFD"/>
    <w:rsid w:val="008F1101"/>
    <w:rsid w:val="008F3450"/>
    <w:rsid w:val="008F3D93"/>
    <w:rsid w:val="008F42F2"/>
    <w:rsid w:val="008F439E"/>
    <w:rsid w:val="008F46CC"/>
    <w:rsid w:val="008F63AF"/>
    <w:rsid w:val="009007F4"/>
    <w:rsid w:val="00904B84"/>
    <w:rsid w:val="00905971"/>
    <w:rsid w:val="00905FB2"/>
    <w:rsid w:val="009079DE"/>
    <w:rsid w:val="00911DEB"/>
    <w:rsid w:val="009126F8"/>
    <w:rsid w:val="009141C0"/>
    <w:rsid w:val="0091575A"/>
    <w:rsid w:val="00915AA8"/>
    <w:rsid w:val="00916462"/>
    <w:rsid w:val="00916D30"/>
    <w:rsid w:val="009177C7"/>
    <w:rsid w:val="009204B3"/>
    <w:rsid w:val="00920C2B"/>
    <w:rsid w:val="0092131F"/>
    <w:rsid w:val="009224D5"/>
    <w:rsid w:val="00922A72"/>
    <w:rsid w:val="00922B72"/>
    <w:rsid w:val="009233C3"/>
    <w:rsid w:val="00923D6A"/>
    <w:rsid w:val="009248EA"/>
    <w:rsid w:val="009276F4"/>
    <w:rsid w:val="00931E2D"/>
    <w:rsid w:val="00932DB1"/>
    <w:rsid w:val="009335CF"/>
    <w:rsid w:val="009337B4"/>
    <w:rsid w:val="00933DC5"/>
    <w:rsid w:val="0093439C"/>
    <w:rsid w:val="00934ABB"/>
    <w:rsid w:val="00935898"/>
    <w:rsid w:val="00935C28"/>
    <w:rsid w:val="0093659E"/>
    <w:rsid w:val="009414E6"/>
    <w:rsid w:val="00942A25"/>
    <w:rsid w:val="00943A87"/>
    <w:rsid w:val="00946089"/>
    <w:rsid w:val="0094631B"/>
    <w:rsid w:val="009476E9"/>
    <w:rsid w:val="00947F9C"/>
    <w:rsid w:val="00950B6E"/>
    <w:rsid w:val="009512F8"/>
    <w:rsid w:val="00952B13"/>
    <w:rsid w:val="00952D88"/>
    <w:rsid w:val="00953947"/>
    <w:rsid w:val="00954F59"/>
    <w:rsid w:val="00956166"/>
    <w:rsid w:val="00957A29"/>
    <w:rsid w:val="00957B6C"/>
    <w:rsid w:val="00961116"/>
    <w:rsid w:val="00961C11"/>
    <w:rsid w:val="009633F8"/>
    <w:rsid w:val="00965DC6"/>
    <w:rsid w:val="00966438"/>
    <w:rsid w:val="00972245"/>
    <w:rsid w:val="009741B9"/>
    <w:rsid w:val="009751EC"/>
    <w:rsid w:val="0097576F"/>
    <w:rsid w:val="0097577A"/>
    <w:rsid w:val="00975F03"/>
    <w:rsid w:val="0097788E"/>
    <w:rsid w:val="00977F64"/>
    <w:rsid w:val="0098072C"/>
    <w:rsid w:val="00982575"/>
    <w:rsid w:val="00983B2D"/>
    <w:rsid w:val="0098656B"/>
    <w:rsid w:val="00991196"/>
    <w:rsid w:val="0099371D"/>
    <w:rsid w:val="009939E9"/>
    <w:rsid w:val="00993A40"/>
    <w:rsid w:val="00993F29"/>
    <w:rsid w:val="009962F8"/>
    <w:rsid w:val="009A395F"/>
    <w:rsid w:val="009A3C92"/>
    <w:rsid w:val="009A4C07"/>
    <w:rsid w:val="009A4E2A"/>
    <w:rsid w:val="009A55F8"/>
    <w:rsid w:val="009A56D7"/>
    <w:rsid w:val="009A6360"/>
    <w:rsid w:val="009A64DA"/>
    <w:rsid w:val="009A686D"/>
    <w:rsid w:val="009A6E43"/>
    <w:rsid w:val="009B153A"/>
    <w:rsid w:val="009B16DF"/>
    <w:rsid w:val="009B455F"/>
    <w:rsid w:val="009B79C9"/>
    <w:rsid w:val="009C0C6E"/>
    <w:rsid w:val="009C0D54"/>
    <w:rsid w:val="009C3B14"/>
    <w:rsid w:val="009C5A31"/>
    <w:rsid w:val="009C7B7D"/>
    <w:rsid w:val="009D019A"/>
    <w:rsid w:val="009D0CC3"/>
    <w:rsid w:val="009D23CC"/>
    <w:rsid w:val="009D35C4"/>
    <w:rsid w:val="009D4BB9"/>
    <w:rsid w:val="009D5FE2"/>
    <w:rsid w:val="009D6EF0"/>
    <w:rsid w:val="009E1E5B"/>
    <w:rsid w:val="009E40D2"/>
    <w:rsid w:val="009E4838"/>
    <w:rsid w:val="009E7B5F"/>
    <w:rsid w:val="009F0D10"/>
    <w:rsid w:val="009F1450"/>
    <w:rsid w:val="009F1D91"/>
    <w:rsid w:val="009F22C7"/>
    <w:rsid w:val="009F2983"/>
    <w:rsid w:val="009F2EA0"/>
    <w:rsid w:val="009F4F52"/>
    <w:rsid w:val="009F5B36"/>
    <w:rsid w:val="009F6C6D"/>
    <w:rsid w:val="009F7713"/>
    <w:rsid w:val="00A016DB"/>
    <w:rsid w:val="00A02AA8"/>
    <w:rsid w:val="00A02C9B"/>
    <w:rsid w:val="00A0600C"/>
    <w:rsid w:val="00A0643B"/>
    <w:rsid w:val="00A1349F"/>
    <w:rsid w:val="00A13F5C"/>
    <w:rsid w:val="00A1454A"/>
    <w:rsid w:val="00A1587B"/>
    <w:rsid w:val="00A15C73"/>
    <w:rsid w:val="00A2020B"/>
    <w:rsid w:val="00A20BED"/>
    <w:rsid w:val="00A2271C"/>
    <w:rsid w:val="00A23125"/>
    <w:rsid w:val="00A23926"/>
    <w:rsid w:val="00A24B35"/>
    <w:rsid w:val="00A25A9F"/>
    <w:rsid w:val="00A26D9A"/>
    <w:rsid w:val="00A2755F"/>
    <w:rsid w:val="00A328C3"/>
    <w:rsid w:val="00A331F9"/>
    <w:rsid w:val="00A3442D"/>
    <w:rsid w:val="00A3453F"/>
    <w:rsid w:val="00A36731"/>
    <w:rsid w:val="00A370FB"/>
    <w:rsid w:val="00A37EBA"/>
    <w:rsid w:val="00A407AB"/>
    <w:rsid w:val="00A40CF4"/>
    <w:rsid w:val="00A440EB"/>
    <w:rsid w:val="00A443FB"/>
    <w:rsid w:val="00A447C2"/>
    <w:rsid w:val="00A47070"/>
    <w:rsid w:val="00A51ABE"/>
    <w:rsid w:val="00A56ADE"/>
    <w:rsid w:val="00A62803"/>
    <w:rsid w:val="00A640C5"/>
    <w:rsid w:val="00A65544"/>
    <w:rsid w:val="00A656C3"/>
    <w:rsid w:val="00A70111"/>
    <w:rsid w:val="00A71211"/>
    <w:rsid w:val="00A71E95"/>
    <w:rsid w:val="00A7258F"/>
    <w:rsid w:val="00A72901"/>
    <w:rsid w:val="00A72AA1"/>
    <w:rsid w:val="00A77120"/>
    <w:rsid w:val="00A77C90"/>
    <w:rsid w:val="00A80041"/>
    <w:rsid w:val="00A81BF4"/>
    <w:rsid w:val="00A8476E"/>
    <w:rsid w:val="00A86490"/>
    <w:rsid w:val="00A87BD2"/>
    <w:rsid w:val="00A90EAA"/>
    <w:rsid w:val="00A938C3"/>
    <w:rsid w:val="00A93DBD"/>
    <w:rsid w:val="00A96209"/>
    <w:rsid w:val="00A962E1"/>
    <w:rsid w:val="00A964CD"/>
    <w:rsid w:val="00A974A5"/>
    <w:rsid w:val="00A97F9F"/>
    <w:rsid w:val="00AA0667"/>
    <w:rsid w:val="00AA0F6B"/>
    <w:rsid w:val="00AA1BAD"/>
    <w:rsid w:val="00AA2A98"/>
    <w:rsid w:val="00AA3E1C"/>
    <w:rsid w:val="00AA5E6B"/>
    <w:rsid w:val="00AA5F74"/>
    <w:rsid w:val="00AB07CC"/>
    <w:rsid w:val="00AB156F"/>
    <w:rsid w:val="00AB3662"/>
    <w:rsid w:val="00AB6DED"/>
    <w:rsid w:val="00AC0347"/>
    <w:rsid w:val="00AC24AD"/>
    <w:rsid w:val="00AC3058"/>
    <w:rsid w:val="00AC3636"/>
    <w:rsid w:val="00AC4331"/>
    <w:rsid w:val="00AC4D66"/>
    <w:rsid w:val="00AC5210"/>
    <w:rsid w:val="00AC543C"/>
    <w:rsid w:val="00AD0B8D"/>
    <w:rsid w:val="00AD2AF5"/>
    <w:rsid w:val="00AD33C2"/>
    <w:rsid w:val="00AD5541"/>
    <w:rsid w:val="00AD5F0C"/>
    <w:rsid w:val="00AD65A9"/>
    <w:rsid w:val="00AE07D5"/>
    <w:rsid w:val="00AE4EE1"/>
    <w:rsid w:val="00AE79A3"/>
    <w:rsid w:val="00AF085A"/>
    <w:rsid w:val="00AF2324"/>
    <w:rsid w:val="00AF401F"/>
    <w:rsid w:val="00AF5E4D"/>
    <w:rsid w:val="00AF6A1E"/>
    <w:rsid w:val="00B00036"/>
    <w:rsid w:val="00B00644"/>
    <w:rsid w:val="00B01559"/>
    <w:rsid w:val="00B016DB"/>
    <w:rsid w:val="00B02F6F"/>
    <w:rsid w:val="00B0373C"/>
    <w:rsid w:val="00B04712"/>
    <w:rsid w:val="00B04A9D"/>
    <w:rsid w:val="00B05D9C"/>
    <w:rsid w:val="00B073BF"/>
    <w:rsid w:val="00B15B91"/>
    <w:rsid w:val="00B15CA1"/>
    <w:rsid w:val="00B160C7"/>
    <w:rsid w:val="00B16B48"/>
    <w:rsid w:val="00B17644"/>
    <w:rsid w:val="00B207A7"/>
    <w:rsid w:val="00B220AD"/>
    <w:rsid w:val="00B235F1"/>
    <w:rsid w:val="00B25105"/>
    <w:rsid w:val="00B25508"/>
    <w:rsid w:val="00B25CDB"/>
    <w:rsid w:val="00B25E77"/>
    <w:rsid w:val="00B26816"/>
    <w:rsid w:val="00B26C27"/>
    <w:rsid w:val="00B318BF"/>
    <w:rsid w:val="00B31B87"/>
    <w:rsid w:val="00B3735A"/>
    <w:rsid w:val="00B37A43"/>
    <w:rsid w:val="00B37E30"/>
    <w:rsid w:val="00B37F40"/>
    <w:rsid w:val="00B37FBD"/>
    <w:rsid w:val="00B42363"/>
    <w:rsid w:val="00B4301F"/>
    <w:rsid w:val="00B43419"/>
    <w:rsid w:val="00B4373F"/>
    <w:rsid w:val="00B43C78"/>
    <w:rsid w:val="00B441CD"/>
    <w:rsid w:val="00B46116"/>
    <w:rsid w:val="00B46CC0"/>
    <w:rsid w:val="00B46FEB"/>
    <w:rsid w:val="00B47472"/>
    <w:rsid w:val="00B47976"/>
    <w:rsid w:val="00B52FC9"/>
    <w:rsid w:val="00B5367D"/>
    <w:rsid w:val="00B55C0E"/>
    <w:rsid w:val="00B57060"/>
    <w:rsid w:val="00B570D6"/>
    <w:rsid w:val="00B6038C"/>
    <w:rsid w:val="00B6146F"/>
    <w:rsid w:val="00B61C0B"/>
    <w:rsid w:val="00B62FB8"/>
    <w:rsid w:val="00B63789"/>
    <w:rsid w:val="00B637B3"/>
    <w:rsid w:val="00B649CF"/>
    <w:rsid w:val="00B657E2"/>
    <w:rsid w:val="00B6655F"/>
    <w:rsid w:val="00B719AC"/>
    <w:rsid w:val="00B72E41"/>
    <w:rsid w:val="00B739F9"/>
    <w:rsid w:val="00B74184"/>
    <w:rsid w:val="00B74F23"/>
    <w:rsid w:val="00B7669F"/>
    <w:rsid w:val="00B77C14"/>
    <w:rsid w:val="00B815D2"/>
    <w:rsid w:val="00B82862"/>
    <w:rsid w:val="00B831B2"/>
    <w:rsid w:val="00B83699"/>
    <w:rsid w:val="00B84023"/>
    <w:rsid w:val="00B84025"/>
    <w:rsid w:val="00B85B95"/>
    <w:rsid w:val="00B90402"/>
    <w:rsid w:val="00B91287"/>
    <w:rsid w:val="00B917FD"/>
    <w:rsid w:val="00B91943"/>
    <w:rsid w:val="00B91B93"/>
    <w:rsid w:val="00B93281"/>
    <w:rsid w:val="00B93A74"/>
    <w:rsid w:val="00B93DE7"/>
    <w:rsid w:val="00B96082"/>
    <w:rsid w:val="00B96BCC"/>
    <w:rsid w:val="00BA1E62"/>
    <w:rsid w:val="00BA2841"/>
    <w:rsid w:val="00BA38EA"/>
    <w:rsid w:val="00BB0A6F"/>
    <w:rsid w:val="00BB2B22"/>
    <w:rsid w:val="00BB31B1"/>
    <w:rsid w:val="00BB39F8"/>
    <w:rsid w:val="00BB5D6E"/>
    <w:rsid w:val="00BB658A"/>
    <w:rsid w:val="00BC1849"/>
    <w:rsid w:val="00BC21B3"/>
    <w:rsid w:val="00BC22C6"/>
    <w:rsid w:val="00BC396C"/>
    <w:rsid w:val="00BC52F7"/>
    <w:rsid w:val="00BD1EF7"/>
    <w:rsid w:val="00BD2BF6"/>
    <w:rsid w:val="00BD49D0"/>
    <w:rsid w:val="00BD6427"/>
    <w:rsid w:val="00BE164E"/>
    <w:rsid w:val="00BE30AF"/>
    <w:rsid w:val="00BE34C9"/>
    <w:rsid w:val="00BE4D32"/>
    <w:rsid w:val="00BE4E61"/>
    <w:rsid w:val="00BE5232"/>
    <w:rsid w:val="00BE58C3"/>
    <w:rsid w:val="00BE6E67"/>
    <w:rsid w:val="00BE79A6"/>
    <w:rsid w:val="00BE7BD1"/>
    <w:rsid w:val="00BE7FC2"/>
    <w:rsid w:val="00BF2171"/>
    <w:rsid w:val="00BF2C7B"/>
    <w:rsid w:val="00BF2D38"/>
    <w:rsid w:val="00BF3EB5"/>
    <w:rsid w:val="00BF48EB"/>
    <w:rsid w:val="00BF637C"/>
    <w:rsid w:val="00BF64F7"/>
    <w:rsid w:val="00BF6E67"/>
    <w:rsid w:val="00C000FD"/>
    <w:rsid w:val="00C00BA7"/>
    <w:rsid w:val="00C015DF"/>
    <w:rsid w:val="00C022FA"/>
    <w:rsid w:val="00C023B8"/>
    <w:rsid w:val="00C02B07"/>
    <w:rsid w:val="00C05ED3"/>
    <w:rsid w:val="00C10AED"/>
    <w:rsid w:val="00C1222F"/>
    <w:rsid w:val="00C12357"/>
    <w:rsid w:val="00C12F73"/>
    <w:rsid w:val="00C134F4"/>
    <w:rsid w:val="00C13A20"/>
    <w:rsid w:val="00C1503F"/>
    <w:rsid w:val="00C1559F"/>
    <w:rsid w:val="00C17E9A"/>
    <w:rsid w:val="00C211AA"/>
    <w:rsid w:val="00C22110"/>
    <w:rsid w:val="00C23ABD"/>
    <w:rsid w:val="00C24085"/>
    <w:rsid w:val="00C24D6C"/>
    <w:rsid w:val="00C262C2"/>
    <w:rsid w:val="00C26C22"/>
    <w:rsid w:val="00C26FE6"/>
    <w:rsid w:val="00C31057"/>
    <w:rsid w:val="00C31202"/>
    <w:rsid w:val="00C3254C"/>
    <w:rsid w:val="00C336B1"/>
    <w:rsid w:val="00C33AB2"/>
    <w:rsid w:val="00C3439D"/>
    <w:rsid w:val="00C34DEA"/>
    <w:rsid w:val="00C35CA7"/>
    <w:rsid w:val="00C36234"/>
    <w:rsid w:val="00C36EEA"/>
    <w:rsid w:val="00C37B1C"/>
    <w:rsid w:val="00C4105C"/>
    <w:rsid w:val="00C43372"/>
    <w:rsid w:val="00C44DA1"/>
    <w:rsid w:val="00C458DC"/>
    <w:rsid w:val="00C45A7D"/>
    <w:rsid w:val="00C460FC"/>
    <w:rsid w:val="00C47251"/>
    <w:rsid w:val="00C47587"/>
    <w:rsid w:val="00C47759"/>
    <w:rsid w:val="00C50416"/>
    <w:rsid w:val="00C516C4"/>
    <w:rsid w:val="00C5636C"/>
    <w:rsid w:val="00C56417"/>
    <w:rsid w:val="00C56F90"/>
    <w:rsid w:val="00C604FC"/>
    <w:rsid w:val="00C62C9D"/>
    <w:rsid w:val="00C63B37"/>
    <w:rsid w:val="00C64AC5"/>
    <w:rsid w:val="00C67238"/>
    <w:rsid w:val="00C70FE4"/>
    <w:rsid w:val="00C714E7"/>
    <w:rsid w:val="00C73842"/>
    <w:rsid w:val="00C7653D"/>
    <w:rsid w:val="00C80CC6"/>
    <w:rsid w:val="00C81765"/>
    <w:rsid w:val="00C82504"/>
    <w:rsid w:val="00C8263A"/>
    <w:rsid w:val="00C8382A"/>
    <w:rsid w:val="00C848F6"/>
    <w:rsid w:val="00C85E10"/>
    <w:rsid w:val="00C86B40"/>
    <w:rsid w:val="00C90D48"/>
    <w:rsid w:val="00C90F38"/>
    <w:rsid w:val="00C90F8D"/>
    <w:rsid w:val="00C91834"/>
    <w:rsid w:val="00C91DD8"/>
    <w:rsid w:val="00C9231C"/>
    <w:rsid w:val="00C92C7A"/>
    <w:rsid w:val="00C9374C"/>
    <w:rsid w:val="00C95053"/>
    <w:rsid w:val="00C9569B"/>
    <w:rsid w:val="00C95F79"/>
    <w:rsid w:val="00CA183F"/>
    <w:rsid w:val="00CA2014"/>
    <w:rsid w:val="00CA21BF"/>
    <w:rsid w:val="00CA3550"/>
    <w:rsid w:val="00CA5818"/>
    <w:rsid w:val="00CA5D06"/>
    <w:rsid w:val="00CA73FB"/>
    <w:rsid w:val="00CA751B"/>
    <w:rsid w:val="00CA7CB1"/>
    <w:rsid w:val="00CA7D0E"/>
    <w:rsid w:val="00CB00E3"/>
    <w:rsid w:val="00CB04FD"/>
    <w:rsid w:val="00CB13B1"/>
    <w:rsid w:val="00CB20B7"/>
    <w:rsid w:val="00CB3755"/>
    <w:rsid w:val="00CB4274"/>
    <w:rsid w:val="00CB4510"/>
    <w:rsid w:val="00CB69B0"/>
    <w:rsid w:val="00CB7802"/>
    <w:rsid w:val="00CB7CDE"/>
    <w:rsid w:val="00CC0062"/>
    <w:rsid w:val="00CC3538"/>
    <w:rsid w:val="00CC377F"/>
    <w:rsid w:val="00CC3CE3"/>
    <w:rsid w:val="00CC4B6C"/>
    <w:rsid w:val="00CC5964"/>
    <w:rsid w:val="00CC6E51"/>
    <w:rsid w:val="00CD0D01"/>
    <w:rsid w:val="00CD3C2C"/>
    <w:rsid w:val="00CD416A"/>
    <w:rsid w:val="00CE0B6B"/>
    <w:rsid w:val="00CE1167"/>
    <w:rsid w:val="00CE16E1"/>
    <w:rsid w:val="00CE18F7"/>
    <w:rsid w:val="00CE1A07"/>
    <w:rsid w:val="00CE1C0E"/>
    <w:rsid w:val="00CE3ADC"/>
    <w:rsid w:val="00CE7162"/>
    <w:rsid w:val="00CE7A65"/>
    <w:rsid w:val="00CE7E81"/>
    <w:rsid w:val="00CF0D65"/>
    <w:rsid w:val="00CF2C9C"/>
    <w:rsid w:val="00CF39CC"/>
    <w:rsid w:val="00CF5DE1"/>
    <w:rsid w:val="00D0162A"/>
    <w:rsid w:val="00D01D7F"/>
    <w:rsid w:val="00D0268E"/>
    <w:rsid w:val="00D02DA4"/>
    <w:rsid w:val="00D0538F"/>
    <w:rsid w:val="00D079C3"/>
    <w:rsid w:val="00D103B6"/>
    <w:rsid w:val="00D11201"/>
    <w:rsid w:val="00D11595"/>
    <w:rsid w:val="00D13909"/>
    <w:rsid w:val="00D14A9C"/>
    <w:rsid w:val="00D15066"/>
    <w:rsid w:val="00D15301"/>
    <w:rsid w:val="00D15449"/>
    <w:rsid w:val="00D15676"/>
    <w:rsid w:val="00D178F2"/>
    <w:rsid w:val="00D218CE"/>
    <w:rsid w:val="00D2228D"/>
    <w:rsid w:val="00D22E1C"/>
    <w:rsid w:val="00D263E6"/>
    <w:rsid w:val="00D266E6"/>
    <w:rsid w:val="00D30880"/>
    <w:rsid w:val="00D3393D"/>
    <w:rsid w:val="00D33A20"/>
    <w:rsid w:val="00D34A99"/>
    <w:rsid w:val="00D36269"/>
    <w:rsid w:val="00D37ACA"/>
    <w:rsid w:val="00D40B98"/>
    <w:rsid w:val="00D44BB4"/>
    <w:rsid w:val="00D44F07"/>
    <w:rsid w:val="00D45794"/>
    <w:rsid w:val="00D46FDA"/>
    <w:rsid w:val="00D50324"/>
    <w:rsid w:val="00D50365"/>
    <w:rsid w:val="00D559DE"/>
    <w:rsid w:val="00D579E3"/>
    <w:rsid w:val="00D60920"/>
    <w:rsid w:val="00D60AD5"/>
    <w:rsid w:val="00D6224F"/>
    <w:rsid w:val="00D6422A"/>
    <w:rsid w:val="00D7437A"/>
    <w:rsid w:val="00D75D6C"/>
    <w:rsid w:val="00D76638"/>
    <w:rsid w:val="00D80727"/>
    <w:rsid w:val="00D80995"/>
    <w:rsid w:val="00D813BF"/>
    <w:rsid w:val="00D828BD"/>
    <w:rsid w:val="00D848C8"/>
    <w:rsid w:val="00D906C0"/>
    <w:rsid w:val="00D9575E"/>
    <w:rsid w:val="00DA0D24"/>
    <w:rsid w:val="00DA1E91"/>
    <w:rsid w:val="00DA24D7"/>
    <w:rsid w:val="00DA2C27"/>
    <w:rsid w:val="00DA2F8F"/>
    <w:rsid w:val="00DA38BC"/>
    <w:rsid w:val="00DA3EE7"/>
    <w:rsid w:val="00DA46CC"/>
    <w:rsid w:val="00DB0CF1"/>
    <w:rsid w:val="00DB12B3"/>
    <w:rsid w:val="00DB2D5D"/>
    <w:rsid w:val="00DB368E"/>
    <w:rsid w:val="00DB7328"/>
    <w:rsid w:val="00DB75BB"/>
    <w:rsid w:val="00DB781F"/>
    <w:rsid w:val="00DC0B21"/>
    <w:rsid w:val="00DC4C13"/>
    <w:rsid w:val="00DC5277"/>
    <w:rsid w:val="00DC5DD2"/>
    <w:rsid w:val="00DC6414"/>
    <w:rsid w:val="00DC641D"/>
    <w:rsid w:val="00DD1918"/>
    <w:rsid w:val="00DD4930"/>
    <w:rsid w:val="00DD4B91"/>
    <w:rsid w:val="00DD5368"/>
    <w:rsid w:val="00DD6264"/>
    <w:rsid w:val="00DE016D"/>
    <w:rsid w:val="00DE1067"/>
    <w:rsid w:val="00DE34EB"/>
    <w:rsid w:val="00DE5F20"/>
    <w:rsid w:val="00DE646B"/>
    <w:rsid w:val="00DE7436"/>
    <w:rsid w:val="00DF049F"/>
    <w:rsid w:val="00DF0E4B"/>
    <w:rsid w:val="00DF15A4"/>
    <w:rsid w:val="00DF2562"/>
    <w:rsid w:val="00DF259D"/>
    <w:rsid w:val="00DF27B1"/>
    <w:rsid w:val="00DF5C0A"/>
    <w:rsid w:val="00DF6CF0"/>
    <w:rsid w:val="00E00998"/>
    <w:rsid w:val="00E0210A"/>
    <w:rsid w:val="00E03159"/>
    <w:rsid w:val="00E03732"/>
    <w:rsid w:val="00E03BBC"/>
    <w:rsid w:val="00E161F8"/>
    <w:rsid w:val="00E16258"/>
    <w:rsid w:val="00E16454"/>
    <w:rsid w:val="00E17032"/>
    <w:rsid w:val="00E207B6"/>
    <w:rsid w:val="00E21CB5"/>
    <w:rsid w:val="00E22530"/>
    <w:rsid w:val="00E235CC"/>
    <w:rsid w:val="00E23AF2"/>
    <w:rsid w:val="00E24941"/>
    <w:rsid w:val="00E250E2"/>
    <w:rsid w:val="00E251FF"/>
    <w:rsid w:val="00E257F9"/>
    <w:rsid w:val="00E25EED"/>
    <w:rsid w:val="00E275FB"/>
    <w:rsid w:val="00E31315"/>
    <w:rsid w:val="00E31758"/>
    <w:rsid w:val="00E3266A"/>
    <w:rsid w:val="00E32DE5"/>
    <w:rsid w:val="00E359FE"/>
    <w:rsid w:val="00E368D3"/>
    <w:rsid w:val="00E37722"/>
    <w:rsid w:val="00E411C8"/>
    <w:rsid w:val="00E41416"/>
    <w:rsid w:val="00E44DE9"/>
    <w:rsid w:val="00E45B55"/>
    <w:rsid w:val="00E50B5F"/>
    <w:rsid w:val="00E524E4"/>
    <w:rsid w:val="00E54E4D"/>
    <w:rsid w:val="00E55429"/>
    <w:rsid w:val="00E55916"/>
    <w:rsid w:val="00E578F0"/>
    <w:rsid w:val="00E61406"/>
    <w:rsid w:val="00E618B7"/>
    <w:rsid w:val="00E6299D"/>
    <w:rsid w:val="00E64E06"/>
    <w:rsid w:val="00E65291"/>
    <w:rsid w:val="00E65968"/>
    <w:rsid w:val="00E7045C"/>
    <w:rsid w:val="00E70D50"/>
    <w:rsid w:val="00E723E6"/>
    <w:rsid w:val="00E73382"/>
    <w:rsid w:val="00E74C34"/>
    <w:rsid w:val="00E76213"/>
    <w:rsid w:val="00E76A0C"/>
    <w:rsid w:val="00E76ECA"/>
    <w:rsid w:val="00E76F13"/>
    <w:rsid w:val="00E7757F"/>
    <w:rsid w:val="00E803DF"/>
    <w:rsid w:val="00E8155E"/>
    <w:rsid w:val="00E82006"/>
    <w:rsid w:val="00E82A39"/>
    <w:rsid w:val="00E82CF7"/>
    <w:rsid w:val="00E86F2F"/>
    <w:rsid w:val="00E870B0"/>
    <w:rsid w:val="00E90E26"/>
    <w:rsid w:val="00E9138A"/>
    <w:rsid w:val="00E919D5"/>
    <w:rsid w:val="00E933BC"/>
    <w:rsid w:val="00E95909"/>
    <w:rsid w:val="00E96A68"/>
    <w:rsid w:val="00E97F43"/>
    <w:rsid w:val="00EA4063"/>
    <w:rsid w:val="00EA4422"/>
    <w:rsid w:val="00EA66E6"/>
    <w:rsid w:val="00EB0061"/>
    <w:rsid w:val="00EB0590"/>
    <w:rsid w:val="00EB0A1B"/>
    <w:rsid w:val="00EB18B9"/>
    <w:rsid w:val="00EB1B08"/>
    <w:rsid w:val="00EB29A7"/>
    <w:rsid w:val="00EB336B"/>
    <w:rsid w:val="00EB4ACD"/>
    <w:rsid w:val="00EB4AFA"/>
    <w:rsid w:val="00EB4CBE"/>
    <w:rsid w:val="00EB4F39"/>
    <w:rsid w:val="00EB76C5"/>
    <w:rsid w:val="00EC3ED5"/>
    <w:rsid w:val="00EC625B"/>
    <w:rsid w:val="00EC640F"/>
    <w:rsid w:val="00EC6D2C"/>
    <w:rsid w:val="00EC6DE9"/>
    <w:rsid w:val="00ED0037"/>
    <w:rsid w:val="00ED0D4F"/>
    <w:rsid w:val="00ED1BDF"/>
    <w:rsid w:val="00ED4C2C"/>
    <w:rsid w:val="00ED4DF0"/>
    <w:rsid w:val="00ED4F26"/>
    <w:rsid w:val="00ED5582"/>
    <w:rsid w:val="00ED6453"/>
    <w:rsid w:val="00EE0BF9"/>
    <w:rsid w:val="00EE3948"/>
    <w:rsid w:val="00EE5B39"/>
    <w:rsid w:val="00EF0700"/>
    <w:rsid w:val="00EF135C"/>
    <w:rsid w:val="00EF189F"/>
    <w:rsid w:val="00EF3EB7"/>
    <w:rsid w:val="00EF5223"/>
    <w:rsid w:val="00EF56EA"/>
    <w:rsid w:val="00F01818"/>
    <w:rsid w:val="00F02B52"/>
    <w:rsid w:val="00F03D38"/>
    <w:rsid w:val="00F05323"/>
    <w:rsid w:val="00F05BD6"/>
    <w:rsid w:val="00F1032D"/>
    <w:rsid w:val="00F11BC5"/>
    <w:rsid w:val="00F12E4A"/>
    <w:rsid w:val="00F14B55"/>
    <w:rsid w:val="00F14C82"/>
    <w:rsid w:val="00F15542"/>
    <w:rsid w:val="00F16468"/>
    <w:rsid w:val="00F165DF"/>
    <w:rsid w:val="00F1711F"/>
    <w:rsid w:val="00F20FF2"/>
    <w:rsid w:val="00F23365"/>
    <w:rsid w:val="00F24B54"/>
    <w:rsid w:val="00F257D6"/>
    <w:rsid w:val="00F258B5"/>
    <w:rsid w:val="00F262EE"/>
    <w:rsid w:val="00F267E2"/>
    <w:rsid w:val="00F303C7"/>
    <w:rsid w:val="00F3096E"/>
    <w:rsid w:val="00F316AC"/>
    <w:rsid w:val="00F33B4D"/>
    <w:rsid w:val="00F3463D"/>
    <w:rsid w:val="00F378BC"/>
    <w:rsid w:val="00F40B9F"/>
    <w:rsid w:val="00F40E65"/>
    <w:rsid w:val="00F41A3B"/>
    <w:rsid w:val="00F42B35"/>
    <w:rsid w:val="00F431AE"/>
    <w:rsid w:val="00F5024E"/>
    <w:rsid w:val="00F51EFF"/>
    <w:rsid w:val="00F528FF"/>
    <w:rsid w:val="00F55355"/>
    <w:rsid w:val="00F5676D"/>
    <w:rsid w:val="00F56E3B"/>
    <w:rsid w:val="00F57750"/>
    <w:rsid w:val="00F57AB2"/>
    <w:rsid w:val="00F60B9A"/>
    <w:rsid w:val="00F617D9"/>
    <w:rsid w:val="00F61863"/>
    <w:rsid w:val="00F61CB2"/>
    <w:rsid w:val="00F635DF"/>
    <w:rsid w:val="00F638A1"/>
    <w:rsid w:val="00F63913"/>
    <w:rsid w:val="00F64582"/>
    <w:rsid w:val="00F65189"/>
    <w:rsid w:val="00F65659"/>
    <w:rsid w:val="00F65B57"/>
    <w:rsid w:val="00F65E0E"/>
    <w:rsid w:val="00F66BC4"/>
    <w:rsid w:val="00F672F3"/>
    <w:rsid w:val="00F6793B"/>
    <w:rsid w:val="00F715D8"/>
    <w:rsid w:val="00F71A94"/>
    <w:rsid w:val="00F72F24"/>
    <w:rsid w:val="00F74FD0"/>
    <w:rsid w:val="00F7573F"/>
    <w:rsid w:val="00F76D34"/>
    <w:rsid w:val="00F80891"/>
    <w:rsid w:val="00F814DA"/>
    <w:rsid w:val="00F8173D"/>
    <w:rsid w:val="00F82EE2"/>
    <w:rsid w:val="00F831C0"/>
    <w:rsid w:val="00F90099"/>
    <w:rsid w:val="00F9025F"/>
    <w:rsid w:val="00F90F49"/>
    <w:rsid w:val="00F92368"/>
    <w:rsid w:val="00F95BB3"/>
    <w:rsid w:val="00F96064"/>
    <w:rsid w:val="00F962C7"/>
    <w:rsid w:val="00FA06B3"/>
    <w:rsid w:val="00FA0CC6"/>
    <w:rsid w:val="00FA1AC3"/>
    <w:rsid w:val="00FA298B"/>
    <w:rsid w:val="00FA43EE"/>
    <w:rsid w:val="00FA5551"/>
    <w:rsid w:val="00FA5760"/>
    <w:rsid w:val="00FA69EB"/>
    <w:rsid w:val="00FB0FC1"/>
    <w:rsid w:val="00FB2751"/>
    <w:rsid w:val="00FB279D"/>
    <w:rsid w:val="00FB2AF6"/>
    <w:rsid w:val="00FB3839"/>
    <w:rsid w:val="00FB5883"/>
    <w:rsid w:val="00FB5CBC"/>
    <w:rsid w:val="00FB6572"/>
    <w:rsid w:val="00FB6E68"/>
    <w:rsid w:val="00FB7AA9"/>
    <w:rsid w:val="00FC0920"/>
    <w:rsid w:val="00FC21AA"/>
    <w:rsid w:val="00FC3A8A"/>
    <w:rsid w:val="00FC46AA"/>
    <w:rsid w:val="00FC4F7C"/>
    <w:rsid w:val="00FC4F83"/>
    <w:rsid w:val="00FC5A14"/>
    <w:rsid w:val="00FC5D47"/>
    <w:rsid w:val="00FC6819"/>
    <w:rsid w:val="00FD0F52"/>
    <w:rsid w:val="00FD45FD"/>
    <w:rsid w:val="00FD4D00"/>
    <w:rsid w:val="00FD6C65"/>
    <w:rsid w:val="00FE0206"/>
    <w:rsid w:val="00FE0C89"/>
    <w:rsid w:val="00FE23DF"/>
    <w:rsid w:val="00FE312E"/>
    <w:rsid w:val="00FE3385"/>
    <w:rsid w:val="00FE3D6A"/>
    <w:rsid w:val="00FE496C"/>
    <w:rsid w:val="00FE4AE7"/>
    <w:rsid w:val="00FE5381"/>
    <w:rsid w:val="00FE7715"/>
    <w:rsid w:val="00FF0CE5"/>
    <w:rsid w:val="00FF4971"/>
    <w:rsid w:val="00FF5360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3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0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0FB4"/>
    <w:pPr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6A"/>
    <w:pPr>
      <w:ind w:left="720"/>
      <w:contextualSpacing/>
    </w:pPr>
  </w:style>
  <w:style w:type="table" w:styleId="a4">
    <w:name w:val="Table Grid"/>
    <w:basedOn w:val="a1"/>
    <w:uiPriority w:val="59"/>
    <w:rsid w:val="001A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C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CE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0523E"/>
  </w:style>
  <w:style w:type="character" w:styleId="a9">
    <w:name w:val="Hyperlink"/>
    <w:basedOn w:val="a0"/>
    <w:uiPriority w:val="99"/>
    <w:unhideWhenUsed/>
    <w:rsid w:val="0040523E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3B5D1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D1B"/>
    <w:rPr>
      <w:rFonts w:ascii="Tahoma" w:eastAsia="Calibri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B00644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00644"/>
    <w:rPr>
      <w:rFonts w:ascii="Consolas" w:hAnsi="Consolas" w:cs="Times New Roman"/>
      <w:sz w:val="21"/>
      <w:szCs w:val="21"/>
    </w:rPr>
  </w:style>
  <w:style w:type="paragraph" w:styleId="af">
    <w:name w:val="No Spacing"/>
    <w:uiPriority w:val="1"/>
    <w:qFormat/>
    <w:rsid w:val="007A680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D33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A5818"/>
    <w:pPr>
      <w:tabs>
        <w:tab w:val="right" w:leader="dot" w:pos="9627"/>
      </w:tabs>
      <w:spacing w:after="100" w:line="256" w:lineRule="auto"/>
      <w:jc w:val="both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qFormat/>
    <w:rsid w:val="00EB0061"/>
    <w:pPr>
      <w:tabs>
        <w:tab w:val="right" w:leader="dot" w:pos="9629"/>
      </w:tabs>
      <w:spacing w:after="100" w:line="256" w:lineRule="auto"/>
      <w:ind w:left="-284" w:right="283"/>
      <w:jc w:val="both"/>
    </w:pPr>
    <w:rPr>
      <w:rFonts w:asciiTheme="minorHAnsi" w:eastAsiaTheme="minorHAnsi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D3393D"/>
    <w:pPr>
      <w:spacing w:after="100" w:line="256" w:lineRule="auto"/>
      <w:ind w:left="440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33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D3393D"/>
    <w:pPr>
      <w:spacing w:before="240" w:line="256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0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16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0D167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D167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D167D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D167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D167D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0D1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7B0FB4"/>
    <w:rPr>
      <w:rFonts w:ascii="Times New Roman" w:eastAsia="Calibri" w:hAnsi="Times New Roman" w:cs="Times New Roman"/>
      <w:sz w:val="28"/>
      <w:szCs w:val="28"/>
    </w:rPr>
  </w:style>
  <w:style w:type="character" w:customStyle="1" w:styleId="st">
    <w:name w:val="st"/>
    <w:rsid w:val="00BD1EF7"/>
  </w:style>
  <w:style w:type="character" w:styleId="af8">
    <w:name w:val="Emphasis"/>
    <w:uiPriority w:val="20"/>
    <w:qFormat/>
    <w:rsid w:val="00BD1E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17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6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57089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image" Target="media/image56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image" Target="media/image42.e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emf"/><Relationship Id="rId138" Type="http://schemas.openxmlformats.org/officeDocument/2006/relationships/image" Target="media/image67.emf"/><Relationship Id="rId16" Type="http://schemas.openxmlformats.org/officeDocument/2006/relationships/image" Target="media/image5.emf"/><Relationship Id="rId107" Type="http://schemas.openxmlformats.org/officeDocument/2006/relationships/image" Target="media/image51.emf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emf"/><Relationship Id="rId128" Type="http://schemas.openxmlformats.org/officeDocument/2006/relationships/oleObject" Target="embeddings/oleObject60.bin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e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oleObject" Target="embeddings/oleObject65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93" Type="http://schemas.openxmlformats.org/officeDocument/2006/relationships/image" Target="media/image44.e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emf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9.e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emf"/><Relationship Id="rId137" Type="http://schemas.openxmlformats.org/officeDocument/2006/relationships/image" Target="media/image66.png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3.e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emf"/><Relationship Id="rId132" Type="http://schemas.openxmlformats.org/officeDocument/2006/relationships/oleObject" Target="embeddings/oleObject62.bin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emf"/><Relationship Id="rId127" Type="http://schemas.openxmlformats.org/officeDocument/2006/relationships/image" Target="media/image61.emf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e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e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emf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97" Type="http://schemas.openxmlformats.org/officeDocument/2006/relationships/image" Target="media/image46.e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emf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e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emf"/><Relationship Id="rId126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4365-0BAA-484D-8098-59FFC230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46</Pages>
  <Words>10782</Words>
  <Characters>61459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ПК</cp:lastModifiedBy>
  <cp:revision>44</cp:revision>
  <dcterms:created xsi:type="dcterms:W3CDTF">2020-04-29T10:42:00Z</dcterms:created>
  <dcterms:modified xsi:type="dcterms:W3CDTF">2020-05-22T13:02:00Z</dcterms:modified>
</cp:coreProperties>
</file>